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0F197" w14:textId="77777777" w:rsidR="002D44EA" w:rsidRDefault="002D44EA" w:rsidP="00822FFB">
      <w:pPr>
        <w:spacing w:line="300" w:lineRule="auto"/>
        <w:jc w:val="center"/>
        <w:rPr>
          <w:rFonts w:asciiTheme="minorHAnsi" w:hAnsiTheme="minorHAnsi" w:cstheme="minorHAnsi"/>
          <w:b/>
          <w:lang w:eastAsia="en-US"/>
        </w:rPr>
      </w:pPr>
    </w:p>
    <w:p w14:paraId="78173BD2" w14:textId="7017B67E" w:rsidR="00822FFB" w:rsidRDefault="00AA6910" w:rsidP="00822FFB">
      <w:pPr>
        <w:spacing w:line="300" w:lineRule="auto"/>
        <w:jc w:val="center"/>
        <w:rPr>
          <w:rFonts w:asciiTheme="minorHAnsi" w:hAnsiTheme="minorHAnsi" w:cstheme="minorHAnsi"/>
          <w:b/>
          <w:lang w:eastAsia="en-US"/>
        </w:rPr>
      </w:pPr>
      <w:r w:rsidRPr="00812CDE">
        <w:rPr>
          <w:rFonts w:asciiTheme="minorHAnsi" w:hAnsiTheme="minorHAnsi" w:cstheme="minorHAnsi"/>
          <w:b/>
          <w:lang w:eastAsia="en-US"/>
        </w:rPr>
        <w:t xml:space="preserve">Informacja o pomocy </w:t>
      </w:r>
      <w:r w:rsidR="00822FFB">
        <w:rPr>
          <w:rFonts w:asciiTheme="minorHAnsi" w:hAnsiTheme="minorHAnsi" w:cstheme="minorHAnsi"/>
          <w:b/>
          <w:lang w:eastAsia="en-US"/>
        </w:rPr>
        <w:t>państwa</w:t>
      </w:r>
    </w:p>
    <w:p w14:paraId="7133C76D" w14:textId="77777777" w:rsidR="00822FFB" w:rsidRDefault="00822FFB" w:rsidP="00822FFB">
      <w:pPr>
        <w:spacing w:line="300" w:lineRule="auto"/>
        <w:jc w:val="center"/>
        <w:rPr>
          <w:rFonts w:asciiTheme="minorHAnsi" w:hAnsiTheme="minorHAnsi" w:cstheme="minorHAnsi"/>
          <w:b/>
          <w:lang w:eastAsia="en-US"/>
        </w:rPr>
      </w:pPr>
      <w:r>
        <w:rPr>
          <w:rFonts w:asciiTheme="minorHAnsi" w:hAnsiTheme="minorHAnsi" w:cstheme="minorHAnsi"/>
          <w:b/>
          <w:lang w:eastAsia="en-US"/>
        </w:rPr>
        <w:t xml:space="preserve">w formie rekompensaty </w:t>
      </w:r>
      <w:r w:rsidRPr="00812CDE">
        <w:rPr>
          <w:rFonts w:asciiTheme="minorHAnsi" w:hAnsiTheme="minorHAnsi" w:cstheme="minorHAnsi"/>
          <w:b/>
          <w:lang w:eastAsia="en-US"/>
        </w:rPr>
        <w:t>z tytuł</w:t>
      </w:r>
      <w:r>
        <w:rPr>
          <w:rFonts w:asciiTheme="minorHAnsi" w:hAnsiTheme="minorHAnsi" w:cstheme="minorHAnsi"/>
          <w:b/>
          <w:lang w:eastAsia="en-US"/>
        </w:rPr>
        <w:t>u świadczenia usług publicznych</w:t>
      </w:r>
    </w:p>
    <w:p w14:paraId="23A9349F" w14:textId="6D36FA78" w:rsidR="00AA6910" w:rsidRPr="00812CDE" w:rsidRDefault="00AA6910" w:rsidP="00822FFB">
      <w:pPr>
        <w:spacing w:line="300" w:lineRule="auto"/>
        <w:jc w:val="center"/>
        <w:rPr>
          <w:rFonts w:asciiTheme="minorHAnsi" w:hAnsiTheme="minorHAnsi" w:cstheme="minorHAnsi"/>
          <w:b/>
          <w:lang w:eastAsia="en-US"/>
        </w:rPr>
      </w:pPr>
      <w:r w:rsidRPr="00812CDE">
        <w:rPr>
          <w:rFonts w:asciiTheme="minorHAnsi" w:hAnsiTheme="minorHAnsi" w:cstheme="minorHAnsi"/>
          <w:b/>
          <w:lang w:eastAsia="en-US"/>
        </w:rPr>
        <w:t>przyznanej Towarzystwu Budownict</w:t>
      </w:r>
      <w:r w:rsidR="00E05DB6">
        <w:rPr>
          <w:rFonts w:asciiTheme="minorHAnsi" w:hAnsiTheme="minorHAnsi" w:cstheme="minorHAnsi"/>
          <w:b/>
          <w:lang w:eastAsia="en-US"/>
        </w:rPr>
        <w:t>wa Społecznego Warszawa Północ s</w:t>
      </w:r>
      <w:r w:rsidRPr="00812CDE">
        <w:rPr>
          <w:rFonts w:asciiTheme="minorHAnsi" w:hAnsiTheme="minorHAnsi" w:cstheme="minorHAnsi"/>
          <w:b/>
          <w:lang w:eastAsia="en-US"/>
        </w:rPr>
        <w:t>p</w:t>
      </w:r>
      <w:r w:rsidR="00D5613B" w:rsidRPr="00812CDE">
        <w:rPr>
          <w:rFonts w:asciiTheme="minorHAnsi" w:hAnsiTheme="minorHAnsi" w:cstheme="minorHAnsi"/>
          <w:b/>
          <w:lang w:eastAsia="en-US"/>
        </w:rPr>
        <w:t>.</w:t>
      </w:r>
      <w:r w:rsidR="00D5613B">
        <w:rPr>
          <w:rFonts w:asciiTheme="minorHAnsi" w:hAnsiTheme="minorHAnsi" w:cstheme="minorHAnsi"/>
          <w:b/>
          <w:lang w:eastAsia="en-US"/>
        </w:rPr>
        <w:t> </w:t>
      </w:r>
      <w:r w:rsidR="00D5613B" w:rsidRPr="00812CDE">
        <w:rPr>
          <w:rFonts w:asciiTheme="minorHAnsi" w:hAnsiTheme="minorHAnsi" w:cstheme="minorHAnsi"/>
          <w:b/>
          <w:lang w:eastAsia="en-US"/>
        </w:rPr>
        <w:t>z</w:t>
      </w:r>
      <w:r w:rsidR="00D5613B">
        <w:rPr>
          <w:rFonts w:asciiTheme="minorHAnsi" w:hAnsiTheme="minorHAnsi" w:cstheme="minorHAnsi"/>
          <w:b/>
          <w:lang w:eastAsia="en-US"/>
        </w:rPr>
        <w:t> </w:t>
      </w:r>
      <w:r w:rsidRPr="00812CDE">
        <w:rPr>
          <w:rFonts w:asciiTheme="minorHAnsi" w:hAnsiTheme="minorHAnsi" w:cstheme="minorHAnsi"/>
          <w:b/>
          <w:lang w:eastAsia="en-US"/>
        </w:rPr>
        <w:t>o.o.</w:t>
      </w:r>
    </w:p>
    <w:p w14:paraId="2B128F07" w14:textId="77777777" w:rsidR="002D44EA" w:rsidRDefault="002D44EA" w:rsidP="001F2D01">
      <w:pPr>
        <w:spacing w:before="240" w:after="240" w:line="300" w:lineRule="auto"/>
        <w:rPr>
          <w:rFonts w:asciiTheme="minorHAnsi" w:hAnsiTheme="minorHAnsi" w:cstheme="minorHAnsi"/>
          <w:color w:val="000000"/>
        </w:rPr>
      </w:pPr>
    </w:p>
    <w:p w14:paraId="75492987" w14:textId="0EFCC99B" w:rsidR="001F2D01" w:rsidRPr="007E2EF8" w:rsidRDefault="001F2D01" w:rsidP="001F2D01">
      <w:pPr>
        <w:spacing w:before="240" w:after="240" w:line="300" w:lineRule="auto"/>
        <w:rPr>
          <w:rFonts w:asciiTheme="minorHAnsi" w:hAnsiTheme="minorHAnsi" w:cstheme="minorHAnsi"/>
          <w:color w:val="000000"/>
        </w:rPr>
      </w:pPr>
      <w:r w:rsidRPr="007E2EF8">
        <w:rPr>
          <w:rFonts w:asciiTheme="minorHAnsi" w:hAnsiTheme="minorHAnsi" w:cstheme="minorHAnsi"/>
          <w:color w:val="000000"/>
        </w:rPr>
        <w:t>Działając w oparciu o przepis art. 7 Decyzji Komisji z dnia 20 grudnia 2011 r. w sprawie stosowania art. 106 ust. 2 Traktatu o funkcjonowaniu Unii Europejskiej do pomocy państwa w</w:t>
      </w:r>
      <w:r>
        <w:rPr>
          <w:rFonts w:asciiTheme="minorHAnsi" w:hAnsiTheme="minorHAnsi" w:cstheme="minorHAnsi"/>
          <w:color w:val="000000"/>
        </w:rPr>
        <w:t xml:space="preserve"> </w:t>
      </w:r>
      <w:r w:rsidRPr="007E2EF8">
        <w:rPr>
          <w:rFonts w:asciiTheme="minorHAnsi" w:hAnsiTheme="minorHAnsi" w:cstheme="minorHAnsi"/>
          <w:color w:val="000000"/>
        </w:rPr>
        <w:t xml:space="preserve">formie rekompensaty </w:t>
      </w:r>
      <w:r>
        <w:rPr>
          <w:rFonts w:asciiTheme="minorHAnsi" w:hAnsiTheme="minorHAnsi" w:cstheme="minorHAnsi"/>
          <w:color w:val="000000"/>
        </w:rPr>
        <w:t>z</w:t>
      </w:r>
      <w:r w:rsidRPr="007E2EF8">
        <w:rPr>
          <w:rFonts w:asciiTheme="minorHAnsi" w:hAnsiTheme="minorHAnsi" w:cstheme="minorHAnsi"/>
          <w:color w:val="000000"/>
        </w:rPr>
        <w:t xml:space="preserve"> tytułu świadczenia usług publicznych, przyznawanej przedsiębiorstwom zobowiązanym do wykonywania usług świadczonych w ogólnym interesie gospodarc</w:t>
      </w:r>
      <w:r w:rsidR="005D2636">
        <w:rPr>
          <w:rFonts w:asciiTheme="minorHAnsi" w:hAnsiTheme="minorHAnsi" w:cstheme="minorHAnsi"/>
          <w:color w:val="000000"/>
        </w:rPr>
        <w:t>zym (Dz. Urz. UE L 7, 11.1.2012</w:t>
      </w:r>
      <w:r w:rsidRPr="007E2EF8">
        <w:rPr>
          <w:rFonts w:asciiTheme="minorHAnsi" w:hAnsiTheme="minorHAnsi" w:cstheme="minorHAnsi"/>
          <w:color w:val="000000"/>
        </w:rPr>
        <w:t>) (dalej jako: „Decyzja”) miasto stołeczne Warszawa informuje, że Towarzystwu Budownictwa Społecznego Warszawa P</w:t>
      </w:r>
      <w:r w:rsidR="0009372B">
        <w:rPr>
          <w:rFonts w:asciiTheme="minorHAnsi" w:hAnsiTheme="minorHAnsi" w:cstheme="minorHAnsi"/>
          <w:color w:val="000000"/>
        </w:rPr>
        <w:t>ółnoc s</w:t>
      </w:r>
      <w:r w:rsidRPr="007E2EF8">
        <w:rPr>
          <w:rFonts w:asciiTheme="minorHAnsi" w:hAnsiTheme="minorHAnsi" w:cstheme="minorHAnsi"/>
          <w:color w:val="000000"/>
        </w:rPr>
        <w:t>p. z o.o. powierzona została przez miasto stołeczne Warszawa realizacja usługi w ogólnym interesie gospodarczym.</w:t>
      </w:r>
    </w:p>
    <w:p w14:paraId="6FDEE388" w14:textId="4A12F40B" w:rsidR="00AA6910" w:rsidRPr="001F2D01" w:rsidRDefault="00AA6910" w:rsidP="00812CDE">
      <w:pPr>
        <w:spacing w:after="120" w:line="300" w:lineRule="auto"/>
        <w:rPr>
          <w:rFonts w:asciiTheme="minorHAnsi" w:hAnsiTheme="minorHAnsi" w:cstheme="minorHAnsi"/>
        </w:rPr>
      </w:pPr>
      <w:r w:rsidRPr="001F2D01">
        <w:rPr>
          <w:rFonts w:asciiTheme="minorHAnsi" w:hAnsiTheme="minorHAnsi" w:cstheme="minorHAnsi"/>
        </w:rPr>
        <w:t xml:space="preserve">Usługa w ogólnym interesie gospodarczym polega na realizacji inwestycji w zakresie budownictwa społecznego, zgodnie z art. 2 ust. 1 lit. c Decyzji oraz w związku z art. 7 ust. 1 pkt 7 ustawy z dnia </w:t>
      </w:r>
      <w:r w:rsidR="00E05DB6" w:rsidRPr="001F2D01">
        <w:rPr>
          <w:rFonts w:asciiTheme="minorHAnsi" w:hAnsiTheme="minorHAnsi" w:cstheme="minorHAnsi"/>
        </w:rPr>
        <w:t>8 </w:t>
      </w:r>
      <w:r w:rsidRPr="001F2D01">
        <w:rPr>
          <w:rFonts w:asciiTheme="minorHAnsi" w:hAnsiTheme="minorHAnsi" w:cstheme="minorHAnsi"/>
        </w:rPr>
        <w:t xml:space="preserve">marca 1990 r. </w:t>
      </w:r>
      <w:r w:rsidRPr="001F2D01">
        <w:rPr>
          <w:rFonts w:asciiTheme="minorHAnsi" w:hAnsiTheme="minorHAnsi" w:cstheme="minorHAnsi"/>
          <w:i/>
        </w:rPr>
        <w:t>o samorządzie gminnym</w:t>
      </w:r>
      <w:r w:rsidR="000C3ED7" w:rsidRPr="001F2D01">
        <w:rPr>
          <w:rFonts w:asciiTheme="minorHAnsi" w:hAnsiTheme="minorHAnsi" w:cstheme="minorHAnsi"/>
        </w:rPr>
        <w:t xml:space="preserve"> (tekst jedn.: Dz. U. z 20</w:t>
      </w:r>
      <w:r w:rsidR="00812CDE" w:rsidRPr="001F2D01">
        <w:rPr>
          <w:rFonts w:asciiTheme="minorHAnsi" w:hAnsiTheme="minorHAnsi" w:cstheme="minorHAnsi"/>
        </w:rPr>
        <w:t>2</w:t>
      </w:r>
      <w:r w:rsidR="00EB4993">
        <w:rPr>
          <w:rFonts w:asciiTheme="minorHAnsi" w:hAnsiTheme="minorHAnsi" w:cstheme="minorHAnsi"/>
        </w:rPr>
        <w:t>4</w:t>
      </w:r>
      <w:r w:rsidRPr="001F2D01">
        <w:rPr>
          <w:rFonts w:asciiTheme="minorHAnsi" w:hAnsiTheme="minorHAnsi" w:cstheme="minorHAnsi"/>
        </w:rPr>
        <w:t xml:space="preserve"> r., poz.</w:t>
      </w:r>
      <w:r w:rsidR="00EB4993">
        <w:rPr>
          <w:rFonts w:asciiTheme="minorHAnsi" w:hAnsiTheme="minorHAnsi" w:cstheme="minorHAnsi"/>
        </w:rPr>
        <w:t xml:space="preserve"> </w:t>
      </w:r>
      <w:r w:rsidR="00AB7A74">
        <w:rPr>
          <w:rFonts w:asciiTheme="minorHAnsi" w:hAnsiTheme="minorHAnsi" w:cstheme="minorHAnsi"/>
        </w:rPr>
        <w:t>1465</w:t>
      </w:r>
      <w:r w:rsidR="003949E9" w:rsidRPr="001F2D01">
        <w:rPr>
          <w:rFonts w:asciiTheme="minorHAnsi" w:hAnsiTheme="minorHAnsi" w:cstheme="minorHAnsi"/>
        </w:rPr>
        <w:t xml:space="preserve"> </w:t>
      </w:r>
      <w:r w:rsidR="005D2636">
        <w:rPr>
          <w:rFonts w:asciiTheme="minorHAnsi" w:hAnsiTheme="minorHAnsi" w:cstheme="minorHAnsi"/>
        </w:rPr>
        <w:t>ze</w:t>
      </w:r>
      <w:r w:rsidR="00A612EA" w:rsidRPr="001F2D01">
        <w:rPr>
          <w:rFonts w:asciiTheme="minorHAnsi" w:hAnsiTheme="minorHAnsi" w:cstheme="minorHAnsi"/>
        </w:rPr>
        <w:t xml:space="preserve"> zm.</w:t>
      </w:r>
      <w:r w:rsidR="00E05DB6" w:rsidRPr="001F2D01">
        <w:rPr>
          <w:rFonts w:asciiTheme="minorHAnsi" w:hAnsiTheme="minorHAnsi" w:cstheme="minorHAnsi"/>
        </w:rPr>
        <w:t>) i art. 4 ust. 1 </w:t>
      </w:r>
      <w:r w:rsidRPr="001F2D01">
        <w:rPr>
          <w:rFonts w:asciiTheme="minorHAnsi" w:hAnsiTheme="minorHAnsi" w:cstheme="minorHAnsi"/>
        </w:rPr>
        <w:t xml:space="preserve">ustawy z dnia 21 czerwca 2001 r. </w:t>
      </w:r>
      <w:r w:rsidRPr="001F2D01">
        <w:rPr>
          <w:rFonts w:asciiTheme="minorHAnsi" w:hAnsiTheme="minorHAnsi" w:cstheme="minorHAnsi"/>
          <w:i/>
        </w:rPr>
        <w:t xml:space="preserve">o ochronie praw lokatorów, mieszkaniowym zasobie gminy </w:t>
      </w:r>
      <w:r w:rsidR="00E05DB6" w:rsidRPr="001F2D01">
        <w:rPr>
          <w:rFonts w:asciiTheme="minorHAnsi" w:hAnsiTheme="minorHAnsi" w:cstheme="minorHAnsi"/>
          <w:i/>
        </w:rPr>
        <w:t>i o </w:t>
      </w:r>
      <w:r w:rsidRPr="001F2D01">
        <w:rPr>
          <w:rFonts w:asciiTheme="minorHAnsi" w:hAnsiTheme="minorHAnsi" w:cstheme="minorHAnsi"/>
          <w:i/>
        </w:rPr>
        <w:t>zmianie Kodeksu cywilnego</w:t>
      </w:r>
      <w:r w:rsidR="00D149E0" w:rsidRPr="001F2D01">
        <w:rPr>
          <w:rFonts w:asciiTheme="minorHAnsi" w:hAnsiTheme="minorHAnsi" w:cstheme="minorHAnsi"/>
        </w:rPr>
        <w:t xml:space="preserve"> (tekst jedn.: Dz. U. z 20</w:t>
      </w:r>
      <w:r w:rsidR="00D26C9B" w:rsidRPr="001F2D01">
        <w:rPr>
          <w:rFonts w:asciiTheme="minorHAnsi" w:hAnsiTheme="minorHAnsi" w:cstheme="minorHAnsi"/>
        </w:rPr>
        <w:t>23</w:t>
      </w:r>
      <w:r w:rsidRPr="001F2D01">
        <w:rPr>
          <w:rFonts w:asciiTheme="minorHAnsi" w:hAnsiTheme="minorHAnsi" w:cstheme="minorHAnsi"/>
        </w:rPr>
        <w:t xml:space="preserve"> r. poz. </w:t>
      </w:r>
      <w:r w:rsidR="00893881" w:rsidRPr="001F2D01">
        <w:rPr>
          <w:rFonts w:asciiTheme="minorHAnsi" w:hAnsiTheme="minorHAnsi" w:cstheme="minorHAnsi"/>
        </w:rPr>
        <w:t>725</w:t>
      </w:r>
      <w:r w:rsidRPr="001F2D01">
        <w:rPr>
          <w:rFonts w:asciiTheme="minorHAnsi" w:hAnsiTheme="minorHAnsi" w:cstheme="minorHAnsi"/>
        </w:rPr>
        <w:t>). Świadczenie usługi zostało powierzone bezterminowo, w związku z</w:t>
      </w:r>
      <w:r w:rsidR="005624A3" w:rsidRPr="001F2D01">
        <w:rPr>
          <w:rFonts w:asciiTheme="minorHAnsi" w:hAnsiTheme="minorHAnsi" w:cstheme="minorHAnsi"/>
        </w:rPr>
        <w:t> </w:t>
      </w:r>
      <w:r w:rsidRPr="001F2D01">
        <w:rPr>
          <w:rFonts w:asciiTheme="minorHAnsi" w:hAnsiTheme="minorHAnsi" w:cstheme="minorHAnsi"/>
        </w:rPr>
        <w:t xml:space="preserve">sukcesywną </w:t>
      </w:r>
      <w:r w:rsidR="00E05DB6" w:rsidRPr="001F2D01">
        <w:rPr>
          <w:rFonts w:asciiTheme="minorHAnsi" w:hAnsiTheme="minorHAnsi" w:cstheme="minorHAnsi"/>
        </w:rPr>
        <w:t>realizacją inwestycji, które są </w:t>
      </w:r>
      <w:r w:rsidR="00D26C9B" w:rsidRPr="001F2D01">
        <w:rPr>
          <w:rFonts w:asciiTheme="minorHAnsi" w:hAnsiTheme="minorHAnsi" w:cstheme="minorHAnsi"/>
        </w:rPr>
        <w:t>amortyzowane w </w:t>
      </w:r>
      <w:r w:rsidRPr="001F2D01">
        <w:rPr>
          <w:rFonts w:asciiTheme="minorHAnsi" w:hAnsiTheme="minorHAnsi" w:cstheme="minorHAnsi"/>
        </w:rPr>
        <w:t>długim okresie na podstawie ogólnie przyjętych</w:t>
      </w:r>
      <w:r w:rsidR="00E05DB6" w:rsidRPr="001F2D01">
        <w:rPr>
          <w:rFonts w:asciiTheme="minorHAnsi" w:hAnsiTheme="minorHAnsi" w:cstheme="minorHAnsi"/>
        </w:rPr>
        <w:t xml:space="preserve"> zasad rachunkowości, zgodnie z </w:t>
      </w:r>
      <w:r w:rsidR="00D26C9B" w:rsidRPr="001F2D01">
        <w:rPr>
          <w:rFonts w:asciiTheme="minorHAnsi" w:hAnsiTheme="minorHAnsi" w:cstheme="minorHAnsi"/>
        </w:rPr>
        <w:t>art. 2 ust. 2 </w:t>
      </w:r>
      <w:r w:rsidRPr="001F2D01">
        <w:rPr>
          <w:rFonts w:asciiTheme="minorHAnsi" w:hAnsiTheme="minorHAnsi" w:cstheme="minorHAnsi"/>
        </w:rPr>
        <w:t>Decyzji.</w:t>
      </w:r>
    </w:p>
    <w:p w14:paraId="54CBCA5F" w14:textId="1AF914CF" w:rsidR="00AA6910" w:rsidRPr="00812CDE" w:rsidRDefault="00AA6910" w:rsidP="00812CDE">
      <w:pPr>
        <w:spacing w:after="120" w:line="300" w:lineRule="auto"/>
        <w:rPr>
          <w:rFonts w:asciiTheme="minorHAnsi" w:hAnsiTheme="minorHAnsi" w:cstheme="minorHAnsi"/>
          <w:color w:val="000000"/>
        </w:rPr>
      </w:pPr>
      <w:r w:rsidRPr="00812CDE">
        <w:rPr>
          <w:rFonts w:asciiTheme="minorHAnsi" w:hAnsiTheme="minorHAnsi" w:cstheme="minorHAnsi"/>
          <w:color w:val="000000"/>
        </w:rPr>
        <w:t xml:space="preserve">Powierzenie odnosi się do terytorium </w:t>
      </w:r>
      <w:r w:rsidR="00293A3C">
        <w:rPr>
          <w:rFonts w:asciiTheme="minorHAnsi" w:hAnsiTheme="minorHAnsi" w:cstheme="minorHAnsi"/>
          <w:color w:val="000000"/>
        </w:rPr>
        <w:t>M</w:t>
      </w:r>
      <w:r w:rsidR="00293A3C" w:rsidRPr="00812CDE">
        <w:rPr>
          <w:rFonts w:asciiTheme="minorHAnsi" w:hAnsiTheme="minorHAnsi" w:cstheme="minorHAnsi"/>
          <w:color w:val="000000"/>
        </w:rPr>
        <w:t xml:space="preserve">iasta </w:t>
      </w:r>
      <w:r w:rsidR="00293A3C">
        <w:rPr>
          <w:rFonts w:asciiTheme="minorHAnsi" w:hAnsiTheme="minorHAnsi" w:cstheme="minorHAnsi"/>
          <w:color w:val="000000"/>
        </w:rPr>
        <w:t>S</w:t>
      </w:r>
      <w:r w:rsidR="00293A3C" w:rsidRPr="00812CDE">
        <w:rPr>
          <w:rFonts w:asciiTheme="minorHAnsi" w:hAnsiTheme="minorHAnsi" w:cstheme="minorHAnsi"/>
          <w:color w:val="000000"/>
        </w:rPr>
        <w:t xml:space="preserve">tołecznego </w:t>
      </w:r>
      <w:r w:rsidRPr="00812CDE">
        <w:rPr>
          <w:rFonts w:asciiTheme="minorHAnsi" w:hAnsiTheme="minorHAnsi" w:cstheme="minorHAnsi"/>
          <w:color w:val="000000"/>
        </w:rPr>
        <w:t>Warszawy.</w:t>
      </w:r>
    </w:p>
    <w:p w14:paraId="291F82FE" w14:textId="4271F171" w:rsidR="00AA6910" w:rsidRPr="00812CDE" w:rsidRDefault="00AA6910" w:rsidP="00812CDE">
      <w:pPr>
        <w:spacing w:after="120" w:line="300" w:lineRule="auto"/>
        <w:rPr>
          <w:rFonts w:asciiTheme="minorHAnsi" w:hAnsiTheme="minorHAnsi" w:cstheme="minorHAnsi"/>
          <w:color w:val="000000"/>
        </w:rPr>
      </w:pPr>
      <w:r w:rsidRPr="00812CDE">
        <w:rPr>
          <w:rFonts w:asciiTheme="minorHAnsi" w:hAnsiTheme="minorHAnsi" w:cstheme="minorHAnsi"/>
          <w:color w:val="000000"/>
        </w:rPr>
        <w:t>Towarzystwo Budownict</w:t>
      </w:r>
      <w:r w:rsidR="00E05DB6">
        <w:rPr>
          <w:rFonts w:asciiTheme="minorHAnsi" w:hAnsiTheme="minorHAnsi" w:cstheme="minorHAnsi"/>
          <w:color w:val="000000"/>
        </w:rPr>
        <w:t>wa Społecznego Warszawa Północ s</w:t>
      </w:r>
      <w:r w:rsidRPr="00812CDE">
        <w:rPr>
          <w:rFonts w:asciiTheme="minorHAnsi" w:hAnsiTheme="minorHAnsi" w:cstheme="minorHAnsi"/>
          <w:color w:val="000000"/>
        </w:rPr>
        <w:t>p. z o.o. nie korzysta z</w:t>
      </w:r>
      <w:r w:rsidR="005624A3" w:rsidRPr="00812CDE">
        <w:rPr>
          <w:rFonts w:asciiTheme="minorHAnsi" w:hAnsiTheme="minorHAnsi" w:cstheme="minorHAnsi"/>
          <w:color w:val="000000"/>
        </w:rPr>
        <w:t> </w:t>
      </w:r>
      <w:r w:rsidRPr="00812CDE">
        <w:rPr>
          <w:rFonts w:asciiTheme="minorHAnsi" w:hAnsiTheme="minorHAnsi" w:cstheme="minorHAnsi"/>
          <w:color w:val="000000"/>
        </w:rPr>
        <w:t>praw wyłącznych lub specjalnych przyznanych przez miasto stołeczne Warszawa.</w:t>
      </w:r>
    </w:p>
    <w:p w14:paraId="38F11401" w14:textId="40AA3245" w:rsidR="00AA6910" w:rsidRPr="00812CDE" w:rsidRDefault="00AA6910" w:rsidP="00812CDE">
      <w:pPr>
        <w:spacing w:after="120" w:line="300" w:lineRule="auto"/>
        <w:rPr>
          <w:rFonts w:asciiTheme="minorHAnsi" w:hAnsiTheme="minorHAnsi" w:cstheme="minorHAnsi"/>
          <w:color w:val="000000"/>
        </w:rPr>
      </w:pPr>
      <w:r w:rsidRPr="00812CDE">
        <w:rPr>
          <w:rFonts w:asciiTheme="minorHAnsi" w:hAnsiTheme="minorHAnsi" w:cstheme="minorHAnsi"/>
          <w:color w:val="000000"/>
        </w:rPr>
        <w:t xml:space="preserve">Rekompensata udzielana jest w formie pieniężnej i rzeczowej. Rekompensata służy wyłącznie pokryciu kosztów realizacji usługi w ogólnym interesie gospodarczym. Rekompensata prowadzi </w:t>
      </w:r>
      <w:r w:rsidR="00E05DB6">
        <w:rPr>
          <w:rFonts w:asciiTheme="minorHAnsi" w:hAnsiTheme="minorHAnsi" w:cstheme="minorHAnsi"/>
          <w:color w:val="000000"/>
        </w:rPr>
        <w:t>do </w:t>
      </w:r>
      <w:r w:rsidRPr="00812CDE">
        <w:rPr>
          <w:rFonts w:asciiTheme="minorHAnsi" w:hAnsiTheme="minorHAnsi" w:cstheme="minorHAnsi"/>
          <w:color w:val="000000"/>
        </w:rPr>
        <w:t>ograniczenia kosztów, które są bezpośrednio związane z realizacją usługi, a które w przeciwnym razie musiałyby zostać pokryte przez lokatorów w postaci opłat czynszowych.</w:t>
      </w:r>
    </w:p>
    <w:p w14:paraId="13993A04" w14:textId="609FFBA0" w:rsidR="00AA6910" w:rsidRPr="00812CDE" w:rsidRDefault="00AA6910" w:rsidP="007946C1">
      <w:pPr>
        <w:spacing w:after="120" w:line="300" w:lineRule="auto"/>
        <w:rPr>
          <w:rFonts w:asciiTheme="minorHAnsi" w:hAnsiTheme="minorHAnsi" w:cstheme="minorHAnsi"/>
          <w:color w:val="000000"/>
        </w:rPr>
      </w:pPr>
      <w:r w:rsidRPr="00812CDE">
        <w:rPr>
          <w:rFonts w:asciiTheme="minorHAnsi" w:hAnsiTheme="minorHAnsi" w:cstheme="minorHAnsi"/>
          <w:color w:val="000000"/>
        </w:rPr>
        <w:t xml:space="preserve">Miasto </w:t>
      </w:r>
      <w:r w:rsidR="00293A3C">
        <w:rPr>
          <w:rFonts w:asciiTheme="minorHAnsi" w:hAnsiTheme="minorHAnsi" w:cstheme="minorHAnsi"/>
          <w:color w:val="000000"/>
        </w:rPr>
        <w:t>S</w:t>
      </w:r>
      <w:r w:rsidR="00293A3C" w:rsidRPr="00812CDE">
        <w:rPr>
          <w:rFonts w:asciiTheme="minorHAnsi" w:hAnsiTheme="minorHAnsi" w:cstheme="minorHAnsi"/>
          <w:color w:val="000000"/>
        </w:rPr>
        <w:t xml:space="preserve">tołeczne </w:t>
      </w:r>
      <w:r w:rsidRPr="00812CDE">
        <w:rPr>
          <w:rFonts w:asciiTheme="minorHAnsi" w:hAnsiTheme="minorHAnsi" w:cstheme="minorHAnsi"/>
          <w:color w:val="000000"/>
        </w:rPr>
        <w:t>Warszawa przeprowadza na poziomie każdej inwestycji w zakresie budownictwa społecznego kontrolę prawidłowości ustalania stawek czynszu, z</w:t>
      </w:r>
      <w:r w:rsidR="005624A3" w:rsidRPr="00812CDE">
        <w:rPr>
          <w:rFonts w:asciiTheme="minorHAnsi" w:hAnsiTheme="minorHAnsi" w:cstheme="minorHAnsi"/>
          <w:color w:val="000000"/>
        </w:rPr>
        <w:t> </w:t>
      </w:r>
      <w:r w:rsidRPr="00812CDE">
        <w:rPr>
          <w:rFonts w:asciiTheme="minorHAnsi" w:hAnsiTheme="minorHAnsi" w:cstheme="minorHAnsi"/>
          <w:color w:val="000000"/>
        </w:rPr>
        <w:t xml:space="preserve">uwzględnieniem, że stawki czynszu nie mogą pokrywać kosztów, które zostały pokryte rekompensatą. Realizacja procedur kontrolnych dokonuje się przy zastosowaniu szczegółowych reguł wskazanych w art. 5 Decyzji odnośnie </w:t>
      </w:r>
      <w:r w:rsidR="00E05DB6">
        <w:rPr>
          <w:rFonts w:asciiTheme="minorHAnsi" w:hAnsiTheme="minorHAnsi" w:cstheme="minorHAnsi"/>
          <w:color w:val="000000"/>
        </w:rPr>
        <w:t>do </w:t>
      </w:r>
      <w:r w:rsidRPr="00812CDE">
        <w:rPr>
          <w:rFonts w:asciiTheme="minorHAnsi" w:hAnsiTheme="minorHAnsi" w:cstheme="minorHAnsi"/>
          <w:color w:val="000000"/>
        </w:rPr>
        <w:t>definicji kosztów, przychodów, rozsądnego zysku, a także reguł w zakresie zapewnienia rozdzielności kosztów i przychodów z działalności objętej powierzeniem oraz pozostałej.</w:t>
      </w:r>
    </w:p>
    <w:p w14:paraId="78536226" w14:textId="18EA5D68" w:rsidR="00AA6910" w:rsidRPr="00812CDE" w:rsidRDefault="00AA6910" w:rsidP="007946C1">
      <w:pPr>
        <w:spacing w:after="120" w:line="300" w:lineRule="auto"/>
        <w:rPr>
          <w:rFonts w:asciiTheme="minorHAnsi" w:hAnsiTheme="minorHAnsi" w:cstheme="minorHAnsi"/>
          <w:color w:val="000000"/>
        </w:rPr>
      </w:pPr>
      <w:r w:rsidRPr="00812CDE">
        <w:rPr>
          <w:rFonts w:asciiTheme="minorHAnsi" w:hAnsiTheme="minorHAnsi" w:cstheme="minorHAnsi"/>
          <w:color w:val="000000"/>
        </w:rPr>
        <w:t xml:space="preserve">W przypadku stwierdzenia, że w danym okresie sprawozdawczym doszło do pobrania czynszu </w:t>
      </w:r>
      <w:r w:rsidR="00E05DB6">
        <w:rPr>
          <w:rFonts w:asciiTheme="minorHAnsi" w:hAnsiTheme="minorHAnsi" w:cstheme="minorHAnsi"/>
          <w:color w:val="000000"/>
        </w:rPr>
        <w:t>w </w:t>
      </w:r>
      <w:r w:rsidRPr="00812CDE">
        <w:rPr>
          <w:rFonts w:asciiTheme="minorHAnsi" w:hAnsiTheme="minorHAnsi" w:cstheme="minorHAnsi"/>
          <w:color w:val="000000"/>
        </w:rPr>
        <w:t>wysokości wykraczającej ponad to</w:t>
      </w:r>
      <w:r w:rsidR="00293A3C">
        <w:rPr>
          <w:rFonts w:asciiTheme="minorHAnsi" w:hAnsiTheme="minorHAnsi" w:cstheme="minorHAnsi"/>
          <w:color w:val="000000"/>
        </w:rPr>
        <w:t>,</w:t>
      </w:r>
      <w:r w:rsidRPr="00812CDE">
        <w:rPr>
          <w:rFonts w:asciiTheme="minorHAnsi" w:hAnsiTheme="minorHAnsi" w:cstheme="minorHAnsi"/>
          <w:color w:val="000000"/>
        </w:rPr>
        <w:t xml:space="preserve"> co jest niezbędne, aby pokryć koszty realizacji usługi wraz </w:t>
      </w:r>
      <w:r w:rsidR="00E05DB6">
        <w:rPr>
          <w:rFonts w:asciiTheme="minorHAnsi" w:hAnsiTheme="minorHAnsi" w:cstheme="minorHAnsi"/>
          <w:color w:val="000000"/>
        </w:rPr>
        <w:t>z </w:t>
      </w:r>
      <w:r w:rsidRPr="00812CDE">
        <w:rPr>
          <w:rFonts w:asciiTheme="minorHAnsi" w:hAnsiTheme="minorHAnsi" w:cstheme="minorHAnsi"/>
          <w:color w:val="000000"/>
        </w:rPr>
        <w:t>rozsądnym zyskiem</w:t>
      </w:r>
      <w:r w:rsidR="006B419B">
        <w:rPr>
          <w:rFonts w:asciiTheme="minorHAnsi" w:hAnsiTheme="minorHAnsi" w:cstheme="minorHAnsi"/>
          <w:color w:val="000000"/>
        </w:rPr>
        <w:t>,</w:t>
      </w:r>
      <w:r w:rsidRPr="00812CDE">
        <w:rPr>
          <w:rFonts w:asciiTheme="minorHAnsi" w:hAnsiTheme="minorHAnsi" w:cstheme="minorHAnsi"/>
          <w:color w:val="000000"/>
        </w:rPr>
        <w:t xml:space="preserve"> Towarzystwo Budownict</w:t>
      </w:r>
      <w:r w:rsidR="00E05DB6">
        <w:rPr>
          <w:rFonts w:asciiTheme="minorHAnsi" w:hAnsiTheme="minorHAnsi" w:cstheme="minorHAnsi"/>
          <w:color w:val="000000"/>
        </w:rPr>
        <w:t>wa Społecznego Warszawa Północ s</w:t>
      </w:r>
      <w:r w:rsidRPr="00812CDE">
        <w:rPr>
          <w:rFonts w:asciiTheme="minorHAnsi" w:hAnsiTheme="minorHAnsi" w:cstheme="minorHAnsi"/>
          <w:color w:val="000000"/>
        </w:rPr>
        <w:t xml:space="preserve">p. z o.o. zobowiązane jest do dokonania rozliczenia z </w:t>
      </w:r>
      <w:r w:rsidR="00F16349">
        <w:rPr>
          <w:rFonts w:asciiTheme="minorHAnsi" w:hAnsiTheme="minorHAnsi" w:cstheme="minorHAnsi"/>
          <w:color w:val="000000"/>
        </w:rPr>
        <w:t xml:space="preserve">m.st. </w:t>
      </w:r>
      <w:r w:rsidRPr="00812CDE">
        <w:rPr>
          <w:rFonts w:asciiTheme="minorHAnsi" w:hAnsiTheme="minorHAnsi" w:cstheme="minorHAnsi"/>
          <w:color w:val="000000"/>
        </w:rPr>
        <w:t>Warszawa.</w:t>
      </w:r>
    </w:p>
    <w:p w14:paraId="5AF80451" w14:textId="691BCF48" w:rsidR="002D44EA" w:rsidRDefault="00AA6910" w:rsidP="007946C1">
      <w:pPr>
        <w:spacing w:line="300" w:lineRule="auto"/>
        <w:rPr>
          <w:rFonts w:asciiTheme="minorHAnsi" w:hAnsiTheme="minorHAnsi" w:cstheme="minorHAnsi"/>
        </w:rPr>
      </w:pPr>
      <w:r w:rsidRPr="00822FFB">
        <w:rPr>
          <w:rFonts w:asciiTheme="minorHAnsi" w:hAnsiTheme="minorHAnsi" w:cstheme="minorHAnsi"/>
        </w:rPr>
        <w:t>Na dz</w:t>
      </w:r>
      <w:r w:rsidR="00B45B6F" w:rsidRPr="00822FFB">
        <w:rPr>
          <w:rFonts w:asciiTheme="minorHAnsi" w:hAnsiTheme="minorHAnsi" w:cstheme="minorHAnsi"/>
        </w:rPr>
        <w:t xml:space="preserve">ień niniejszej publikacji tj. </w:t>
      </w:r>
      <w:r w:rsidR="00F3393E">
        <w:rPr>
          <w:rFonts w:asciiTheme="minorHAnsi" w:hAnsiTheme="minorHAnsi" w:cstheme="minorHAnsi"/>
        </w:rPr>
        <w:t xml:space="preserve">28 stycznia </w:t>
      </w:r>
      <w:r w:rsidR="003949E9" w:rsidRPr="00822FFB">
        <w:rPr>
          <w:rFonts w:asciiTheme="minorHAnsi" w:hAnsiTheme="minorHAnsi" w:cstheme="minorHAnsi"/>
        </w:rPr>
        <w:t>202</w:t>
      </w:r>
      <w:r w:rsidR="00F3393E">
        <w:rPr>
          <w:rFonts w:asciiTheme="minorHAnsi" w:hAnsiTheme="minorHAnsi" w:cstheme="minorHAnsi"/>
        </w:rPr>
        <w:t>5</w:t>
      </w:r>
      <w:r w:rsidR="009914AB" w:rsidRPr="00822FFB">
        <w:rPr>
          <w:rFonts w:asciiTheme="minorHAnsi" w:hAnsiTheme="minorHAnsi" w:cstheme="minorHAnsi"/>
        </w:rPr>
        <w:t xml:space="preserve"> r. </w:t>
      </w:r>
      <w:r w:rsidRPr="00822FFB">
        <w:rPr>
          <w:rFonts w:asciiTheme="minorHAnsi" w:hAnsiTheme="minorHAnsi" w:cstheme="minorHAnsi"/>
        </w:rPr>
        <w:t>rekompensata dla Towarzystwa Budownictwa Społecznego Warszawa Północ</w:t>
      </w:r>
      <w:r w:rsidR="0009372B">
        <w:rPr>
          <w:rFonts w:asciiTheme="minorHAnsi" w:hAnsiTheme="minorHAnsi" w:cstheme="minorHAnsi"/>
        </w:rPr>
        <w:t xml:space="preserve"> s</w:t>
      </w:r>
      <w:r w:rsidR="009914AB" w:rsidRPr="00822FFB">
        <w:rPr>
          <w:rFonts w:asciiTheme="minorHAnsi" w:hAnsiTheme="minorHAnsi" w:cstheme="minorHAnsi"/>
        </w:rPr>
        <w:t xml:space="preserve">p. z o.o. </w:t>
      </w:r>
      <w:r w:rsidR="0086266B" w:rsidRPr="00822FFB">
        <w:rPr>
          <w:rFonts w:asciiTheme="minorHAnsi" w:hAnsiTheme="minorHAnsi" w:cstheme="minorHAnsi"/>
        </w:rPr>
        <w:t>w latach 2015 – 202</w:t>
      </w:r>
      <w:r w:rsidR="00F3393E">
        <w:rPr>
          <w:rFonts w:asciiTheme="minorHAnsi" w:hAnsiTheme="minorHAnsi" w:cstheme="minorHAnsi"/>
        </w:rPr>
        <w:t>5</w:t>
      </w:r>
      <w:r w:rsidRPr="00822FFB">
        <w:rPr>
          <w:rFonts w:asciiTheme="minorHAnsi" w:hAnsiTheme="minorHAnsi" w:cstheme="minorHAnsi"/>
        </w:rPr>
        <w:t xml:space="preserve"> wyniosła łącznie </w:t>
      </w:r>
      <w:r w:rsidR="00EB4993" w:rsidRPr="00807CF1">
        <w:rPr>
          <w:rFonts w:asciiTheme="minorHAnsi" w:hAnsiTheme="minorHAnsi" w:cstheme="minorHAnsi"/>
        </w:rPr>
        <w:t>2</w:t>
      </w:r>
      <w:r w:rsidR="00F3393E">
        <w:rPr>
          <w:rFonts w:asciiTheme="minorHAnsi" w:hAnsiTheme="minorHAnsi" w:cstheme="minorHAnsi"/>
        </w:rPr>
        <w:t>77</w:t>
      </w:r>
      <w:r w:rsidR="00791C87" w:rsidRPr="00807CF1">
        <w:rPr>
          <w:rFonts w:asciiTheme="minorHAnsi" w:hAnsiTheme="minorHAnsi" w:cstheme="minorHAnsi"/>
        </w:rPr>
        <w:t>.</w:t>
      </w:r>
      <w:r w:rsidR="00F3393E">
        <w:rPr>
          <w:rFonts w:asciiTheme="minorHAnsi" w:hAnsiTheme="minorHAnsi" w:cstheme="minorHAnsi"/>
        </w:rPr>
        <w:t>318</w:t>
      </w:r>
      <w:r w:rsidR="00791C87" w:rsidRPr="00807CF1">
        <w:rPr>
          <w:rFonts w:asciiTheme="minorHAnsi" w:hAnsiTheme="minorHAnsi" w:cstheme="minorHAnsi"/>
        </w:rPr>
        <w:t>.000</w:t>
      </w:r>
      <w:r w:rsidR="006B419B" w:rsidRPr="00807CF1">
        <w:rPr>
          <w:rFonts w:asciiTheme="minorHAnsi" w:hAnsiTheme="minorHAnsi" w:cstheme="minorHAnsi"/>
        </w:rPr>
        <w:t>,00</w:t>
      </w:r>
      <w:r w:rsidR="0086266B" w:rsidRPr="00807CF1">
        <w:rPr>
          <w:rFonts w:asciiTheme="minorHAnsi" w:hAnsiTheme="minorHAnsi" w:cstheme="minorHAnsi"/>
        </w:rPr>
        <w:t xml:space="preserve"> </w:t>
      </w:r>
      <w:r w:rsidRPr="00807CF1">
        <w:rPr>
          <w:rFonts w:asciiTheme="minorHAnsi" w:hAnsiTheme="minorHAnsi" w:cstheme="minorHAnsi"/>
        </w:rPr>
        <w:t>zł (</w:t>
      </w:r>
      <w:r w:rsidR="00F3393E">
        <w:rPr>
          <w:rFonts w:asciiTheme="minorHAnsi" w:hAnsiTheme="minorHAnsi" w:cstheme="minorHAnsi"/>
        </w:rPr>
        <w:t>6</w:t>
      </w:r>
      <w:r w:rsidR="00FC713F">
        <w:rPr>
          <w:rFonts w:asciiTheme="minorHAnsi" w:hAnsiTheme="minorHAnsi" w:cstheme="minorHAnsi"/>
        </w:rPr>
        <w:t>2</w:t>
      </w:r>
      <w:r w:rsidR="00772827" w:rsidRPr="00807CF1">
        <w:rPr>
          <w:rFonts w:asciiTheme="minorHAnsi" w:hAnsiTheme="minorHAnsi" w:cstheme="minorHAnsi"/>
        </w:rPr>
        <w:t>.</w:t>
      </w:r>
      <w:r w:rsidR="00FC713F">
        <w:rPr>
          <w:rFonts w:asciiTheme="minorHAnsi" w:hAnsiTheme="minorHAnsi" w:cstheme="minorHAnsi"/>
        </w:rPr>
        <w:t>711</w:t>
      </w:r>
      <w:r w:rsidR="00772827" w:rsidRPr="00807CF1">
        <w:rPr>
          <w:rFonts w:asciiTheme="minorHAnsi" w:hAnsiTheme="minorHAnsi" w:cstheme="minorHAnsi"/>
        </w:rPr>
        <w:t>.</w:t>
      </w:r>
      <w:r w:rsidR="00FC713F">
        <w:rPr>
          <w:rFonts w:asciiTheme="minorHAnsi" w:hAnsiTheme="minorHAnsi" w:cstheme="minorHAnsi"/>
        </w:rPr>
        <w:t>652</w:t>
      </w:r>
      <w:bookmarkStart w:id="0" w:name="_GoBack"/>
      <w:bookmarkEnd w:id="0"/>
      <w:r w:rsidR="00FC713F">
        <w:rPr>
          <w:rFonts w:asciiTheme="minorHAnsi" w:hAnsiTheme="minorHAnsi" w:cstheme="minorHAnsi"/>
        </w:rPr>
        <w:t>,61</w:t>
      </w:r>
      <w:r w:rsidR="000046B1" w:rsidRPr="00807CF1">
        <w:rPr>
          <w:rFonts w:asciiTheme="minorHAnsi" w:hAnsiTheme="minorHAnsi" w:cstheme="minorHAnsi"/>
        </w:rPr>
        <w:t xml:space="preserve"> </w:t>
      </w:r>
      <w:r w:rsidRPr="00807CF1">
        <w:rPr>
          <w:rFonts w:asciiTheme="minorHAnsi" w:hAnsiTheme="minorHAnsi" w:cstheme="minorHAnsi"/>
        </w:rPr>
        <w:t>euro)</w:t>
      </w:r>
      <w:r w:rsidR="00822FFB" w:rsidRPr="00807CF1">
        <w:rPr>
          <w:rFonts w:asciiTheme="minorHAnsi" w:hAnsiTheme="minorHAnsi" w:cstheme="minorHAnsi"/>
        </w:rPr>
        <w:t>.</w:t>
      </w:r>
    </w:p>
    <w:p w14:paraId="2FF186A3" w14:textId="77777777" w:rsidR="002D44EA" w:rsidRDefault="002D44EA" w:rsidP="007946C1">
      <w:pPr>
        <w:spacing w:line="300" w:lineRule="auto"/>
        <w:rPr>
          <w:rFonts w:asciiTheme="minorHAnsi" w:hAnsiTheme="minorHAnsi" w:cstheme="minorHAnsi"/>
        </w:rPr>
      </w:pPr>
    </w:p>
    <w:p w14:paraId="31E93C93" w14:textId="77CA88DD" w:rsidR="00AA6910" w:rsidRPr="002D44EA" w:rsidRDefault="00AA6910" w:rsidP="007946C1">
      <w:pPr>
        <w:spacing w:line="300" w:lineRule="auto"/>
        <w:rPr>
          <w:rFonts w:asciiTheme="minorHAnsi" w:hAnsiTheme="minorHAnsi" w:cstheme="minorHAnsi"/>
          <w:u w:val="single"/>
        </w:rPr>
      </w:pPr>
      <w:r w:rsidRPr="002D44EA">
        <w:rPr>
          <w:rFonts w:asciiTheme="minorHAnsi" w:hAnsiTheme="minorHAnsi" w:cstheme="minorHAnsi"/>
          <w:u w:val="single"/>
        </w:rPr>
        <w:lastRenderedPageBreak/>
        <w:t>W kolejnych latach rekompensata wyniosła:</w:t>
      </w:r>
    </w:p>
    <w:p w14:paraId="23DD8EC2" w14:textId="05BA738F" w:rsidR="00BC4EC2" w:rsidRDefault="00BC4EC2" w:rsidP="007946C1">
      <w:pPr>
        <w:spacing w:line="300" w:lineRule="auto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D44EA" w:rsidRPr="002D44EA" w14:paraId="080091DF" w14:textId="77777777" w:rsidTr="002D44EA">
        <w:trPr>
          <w:trHeight w:val="881"/>
          <w:jc w:val="center"/>
        </w:trPr>
        <w:tc>
          <w:tcPr>
            <w:tcW w:w="3020" w:type="dxa"/>
            <w:shd w:val="clear" w:color="auto" w:fill="D0CECE" w:themeFill="background2" w:themeFillShade="E6"/>
            <w:vAlign w:val="center"/>
          </w:tcPr>
          <w:p w14:paraId="240E90AC" w14:textId="2F2ADC7D" w:rsidR="002D44EA" w:rsidRPr="002D44EA" w:rsidRDefault="002D44EA" w:rsidP="00BC4EC2">
            <w:pPr>
              <w:spacing w:line="30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2D44EA">
              <w:rPr>
                <w:rFonts w:cs="Calibri"/>
                <w:b/>
                <w:color w:val="000000"/>
                <w:sz w:val="20"/>
                <w:szCs w:val="20"/>
              </w:rPr>
              <w:t>Data udzielenia pomocy</w:t>
            </w:r>
          </w:p>
        </w:tc>
        <w:tc>
          <w:tcPr>
            <w:tcW w:w="3021" w:type="dxa"/>
            <w:shd w:val="clear" w:color="auto" w:fill="D0CECE" w:themeFill="background2" w:themeFillShade="E6"/>
            <w:vAlign w:val="center"/>
          </w:tcPr>
          <w:p w14:paraId="5DD0E8E7" w14:textId="322E1674" w:rsidR="002D44EA" w:rsidRPr="002D44EA" w:rsidRDefault="002D44EA" w:rsidP="002D44EA">
            <w:pPr>
              <w:spacing w:line="30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2D44EA">
              <w:rPr>
                <w:rFonts w:cs="Calibri"/>
                <w:b/>
                <w:color w:val="000000"/>
                <w:sz w:val="20"/>
                <w:szCs w:val="20"/>
              </w:rPr>
              <w:t>Wartość udzielonej pomocy</w:t>
            </w:r>
            <w:r w:rsidRPr="002D44EA">
              <w:rPr>
                <w:rFonts w:cs="Calibri"/>
                <w:b/>
                <w:color w:val="000000"/>
                <w:sz w:val="20"/>
                <w:szCs w:val="20"/>
              </w:rPr>
              <w:br/>
              <w:t>w złotych</w:t>
            </w:r>
          </w:p>
        </w:tc>
        <w:tc>
          <w:tcPr>
            <w:tcW w:w="3021" w:type="dxa"/>
            <w:shd w:val="clear" w:color="auto" w:fill="D0CECE" w:themeFill="background2" w:themeFillShade="E6"/>
            <w:vAlign w:val="center"/>
          </w:tcPr>
          <w:p w14:paraId="3283DEA1" w14:textId="5FF2CAB8" w:rsidR="002D44EA" w:rsidRPr="002D44EA" w:rsidRDefault="002D44EA" w:rsidP="002D44EA">
            <w:pPr>
              <w:spacing w:line="30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D44EA">
              <w:rPr>
                <w:rFonts w:cs="Calibri"/>
                <w:b/>
                <w:bCs/>
                <w:color w:val="000000"/>
                <w:sz w:val="20"/>
                <w:szCs w:val="20"/>
              </w:rPr>
              <w:t>Wartość udzielonej pomocy</w:t>
            </w:r>
            <w:r w:rsidRPr="002D44EA">
              <w:rPr>
                <w:rFonts w:cs="Calibri"/>
                <w:b/>
                <w:bCs/>
                <w:color w:val="000000"/>
                <w:sz w:val="20"/>
                <w:szCs w:val="20"/>
              </w:rPr>
              <w:br/>
              <w:t>w euro</w:t>
            </w:r>
          </w:p>
        </w:tc>
      </w:tr>
      <w:tr w:rsidR="00BC4EC2" w:rsidRPr="002D44EA" w14:paraId="6970B441" w14:textId="77777777" w:rsidTr="002D44EA">
        <w:trPr>
          <w:jc w:val="center"/>
        </w:trPr>
        <w:tc>
          <w:tcPr>
            <w:tcW w:w="3020" w:type="dxa"/>
          </w:tcPr>
          <w:p w14:paraId="6AFFD9F1" w14:textId="27F830A4" w:rsidR="00BC4EC2" w:rsidRPr="002D44EA" w:rsidRDefault="00BC4EC2" w:rsidP="00BC4EC2">
            <w:pPr>
              <w:spacing w:line="300" w:lineRule="auto"/>
              <w:jc w:val="center"/>
              <w:rPr>
                <w:rFonts w:cs="Calibri"/>
                <w:sz w:val="20"/>
                <w:szCs w:val="20"/>
              </w:rPr>
            </w:pPr>
            <w:r w:rsidRPr="002D44EA">
              <w:rPr>
                <w:rFonts w:cs="Calibri"/>
                <w:color w:val="000000"/>
                <w:sz w:val="20"/>
                <w:szCs w:val="20"/>
              </w:rPr>
              <w:t>17.06.2015 r.</w:t>
            </w:r>
          </w:p>
        </w:tc>
        <w:tc>
          <w:tcPr>
            <w:tcW w:w="3021" w:type="dxa"/>
          </w:tcPr>
          <w:p w14:paraId="7458E9E9" w14:textId="7F611B04" w:rsidR="00BC4EC2" w:rsidRPr="002D44EA" w:rsidRDefault="00BC4EC2" w:rsidP="00BC4EC2">
            <w:pPr>
              <w:spacing w:line="300" w:lineRule="auto"/>
              <w:jc w:val="right"/>
              <w:rPr>
                <w:rFonts w:cs="Calibri"/>
                <w:sz w:val="20"/>
                <w:szCs w:val="20"/>
              </w:rPr>
            </w:pPr>
            <w:r w:rsidRPr="002D44EA">
              <w:rPr>
                <w:rFonts w:cs="Calibri"/>
                <w:color w:val="000000"/>
                <w:sz w:val="20"/>
                <w:szCs w:val="20"/>
              </w:rPr>
              <w:t>967.</w:t>
            </w:r>
            <w:r w:rsidR="002D44EA">
              <w:rPr>
                <w:rFonts w:cs="Calibri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3021" w:type="dxa"/>
          </w:tcPr>
          <w:p w14:paraId="12127720" w14:textId="015BEA92" w:rsidR="00BC4EC2" w:rsidRPr="002D44EA" w:rsidRDefault="00BC4EC2" w:rsidP="002D44EA">
            <w:pPr>
              <w:spacing w:line="300" w:lineRule="auto"/>
              <w:jc w:val="right"/>
              <w:rPr>
                <w:rFonts w:cs="Calibri"/>
                <w:sz w:val="20"/>
                <w:szCs w:val="20"/>
              </w:rPr>
            </w:pPr>
            <w:r w:rsidRPr="002D44EA">
              <w:rPr>
                <w:rFonts w:cs="Calibri"/>
                <w:bCs/>
                <w:color w:val="000000"/>
                <w:sz w:val="20"/>
                <w:szCs w:val="20"/>
              </w:rPr>
              <w:t>232.</w:t>
            </w:r>
            <w:r w:rsidR="002D44EA">
              <w:rPr>
                <w:rFonts w:cs="Calibri"/>
                <w:bCs/>
                <w:color w:val="000000"/>
                <w:sz w:val="20"/>
                <w:szCs w:val="20"/>
              </w:rPr>
              <w:t>815,70</w:t>
            </w:r>
          </w:p>
        </w:tc>
      </w:tr>
      <w:tr w:rsidR="00BC4EC2" w:rsidRPr="002D44EA" w14:paraId="4B7B1524" w14:textId="77777777" w:rsidTr="002D44EA">
        <w:trPr>
          <w:jc w:val="center"/>
        </w:trPr>
        <w:tc>
          <w:tcPr>
            <w:tcW w:w="3020" w:type="dxa"/>
          </w:tcPr>
          <w:p w14:paraId="23C01335" w14:textId="12EFCE5C" w:rsidR="00BC4EC2" w:rsidRPr="002D44EA" w:rsidRDefault="00BC4EC2" w:rsidP="00BC4EC2">
            <w:pPr>
              <w:spacing w:line="300" w:lineRule="auto"/>
              <w:jc w:val="center"/>
              <w:rPr>
                <w:rFonts w:cs="Calibri"/>
                <w:sz w:val="20"/>
                <w:szCs w:val="20"/>
              </w:rPr>
            </w:pPr>
            <w:r w:rsidRPr="002D44EA">
              <w:rPr>
                <w:rFonts w:cs="Calibri"/>
                <w:color w:val="000000"/>
                <w:sz w:val="20"/>
                <w:szCs w:val="20"/>
              </w:rPr>
              <w:t>12.12.2016 r.</w:t>
            </w:r>
          </w:p>
        </w:tc>
        <w:tc>
          <w:tcPr>
            <w:tcW w:w="3021" w:type="dxa"/>
          </w:tcPr>
          <w:p w14:paraId="1AAD99D2" w14:textId="12376BE9" w:rsidR="00BC4EC2" w:rsidRPr="002D44EA" w:rsidRDefault="002D44EA" w:rsidP="00BC4EC2">
            <w:pPr>
              <w:spacing w:line="30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11.250.000,00</w:t>
            </w:r>
          </w:p>
        </w:tc>
        <w:tc>
          <w:tcPr>
            <w:tcW w:w="3021" w:type="dxa"/>
          </w:tcPr>
          <w:p w14:paraId="10F2BE4C" w14:textId="23F9B9F4" w:rsidR="00BC4EC2" w:rsidRPr="002D44EA" w:rsidRDefault="002D44EA" w:rsidP="002D44EA">
            <w:pPr>
              <w:spacing w:line="30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2.523.383,35</w:t>
            </w:r>
          </w:p>
        </w:tc>
      </w:tr>
      <w:tr w:rsidR="00BC4EC2" w:rsidRPr="002D44EA" w14:paraId="47B1BAB2" w14:textId="77777777" w:rsidTr="002D44EA">
        <w:trPr>
          <w:jc w:val="center"/>
        </w:trPr>
        <w:tc>
          <w:tcPr>
            <w:tcW w:w="3020" w:type="dxa"/>
          </w:tcPr>
          <w:p w14:paraId="4BE6F45F" w14:textId="0A2C5F64" w:rsidR="00BC4EC2" w:rsidRPr="002D44EA" w:rsidRDefault="00BC4EC2" w:rsidP="00BC4EC2">
            <w:pPr>
              <w:spacing w:line="300" w:lineRule="auto"/>
              <w:jc w:val="center"/>
              <w:rPr>
                <w:rFonts w:cs="Calibri"/>
                <w:sz w:val="20"/>
                <w:szCs w:val="20"/>
              </w:rPr>
            </w:pPr>
            <w:r w:rsidRPr="002D44EA">
              <w:rPr>
                <w:rFonts w:cs="Calibri"/>
                <w:sz w:val="20"/>
                <w:szCs w:val="20"/>
              </w:rPr>
              <w:t>27.12.2016 r.</w:t>
            </w:r>
          </w:p>
        </w:tc>
        <w:tc>
          <w:tcPr>
            <w:tcW w:w="3021" w:type="dxa"/>
          </w:tcPr>
          <w:p w14:paraId="7639C8BC" w14:textId="5FF2050E" w:rsidR="00BC4EC2" w:rsidRPr="002D44EA" w:rsidRDefault="00BC4EC2" w:rsidP="00BC4EC2">
            <w:pPr>
              <w:spacing w:line="300" w:lineRule="auto"/>
              <w:jc w:val="right"/>
              <w:rPr>
                <w:rFonts w:cs="Calibri"/>
                <w:sz w:val="20"/>
                <w:szCs w:val="20"/>
              </w:rPr>
            </w:pPr>
            <w:r w:rsidRPr="002D44EA">
              <w:rPr>
                <w:rFonts w:cs="Calibri"/>
                <w:sz w:val="20"/>
                <w:szCs w:val="20"/>
              </w:rPr>
              <w:t>17.318.000,00</w:t>
            </w:r>
          </w:p>
        </w:tc>
        <w:tc>
          <w:tcPr>
            <w:tcW w:w="3021" w:type="dxa"/>
          </w:tcPr>
          <w:p w14:paraId="21D6C78A" w14:textId="3E5F8EB2" w:rsidR="00BC4EC2" w:rsidRPr="002D44EA" w:rsidRDefault="00BC4EC2" w:rsidP="002D44EA">
            <w:pPr>
              <w:spacing w:line="300" w:lineRule="auto"/>
              <w:jc w:val="right"/>
              <w:rPr>
                <w:rFonts w:cs="Calibri"/>
                <w:sz w:val="20"/>
                <w:szCs w:val="20"/>
              </w:rPr>
            </w:pPr>
            <w:r w:rsidRPr="002D44EA">
              <w:rPr>
                <w:rFonts w:cs="Calibri"/>
                <w:sz w:val="20"/>
                <w:szCs w:val="20"/>
              </w:rPr>
              <w:t>3.933.942,12</w:t>
            </w:r>
          </w:p>
        </w:tc>
      </w:tr>
      <w:tr w:rsidR="00BC4EC2" w:rsidRPr="002D44EA" w14:paraId="0473276F" w14:textId="77777777" w:rsidTr="002D44EA">
        <w:trPr>
          <w:jc w:val="center"/>
        </w:trPr>
        <w:tc>
          <w:tcPr>
            <w:tcW w:w="3020" w:type="dxa"/>
          </w:tcPr>
          <w:p w14:paraId="08541609" w14:textId="2DEED51D" w:rsidR="00BC4EC2" w:rsidRPr="002D44EA" w:rsidRDefault="00BC4EC2" w:rsidP="00BC4EC2">
            <w:pPr>
              <w:spacing w:line="300" w:lineRule="auto"/>
              <w:jc w:val="center"/>
              <w:rPr>
                <w:rFonts w:cs="Calibri"/>
                <w:sz w:val="20"/>
                <w:szCs w:val="20"/>
              </w:rPr>
            </w:pPr>
            <w:r w:rsidRPr="002D44EA">
              <w:rPr>
                <w:rFonts w:cs="Calibri"/>
                <w:sz w:val="20"/>
                <w:szCs w:val="20"/>
              </w:rPr>
              <w:t>16.10.2017.r.</w:t>
            </w:r>
          </w:p>
        </w:tc>
        <w:tc>
          <w:tcPr>
            <w:tcW w:w="3021" w:type="dxa"/>
          </w:tcPr>
          <w:p w14:paraId="1CDE02CE" w14:textId="595D7F2E" w:rsidR="00BC4EC2" w:rsidRPr="002D44EA" w:rsidRDefault="00BC4EC2" w:rsidP="00BC4EC2">
            <w:pPr>
              <w:spacing w:line="300" w:lineRule="auto"/>
              <w:jc w:val="right"/>
              <w:rPr>
                <w:rFonts w:cs="Calibri"/>
                <w:sz w:val="20"/>
                <w:szCs w:val="20"/>
              </w:rPr>
            </w:pPr>
            <w:r w:rsidRPr="002D44EA">
              <w:rPr>
                <w:rFonts w:cs="Calibri"/>
                <w:sz w:val="20"/>
                <w:szCs w:val="20"/>
              </w:rPr>
              <w:t>1.682.000</w:t>
            </w:r>
            <w:r w:rsidR="002D44EA">
              <w:rPr>
                <w:rFonts w:cs="Calibri"/>
                <w:sz w:val="20"/>
                <w:szCs w:val="20"/>
              </w:rPr>
              <w:t>,00</w:t>
            </w:r>
          </w:p>
        </w:tc>
        <w:tc>
          <w:tcPr>
            <w:tcW w:w="3021" w:type="dxa"/>
          </w:tcPr>
          <w:p w14:paraId="0C1E60C5" w14:textId="72F22052" w:rsidR="00BC4EC2" w:rsidRPr="002D44EA" w:rsidRDefault="00BC4EC2" w:rsidP="002D44EA">
            <w:pPr>
              <w:spacing w:line="300" w:lineRule="auto"/>
              <w:jc w:val="right"/>
              <w:rPr>
                <w:rFonts w:cs="Calibri"/>
                <w:sz w:val="20"/>
                <w:szCs w:val="20"/>
              </w:rPr>
            </w:pPr>
            <w:r w:rsidRPr="002D44EA">
              <w:rPr>
                <w:rFonts w:cs="Calibri"/>
                <w:sz w:val="20"/>
                <w:szCs w:val="20"/>
              </w:rPr>
              <w:t>396.240,19</w:t>
            </w:r>
          </w:p>
        </w:tc>
      </w:tr>
      <w:tr w:rsidR="00BC4EC2" w:rsidRPr="002D44EA" w14:paraId="4A8BDC45" w14:textId="77777777" w:rsidTr="002D44EA">
        <w:trPr>
          <w:jc w:val="center"/>
        </w:trPr>
        <w:tc>
          <w:tcPr>
            <w:tcW w:w="3020" w:type="dxa"/>
          </w:tcPr>
          <w:p w14:paraId="7063859A" w14:textId="27DB0A4D" w:rsidR="00BC4EC2" w:rsidRPr="002D44EA" w:rsidRDefault="004101D4" w:rsidP="00BC4EC2">
            <w:pPr>
              <w:spacing w:line="300" w:lineRule="auto"/>
              <w:jc w:val="center"/>
              <w:rPr>
                <w:rFonts w:cs="Calibri"/>
                <w:sz w:val="20"/>
                <w:szCs w:val="20"/>
              </w:rPr>
            </w:pPr>
            <w:r w:rsidRPr="002D44EA">
              <w:rPr>
                <w:rFonts w:cs="Calibri"/>
                <w:sz w:val="20"/>
                <w:szCs w:val="20"/>
              </w:rPr>
              <w:t>20.09.2018.r.</w:t>
            </w:r>
          </w:p>
        </w:tc>
        <w:tc>
          <w:tcPr>
            <w:tcW w:w="3021" w:type="dxa"/>
          </w:tcPr>
          <w:p w14:paraId="3509660C" w14:textId="6B36C2C3" w:rsidR="00BC4EC2" w:rsidRPr="002D44EA" w:rsidRDefault="002D44EA" w:rsidP="00BC4EC2">
            <w:pPr>
              <w:spacing w:line="30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3.600.000,00</w:t>
            </w:r>
          </w:p>
        </w:tc>
        <w:tc>
          <w:tcPr>
            <w:tcW w:w="3021" w:type="dxa"/>
          </w:tcPr>
          <w:p w14:paraId="449CB300" w14:textId="6DB66C54" w:rsidR="00BC4EC2" w:rsidRPr="002D44EA" w:rsidRDefault="004101D4" w:rsidP="002D44EA">
            <w:pPr>
              <w:spacing w:line="300" w:lineRule="auto"/>
              <w:jc w:val="right"/>
              <w:rPr>
                <w:rFonts w:cs="Calibri"/>
                <w:sz w:val="20"/>
                <w:szCs w:val="20"/>
              </w:rPr>
            </w:pPr>
            <w:r w:rsidRPr="002D44EA">
              <w:rPr>
                <w:rFonts w:cs="Calibri"/>
                <w:sz w:val="20"/>
                <w:szCs w:val="20"/>
              </w:rPr>
              <w:t>838.926,17</w:t>
            </w:r>
          </w:p>
        </w:tc>
      </w:tr>
      <w:tr w:rsidR="00BC4EC2" w:rsidRPr="002D44EA" w14:paraId="5E0A0DB7" w14:textId="77777777" w:rsidTr="002D44EA">
        <w:trPr>
          <w:jc w:val="center"/>
        </w:trPr>
        <w:tc>
          <w:tcPr>
            <w:tcW w:w="3020" w:type="dxa"/>
          </w:tcPr>
          <w:p w14:paraId="728E11AA" w14:textId="79E0C153" w:rsidR="00BC4EC2" w:rsidRPr="002D44EA" w:rsidRDefault="004101D4" w:rsidP="00BC4EC2">
            <w:pPr>
              <w:spacing w:line="300" w:lineRule="auto"/>
              <w:jc w:val="center"/>
              <w:rPr>
                <w:rFonts w:cs="Calibri"/>
                <w:sz w:val="20"/>
                <w:szCs w:val="20"/>
              </w:rPr>
            </w:pPr>
            <w:r w:rsidRPr="002D44EA">
              <w:rPr>
                <w:rFonts w:cs="Calibri"/>
                <w:sz w:val="20"/>
                <w:szCs w:val="20"/>
              </w:rPr>
              <w:t>11.10.2019 r.</w:t>
            </w:r>
          </w:p>
        </w:tc>
        <w:tc>
          <w:tcPr>
            <w:tcW w:w="3021" w:type="dxa"/>
          </w:tcPr>
          <w:p w14:paraId="4F48955A" w14:textId="276E95C7" w:rsidR="00BC4EC2" w:rsidRPr="002D44EA" w:rsidRDefault="002D44EA" w:rsidP="00BC4EC2">
            <w:pPr>
              <w:spacing w:line="30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10.000.000,00</w:t>
            </w:r>
          </w:p>
        </w:tc>
        <w:tc>
          <w:tcPr>
            <w:tcW w:w="3021" w:type="dxa"/>
          </w:tcPr>
          <w:p w14:paraId="2E967B6F" w14:textId="0A66CCBA" w:rsidR="00BC4EC2" w:rsidRPr="002D44EA" w:rsidRDefault="004101D4" w:rsidP="002D44EA">
            <w:pPr>
              <w:spacing w:line="300" w:lineRule="auto"/>
              <w:jc w:val="right"/>
              <w:rPr>
                <w:rFonts w:cs="Calibri"/>
                <w:sz w:val="20"/>
                <w:szCs w:val="20"/>
              </w:rPr>
            </w:pPr>
            <w:r w:rsidRPr="002D44EA">
              <w:rPr>
                <w:rFonts w:cs="Calibri"/>
                <w:sz w:val="20"/>
                <w:szCs w:val="20"/>
              </w:rPr>
              <w:t>2.320.347,12</w:t>
            </w:r>
          </w:p>
        </w:tc>
      </w:tr>
      <w:tr w:rsidR="00BC4EC2" w:rsidRPr="002D44EA" w14:paraId="3B54D1F9" w14:textId="77777777" w:rsidTr="002D44EA">
        <w:trPr>
          <w:jc w:val="center"/>
        </w:trPr>
        <w:tc>
          <w:tcPr>
            <w:tcW w:w="3020" w:type="dxa"/>
          </w:tcPr>
          <w:p w14:paraId="42BD0EC1" w14:textId="5CBF1DF2" w:rsidR="00BC4EC2" w:rsidRPr="002D44EA" w:rsidRDefault="004101D4" w:rsidP="00BC4EC2">
            <w:pPr>
              <w:spacing w:line="300" w:lineRule="auto"/>
              <w:jc w:val="center"/>
              <w:rPr>
                <w:rFonts w:cs="Calibri"/>
                <w:sz w:val="20"/>
                <w:szCs w:val="20"/>
              </w:rPr>
            </w:pPr>
            <w:r w:rsidRPr="002D44EA">
              <w:rPr>
                <w:rFonts w:cs="Calibri"/>
                <w:sz w:val="20"/>
                <w:szCs w:val="20"/>
              </w:rPr>
              <w:t>10.07.2020 r.</w:t>
            </w:r>
          </w:p>
        </w:tc>
        <w:tc>
          <w:tcPr>
            <w:tcW w:w="3021" w:type="dxa"/>
          </w:tcPr>
          <w:p w14:paraId="69EBE3D1" w14:textId="26F4513B" w:rsidR="00BC4EC2" w:rsidRPr="002D44EA" w:rsidRDefault="002D44EA" w:rsidP="00BC4EC2">
            <w:pPr>
              <w:spacing w:line="30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5.700.000,00</w:t>
            </w:r>
          </w:p>
        </w:tc>
        <w:tc>
          <w:tcPr>
            <w:tcW w:w="3021" w:type="dxa"/>
          </w:tcPr>
          <w:p w14:paraId="198FC3BC" w14:textId="12E472DE" w:rsidR="00BC4EC2" w:rsidRPr="002D44EA" w:rsidRDefault="004101D4" w:rsidP="002D44EA">
            <w:pPr>
              <w:spacing w:line="300" w:lineRule="auto"/>
              <w:jc w:val="right"/>
              <w:rPr>
                <w:rFonts w:cs="Calibri"/>
                <w:sz w:val="20"/>
                <w:szCs w:val="20"/>
              </w:rPr>
            </w:pPr>
            <w:r w:rsidRPr="002D44EA">
              <w:rPr>
                <w:rFonts w:cs="Calibri"/>
                <w:sz w:val="20"/>
                <w:szCs w:val="20"/>
              </w:rPr>
              <w:t>1</w:t>
            </w:r>
            <w:r w:rsidR="002D44EA">
              <w:rPr>
                <w:rFonts w:cs="Calibri"/>
                <w:sz w:val="20"/>
                <w:szCs w:val="20"/>
              </w:rPr>
              <w:t>.273.885,35</w:t>
            </w:r>
          </w:p>
        </w:tc>
      </w:tr>
      <w:tr w:rsidR="00BC4EC2" w:rsidRPr="002D44EA" w14:paraId="57D8934A" w14:textId="77777777" w:rsidTr="002D44EA">
        <w:trPr>
          <w:jc w:val="center"/>
        </w:trPr>
        <w:tc>
          <w:tcPr>
            <w:tcW w:w="3020" w:type="dxa"/>
          </w:tcPr>
          <w:p w14:paraId="40080CA8" w14:textId="55FF4844" w:rsidR="00BC4EC2" w:rsidRPr="002D44EA" w:rsidRDefault="004101D4" w:rsidP="00BC4EC2">
            <w:pPr>
              <w:spacing w:line="300" w:lineRule="auto"/>
              <w:jc w:val="center"/>
              <w:rPr>
                <w:rFonts w:cs="Calibri"/>
                <w:sz w:val="20"/>
                <w:szCs w:val="20"/>
              </w:rPr>
            </w:pPr>
            <w:r w:rsidRPr="002D44EA">
              <w:rPr>
                <w:rFonts w:cs="Calibri"/>
                <w:color w:val="000000"/>
                <w:sz w:val="20"/>
                <w:szCs w:val="20"/>
              </w:rPr>
              <w:t>09.12.2020 r.</w:t>
            </w:r>
          </w:p>
        </w:tc>
        <w:tc>
          <w:tcPr>
            <w:tcW w:w="3021" w:type="dxa"/>
          </w:tcPr>
          <w:p w14:paraId="0FDA62A6" w14:textId="35DC3108" w:rsidR="00BC4EC2" w:rsidRPr="002D44EA" w:rsidRDefault="002D44EA" w:rsidP="00BC4EC2">
            <w:pPr>
              <w:spacing w:line="30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1.500.000,00</w:t>
            </w:r>
          </w:p>
        </w:tc>
        <w:tc>
          <w:tcPr>
            <w:tcW w:w="3021" w:type="dxa"/>
          </w:tcPr>
          <w:p w14:paraId="48073712" w14:textId="43E45C5D" w:rsidR="00BC4EC2" w:rsidRPr="002D44EA" w:rsidRDefault="002D44EA" w:rsidP="00BC4EC2">
            <w:pPr>
              <w:spacing w:line="30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337.465,41</w:t>
            </w:r>
          </w:p>
        </w:tc>
      </w:tr>
      <w:tr w:rsidR="00BC4EC2" w:rsidRPr="002D44EA" w14:paraId="38B69E23" w14:textId="77777777" w:rsidTr="002D44EA">
        <w:trPr>
          <w:jc w:val="center"/>
        </w:trPr>
        <w:tc>
          <w:tcPr>
            <w:tcW w:w="3020" w:type="dxa"/>
          </w:tcPr>
          <w:p w14:paraId="49189F8F" w14:textId="4EACC43E" w:rsidR="00BC4EC2" w:rsidRPr="002D44EA" w:rsidRDefault="004101D4" w:rsidP="00BC4EC2">
            <w:pPr>
              <w:spacing w:line="300" w:lineRule="auto"/>
              <w:jc w:val="center"/>
              <w:rPr>
                <w:rFonts w:cs="Calibri"/>
                <w:sz w:val="20"/>
                <w:szCs w:val="20"/>
              </w:rPr>
            </w:pPr>
            <w:r w:rsidRPr="002D44EA">
              <w:rPr>
                <w:rFonts w:cs="Calibri"/>
                <w:color w:val="000000"/>
                <w:sz w:val="20"/>
                <w:szCs w:val="20"/>
              </w:rPr>
              <w:t>22.02.2021 r.</w:t>
            </w:r>
          </w:p>
        </w:tc>
        <w:tc>
          <w:tcPr>
            <w:tcW w:w="3021" w:type="dxa"/>
          </w:tcPr>
          <w:p w14:paraId="50AE13EE" w14:textId="63FFEC64" w:rsidR="00BC4EC2" w:rsidRPr="002D44EA" w:rsidRDefault="002D44EA" w:rsidP="00BC4EC2">
            <w:pPr>
              <w:spacing w:line="30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31.113.000,00</w:t>
            </w:r>
          </w:p>
        </w:tc>
        <w:tc>
          <w:tcPr>
            <w:tcW w:w="3021" w:type="dxa"/>
          </w:tcPr>
          <w:p w14:paraId="413F6947" w14:textId="4969E2DE" w:rsidR="00BC4EC2" w:rsidRPr="002D44EA" w:rsidRDefault="002D44EA" w:rsidP="00BC4EC2">
            <w:pPr>
              <w:spacing w:line="30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6.919.689,52</w:t>
            </w:r>
          </w:p>
        </w:tc>
      </w:tr>
      <w:tr w:rsidR="00BC4EC2" w:rsidRPr="002D44EA" w14:paraId="306BC8D1" w14:textId="77777777" w:rsidTr="002D44EA">
        <w:trPr>
          <w:jc w:val="center"/>
        </w:trPr>
        <w:tc>
          <w:tcPr>
            <w:tcW w:w="3020" w:type="dxa"/>
          </w:tcPr>
          <w:p w14:paraId="50DD7A48" w14:textId="76B0D13F" w:rsidR="00BC4EC2" w:rsidRPr="002D44EA" w:rsidRDefault="004101D4" w:rsidP="00BC4EC2">
            <w:pPr>
              <w:spacing w:line="300" w:lineRule="auto"/>
              <w:jc w:val="center"/>
              <w:rPr>
                <w:rFonts w:cs="Calibri"/>
                <w:sz w:val="20"/>
                <w:szCs w:val="20"/>
              </w:rPr>
            </w:pPr>
            <w:r w:rsidRPr="002D44EA">
              <w:rPr>
                <w:rFonts w:cs="Calibri"/>
                <w:color w:val="000000"/>
                <w:sz w:val="20"/>
                <w:szCs w:val="20"/>
              </w:rPr>
              <w:t>21.12.2021 r.</w:t>
            </w:r>
          </w:p>
        </w:tc>
        <w:tc>
          <w:tcPr>
            <w:tcW w:w="3021" w:type="dxa"/>
          </w:tcPr>
          <w:p w14:paraId="5BA906A1" w14:textId="217AFFF0" w:rsidR="00BC4EC2" w:rsidRPr="002D44EA" w:rsidRDefault="002D44EA" w:rsidP="00BC4EC2">
            <w:pPr>
              <w:spacing w:line="30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4.800.000,00</w:t>
            </w:r>
          </w:p>
        </w:tc>
        <w:tc>
          <w:tcPr>
            <w:tcW w:w="3021" w:type="dxa"/>
          </w:tcPr>
          <w:p w14:paraId="7E702C98" w14:textId="04647FBA" w:rsidR="00BC4EC2" w:rsidRPr="002D44EA" w:rsidRDefault="002D44EA" w:rsidP="00BC4EC2">
            <w:pPr>
              <w:spacing w:line="30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1.038.201,49</w:t>
            </w:r>
          </w:p>
        </w:tc>
      </w:tr>
      <w:tr w:rsidR="00BC4EC2" w:rsidRPr="002D44EA" w14:paraId="38E0B487" w14:textId="77777777" w:rsidTr="002D44EA">
        <w:trPr>
          <w:jc w:val="center"/>
        </w:trPr>
        <w:tc>
          <w:tcPr>
            <w:tcW w:w="3020" w:type="dxa"/>
          </w:tcPr>
          <w:p w14:paraId="50BC73D6" w14:textId="4BDC5706" w:rsidR="00BC4EC2" w:rsidRPr="002D44EA" w:rsidRDefault="004101D4" w:rsidP="00BC4EC2">
            <w:pPr>
              <w:spacing w:line="300" w:lineRule="auto"/>
              <w:jc w:val="center"/>
              <w:rPr>
                <w:rFonts w:cs="Calibri"/>
                <w:sz w:val="20"/>
                <w:szCs w:val="20"/>
              </w:rPr>
            </w:pPr>
            <w:r w:rsidRPr="002D44EA">
              <w:rPr>
                <w:rFonts w:cs="Calibri"/>
                <w:color w:val="000000"/>
                <w:sz w:val="20"/>
                <w:szCs w:val="20"/>
              </w:rPr>
              <w:t>20.10.2022 r.</w:t>
            </w:r>
          </w:p>
        </w:tc>
        <w:tc>
          <w:tcPr>
            <w:tcW w:w="3021" w:type="dxa"/>
          </w:tcPr>
          <w:p w14:paraId="68B4C084" w14:textId="0778B709" w:rsidR="00BC4EC2" w:rsidRPr="002D44EA" w:rsidRDefault="002D44EA" w:rsidP="00BC4EC2">
            <w:pPr>
              <w:spacing w:line="30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34.184.000,00</w:t>
            </w:r>
          </w:p>
        </w:tc>
        <w:tc>
          <w:tcPr>
            <w:tcW w:w="3021" w:type="dxa"/>
          </w:tcPr>
          <w:p w14:paraId="794A77BE" w14:textId="5593E1DF" w:rsidR="00BC4EC2" w:rsidRPr="002D44EA" w:rsidRDefault="002D44EA" w:rsidP="00BC4EC2">
            <w:pPr>
              <w:spacing w:line="30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7.128.349,19</w:t>
            </w:r>
          </w:p>
        </w:tc>
      </w:tr>
      <w:tr w:rsidR="00BC4EC2" w:rsidRPr="002D44EA" w14:paraId="2A5A75BB" w14:textId="77777777" w:rsidTr="002D44EA">
        <w:trPr>
          <w:jc w:val="center"/>
        </w:trPr>
        <w:tc>
          <w:tcPr>
            <w:tcW w:w="3020" w:type="dxa"/>
          </w:tcPr>
          <w:p w14:paraId="1F7A664D" w14:textId="18B1C304" w:rsidR="00BC4EC2" w:rsidRPr="002D44EA" w:rsidRDefault="004101D4" w:rsidP="00BC4EC2">
            <w:pPr>
              <w:spacing w:line="300" w:lineRule="auto"/>
              <w:jc w:val="center"/>
              <w:rPr>
                <w:rFonts w:cs="Calibri"/>
                <w:sz w:val="20"/>
                <w:szCs w:val="20"/>
              </w:rPr>
            </w:pPr>
            <w:r w:rsidRPr="002D44EA">
              <w:rPr>
                <w:rFonts w:cs="Calibri"/>
                <w:color w:val="000000"/>
                <w:sz w:val="20"/>
                <w:szCs w:val="20"/>
              </w:rPr>
              <w:t>22.06.2023 r.</w:t>
            </w:r>
          </w:p>
        </w:tc>
        <w:tc>
          <w:tcPr>
            <w:tcW w:w="3021" w:type="dxa"/>
          </w:tcPr>
          <w:p w14:paraId="35B367D9" w14:textId="2FB558D9" w:rsidR="00BC4EC2" w:rsidRPr="002D44EA" w:rsidRDefault="002D44EA" w:rsidP="00BC4EC2">
            <w:pPr>
              <w:spacing w:line="30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5.047.000,00</w:t>
            </w:r>
          </w:p>
        </w:tc>
        <w:tc>
          <w:tcPr>
            <w:tcW w:w="3021" w:type="dxa"/>
          </w:tcPr>
          <w:p w14:paraId="3EA3BB6F" w14:textId="64B2380D" w:rsidR="00BC4EC2" w:rsidRPr="002D44EA" w:rsidRDefault="002D44EA" w:rsidP="00BC4EC2">
            <w:pPr>
              <w:spacing w:line="30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1.126.814,02</w:t>
            </w:r>
          </w:p>
        </w:tc>
      </w:tr>
      <w:tr w:rsidR="00BC4EC2" w:rsidRPr="002D44EA" w14:paraId="262010C2" w14:textId="77777777" w:rsidTr="002D44EA">
        <w:trPr>
          <w:jc w:val="center"/>
        </w:trPr>
        <w:tc>
          <w:tcPr>
            <w:tcW w:w="3020" w:type="dxa"/>
          </w:tcPr>
          <w:p w14:paraId="6B6349B1" w14:textId="0352C18A" w:rsidR="00BC4EC2" w:rsidRPr="002D44EA" w:rsidRDefault="004101D4" w:rsidP="00BC4EC2">
            <w:pPr>
              <w:spacing w:line="300" w:lineRule="auto"/>
              <w:jc w:val="center"/>
              <w:rPr>
                <w:rFonts w:cs="Calibri"/>
                <w:sz w:val="20"/>
                <w:szCs w:val="20"/>
              </w:rPr>
            </w:pPr>
            <w:r w:rsidRPr="002D44EA">
              <w:rPr>
                <w:rFonts w:cs="Calibri"/>
                <w:color w:val="000000"/>
                <w:sz w:val="20"/>
                <w:szCs w:val="20"/>
              </w:rPr>
              <w:t>31.07.2023 r.</w:t>
            </w:r>
          </w:p>
        </w:tc>
        <w:tc>
          <w:tcPr>
            <w:tcW w:w="3021" w:type="dxa"/>
          </w:tcPr>
          <w:p w14:paraId="5B0F056F" w14:textId="34EE2CB1" w:rsidR="00BC4EC2" w:rsidRPr="002D44EA" w:rsidRDefault="002D44EA" w:rsidP="00BC4EC2">
            <w:pPr>
              <w:spacing w:line="30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8.651.000,00</w:t>
            </w:r>
          </w:p>
        </w:tc>
        <w:tc>
          <w:tcPr>
            <w:tcW w:w="3021" w:type="dxa"/>
          </w:tcPr>
          <w:p w14:paraId="6A505028" w14:textId="02398F30" w:rsidR="00BC4EC2" w:rsidRPr="002D44EA" w:rsidRDefault="002D44EA" w:rsidP="00BC4EC2">
            <w:pPr>
              <w:spacing w:line="30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1.960.122,35</w:t>
            </w:r>
          </w:p>
        </w:tc>
      </w:tr>
      <w:tr w:rsidR="004101D4" w:rsidRPr="002D44EA" w14:paraId="2EE4B125" w14:textId="77777777" w:rsidTr="002D44EA">
        <w:trPr>
          <w:jc w:val="center"/>
        </w:trPr>
        <w:tc>
          <w:tcPr>
            <w:tcW w:w="3020" w:type="dxa"/>
          </w:tcPr>
          <w:p w14:paraId="372FB07A" w14:textId="37D70B49" w:rsidR="00BC4EC2" w:rsidRPr="002D44EA" w:rsidRDefault="004101D4" w:rsidP="00BC4EC2">
            <w:pPr>
              <w:spacing w:line="300" w:lineRule="auto"/>
              <w:jc w:val="center"/>
              <w:rPr>
                <w:rFonts w:cs="Calibri"/>
                <w:sz w:val="20"/>
                <w:szCs w:val="20"/>
              </w:rPr>
            </w:pPr>
            <w:r w:rsidRPr="002D44EA">
              <w:rPr>
                <w:rFonts w:cs="Calibri"/>
                <w:sz w:val="20"/>
                <w:szCs w:val="20"/>
              </w:rPr>
              <w:t>28.09.2023 r.</w:t>
            </w:r>
          </w:p>
        </w:tc>
        <w:tc>
          <w:tcPr>
            <w:tcW w:w="3021" w:type="dxa"/>
          </w:tcPr>
          <w:p w14:paraId="3B921588" w14:textId="0D704271" w:rsidR="00BC4EC2" w:rsidRPr="002D44EA" w:rsidRDefault="004101D4" w:rsidP="00BC4EC2">
            <w:pPr>
              <w:spacing w:line="300" w:lineRule="auto"/>
              <w:jc w:val="right"/>
              <w:rPr>
                <w:rFonts w:cs="Calibri"/>
                <w:sz w:val="20"/>
                <w:szCs w:val="20"/>
              </w:rPr>
            </w:pPr>
            <w:r w:rsidRPr="002D44EA">
              <w:rPr>
                <w:rFonts w:cs="Calibri"/>
                <w:sz w:val="20"/>
                <w:szCs w:val="20"/>
              </w:rPr>
              <w:t>16.400.000,00</w:t>
            </w:r>
          </w:p>
        </w:tc>
        <w:tc>
          <w:tcPr>
            <w:tcW w:w="3021" w:type="dxa"/>
          </w:tcPr>
          <w:p w14:paraId="6E50DABF" w14:textId="3290F4E9" w:rsidR="00BC4EC2" w:rsidRPr="002D44EA" w:rsidRDefault="002D44EA" w:rsidP="001A00DE">
            <w:pPr>
              <w:spacing w:line="30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3.5</w:t>
            </w:r>
            <w:r w:rsidR="001A00DE">
              <w:rPr>
                <w:rFonts w:cs="Calibri"/>
                <w:sz w:val="20"/>
                <w:szCs w:val="20"/>
              </w:rPr>
              <w:t>39</w:t>
            </w:r>
            <w:r>
              <w:rPr>
                <w:rFonts w:cs="Calibri"/>
                <w:sz w:val="20"/>
                <w:szCs w:val="20"/>
              </w:rPr>
              <w:t>.</w:t>
            </w:r>
            <w:r w:rsidR="001A00DE">
              <w:rPr>
                <w:rFonts w:cs="Calibri"/>
                <w:sz w:val="20"/>
                <w:szCs w:val="20"/>
              </w:rPr>
              <w:t>059</w:t>
            </w:r>
            <w:r>
              <w:rPr>
                <w:rFonts w:cs="Calibri"/>
                <w:sz w:val="20"/>
                <w:szCs w:val="20"/>
              </w:rPr>
              <w:t>,</w:t>
            </w:r>
            <w:r w:rsidR="001A00DE">
              <w:rPr>
                <w:rFonts w:cs="Calibri"/>
                <w:sz w:val="20"/>
                <w:szCs w:val="20"/>
              </w:rPr>
              <w:t>13</w:t>
            </w:r>
          </w:p>
        </w:tc>
      </w:tr>
      <w:tr w:rsidR="00A63B7C" w:rsidRPr="002D44EA" w14:paraId="4D3B5EB3" w14:textId="77777777" w:rsidTr="002D44EA">
        <w:trPr>
          <w:jc w:val="center"/>
        </w:trPr>
        <w:tc>
          <w:tcPr>
            <w:tcW w:w="3020" w:type="dxa"/>
          </w:tcPr>
          <w:p w14:paraId="65E68B25" w14:textId="1AD47036" w:rsidR="00A63B7C" w:rsidRPr="002D44EA" w:rsidRDefault="00A63B7C" w:rsidP="00BC4EC2">
            <w:pPr>
              <w:spacing w:line="30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04.10.2023 r.</w:t>
            </w:r>
          </w:p>
        </w:tc>
        <w:tc>
          <w:tcPr>
            <w:tcW w:w="3021" w:type="dxa"/>
          </w:tcPr>
          <w:p w14:paraId="5874FECE" w14:textId="64C73896" w:rsidR="00A63B7C" w:rsidRPr="002D44EA" w:rsidRDefault="00A63B7C" w:rsidP="00BC4EC2">
            <w:pPr>
              <w:spacing w:line="30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7.447.000,00</w:t>
            </w:r>
          </w:p>
        </w:tc>
        <w:tc>
          <w:tcPr>
            <w:tcW w:w="3021" w:type="dxa"/>
          </w:tcPr>
          <w:p w14:paraId="1B60020D" w14:textId="34CC8D59" w:rsidR="00A63B7C" w:rsidRDefault="00A63B7C" w:rsidP="001A00DE">
            <w:pPr>
              <w:spacing w:line="30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1.608.319,12</w:t>
            </w:r>
          </w:p>
        </w:tc>
      </w:tr>
      <w:tr w:rsidR="00791C87" w:rsidRPr="002D44EA" w14:paraId="165CF3E4" w14:textId="77777777" w:rsidTr="002D44EA">
        <w:trPr>
          <w:jc w:val="center"/>
        </w:trPr>
        <w:tc>
          <w:tcPr>
            <w:tcW w:w="3020" w:type="dxa"/>
          </w:tcPr>
          <w:p w14:paraId="7C7AC512" w14:textId="7090E801" w:rsidR="00791C87" w:rsidRDefault="00791C87" w:rsidP="00BC4EC2">
            <w:pPr>
              <w:spacing w:line="30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15.12.2023 r.</w:t>
            </w:r>
          </w:p>
        </w:tc>
        <w:tc>
          <w:tcPr>
            <w:tcW w:w="3021" w:type="dxa"/>
          </w:tcPr>
          <w:p w14:paraId="0CE74F82" w14:textId="5E167C66" w:rsidR="00791C87" w:rsidRDefault="00791C87" w:rsidP="00BC4EC2">
            <w:pPr>
              <w:spacing w:line="30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18.656.000,00</w:t>
            </w:r>
          </w:p>
        </w:tc>
        <w:tc>
          <w:tcPr>
            <w:tcW w:w="3021" w:type="dxa"/>
          </w:tcPr>
          <w:p w14:paraId="20E1ED65" w14:textId="2CF0A521" w:rsidR="00791C87" w:rsidRDefault="00791C87" w:rsidP="001A00DE">
            <w:pPr>
              <w:spacing w:line="30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4.328.237,01</w:t>
            </w:r>
          </w:p>
        </w:tc>
      </w:tr>
      <w:tr w:rsidR="005D2636" w:rsidRPr="002D44EA" w14:paraId="61AD828D" w14:textId="77777777" w:rsidTr="002D44EA">
        <w:trPr>
          <w:jc w:val="center"/>
        </w:trPr>
        <w:tc>
          <w:tcPr>
            <w:tcW w:w="3020" w:type="dxa"/>
          </w:tcPr>
          <w:p w14:paraId="46917625" w14:textId="303D7047" w:rsidR="005D2636" w:rsidRDefault="005D2636" w:rsidP="00BC4EC2">
            <w:pPr>
              <w:spacing w:line="30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17.04.2024 r.</w:t>
            </w:r>
          </w:p>
        </w:tc>
        <w:tc>
          <w:tcPr>
            <w:tcW w:w="3021" w:type="dxa"/>
          </w:tcPr>
          <w:p w14:paraId="556E4E25" w14:textId="4F110A09" w:rsidR="005D2636" w:rsidRDefault="005D2636" w:rsidP="005D2636">
            <w:pPr>
              <w:spacing w:line="30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20.000.000,00</w:t>
            </w:r>
          </w:p>
        </w:tc>
        <w:tc>
          <w:tcPr>
            <w:tcW w:w="3021" w:type="dxa"/>
          </w:tcPr>
          <w:p w14:paraId="03B8C014" w14:textId="65638C2E" w:rsidR="005D2636" w:rsidRDefault="005D2636" w:rsidP="001A00DE">
            <w:pPr>
              <w:spacing w:line="30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4.613.290,89</w:t>
            </w:r>
          </w:p>
        </w:tc>
      </w:tr>
      <w:tr w:rsidR="00B25834" w:rsidRPr="002D44EA" w14:paraId="4ABE9E97" w14:textId="77777777" w:rsidTr="002D44EA">
        <w:trPr>
          <w:jc w:val="center"/>
        </w:trPr>
        <w:tc>
          <w:tcPr>
            <w:tcW w:w="3020" w:type="dxa"/>
          </w:tcPr>
          <w:p w14:paraId="17808DF8" w14:textId="38987619" w:rsidR="00B25834" w:rsidRDefault="00B25834" w:rsidP="00AB7A74">
            <w:pPr>
              <w:spacing w:line="30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30.0</w:t>
            </w:r>
            <w:r w:rsidR="00AB7A74">
              <w:rPr>
                <w:rFonts w:cs="Calibri"/>
                <w:sz w:val="20"/>
                <w:szCs w:val="20"/>
              </w:rPr>
              <w:t>9</w:t>
            </w:r>
            <w:r>
              <w:rPr>
                <w:rFonts w:cs="Calibri"/>
                <w:sz w:val="20"/>
                <w:szCs w:val="20"/>
              </w:rPr>
              <w:t>.2024 r.</w:t>
            </w:r>
          </w:p>
        </w:tc>
        <w:tc>
          <w:tcPr>
            <w:tcW w:w="3021" w:type="dxa"/>
          </w:tcPr>
          <w:p w14:paraId="39D32388" w14:textId="73CEC494" w:rsidR="00B25834" w:rsidRPr="00772827" w:rsidRDefault="00B25834" w:rsidP="005D2636">
            <w:pPr>
              <w:spacing w:line="300" w:lineRule="auto"/>
              <w:jc w:val="right"/>
              <w:rPr>
                <w:rFonts w:cs="Calibri"/>
                <w:sz w:val="20"/>
                <w:szCs w:val="20"/>
              </w:rPr>
            </w:pPr>
            <w:r w:rsidRPr="00772827">
              <w:rPr>
                <w:rFonts w:cs="Calibri"/>
                <w:sz w:val="20"/>
                <w:szCs w:val="20"/>
              </w:rPr>
              <w:t>20.000.000,00</w:t>
            </w:r>
          </w:p>
        </w:tc>
        <w:tc>
          <w:tcPr>
            <w:tcW w:w="3021" w:type="dxa"/>
          </w:tcPr>
          <w:p w14:paraId="7406FA56" w14:textId="68B416B9" w:rsidR="00B25834" w:rsidRPr="00772827" w:rsidRDefault="00772827" w:rsidP="001A00DE">
            <w:pPr>
              <w:spacing w:line="300" w:lineRule="auto"/>
              <w:jc w:val="right"/>
              <w:rPr>
                <w:rFonts w:cs="Calibri"/>
                <w:sz w:val="20"/>
                <w:szCs w:val="20"/>
              </w:rPr>
            </w:pPr>
            <w:r w:rsidRPr="00772827">
              <w:rPr>
                <w:rFonts w:cs="Calibri"/>
                <w:sz w:val="20"/>
                <w:szCs w:val="20"/>
              </w:rPr>
              <w:t>4.673.880,02</w:t>
            </w:r>
          </w:p>
        </w:tc>
      </w:tr>
      <w:tr w:rsidR="00AB7A74" w:rsidRPr="002D44EA" w14:paraId="3526777F" w14:textId="77777777" w:rsidTr="002D44EA">
        <w:trPr>
          <w:jc w:val="center"/>
        </w:trPr>
        <w:tc>
          <w:tcPr>
            <w:tcW w:w="3020" w:type="dxa"/>
          </w:tcPr>
          <w:p w14:paraId="67E5E1FC" w14:textId="4C662B4B" w:rsidR="00AB7A74" w:rsidRDefault="00AB7A74" w:rsidP="00AB7A74">
            <w:pPr>
              <w:spacing w:line="30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30.12.2024 r.</w:t>
            </w:r>
          </w:p>
        </w:tc>
        <w:tc>
          <w:tcPr>
            <w:tcW w:w="3021" w:type="dxa"/>
          </w:tcPr>
          <w:p w14:paraId="791B7CC6" w14:textId="75BC6DF9" w:rsidR="00AB7A74" w:rsidRPr="00772827" w:rsidRDefault="00AB7A74" w:rsidP="00807CF1">
            <w:pPr>
              <w:spacing w:line="30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27.553.000,00</w:t>
            </w:r>
          </w:p>
        </w:tc>
        <w:tc>
          <w:tcPr>
            <w:tcW w:w="3021" w:type="dxa"/>
          </w:tcPr>
          <w:p w14:paraId="2E8EBE47" w14:textId="412125B5" w:rsidR="00AB7A74" w:rsidRPr="00772827" w:rsidRDefault="00AB7A74" w:rsidP="001A00DE">
            <w:pPr>
              <w:spacing w:line="30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6.446.955,87</w:t>
            </w:r>
          </w:p>
        </w:tc>
      </w:tr>
      <w:tr w:rsidR="00F3393E" w:rsidRPr="002D44EA" w14:paraId="64AD7DA4" w14:textId="77777777" w:rsidTr="002D44EA">
        <w:trPr>
          <w:jc w:val="center"/>
        </w:trPr>
        <w:tc>
          <w:tcPr>
            <w:tcW w:w="3020" w:type="dxa"/>
          </w:tcPr>
          <w:p w14:paraId="7FD49268" w14:textId="7CA97437" w:rsidR="00F3393E" w:rsidRDefault="00F3393E" w:rsidP="00AB7A74">
            <w:pPr>
              <w:spacing w:line="30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28.01.2025 r.</w:t>
            </w:r>
          </w:p>
        </w:tc>
        <w:tc>
          <w:tcPr>
            <w:tcW w:w="3021" w:type="dxa"/>
          </w:tcPr>
          <w:p w14:paraId="19019905" w14:textId="61C0BDAB" w:rsidR="00F3393E" w:rsidRDefault="00F3393E" w:rsidP="00807CF1">
            <w:pPr>
              <w:spacing w:line="30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31.450.000,00</w:t>
            </w:r>
          </w:p>
        </w:tc>
        <w:tc>
          <w:tcPr>
            <w:tcW w:w="3021" w:type="dxa"/>
          </w:tcPr>
          <w:p w14:paraId="6D580465" w14:textId="1FDDFD93" w:rsidR="00F3393E" w:rsidRDefault="00F3393E" w:rsidP="001A00DE">
            <w:pPr>
              <w:spacing w:line="30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7.471.728,59</w:t>
            </w:r>
          </w:p>
        </w:tc>
      </w:tr>
    </w:tbl>
    <w:p w14:paraId="5CEFE893" w14:textId="7ABA2F02" w:rsidR="00BC4EC2" w:rsidRPr="004101D4" w:rsidRDefault="00BC4EC2" w:rsidP="007946C1">
      <w:pPr>
        <w:spacing w:line="300" w:lineRule="auto"/>
        <w:rPr>
          <w:rFonts w:asciiTheme="minorHAnsi" w:hAnsiTheme="minorHAnsi" w:cstheme="minorHAnsi"/>
        </w:rPr>
      </w:pPr>
    </w:p>
    <w:p w14:paraId="07AF8F7F" w14:textId="468A01CB" w:rsidR="00AA6910" w:rsidRDefault="00AA6910" w:rsidP="007946C1">
      <w:pPr>
        <w:spacing w:after="120" w:line="300" w:lineRule="auto"/>
        <w:rPr>
          <w:rFonts w:asciiTheme="minorHAnsi" w:hAnsiTheme="minorHAnsi" w:cstheme="minorHAnsi"/>
        </w:rPr>
      </w:pPr>
      <w:r w:rsidRPr="00812CDE">
        <w:rPr>
          <w:rFonts w:asciiTheme="minorHAnsi" w:hAnsiTheme="minorHAnsi" w:cstheme="minorHAnsi"/>
          <w:lang w:eastAsia="en-US"/>
        </w:rPr>
        <w:t xml:space="preserve">Zgodnie z art. 11 ust. 3 ustawy z dnia 30 kwietnia 2004 r. </w:t>
      </w:r>
      <w:r w:rsidRPr="00812CDE">
        <w:rPr>
          <w:rFonts w:asciiTheme="minorHAnsi" w:hAnsiTheme="minorHAnsi" w:cstheme="minorHAnsi"/>
          <w:i/>
          <w:lang w:eastAsia="en-US"/>
        </w:rPr>
        <w:t xml:space="preserve">o postępowaniu w sprawach dotyczących pomocy </w:t>
      </w:r>
      <w:r w:rsidRPr="00893881">
        <w:rPr>
          <w:rFonts w:asciiTheme="minorHAnsi" w:hAnsiTheme="minorHAnsi" w:cstheme="minorHAnsi"/>
          <w:i/>
          <w:lang w:eastAsia="en-US"/>
        </w:rPr>
        <w:t xml:space="preserve">publicznej </w:t>
      </w:r>
      <w:r w:rsidRPr="00893881">
        <w:rPr>
          <w:rFonts w:asciiTheme="minorHAnsi" w:hAnsiTheme="minorHAnsi" w:cstheme="minorHAnsi"/>
          <w:lang w:eastAsia="en-US"/>
        </w:rPr>
        <w:t>(tekst jedn.: Dz. U. z 20</w:t>
      </w:r>
      <w:r w:rsidR="005624A3" w:rsidRPr="00893881">
        <w:rPr>
          <w:rFonts w:asciiTheme="minorHAnsi" w:hAnsiTheme="minorHAnsi" w:cstheme="minorHAnsi"/>
          <w:lang w:eastAsia="en-US"/>
        </w:rPr>
        <w:t>2</w:t>
      </w:r>
      <w:r w:rsidR="00893881" w:rsidRPr="00893881">
        <w:rPr>
          <w:rFonts w:asciiTheme="minorHAnsi" w:hAnsiTheme="minorHAnsi" w:cstheme="minorHAnsi"/>
          <w:lang w:eastAsia="en-US"/>
        </w:rPr>
        <w:t>3</w:t>
      </w:r>
      <w:r w:rsidRPr="00893881">
        <w:rPr>
          <w:rFonts w:asciiTheme="minorHAnsi" w:hAnsiTheme="minorHAnsi" w:cstheme="minorHAnsi"/>
          <w:lang w:eastAsia="en-US"/>
        </w:rPr>
        <w:t xml:space="preserve"> r. poz. </w:t>
      </w:r>
      <w:r w:rsidR="00893881" w:rsidRPr="00893881">
        <w:rPr>
          <w:rFonts w:asciiTheme="minorHAnsi" w:hAnsiTheme="minorHAnsi" w:cstheme="minorHAnsi"/>
          <w:lang w:eastAsia="en-US"/>
        </w:rPr>
        <w:t>702</w:t>
      </w:r>
      <w:r w:rsidRPr="00893881">
        <w:rPr>
          <w:rFonts w:asciiTheme="minorHAnsi" w:hAnsiTheme="minorHAnsi" w:cstheme="minorHAnsi"/>
          <w:lang w:eastAsia="en-US"/>
        </w:rPr>
        <w:t xml:space="preserve">), </w:t>
      </w:r>
      <w:r w:rsidRPr="00893881">
        <w:rPr>
          <w:rFonts w:asciiTheme="minorHAnsi" w:hAnsiTheme="minorHAnsi" w:cstheme="minorHAnsi"/>
        </w:rPr>
        <w:t>r</w:t>
      </w:r>
      <w:r w:rsidRPr="00893881">
        <w:rPr>
          <w:rFonts w:asciiTheme="minorHAnsi" w:hAnsiTheme="minorHAnsi" w:cstheme="minorHAnsi"/>
          <w:lang w:eastAsia="en-US"/>
        </w:rPr>
        <w:t xml:space="preserve">ównowartość </w:t>
      </w:r>
      <w:r w:rsidRPr="00812CDE">
        <w:rPr>
          <w:rFonts w:asciiTheme="minorHAnsi" w:hAnsiTheme="minorHAnsi" w:cstheme="minorHAnsi"/>
          <w:lang w:eastAsia="en-US"/>
        </w:rPr>
        <w:t xml:space="preserve">pomocy </w:t>
      </w:r>
      <w:r w:rsidR="00E05DB6">
        <w:rPr>
          <w:rFonts w:asciiTheme="minorHAnsi" w:hAnsiTheme="minorHAnsi" w:cstheme="minorHAnsi"/>
          <w:lang w:eastAsia="en-US"/>
        </w:rPr>
        <w:t>w </w:t>
      </w:r>
      <w:r w:rsidRPr="00812CDE">
        <w:rPr>
          <w:rFonts w:asciiTheme="minorHAnsi" w:hAnsiTheme="minorHAnsi" w:cstheme="minorHAnsi"/>
          <w:lang w:eastAsia="en-US"/>
        </w:rPr>
        <w:t xml:space="preserve">euro </w:t>
      </w:r>
      <w:r w:rsidRPr="00812CDE">
        <w:rPr>
          <w:rFonts w:asciiTheme="minorHAnsi" w:hAnsiTheme="minorHAnsi" w:cstheme="minorHAnsi"/>
        </w:rPr>
        <w:t>została ustalona</w:t>
      </w:r>
      <w:r w:rsidRPr="00812CDE">
        <w:rPr>
          <w:rFonts w:asciiTheme="minorHAnsi" w:hAnsiTheme="minorHAnsi" w:cstheme="minorHAnsi"/>
          <w:lang w:eastAsia="en-US"/>
        </w:rPr>
        <w:t xml:space="preserve"> według kursu średniego walut obcych, ogłaszanego przez Narodowy Bank Polski, obowiązującego w dniu udzielenia pomocy</w:t>
      </w:r>
      <w:r w:rsidRPr="00812CDE">
        <w:rPr>
          <w:rFonts w:asciiTheme="minorHAnsi" w:hAnsiTheme="minorHAnsi" w:cstheme="minorHAnsi"/>
        </w:rPr>
        <w:t>.</w:t>
      </w:r>
    </w:p>
    <w:p w14:paraId="7520A684" w14:textId="7F36486E" w:rsidR="00AA6910" w:rsidRPr="00812CDE" w:rsidRDefault="00AA6910" w:rsidP="007946C1">
      <w:pPr>
        <w:spacing w:line="300" w:lineRule="auto"/>
        <w:rPr>
          <w:rFonts w:asciiTheme="minorHAnsi" w:hAnsiTheme="minorHAnsi" w:cstheme="minorHAnsi"/>
          <w:color w:val="000000"/>
        </w:rPr>
      </w:pPr>
      <w:r w:rsidRPr="00812CDE">
        <w:rPr>
          <w:rFonts w:asciiTheme="minorHAnsi" w:hAnsiTheme="minorHAnsi" w:cstheme="minorHAnsi"/>
        </w:rPr>
        <w:t xml:space="preserve">Niniejsza informacja odnosi się do rekompensat udzielonych </w:t>
      </w:r>
      <w:r w:rsidRPr="00812CDE">
        <w:rPr>
          <w:rFonts w:asciiTheme="minorHAnsi" w:hAnsiTheme="minorHAnsi" w:cstheme="minorHAnsi"/>
          <w:color w:val="000000"/>
        </w:rPr>
        <w:t>Towarzystwu Budownictwa Społecznego Warszawa P</w:t>
      </w:r>
      <w:r w:rsidR="00D149E0" w:rsidRPr="00812CDE">
        <w:rPr>
          <w:rFonts w:asciiTheme="minorHAnsi" w:hAnsiTheme="minorHAnsi" w:cstheme="minorHAnsi"/>
          <w:color w:val="000000"/>
        </w:rPr>
        <w:t xml:space="preserve">ółnoc </w:t>
      </w:r>
      <w:r w:rsidR="0009372B">
        <w:rPr>
          <w:rFonts w:asciiTheme="minorHAnsi" w:hAnsiTheme="minorHAnsi" w:cstheme="minorHAnsi"/>
          <w:color w:val="000000"/>
        </w:rPr>
        <w:t>s</w:t>
      </w:r>
      <w:r w:rsidRPr="00812CDE">
        <w:rPr>
          <w:rFonts w:asciiTheme="minorHAnsi" w:hAnsiTheme="minorHAnsi" w:cstheme="minorHAnsi"/>
          <w:color w:val="000000"/>
        </w:rPr>
        <w:t xml:space="preserve">p. z o.o. </w:t>
      </w:r>
      <w:r w:rsidRPr="00812CDE">
        <w:rPr>
          <w:rFonts w:asciiTheme="minorHAnsi" w:hAnsiTheme="minorHAnsi" w:cstheme="minorHAnsi"/>
        </w:rPr>
        <w:t xml:space="preserve">przez </w:t>
      </w:r>
      <w:r w:rsidR="0001225C">
        <w:rPr>
          <w:rFonts w:asciiTheme="minorHAnsi" w:hAnsiTheme="minorHAnsi" w:cstheme="minorHAnsi"/>
          <w:color w:val="000000"/>
        </w:rPr>
        <w:t>M</w:t>
      </w:r>
      <w:r w:rsidR="0001225C" w:rsidRPr="00812CDE">
        <w:rPr>
          <w:rFonts w:asciiTheme="minorHAnsi" w:hAnsiTheme="minorHAnsi" w:cstheme="minorHAnsi"/>
          <w:color w:val="000000"/>
        </w:rPr>
        <w:t xml:space="preserve">iasto </w:t>
      </w:r>
      <w:r w:rsidR="0001225C">
        <w:rPr>
          <w:rFonts w:asciiTheme="minorHAnsi" w:hAnsiTheme="minorHAnsi" w:cstheme="minorHAnsi"/>
          <w:color w:val="000000"/>
        </w:rPr>
        <w:t>S</w:t>
      </w:r>
      <w:r w:rsidR="0001225C" w:rsidRPr="00812CDE">
        <w:rPr>
          <w:rFonts w:asciiTheme="minorHAnsi" w:hAnsiTheme="minorHAnsi" w:cstheme="minorHAnsi"/>
          <w:color w:val="000000"/>
        </w:rPr>
        <w:t xml:space="preserve">tołeczne </w:t>
      </w:r>
      <w:r w:rsidRPr="00812CDE">
        <w:rPr>
          <w:rFonts w:asciiTheme="minorHAnsi" w:hAnsiTheme="minorHAnsi" w:cstheme="minorHAnsi"/>
          <w:color w:val="000000"/>
        </w:rPr>
        <w:t>Warszawa.</w:t>
      </w:r>
      <w:r w:rsidR="000D6C59" w:rsidRPr="000D6C59">
        <w:rPr>
          <w:rFonts w:asciiTheme="minorHAnsi" w:hAnsiTheme="minorHAnsi" w:cstheme="minorHAnsi"/>
          <w:noProof/>
          <w:color w:val="000000"/>
        </w:rPr>
        <w:t xml:space="preserve"> </w:t>
      </w:r>
    </w:p>
    <w:sectPr w:rsidR="00AA6910" w:rsidRPr="00812CDE" w:rsidSect="000046B1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D12FC"/>
    <w:multiLevelType w:val="hybridMultilevel"/>
    <w:tmpl w:val="2920F51A"/>
    <w:lvl w:ilvl="0" w:tplc="A72CC9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A879FF"/>
    <w:multiLevelType w:val="hybridMultilevel"/>
    <w:tmpl w:val="1EA2A2B0"/>
    <w:lvl w:ilvl="0" w:tplc="4540F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F5F86"/>
    <w:multiLevelType w:val="multilevel"/>
    <w:tmpl w:val="DA86E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97F"/>
    <w:rsid w:val="000046B1"/>
    <w:rsid w:val="0001225C"/>
    <w:rsid w:val="00027580"/>
    <w:rsid w:val="00053089"/>
    <w:rsid w:val="00053798"/>
    <w:rsid w:val="0009372B"/>
    <w:rsid w:val="00094004"/>
    <w:rsid w:val="000B2C0B"/>
    <w:rsid w:val="000C3ED7"/>
    <w:rsid w:val="000C5AF3"/>
    <w:rsid w:val="000D6C59"/>
    <w:rsid w:val="001A00DE"/>
    <w:rsid w:val="001A71A1"/>
    <w:rsid w:val="001D6583"/>
    <w:rsid w:val="001E4A7C"/>
    <w:rsid w:val="001E64A7"/>
    <w:rsid w:val="001F2302"/>
    <w:rsid w:val="001F2D01"/>
    <w:rsid w:val="00262E32"/>
    <w:rsid w:val="00293A3C"/>
    <w:rsid w:val="002B62DC"/>
    <w:rsid w:val="002D44EA"/>
    <w:rsid w:val="002E7EE2"/>
    <w:rsid w:val="003150F1"/>
    <w:rsid w:val="003657CA"/>
    <w:rsid w:val="003949E9"/>
    <w:rsid w:val="003C0455"/>
    <w:rsid w:val="003E0254"/>
    <w:rsid w:val="004101D4"/>
    <w:rsid w:val="00463728"/>
    <w:rsid w:val="0048393C"/>
    <w:rsid w:val="004C3AAF"/>
    <w:rsid w:val="0053084D"/>
    <w:rsid w:val="00547CB1"/>
    <w:rsid w:val="005624A3"/>
    <w:rsid w:val="00590F0B"/>
    <w:rsid w:val="005D2636"/>
    <w:rsid w:val="00683124"/>
    <w:rsid w:val="00686C79"/>
    <w:rsid w:val="006B419B"/>
    <w:rsid w:val="006E1073"/>
    <w:rsid w:val="006E16DC"/>
    <w:rsid w:val="00772827"/>
    <w:rsid w:val="00774FE1"/>
    <w:rsid w:val="00781BA6"/>
    <w:rsid w:val="00791C87"/>
    <w:rsid w:val="007946C1"/>
    <w:rsid w:val="007C2C2A"/>
    <w:rsid w:val="00807CF1"/>
    <w:rsid w:val="00812CDE"/>
    <w:rsid w:val="00822FFB"/>
    <w:rsid w:val="0086266B"/>
    <w:rsid w:val="00881DAA"/>
    <w:rsid w:val="00882E92"/>
    <w:rsid w:val="00893881"/>
    <w:rsid w:val="008A6944"/>
    <w:rsid w:val="008B3851"/>
    <w:rsid w:val="00913685"/>
    <w:rsid w:val="00961B49"/>
    <w:rsid w:val="009914AB"/>
    <w:rsid w:val="00A4097F"/>
    <w:rsid w:val="00A612EA"/>
    <w:rsid w:val="00A63B7C"/>
    <w:rsid w:val="00A76F68"/>
    <w:rsid w:val="00AA6910"/>
    <w:rsid w:val="00AB0A7F"/>
    <w:rsid w:val="00AB7A74"/>
    <w:rsid w:val="00B25834"/>
    <w:rsid w:val="00B45B6F"/>
    <w:rsid w:val="00B72336"/>
    <w:rsid w:val="00BC3F65"/>
    <w:rsid w:val="00BC4EC2"/>
    <w:rsid w:val="00C64EEC"/>
    <w:rsid w:val="00C738F0"/>
    <w:rsid w:val="00C75BA4"/>
    <w:rsid w:val="00CF70CD"/>
    <w:rsid w:val="00D149E0"/>
    <w:rsid w:val="00D26C9B"/>
    <w:rsid w:val="00D409DB"/>
    <w:rsid w:val="00D5613B"/>
    <w:rsid w:val="00D62D65"/>
    <w:rsid w:val="00D97EC8"/>
    <w:rsid w:val="00DB162E"/>
    <w:rsid w:val="00E05DB6"/>
    <w:rsid w:val="00E647FC"/>
    <w:rsid w:val="00E6750B"/>
    <w:rsid w:val="00E67B9E"/>
    <w:rsid w:val="00E73831"/>
    <w:rsid w:val="00E93C98"/>
    <w:rsid w:val="00EB11BE"/>
    <w:rsid w:val="00EB4993"/>
    <w:rsid w:val="00F16349"/>
    <w:rsid w:val="00F3393E"/>
    <w:rsid w:val="00F34DBA"/>
    <w:rsid w:val="00F640AD"/>
    <w:rsid w:val="00F6525D"/>
    <w:rsid w:val="00F73381"/>
    <w:rsid w:val="00F85074"/>
    <w:rsid w:val="00FA3354"/>
    <w:rsid w:val="00FC713F"/>
    <w:rsid w:val="00FD5F1F"/>
    <w:rsid w:val="00FD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5E31A"/>
  <w15:chartTrackingRefBased/>
  <w15:docId w15:val="{BC9D830B-9D8E-4DA2-A05C-3AE37A43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97F"/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09DB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38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738F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24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24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24A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24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24A3"/>
    <w:rPr>
      <w:b/>
      <w:bCs/>
    </w:rPr>
  </w:style>
  <w:style w:type="paragraph" w:styleId="Poprawka">
    <w:name w:val="Revision"/>
    <w:hidden/>
    <w:uiPriority w:val="99"/>
    <w:semiHidden/>
    <w:rsid w:val="001F2302"/>
    <w:rPr>
      <w:sz w:val="22"/>
      <w:szCs w:val="22"/>
    </w:rPr>
  </w:style>
  <w:style w:type="table" w:styleId="Tabela-Siatka">
    <w:name w:val="Table Grid"/>
    <w:basedOn w:val="Standardowy"/>
    <w:uiPriority w:val="59"/>
    <w:rsid w:val="00BC4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7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b30020a-a5f2-4974-9e2d-59c9b0b9308e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7C08D27C09C34297DB658174240122" ma:contentTypeVersion="17" ma:contentTypeDescription="Utwórz nowy dokument." ma:contentTypeScope="" ma:versionID="76af0ba4d36b2da220ee4a9c3b048406">
  <xsd:schema xmlns:xsd="http://www.w3.org/2001/XMLSchema" xmlns:xs="http://www.w3.org/2001/XMLSchema" xmlns:p="http://schemas.microsoft.com/office/2006/metadata/properties" xmlns:ns1="http://schemas.microsoft.com/sharepoint/v3" xmlns:ns3="2b30020a-a5f2-4974-9e2d-59c9b0b9308e" xmlns:ns4="b66bf1b7-82be-488e-816e-b235b022b54a" targetNamespace="http://schemas.microsoft.com/office/2006/metadata/properties" ma:root="true" ma:fieldsID="5d579b32a4001ece92dd033b6db009f6" ns1:_="" ns3:_="" ns4:_="">
    <xsd:import namespace="http://schemas.microsoft.com/sharepoint/v3"/>
    <xsd:import namespace="2b30020a-a5f2-4974-9e2d-59c9b0b9308e"/>
    <xsd:import namespace="b66bf1b7-82be-488e-816e-b235b022b5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0020a-a5f2-4974-9e2d-59c9b0b93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bf1b7-82be-488e-816e-b235b022b54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1A5AB-B72A-4B8B-AA0A-4F03AD5F57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D6426C-9E1F-4DD5-9322-CEB3BB63FECB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elements/1.1/"/>
    <ds:schemaRef ds:uri="http://schemas.openxmlformats.org/package/2006/metadata/core-properties"/>
    <ds:schemaRef ds:uri="b66bf1b7-82be-488e-816e-b235b022b54a"/>
    <ds:schemaRef ds:uri="2b30020a-a5f2-4974-9e2d-59c9b0b9308e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1F72BA-D58E-49F0-8904-C9201D49A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30020a-a5f2-4974-9e2d-59c9b0b9308e"/>
    <ds:schemaRef ds:uri="b66bf1b7-82be-488e-816e-b235b022b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45110B-4019-40FD-9286-5646F42AD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651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inowakowska</dc:creator>
  <cp:keywords/>
  <cp:lastModifiedBy>Rąpała Józef (ŁK)</cp:lastModifiedBy>
  <cp:revision>3</cp:revision>
  <cp:lastPrinted>2025-02-03T13:01:00Z</cp:lastPrinted>
  <dcterms:created xsi:type="dcterms:W3CDTF">2024-10-02T06:36:00Z</dcterms:created>
  <dcterms:modified xsi:type="dcterms:W3CDTF">2025-02-04T09:52:00Z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0x010100E07C08D27C09C34297DB658174240122</vt:lpwstr>
  </property>
</Properties>
</file>