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9BEAB" w14:textId="2ADA87C2" w:rsidR="007E2EF8" w:rsidRPr="00A92CA9" w:rsidRDefault="00AA6910" w:rsidP="00566CC9">
      <w:pPr>
        <w:spacing w:before="240" w:line="300" w:lineRule="auto"/>
        <w:jc w:val="center"/>
        <w:rPr>
          <w:rFonts w:asciiTheme="minorHAnsi" w:hAnsiTheme="minorHAnsi" w:cstheme="minorHAnsi"/>
          <w:b/>
          <w:lang w:eastAsia="en-US"/>
        </w:rPr>
      </w:pPr>
      <w:bookmarkStart w:id="0" w:name="_GoBack"/>
      <w:bookmarkEnd w:id="0"/>
      <w:r w:rsidRPr="00A92CA9">
        <w:rPr>
          <w:rFonts w:asciiTheme="minorHAnsi" w:hAnsiTheme="minorHAnsi" w:cstheme="minorHAnsi"/>
          <w:b/>
          <w:lang w:eastAsia="en-US"/>
        </w:rPr>
        <w:t>Informacja o pomocy państwa</w:t>
      </w:r>
      <w:r w:rsidRPr="00A92CA9">
        <w:rPr>
          <w:rFonts w:asciiTheme="minorHAnsi" w:hAnsiTheme="minorHAnsi" w:cstheme="minorHAnsi"/>
          <w:b/>
          <w:lang w:eastAsia="en-US"/>
        </w:rPr>
        <w:br/>
        <w:t xml:space="preserve">w formie rekompensaty z tytułu świadczenia usług publicznych </w:t>
      </w:r>
    </w:p>
    <w:p w14:paraId="23A9349F" w14:textId="099E417C" w:rsidR="00AA6910" w:rsidRPr="00A92CA9" w:rsidRDefault="00AA6910" w:rsidP="00566CC9">
      <w:pPr>
        <w:spacing w:after="240" w:line="300" w:lineRule="auto"/>
        <w:jc w:val="center"/>
        <w:rPr>
          <w:rFonts w:asciiTheme="minorHAnsi" w:hAnsiTheme="minorHAnsi" w:cstheme="minorHAnsi"/>
          <w:b/>
          <w:lang w:eastAsia="en-US"/>
        </w:rPr>
      </w:pPr>
      <w:r w:rsidRPr="00A92CA9">
        <w:rPr>
          <w:rFonts w:asciiTheme="minorHAnsi" w:hAnsiTheme="minorHAnsi" w:cstheme="minorHAnsi"/>
          <w:b/>
          <w:lang w:eastAsia="en-US"/>
        </w:rPr>
        <w:t xml:space="preserve">przyznanej </w:t>
      </w:r>
      <w:r w:rsidR="00502683" w:rsidRPr="00A92CA9">
        <w:rPr>
          <w:rFonts w:asciiTheme="minorHAnsi" w:hAnsiTheme="minorHAnsi" w:cstheme="minorHAnsi"/>
          <w:b/>
          <w:lang w:eastAsia="en-US"/>
        </w:rPr>
        <w:t>WAREXPO s</w:t>
      </w:r>
      <w:r w:rsidRPr="00A92CA9">
        <w:rPr>
          <w:rFonts w:asciiTheme="minorHAnsi" w:hAnsiTheme="minorHAnsi" w:cstheme="minorHAnsi"/>
          <w:b/>
          <w:lang w:eastAsia="en-US"/>
        </w:rPr>
        <w:t>p. z o.o.</w:t>
      </w:r>
    </w:p>
    <w:p w14:paraId="1A8EB5BD" w14:textId="34EB0490" w:rsidR="00AA6910" w:rsidRPr="00A92CA9" w:rsidRDefault="00AA6910" w:rsidP="001074AC">
      <w:pPr>
        <w:spacing w:line="300" w:lineRule="auto"/>
        <w:jc w:val="both"/>
        <w:rPr>
          <w:rFonts w:asciiTheme="minorHAnsi" w:hAnsiTheme="minorHAnsi" w:cstheme="minorHAnsi"/>
          <w:color w:val="000000"/>
        </w:rPr>
      </w:pPr>
      <w:r w:rsidRPr="00A92CA9">
        <w:rPr>
          <w:rFonts w:asciiTheme="minorHAnsi" w:hAnsiTheme="minorHAnsi" w:cstheme="minorHAnsi"/>
          <w:color w:val="000000"/>
        </w:rPr>
        <w:t xml:space="preserve">Działając w oparciu o przepis art. 7 </w:t>
      </w:r>
      <w:r w:rsidR="003F50EF" w:rsidRPr="00A92CA9">
        <w:rPr>
          <w:rFonts w:asciiTheme="minorHAnsi" w:hAnsiTheme="minorHAnsi"/>
          <w:iCs/>
        </w:rPr>
        <w:t xml:space="preserve">Decyzji Komisji Europejskiej z dnia 20 grudnia 2011 r. w sprawie stosowania art. 106 ust. 2 Traktatu o funkcjonowaniu Unii Europejskiej do pomocy państwa w formie rekompensaty z tytułu świadczenia usług publicznych przyznawanej przedsiębiorstwom zobowiązanym do wykonywania usług świadczonych w ogólnym interesie gospodarczym </w:t>
      </w:r>
      <w:r w:rsidR="003F50EF" w:rsidRPr="00A92CA9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A92CA9">
        <w:rPr>
          <w:rFonts w:asciiTheme="minorHAnsi" w:hAnsiTheme="minorHAnsi" w:cstheme="minorHAnsi"/>
          <w:color w:val="000000"/>
        </w:rPr>
        <w:t>(</w:t>
      </w:r>
      <w:r w:rsidR="001074AC" w:rsidRPr="00A92CA9">
        <w:rPr>
          <w:rFonts w:asciiTheme="minorHAnsi" w:hAnsiTheme="minorHAnsi" w:cstheme="minorHAnsi"/>
          <w:color w:val="000000"/>
        </w:rPr>
        <w:t>„</w:t>
      </w:r>
      <w:r w:rsidRPr="00A92CA9">
        <w:rPr>
          <w:rFonts w:asciiTheme="minorHAnsi" w:hAnsiTheme="minorHAnsi" w:cstheme="minorHAnsi"/>
          <w:color w:val="000000"/>
        </w:rPr>
        <w:t xml:space="preserve">Decyzja”) miasto stołeczne Warszawa informuje, że </w:t>
      </w:r>
      <w:r w:rsidR="00524268" w:rsidRPr="00A92CA9">
        <w:rPr>
          <w:rFonts w:asciiTheme="minorHAnsi" w:hAnsiTheme="minorHAnsi" w:cstheme="minorHAnsi"/>
          <w:color w:val="000000"/>
        </w:rPr>
        <w:t xml:space="preserve">powierzyło </w:t>
      </w:r>
      <w:r w:rsidR="00502683" w:rsidRPr="00A92CA9">
        <w:rPr>
          <w:rFonts w:asciiTheme="minorHAnsi" w:hAnsiTheme="minorHAnsi" w:cstheme="minorHAnsi"/>
          <w:color w:val="000000"/>
        </w:rPr>
        <w:t>WAREXPO s</w:t>
      </w:r>
      <w:r w:rsidRPr="00A92CA9">
        <w:rPr>
          <w:rFonts w:asciiTheme="minorHAnsi" w:hAnsiTheme="minorHAnsi" w:cstheme="minorHAnsi"/>
          <w:color w:val="000000"/>
        </w:rPr>
        <w:t>p. z o.o. realizacj</w:t>
      </w:r>
      <w:r w:rsidR="00524268" w:rsidRPr="00A92CA9">
        <w:rPr>
          <w:rFonts w:asciiTheme="minorHAnsi" w:hAnsiTheme="minorHAnsi" w:cstheme="minorHAnsi"/>
          <w:color w:val="000000"/>
        </w:rPr>
        <w:t>ę</w:t>
      </w:r>
      <w:r w:rsidRPr="00A92CA9">
        <w:rPr>
          <w:rFonts w:asciiTheme="minorHAnsi" w:hAnsiTheme="minorHAnsi" w:cstheme="minorHAnsi"/>
          <w:color w:val="000000"/>
        </w:rPr>
        <w:t xml:space="preserve"> usługi w ogólnym interesie gospodarczym</w:t>
      </w:r>
      <w:r w:rsidR="001074AC" w:rsidRPr="00A92CA9">
        <w:rPr>
          <w:rFonts w:asciiTheme="minorHAnsi" w:hAnsiTheme="minorHAnsi" w:cstheme="minorHAnsi"/>
          <w:color w:val="000000"/>
        </w:rPr>
        <w:t xml:space="preserve"> </w:t>
      </w:r>
      <w:r w:rsidR="001074AC" w:rsidRPr="00A92CA9">
        <w:rPr>
          <w:rFonts w:asciiTheme="minorHAnsi" w:hAnsiTheme="minorHAnsi" w:cstheme="minorHAnsi"/>
        </w:rPr>
        <w:t>(“UOIG”)</w:t>
      </w:r>
      <w:r w:rsidRPr="00A92CA9">
        <w:rPr>
          <w:rFonts w:asciiTheme="minorHAnsi" w:hAnsiTheme="minorHAnsi" w:cstheme="minorHAnsi"/>
          <w:color w:val="000000"/>
        </w:rPr>
        <w:t>.</w:t>
      </w:r>
    </w:p>
    <w:p w14:paraId="1AB7C980" w14:textId="77777777" w:rsidR="002E4268" w:rsidRPr="00A92CA9" w:rsidRDefault="002E4268" w:rsidP="002B4381">
      <w:pPr>
        <w:spacing w:after="240" w:line="300" w:lineRule="auto"/>
        <w:rPr>
          <w:rFonts w:asciiTheme="minorHAnsi" w:eastAsia="Times New Roman" w:hAnsiTheme="minorHAnsi"/>
          <w:szCs w:val="24"/>
        </w:rPr>
      </w:pPr>
    </w:p>
    <w:p w14:paraId="7BB52D59" w14:textId="371AE6CC" w:rsidR="002B4381" w:rsidRPr="00A92CA9" w:rsidRDefault="002B4381" w:rsidP="002B4381">
      <w:pPr>
        <w:spacing w:after="240" w:line="300" w:lineRule="auto"/>
        <w:rPr>
          <w:rFonts w:asciiTheme="minorHAnsi" w:eastAsia="Times New Roman" w:hAnsiTheme="minorHAnsi"/>
          <w:szCs w:val="24"/>
        </w:rPr>
      </w:pPr>
      <w:r w:rsidRPr="00A92CA9">
        <w:rPr>
          <w:rFonts w:asciiTheme="minorHAnsi" w:eastAsia="Times New Roman" w:hAnsiTheme="minorHAnsi"/>
          <w:szCs w:val="24"/>
        </w:rPr>
        <w:t>Model realizacji powierzonego zadania jest usankcjonowany przez regulacje Unii Europejskiej, tj. art. 5  Decyzji. Kwestie wypłaty rekompensaty regulowane są także przez postanowienia Komunikatu Komisji – Zasady ramowe Unii Europejskiej dotyczące pomocy państwa w formie rekompensaty z tytułu świadczenia usług publicznych (2012/C 8/03), a także przez Komunikat Komisji w sprawie stosowania reguł Unii Europejskiej w dziedzinie pomocy państwa w odniesieniu do rekompensaty z tytułu usług świadczonych w ogólnym interesie gospodarczym (2012/C 8/02).</w:t>
      </w:r>
    </w:p>
    <w:p w14:paraId="1D539039" w14:textId="729DA7D0" w:rsidR="003F50EF" w:rsidRPr="00A92CA9" w:rsidRDefault="003F50EF" w:rsidP="001074AC">
      <w:pPr>
        <w:pStyle w:val="AODocTxt"/>
        <w:spacing w:before="0" w:line="300" w:lineRule="auto"/>
        <w:outlineLvl w:val="0"/>
        <w:rPr>
          <w:rFonts w:asciiTheme="minorHAnsi" w:hAnsiTheme="minorHAnsi"/>
          <w:iCs/>
          <w:lang w:val="pl-PL"/>
        </w:rPr>
      </w:pPr>
      <w:r w:rsidRPr="00A92CA9">
        <w:rPr>
          <w:rFonts w:asciiTheme="minorHAnsi" w:hAnsiTheme="minorHAnsi"/>
          <w:iCs/>
          <w:lang w:val="pl-PL"/>
        </w:rPr>
        <w:t>Zgodnie z Aktem Założycielskim Spółki, celem W</w:t>
      </w:r>
      <w:r w:rsidR="00DE70D9" w:rsidRPr="00A92CA9">
        <w:rPr>
          <w:rFonts w:asciiTheme="minorHAnsi" w:hAnsiTheme="minorHAnsi"/>
          <w:iCs/>
          <w:lang w:val="pl-PL"/>
        </w:rPr>
        <w:t xml:space="preserve">AREXPO </w:t>
      </w:r>
      <w:r w:rsidR="00524268" w:rsidRPr="00A92CA9">
        <w:rPr>
          <w:rFonts w:asciiTheme="minorHAnsi" w:hAnsiTheme="minorHAnsi"/>
          <w:iCs/>
          <w:lang w:val="pl-PL"/>
        </w:rPr>
        <w:t xml:space="preserve">sp. z o.o. </w:t>
      </w:r>
      <w:r w:rsidRPr="00A92CA9">
        <w:rPr>
          <w:rFonts w:asciiTheme="minorHAnsi" w:hAnsiTheme="minorHAnsi"/>
          <w:iCs/>
          <w:lang w:val="pl-PL"/>
        </w:rPr>
        <w:t xml:space="preserve">jest </w:t>
      </w:r>
      <w:r w:rsidRPr="00A92CA9">
        <w:rPr>
          <w:rFonts w:asciiTheme="minorHAnsi" w:hAnsiTheme="minorHAnsi" w:cs="Arial"/>
          <w:iCs/>
          <w:lang w:val="pl-PL"/>
        </w:rPr>
        <w:t>wykonywanie zadań własnych Miasta obejmujących promocję oraz budowę, przebudowę i remont obiektów małej architektury oraz budowli, w tym wiat przystankowych, dla potrzeb promocji gminy</w:t>
      </w:r>
      <w:r w:rsidR="00A33260" w:rsidRPr="00A92CA9">
        <w:rPr>
          <w:rFonts w:asciiTheme="minorHAnsi" w:hAnsiTheme="minorHAnsi" w:cs="Arial"/>
          <w:iCs/>
          <w:lang w:val="pl-PL"/>
        </w:rPr>
        <w:t>.</w:t>
      </w:r>
      <w:r w:rsidRPr="00A92CA9">
        <w:rPr>
          <w:rStyle w:val="Odwoanieprzypisudolnego"/>
          <w:rFonts w:asciiTheme="minorHAnsi" w:hAnsiTheme="minorHAnsi" w:cs="Arial"/>
          <w:iCs/>
          <w:lang w:val="pl-PL"/>
        </w:rPr>
        <w:footnoteReference w:id="2"/>
      </w:r>
      <w:r w:rsidRPr="00A92CA9">
        <w:rPr>
          <w:rFonts w:asciiTheme="minorHAnsi" w:hAnsiTheme="minorHAnsi"/>
          <w:iCs/>
          <w:lang w:val="pl-PL"/>
        </w:rPr>
        <w:t>;</w:t>
      </w:r>
    </w:p>
    <w:p w14:paraId="3E45AA3D" w14:textId="77777777" w:rsidR="001074AC" w:rsidRPr="00A92CA9" w:rsidRDefault="001074AC" w:rsidP="001074AC">
      <w:pPr>
        <w:pStyle w:val="AODocTxt"/>
        <w:spacing w:before="0" w:line="300" w:lineRule="auto"/>
        <w:rPr>
          <w:rFonts w:asciiTheme="minorHAnsi" w:hAnsiTheme="minorHAnsi" w:cstheme="minorHAnsi"/>
          <w:lang w:val="pl-PL"/>
        </w:rPr>
      </w:pPr>
    </w:p>
    <w:p w14:paraId="578AEB27" w14:textId="1E14FBD3" w:rsidR="001D1DC1" w:rsidRPr="00A92CA9" w:rsidRDefault="00AA6910" w:rsidP="001074AC">
      <w:pPr>
        <w:pStyle w:val="AODocTxt"/>
        <w:spacing w:before="0" w:line="300" w:lineRule="auto"/>
        <w:rPr>
          <w:rFonts w:asciiTheme="minorHAnsi" w:hAnsiTheme="minorHAnsi" w:cstheme="minorHAnsi"/>
          <w:lang w:val="pl-PL"/>
        </w:rPr>
      </w:pPr>
      <w:r w:rsidRPr="00A92CA9">
        <w:rPr>
          <w:rFonts w:asciiTheme="minorHAnsi" w:hAnsiTheme="minorHAnsi" w:cstheme="minorHAnsi"/>
          <w:lang w:val="pl-PL"/>
        </w:rPr>
        <w:t xml:space="preserve">Usługa w ogólnym interesie gospodarczym polega na realizacji </w:t>
      </w:r>
      <w:r w:rsidR="00502683" w:rsidRPr="00A92CA9">
        <w:rPr>
          <w:rFonts w:asciiTheme="minorHAnsi" w:hAnsiTheme="minorHAnsi"/>
          <w:lang w:val="pl-PL"/>
        </w:rPr>
        <w:t>przez WAREXPO</w:t>
      </w:r>
      <w:r w:rsidR="00C77386" w:rsidRPr="00A92CA9">
        <w:rPr>
          <w:rFonts w:asciiTheme="minorHAnsi" w:hAnsiTheme="minorHAnsi"/>
          <w:lang w:val="pl-PL"/>
        </w:rPr>
        <w:t xml:space="preserve"> sp. z o.o. </w:t>
      </w:r>
      <w:r w:rsidR="00502683" w:rsidRPr="00A92CA9">
        <w:rPr>
          <w:rFonts w:asciiTheme="minorHAnsi" w:hAnsiTheme="minorHAnsi"/>
          <w:lang w:val="pl-PL"/>
        </w:rPr>
        <w:t xml:space="preserve">zadań własnych  gminy w obrębie budowy, przebudowy i </w:t>
      </w:r>
      <w:r w:rsidR="00C77386" w:rsidRPr="00A92CA9">
        <w:rPr>
          <w:rFonts w:asciiTheme="minorHAnsi" w:hAnsiTheme="minorHAnsi"/>
          <w:lang w:val="pl-PL"/>
        </w:rPr>
        <w:t>r</w:t>
      </w:r>
      <w:r w:rsidR="00502683" w:rsidRPr="00A92CA9">
        <w:rPr>
          <w:rFonts w:asciiTheme="minorHAnsi" w:hAnsiTheme="minorHAnsi"/>
          <w:lang w:val="pl-PL"/>
        </w:rPr>
        <w:t xml:space="preserve">emontu </w:t>
      </w:r>
      <w:r w:rsidR="00C77386" w:rsidRPr="00A92CA9">
        <w:rPr>
          <w:rFonts w:asciiTheme="minorHAnsi" w:hAnsiTheme="minorHAnsi"/>
          <w:lang w:val="pl-PL"/>
        </w:rPr>
        <w:t>wiat p</w:t>
      </w:r>
      <w:r w:rsidR="00502683" w:rsidRPr="00A92CA9">
        <w:rPr>
          <w:rFonts w:asciiTheme="minorHAnsi" w:hAnsiTheme="minorHAnsi"/>
          <w:lang w:val="pl-PL"/>
        </w:rPr>
        <w:t>rzystankowych oraz w obrębie promocji gminy przy wykorzystaniu wiat przystankowych</w:t>
      </w:r>
      <w:r w:rsidR="001D1DC1" w:rsidRPr="00A92CA9">
        <w:rPr>
          <w:rFonts w:asciiTheme="minorHAnsi" w:hAnsiTheme="minorHAnsi"/>
          <w:lang w:val="pl-PL"/>
        </w:rPr>
        <w:t>,</w:t>
      </w:r>
      <w:r w:rsidRPr="00A92CA9">
        <w:rPr>
          <w:rFonts w:asciiTheme="minorHAnsi" w:hAnsiTheme="minorHAnsi" w:cstheme="minorHAnsi"/>
          <w:lang w:val="pl-PL"/>
        </w:rPr>
        <w:t xml:space="preserve"> zgodnie z art. 2 ust. 1 lit. c Decyzji oraz </w:t>
      </w:r>
      <w:r w:rsidR="00C77386" w:rsidRPr="00A92CA9">
        <w:rPr>
          <w:rFonts w:asciiTheme="minorHAnsi" w:hAnsiTheme="minorHAnsi" w:cstheme="minorHAnsi"/>
          <w:lang w:val="pl-PL"/>
        </w:rPr>
        <w:t xml:space="preserve">             </w:t>
      </w:r>
      <w:r w:rsidRPr="00A92CA9">
        <w:rPr>
          <w:rFonts w:asciiTheme="minorHAnsi" w:hAnsiTheme="minorHAnsi" w:cstheme="minorHAnsi"/>
          <w:lang w:val="pl-PL"/>
        </w:rPr>
        <w:t xml:space="preserve">w związku z </w:t>
      </w:r>
      <w:r w:rsidR="00C77386" w:rsidRPr="00A92CA9">
        <w:rPr>
          <w:rFonts w:asciiTheme="minorHAnsi" w:hAnsiTheme="minorHAnsi"/>
          <w:iCs/>
          <w:lang w:val="pl-PL"/>
        </w:rPr>
        <w:t xml:space="preserve">art. 18 pkt 2 ustawy o publicznym transporcie zbiorowym </w:t>
      </w:r>
      <w:r w:rsidR="00C77386" w:rsidRPr="00A92CA9">
        <w:rPr>
          <w:rStyle w:val="Odwoanieprzypisudolnego"/>
          <w:rFonts w:asciiTheme="minorHAnsi" w:hAnsiTheme="minorHAnsi"/>
          <w:iCs/>
          <w:lang w:val="pl-PL"/>
        </w:rPr>
        <w:footnoteReference w:id="3"/>
      </w:r>
      <w:r w:rsidR="00C77386" w:rsidRPr="00A92CA9">
        <w:rPr>
          <w:rFonts w:asciiTheme="minorHAnsi" w:hAnsiTheme="minorHAnsi"/>
          <w:iCs/>
          <w:lang w:val="pl-PL"/>
        </w:rPr>
        <w:t xml:space="preserve"> i  </w:t>
      </w:r>
      <w:r w:rsidRPr="00A92CA9">
        <w:rPr>
          <w:rFonts w:asciiTheme="minorHAnsi" w:hAnsiTheme="minorHAnsi" w:cstheme="minorHAnsi"/>
          <w:lang w:val="pl-PL"/>
        </w:rPr>
        <w:t xml:space="preserve">art. 7 ust. 1 pkt </w:t>
      </w:r>
      <w:r w:rsidR="00C77386" w:rsidRPr="00A92CA9">
        <w:rPr>
          <w:rFonts w:asciiTheme="minorHAnsi" w:hAnsiTheme="minorHAnsi" w:cstheme="minorHAnsi"/>
          <w:lang w:val="pl-PL"/>
        </w:rPr>
        <w:t>18</w:t>
      </w:r>
      <w:r w:rsidRPr="00A92CA9">
        <w:rPr>
          <w:rFonts w:asciiTheme="minorHAnsi" w:hAnsiTheme="minorHAnsi" w:cstheme="minorHAnsi"/>
          <w:lang w:val="pl-PL"/>
        </w:rPr>
        <w:t xml:space="preserve"> ustawy o samorządzie gminnym</w:t>
      </w:r>
      <w:r w:rsidR="000C3ED7" w:rsidRPr="00A92CA9">
        <w:rPr>
          <w:rFonts w:asciiTheme="minorHAnsi" w:hAnsiTheme="minorHAnsi" w:cstheme="minorHAnsi"/>
          <w:lang w:val="pl-PL"/>
        </w:rPr>
        <w:t xml:space="preserve"> </w:t>
      </w:r>
      <w:r w:rsidR="00C77386" w:rsidRPr="00A92CA9">
        <w:rPr>
          <w:rStyle w:val="Odwoanieprzypisudolnego"/>
          <w:rFonts w:asciiTheme="minorHAnsi" w:hAnsiTheme="minorHAnsi" w:cstheme="minorHAnsi"/>
          <w:lang w:val="pl-PL"/>
        </w:rPr>
        <w:footnoteReference w:id="4"/>
      </w:r>
      <w:r w:rsidRPr="00A92CA9">
        <w:rPr>
          <w:rFonts w:asciiTheme="minorHAnsi" w:hAnsiTheme="minorHAnsi" w:cstheme="minorHAnsi"/>
          <w:lang w:val="pl-PL"/>
        </w:rPr>
        <w:t xml:space="preserve">. </w:t>
      </w:r>
    </w:p>
    <w:p w14:paraId="3398CEC4" w14:textId="77777777" w:rsidR="00A310B7" w:rsidRPr="00A92CA9" w:rsidRDefault="00A310B7" w:rsidP="001074AC">
      <w:pPr>
        <w:pStyle w:val="AODocTxt"/>
        <w:spacing w:before="0" w:line="300" w:lineRule="auto"/>
        <w:rPr>
          <w:rFonts w:asciiTheme="minorHAnsi" w:hAnsiTheme="minorHAnsi" w:cstheme="minorHAnsi"/>
          <w:lang w:val="pl-PL"/>
        </w:rPr>
      </w:pPr>
    </w:p>
    <w:p w14:paraId="7EA3090C" w14:textId="593DD171" w:rsidR="001D1DC1" w:rsidRPr="00A92CA9" w:rsidRDefault="00AA6910" w:rsidP="001074AC">
      <w:pPr>
        <w:pStyle w:val="AODocTxt"/>
        <w:spacing w:before="0" w:line="300" w:lineRule="auto"/>
        <w:rPr>
          <w:rFonts w:asciiTheme="minorHAnsi" w:hAnsiTheme="minorHAnsi"/>
          <w:lang w:val="pl-PL"/>
        </w:rPr>
      </w:pPr>
      <w:r w:rsidRPr="00A92CA9">
        <w:rPr>
          <w:rFonts w:asciiTheme="minorHAnsi" w:hAnsiTheme="minorHAnsi" w:cstheme="minorHAnsi"/>
          <w:lang w:val="pl-PL"/>
        </w:rPr>
        <w:t>Świadczenie usług</w:t>
      </w:r>
      <w:r w:rsidR="00ED5823" w:rsidRPr="00A92CA9">
        <w:rPr>
          <w:rFonts w:asciiTheme="minorHAnsi" w:hAnsiTheme="minorHAnsi" w:cstheme="minorHAnsi"/>
          <w:lang w:val="pl-PL"/>
        </w:rPr>
        <w:t>i</w:t>
      </w:r>
      <w:r w:rsidRPr="00A92CA9">
        <w:rPr>
          <w:rFonts w:asciiTheme="minorHAnsi" w:hAnsiTheme="minorHAnsi" w:cstheme="minorHAnsi"/>
          <w:lang w:val="pl-PL"/>
        </w:rPr>
        <w:t xml:space="preserve"> zostało powierzone</w:t>
      </w:r>
      <w:r w:rsidR="001D1DC1" w:rsidRPr="00A92CA9">
        <w:rPr>
          <w:rFonts w:asciiTheme="minorHAnsi" w:hAnsiTheme="minorHAnsi" w:cstheme="minorHAnsi"/>
          <w:lang w:val="pl-PL"/>
        </w:rPr>
        <w:t xml:space="preserve"> </w:t>
      </w:r>
      <w:r w:rsidRPr="00A92CA9">
        <w:rPr>
          <w:rFonts w:asciiTheme="minorHAnsi" w:hAnsiTheme="minorHAnsi" w:cstheme="minorHAnsi"/>
          <w:lang w:val="pl-PL"/>
        </w:rPr>
        <w:t xml:space="preserve"> </w:t>
      </w:r>
      <w:r w:rsidR="00C77386" w:rsidRPr="00A92CA9">
        <w:rPr>
          <w:rFonts w:asciiTheme="minorHAnsi" w:hAnsiTheme="minorHAnsi" w:cstheme="minorHAnsi"/>
          <w:lang w:val="pl-PL"/>
        </w:rPr>
        <w:t xml:space="preserve">na okres 3 lat </w:t>
      </w:r>
      <w:r w:rsidR="001D1DC1" w:rsidRPr="00A92CA9">
        <w:rPr>
          <w:rFonts w:asciiTheme="minorHAnsi" w:hAnsiTheme="minorHAnsi" w:cstheme="minorHAnsi"/>
          <w:lang w:val="pl-PL"/>
        </w:rPr>
        <w:t>, z możliwością jego przedłużenia.</w:t>
      </w:r>
      <w:r w:rsidR="001074AC" w:rsidRPr="00A92CA9">
        <w:rPr>
          <w:rFonts w:asciiTheme="minorHAnsi" w:hAnsiTheme="minorHAnsi" w:cstheme="minorHAnsi"/>
          <w:lang w:val="pl-PL"/>
        </w:rPr>
        <w:t xml:space="preserve"> </w:t>
      </w:r>
    </w:p>
    <w:p w14:paraId="43720497" w14:textId="77777777" w:rsidR="00A310B7" w:rsidRPr="00A92CA9" w:rsidRDefault="00A310B7" w:rsidP="001074AC">
      <w:pPr>
        <w:spacing w:line="300" w:lineRule="auto"/>
        <w:jc w:val="both"/>
        <w:rPr>
          <w:rFonts w:asciiTheme="minorHAnsi" w:hAnsiTheme="minorHAnsi" w:cstheme="minorHAnsi"/>
        </w:rPr>
      </w:pPr>
    </w:p>
    <w:p w14:paraId="54CBCA5F" w14:textId="08411291" w:rsidR="00AA6910" w:rsidRPr="00A92CA9" w:rsidRDefault="00AA6910" w:rsidP="001074AC">
      <w:pPr>
        <w:spacing w:line="300" w:lineRule="auto"/>
        <w:jc w:val="both"/>
        <w:rPr>
          <w:rFonts w:asciiTheme="minorHAnsi" w:hAnsiTheme="minorHAnsi" w:cstheme="minorHAnsi"/>
        </w:rPr>
      </w:pPr>
      <w:r w:rsidRPr="00A92CA9">
        <w:rPr>
          <w:rFonts w:asciiTheme="minorHAnsi" w:hAnsiTheme="minorHAnsi" w:cstheme="minorHAnsi"/>
        </w:rPr>
        <w:t>Powierzenie odnosi się do terytorium miasta stołecznego Warszawy.</w:t>
      </w:r>
    </w:p>
    <w:p w14:paraId="78458DE7" w14:textId="77777777" w:rsidR="00086F54" w:rsidRPr="00A92CA9" w:rsidRDefault="00086F54" w:rsidP="001074AC">
      <w:pPr>
        <w:spacing w:line="300" w:lineRule="auto"/>
        <w:jc w:val="both"/>
        <w:rPr>
          <w:rFonts w:asciiTheme="minorHAnsi" w:hAnsiTheme="minorHAnsi"/>
          <w:bCs/>
        </w:rPr>
      </w:pPr>
    </w:p>
    <w:p w14:paraId="5846D858" w14:textId="1DB4E5A1" w:rsidR="00A310B7" w:rsidRPr="00A92CA9" w:rsidRDefault="00086F54" w:rsidP="001074AC">
      <w:pPr>
        <w:spacing w:line="300" w:lineRule="auto"/>
        <w:jc w:val="both"/>
        <w:rPr>
          <w:rFonts w:asciiTheme="minorHAnsi" w:hAnsiTheme="minorHAnsi"/>
          <w:bCs/>
        </w:rPr>
      </w:pPr>
      <w:r w:rsidRPr="00A92CA9">
        <w:rPr>
          <w:rFonts w:asciiTheme="minorHAnsi" w:hAnsiTheme="minorHAnsi"/>
          <w:bCs/>
        </w:rPr>
        <w:t>Świadczenie przez WAREXPO sp. z o.o. UOIG może być finansowane ze środków publicznych, w tym w szczególności środków przekazywanych przez m.st. Warszawa (rekompensata pieniężna), oraz z innych źródeł, w tym w szczególności z przychodów z przyznanego</w:t>
      </w:r>
      <w:r w:rsidR="00190063" w:rsidRPr="00A92CA9">
        <w:rPr>
          <w:rFonts w:asciiTheme="minorHAnsi" w:hAnsiTheme="minorHAnsi"/>
          <w:bCs/>
        </w:rPr>
        <w:t>-</w:t>
      </w:r>
      <w:r w:rsidRPr="00A92CA9">
        <w:rPr>
          <w:rFonts w:asciiTheme="minorHAnsi" w:hAnsiTheme="minorHAnsi"/>
          <w:bCs/>
        </w:rPr>
        <w:t xml:space="preserve"> </w:t>
      </w:r>
      <w:r w:rsidR="00190063" w:rsidRPr="00A92CA9">
        <w:rPr>
          <w:rFonts w:asciiTheme="minorHAnsi" w:hAnsiTheme="minorHAnsi"/>
        </w:rPr>
        <w:t>-</w:t>
      </w:r>
      <w:r w:rsidRPr="00A92CA9">
        <w:rPr>
          <w:rFonts w:asciiTheme="minorHAnsi" w:hAnsiTheme="minorHAnsi"/>
          <w:bCs/>
        </w:rPr>
        <w:t>prawa specjalnego</w:t>
      </w:r>
      <w:r w:rsidR="00190063" w:rsidRPr="00A92CA9">
        <w:rPr>
          <w:rFonts w:asciiTheme="minorHAnsi" w:hAnsiTheme="minorHAnsi"/>
          <w:bCs/>
        </w:rPr>
        <w:t>.</w:t>
      </w:r>
    </w:p>
    <w:p w14:paraId="32CA6C1A" w14:textId="77777777" w:rsidR="004B66CA" w:rsidRPr="00A92CA9" w:rsidRDefault="004B66CA" w:rsidP="00190063">
      <w:pPr>
        <w:spacing w:line="300" w:lineRule="auto"/>
        <w:jc w:val="both"/>
        <w:rPr>
          <w:rFonts w:asciiTheme="minorHAnsi" w:hAnsiTheme="minorHAnsi"/>
        </w:rPr>
      </w:pPr>
    </w:p>
    <w:p w14:paraId="2732466E" w14:textId="71028AEE" w:rsidR="00190063" w:rsidRPr="00A92CA9" w:rsidRDefault="00190063" w:rsidP="00190063">
      <w:pPr>
        <w:spacing w:line="300" w:lineRule="auto"/>
        <w:jc w:val="both"/>
        <w:rPr>
          <w:rFonts w:asciiTheme="minorHAnsi" w:hAnsiTheme="minorHAnsi"/>
        </w:rPr>
      </w:pPr>
      <w:r w:rsidRPr="00A92CA9">
        <w:rPr>
          <w:rFonts w:asciiTheme="minorHAnsi" w:hAnsiTheme="minorHAnsi"/>
        </w:rPr>
        <w:t xml:space="preserve">W celu realizacji usług publicznych </w:t>
      </w:r>
      <w:r w:rsidRPr="00A92CA9">
        <w:rPr>
          <w:rFonts w:asciiTheme="minorHAnsi" w:hAnsiTheme="minorHAnsi" w:cstheme="minorHAnsi"/>
        </w:rPr>
        <w:t xml:space="preserve">WAREXPO sp. z o.o., zgodnie z </w:t>
      </w:r>
      <w:r w:rsidRPr="00A92CA9">
        <w:rPr>
          <w:rFonts w:asciiTheme="minorHAnsi" w:hAnsiTheme="minorHAnsi"/>
        </w:rPr>
        <w:t xml:space="preserve">art. 4 lit c) Decyzji </w:t>
      </w:r>
      <w:r w:rsidRPr="00A92CA9">
        <w:rPr>
          <w:rFonts w:asciiTheme="minorHAnsi" w:hAnsiTheme="minorHAnsi" w:cstheme="minorHAnsi"/>
        </w:rPr>
        <w:t xml:space="preserve">korzysta z przyznanego przez m.st. Warszawa prawa specjalnego polegającego na możliwości </w:t>
      </w:r>
      <w:r w:rsidRPr="00A92CA9">
        <w:rPr>
          <w:rFonts w:asciiTheme="minorHAnsi" w:hAnsiTheme="minorHAnsi"/>
        </w:rPr>
        <w:t xml:space="preserve">odpłatnego </w:t>
      </w:r>
      <w:r w:rsidRPr="00A92CA9">
        <w:rPr>
          <w:rFonts w:asciiTheme="minorHAnsi" w:hAnsiTheme="minorHAnsi"/>
        </w:rPr>
        <w:lastRenderedPageBreak/>
        <w:t>udostępniani</w:t>
      </w:r>
      <w:r w:rsidR="002E4268" w:rsidRPr="00A92CA9">
        <w:rPr>
          <w:rFonts w:asciiTheme="minorHAnsi" w:hAnsiTheme="minorHAnsi"/>
        </w:rPr>
        <w:t>a</w:t>
      </w:r>
      <w:r w:rsidRPr="00A92CA9">
        <w:rPr>
          <w:rFonts w:asciiTheme="minorHAnsi" w:hAnsiTheme="minorHAnsi"/>
        </w:rPr>
        <w:t xml:space="preserve"> powierzchni reklamowych znajdujących się na wiatach przystankowych, celem umieszcz</w:t>
      </w:r>
      <w:r w:rsidR="00524268" w:rsidRPr="00A92CA9">
        <w:rPr>
          <w:rFonts w:asciiTheme="minorHAnsi" w:hAnsiTheme="minorHAnsi"/>
        </w:rPr>
        <w:t>a</w:t>
      </w:r>
      <w:r w:rsidRPr="00A92CA9">
        <w:rPr>
          <w:rFonts w:asciiTheme="minorHAnsi" w:hAnsiTheme="minorHAnsi"/>
        </w:rPr>
        <w:t>nia w nich treści reklamowych. Zgodnie z przepisem art. 5 ust. 4 Decyzji działalność reklamowa zostanie rozliczona w rekompensacie  za świadczenie UOIG.</w:t>
      </w:r>
    </w:p>
    <w:p w14:paraId="53461049" w14:textId="77777777" w:rsidR="004B66CA" w:rsidRPr="00A92CA9" w:rsidRDefault="004B66CA" w:rsidP="00086F54">
      <w:pPr>
        <w:rPr>
          <w:rFonts w:asciiTheme="minorHAnsi" w:hAnsiTheme="minorHAnsi" w:cstheme="minorHAnsi"/>
        </w:rPr>
      </w:pPr>
    </w:p>
    <w:p w14:paraId="125E8FE2" w14:textId="7AD9ABD9" w:rsidR="0072776B" w:rsidRPr="00A92CA9" w:rsidRDefault="0072776B" w:rsidP="00594CA1">
      <w:pPr>
        <w:spacing w:before="240" w:after="240" w:line="300" w:lineRule="auto"/>
        <w:jc w:val="both"/>
        <w:rPr>
          <w:rFonts w:asciiTheme="minorHAnsi" w:hAnsiTheme="minorHAnsi"/>
        </w:rPr>
      </w:pPr>
      <w:r w:rsidRPr="00A92CA9">
        <w:rPr>
          <w:rFonts w:asciiTheme="minorHAnsi" w:hAnsiTheme="minorHAnsi" w:cstheme="minorHAnsi"/>
        </w:rPr>
        <w:t>K</w:t>
      </w:r>
      <w:r w:rsidR="00977E40" w:rsidRPr="00A92CA9">
        <w:rPr>
          <w:rFonts w:asciiTheme="minorHAnsi" w:hAnsiTheme="minorHAnsi" w:cstheme="minorHAnsi"/>
        </w:rPr>
        <w:t xml:space="preserve">wota </w:t>
      </w:r>
      <w:r w:rsidR="00AA6910" w:rsidRPr="00A92CA9">
        <w:rPr>
          <w:rFonts w:asciiTheme="minorHAnsi" w:hAnsiTheme="minorHAnsi" w:cstheme="minorHAnsi"/>
        </w:rPr>
        <w:t>rekompensat</w:t>
      </w:r>
      <w:r w:rsidR="00977E40" w:rsidRPr="00A92CA9">
        <w:rPr>
          <w:rFonts w:asciiTheme="minorHAnsi" w:hAnsiTheme="minorHAnsi" w:cstheme="minorHAnsi"/>
        </w:rPr>
        <w:t>y</w:t>
      </w:r>
      <w:r w:rsidRPr="00A92CA9">
        <w:rPr>
          <w:rFonts w:asciiTheme="minorHAnsi" w:hAnsiTheme="minorHAnsi" w:cstheme="minorHAnsi"/>
        </w:rPr>
        <w:t xml:space="preserve"> pieniężnej </w:t>
      </w:r>
      <w:r w:rsidR="00AA6910" w:rsidRPr="00A92CA9">
        <w:rPr>
          <w:rFonts w:asciiTheme="minorHAnsi" w:hAnsiTheme="minorHAnsi" w:cstheme="minorHAnsi"/>
        </w:rPr>
        <w:t xml:space="preserve"> dla </w:t>
      </w:r>
      <w:r w:rsidR="00977E40" w:rsidRPr="00A92CA9">
        <w:rPr>
          <w:rFonts w:asciiTheme="minorHAnsi" w:hAnsiTheme="minorHAnsi" w:cstheme="minorHAnsi"/>
        </w:rPr>
        <w:t xml:space="preserve">WAREXPO </w:t>
      </w:r>
      <w:r w:rsidR="007B28DB" w:rsidRPr="00A92CA9">
        <w:rPr>
          <w:rFonts w:asciiTheme="minorHAnsi" w:hAnsiTheme="minorHAnsi" w:cstheme="minorHAnsi"/>
        </w:rPr>
        <w:t>s</w:t>
      </w:r>
      <w:r w:rsidR="009914AB" w:rsidRPr="00A92CA9">
        <w:rPr>
          <w:rFonts w:asciiTheme="minorHAnsi" w:hAnsiTheme="minorHAnsi" w:cstheme="minorHAnsi"/>
        </w:rPr>
        <w:t>p. z o.o. w latach 202</w:t>
      </w:r>
      <w:r w:rsidR="007B28DB" w:rsidRPr="00A92CA9">
        <w:rPr>
          <w:rFonts w:asciiTheme="minorHAnsi" w:hAnsiTheme="minorHAnsi" w:cstheme="minorHAnsi"/>
        </w:rPr>
        <w:t>3</w:t>
      </w:r>
      <w:r w:rsidR="00977E40" w:rsidRPr="00A92CA9">
        <w:rPr>
          <w:rFonts w:asciiTheme="minorHAnsi" w:hAnsiTheme="minorHAnsi" w:cstheme="minorHAnsi"/>
        </w:rPr>
        <w:t xml:space="preserve">-2025 </w:t>
      </w:r>
      <w:r w:rsidRPr="00A92CA9">
        <w:rPr>
          <w:rFonts w:asciiTheme="minorHAnsi" w:hAnsiTheme="minorHAnsi" w:cstheme="minorHAnsi"/>
        </w:rPr>
        <w:t xml:space="preserve"> </w:t>
      </w:r>
      <w:r w:rsidRPr="00A92CA9">
        <w:rPr>
          <w:rFonts w:asciiTheme="minorHAnsi" w:hAnsiTheme="minorHAnsi"/>
        </w:rPr>
        <w:t>nie przekroczy wartości 5 000 000,00 zł brutto rocznie, tj. 15 000 000,00 zł w całym okresie powierzenia.</w:t>
      </w:r>
    </w:p>
    <w:p w14:paraId="13A1470E" w14:textId="30D873A7" w:rsidR="00086F54" w:rsidRPr="00A92CA9" w:rsidRDefault="00086F54" w:rsidP="004B66CA">
      <w:pPr>
        <w:spacing w:after="240" w:line="300" w:lineRule="auto"/>
        <w:rPr>
          <w:rFonts w:asciiTheme="minorHAnsi" w:eastAsia="Times New Roman" w:hAnsiTheme="minorHAnsi"/>
          <w:szCs w:val="24"/>
        </w:rPr>
      </w:pPr>
      <w:r w:rsidRPr="00A92CA9">
        <w:rPr>
          <w:rFonts w:asciiTheme="minorHAnsi" w:eastAsia="Times New Roman" w:hAnsiTheme="minorHAnsi"/>
          <w:szCs w:val="24"/>
        </w:rPr>
        <w:t xml:space="preserve">Powierzenie </w:t>
      </w:r>
      <w:r w:rsidR="002E4268" w:rsidRPr="00A92CA9">
        <w:rPr>
          <w:rFonts w:asciiTheme="minorHAnsi" w:eastAsia="Times New Roman" w:hAnsiTheme="minorHAnsi"/>
          <w:szCs w:val="24"/>
        </w:rPr>
        <w:t xml:space="preserve">WAREXPO sp. z o.o. </w:t>
      </w:r>
      <w:r w:rsidRPr="00A92CA9">
        <w:rPr>
          <w:rFonts w:asciiTheme="minorHAnsi" w:eastAsia="Times New Roman" w:hAnsiTheme="minorHAnsi"/>
          <w:szCs w:val="24"/>
        </w:rPr>
        <w:t xml:space="preserve"> realizacji UOIG generuje dla Miasta określone korzyści, w tym  przyspieszenie rozwoju infrastruktury przystanków komunikacji publicznej oraz pozyskanie </w:t>
      </w:r>
      <w:r w:rsidR="0072776B" w:rsidRPr="00A92CA9">
        <w:rPr>
          <w:rFonts w:asciiTheme="minorHAnsi" w:eastAsia="Times New Roman" w:hAnsiTheme="minorHAnsi"/>
          <w:iCs/>
          <w:szCs w:val="24"/>
        </w:rPr>
        <w:t>dodatkowego</w:t>
      </w:r>
      <w:r w:rsidR="00524268" w:rsidRPr="00A92CA9">
        <w:rPr>
          <w:rFonts w:asciiTheme="minorHAnsi" w:eastAsia="Times New Roman" w:hAnsiTheme="minorHAnsi"/>
          <w:iCs/>
          <w:szCs w:val="24"/>
        </w:rPr>
        <w:t>,</w:t>
      </w:r>
      <w:r w:rsidR="0072776B" w:rsidRPr="00A92CA9">
        <w:rPr>
          <w:rFonts w:asciiTheme="minorHAnsi" w:eastAsia="Times New Roman" w:hAnsiTheme="minorHAnsi"/>
          <w:szCs w:val="24"/>
        </w:rPr>
        <w:t xml:space="preserve"> </w:t>
      </w:r>
      <w:r w:rsidRPr="00A92CA9">
        <w:rPr>
          <w:rFonts w:asciiTheme="minorHAnsi" w:eastAsia="Times New Roman" w:hAnsiTheme="minorHAnsi"/>
          <w:szCs w:val="24"/>
        </w:rPr>
        <w:t>szeroko</w:t>
      </w:r>
      <w:r w:rsidR="00524268" w:rsidRPr="00A92CA9">
        <w:rPr>
          <w:rFonts w:asciiTheme="minorHAnsi" w:eastAsia="Times New Roman" w:hAnsiTheme="minorHAnsi"/>
          <w:szCs w:val="24"/>
        </w:rPr>
        <w:t>-</w:t>
      </w:r>
      <w:r w:rsidRPr="00A92CA9">
        <w:rPr>
          <w:rFonts w:asciiTheme="minorHAnsi" w:eastAsia="Times New Roman" w:hAnsiTheme="minorHAnsi"/>
          <w:szCs w:val="24"/>
        </w:rPr>
        <w:t>zasięgowego kanału promocji, umożliwiającego dotarcie z informacją miejską do mieszkańców Warszawy</w:t>
      </w:r>
      <w:r w:rsidR="0072776B" w:rsidRPr="00A92CA9">
        <w:rPr>
          <w:rFonts w:asciiTheme="minorHAnsi" w:eastAsia="Times New Roman" w:hAnsiTheme="minorHAnsi"/>
          <w:iCs/>
          <w:szCs w:val="24"/>
        </w:rPr>
        <w:t>, szczególnie w </w:t>
      </w:r>
      <w:r w:rsidR="002E4268" w:rsidRPr="00A92CA9">
        <w:rPr>
          <w:rFonts w:asciiTheme="minorHAnsi" w:eastAsia="Times New Roman" w:hAnsiTheme="minorHAnsi"/>
          <w:iCs/>
          <w:szCs w:val="24"/>
        </w:rPr>
        <w:t xml:space="preserve"> peryferyjnych </w:t>
      </w:r>
      <w:r w:rsidR="0072776B" w:rsidRPr="00A92CA9">
        <w:rPr>
          <w:rFonts w:asciiTheme="minorHAnsi" w:eastAsia="Times New Roman" w:hAnsiTheme="minorHAnsi"/>
          <w:iCs/>
          <w:szCs w:val="24"/>
        </w:rPr>
        <w:t>lokalizacjach.</w:t>
      </w:r>
      <w:r w:rsidRPr="00A92CA9">
        <w:rPr>
          <w:rFonts w:asciiTheme="minorHAnsi" w:eastAsia="Times New Roman" w:hAnsiTheme="minorHAnsi"/>
          <w:szCs w:val="24"/>
        </w:rPr>
        <w:t xml:space="preserve"> Ponadto, odpłatne udostępnienie klientom komercyjnym części powierzchni reklamowych na wiatach przystankowych ma na celu pozyskanie dodatkowych środków na inwestycje w </w:t>
      </w:r>
      <w:r w:rsidR="002E4268" w:rsidRPr="00A92CA9">
        <w:rPr>
          <w:rFonts w:asciiTheme="minorHAnsi" w:eastAsia="Times New Roman" w:hAnsiTheme="minorHAnsi"/>
          <w:szCs w:val="24"/>
        </w:rPr>
        <w:t xml:space="preserve">stołeczną </w:t>
      </w:r>
      <w:r w:rsidRPr="00A92CA9">
        <w:rPr>
          <w:rFonts w:asciiTheme="minorHAnsi" w:eastAsia="Times New Roman" w:hAnsiTheme="minorHAnsi"/>
          <w:szCs w:val="24"/>
        </w:rPr>
        <w:t>infrastrukturę przystankową, co pozwoli na ich dalszą intensyfikację</w:t>
      </w:r>
      <w:r w:rsidR="002E4268" w:rsidRPr="00A92CA9">
        <w:rPr>
          <w:rFonts w:asciiTheme="minorHAnsi" w:eastAsia="Times New Roman" w:hAnsiTheme="minorHAnsi"/>
          <w:szCs w:val="24"/>
        </w:rPr>
        <w:t>, przy jednoczesnym ograniczeniu wydatków z budżetu m.st. Warszawy.</w:t>
      </w:r>
    </w:p>
    <w:p w14:paraId="4782334C" w14:textId="77777777" w:rsidR="00086F54" w:rsidRPr="00A92CA9" w:rsidRDefault="00086F54" w:rsidP="00594CA1">
      <w:pPr>
        <w:spacing w:before="240" w:after="240" w:line="300" w:lineRule="auto"/>
        <w:rPr>
          <w:rFonts w:asciiTheme="minorHAnsi" w:hAnsiTheme="minorHAnsi" w:cstheme="minorHAnsi"/>
        </w:rPr>
      </w:pPr>
    </w:p>
    <w:sectPr w:rsidR="00086F54" w:rsidRPr="00A92CA9" w:rsidSect="000046B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8EB9A" w16cex:dateUtc="2021-03-02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A3B2BA" w16cid:durableId="23E8EB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980E" w14:textId="77777777" w:rsidR="00116935" w:rsidRDefault="00116935" w:rsidP="00C77386">
      <w:r>
        <w:separator/>
      </w:r>
    </w:p>
  </w:endnote>
  <w:endnote w:type="continuationSeparator" w:id="0">
    <w:p w14:paraId="616B2F29" w14:textId="77777777" w:rsidR="00116935" w:rsidRDefault="00116935" w:rsidP="00C7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9761F" w14:textId="77777777" w:rsidR="00116935" w:rsidRDefault="00116935" w:rsidP="00C77386">
      <w:r>
        <w:separator/>
      </w:r>
    </w:p>
  </w:footnote>
  <w:footnote w:type="continuationSeparator" w:id="0">
    <w:p w14:paraId="24E8DA5B" w14:textId="77777777" w:rsidR="00116935" w:rsidRDefault="00116935" w:rsidP="00C77386">
      <w:r>
        <w:continuationSeparator/>
      </w:r>
    </w:p>
  </w:footnote>
  <w:footnote w:id="1">
    <w:p w14:paraId="1113C2AE" w14:textId="422CB96B" w:rsidR="003F50EF" w:rsidRPr="001074AC" w:rsidRDefault="003F50EF" w:rsidP="001074AC">
      <w:pPr>
        <w:pStyle w:val="Tekstprzypisudolnego"/>
        <w:ind w:left="142" w:hanging="142"/>
        <w:jc w:val="both"/>
      </w:pPr>
      <w:r w:rsidRPr="001074AC">
        <w:rPr>
          <w:rStyle w:val="Odwoanieprzypisudolnego"/>
        </w:rPr>
        <w:footnoteRef/>
      </w:r>
      <w:r w:rsidR="001074AC">
        <w:t xml:space="preserve"> </w:t>
      </w:r>
      <w:r w:rsidRPr="001074AC">
        <w:t xml:space="preserve">Decyzja </w:t>
      </w:r>
      <w:r w:rsidRPr="001074AC">
        <w:rPr>
          <w:rFonts w:asciiTheme="minorHAnsi" w:hAnsiTheme="minorHAnsi"/>
          <w:iCs/>
        </w:rPr>
        <w:t>Komisji Europejskiej z dnia 20 grudnia 2011 r. w sprawie stosowania art. 106 ust. 2 Traktatu o funkcjonowaniu Unii Europejskiej do pomocy państwa w formie rekompensaty z tytułu świadczenia usług publicznych przyznawanej przedsiębiorstwom zobowiązanym do wykonywania usług świadczonych w ogólnym interesie gospodarczym</w:t>
      </w:r>
      <w:r w:rsidRPr="001074AC">
        <w:t xml:space="preserve"> (</w:t>
      </w:r>
      <w:r w:rsidRPr="001074AC">
        <w:rPr>
          <w:rFonts w:asciiTheme="minorHAnsi" w:hAnsiTheme="minorHAnsi" w:cstheme="minorHAnsi"/>
        </w:rPr>
        <w:t>Dz. Urz. UE L 7, 11.1.2012, str. 3)</w:t>
      </w:r>
    </w:p>
  </w:footnote>
  <w:footnote w:id="2">
    <w:p w14:paraId="2144E042" w14:textId="5C5EC82A" w:rsidR="003F50EF" w:rsidRPr="001074AC" w:rsidRDefault="003F50EF" w:rsidP="001074AC">
      <w:pPr>
        <w:pStyle w:val="Tekstprzypisudolnego"/>
        <w:ind w:left="142" w:hanging="142"/>
        <w:jc w:val="both"/>
      </w:pPr>
      <w:r w:rsidRPr="001074AC">
        <w:rPr>
          <w:rStyle w:val="Odwoanieprzypisudolnego"/>
        </w:rPr>
        <w:footnoteRef/>
      </w:r>
      <w:r w:rsidRPr="001074AC">
        <w:t xml:space="preserve"> A</w:t>
      </w:r>
      <w:r w:rsidRPr="001074AC">
        <w:rPr>
          <w:rFonts w:asciiTheme="minorHAnsi" w:hAnsiTheme="minorHAnsi"/>
        </w:rPr>
        <w:t xml:space="preserve">kt Założycielski Warexpo sp. z o.o., w brzmieniu ustalonym w akcie notarialnym z dnia </w:t>
      </w:r>
      <w:r w:rsidR="004106AE">
        <w:rPr>
          <w:rFonts w:asciiTheme="minorHAnsi" w:hAnsiTheme="minorHAnsi"/>
        </w:rPr>
        <w:t>0</w:t>
      </w:r>
      <w:r w:rsidRPr="001074AC">
        <w:rPr>
          <w:rFonts w:asciiTheme="minorHAnsi" w:hAnsiTheme="minorHAnsi"/>
        </w:rPr>
        <w:t>3</w:t>
      </w:r>
      <w:r w:rsidR="004106AE">
        <w:rPr>
          <w:rFonts w:asciiTheme="minorHAnsi" w:hAnsiTheme="minorHAnsi"/>
        </w:rPr>
        <w:t>.11</w:t>
      </w:r>
      <w:r w:rsidR="00E057FE">
        <w:rPr>
          <w:rFonts w:asciiTheme="minorHAnsi" w:hAnsiTheme="minorHAnsi"/>
        </w:rPr>
        <w:t>.</w:t>
      </w:r>
      <w:r w:rsidRPr="001074AC">
        <w:rPr>
          <w:rFonts w:asciiTheme="minorHAnsi" w:hAnsiTheme="minorHAnsi"/>
        </w:rPr>
        <w:t>2022 r. (Rep. A 16509/2022).</w:t>
      </w:r>
    </w:p>
  </w:footnote>
  <w:footnote w:id="3">
    <w:p w14:paraId="05469782" w14:textId="74E0F4C2" w:rsidR="00C77386" w:rsidRPr="00340794" w:rsidRDefault="00C77386" w:rsidP="001074AC">
      <w:pPr>
        <w:pStyle w:val="Tekstprzypisudolnego"/>
        <w:ind w:left="142" w:hanging="142"/>
        <w:jc w:val="both"/>
      </w:pPr>
      <w:r w:rsidRPr="001074AC">
        <w:rPr>
          <w:rStyle w:val="Odwoanieprzypisudolnego"/>
        </w:rPr>
        <w:footnoteRef/>
      </w:r>
      <w:r w:rsidRPr="001074AC">
        <w:t xml:space="preserve"> </w:t>
      </w:r>
      <w:r w:rsidR="001074AC">
        <w:t xml:space="preserve"> </w:t>
      </w:r>
      <w:r w:rsidR="001074AC" w:rsidRPr="00340794">
        <w:t>U</w:t>
      </w:r>
      <w:r w:rsidR="001074AC" w:rsidRPr="00340794">
        <w:rPr>
          <w:rFonts w:asciiTheme="minorHAnsi" w:hAnsiTheme="minorHAnsi"/>
          <w:iCs/>
        </w:rPr>
        <w:t xml:space="preserve">stawa z dnia 16 września 2010 r. o publicznym transporcie zbiorowym </w:t>
      </w:r>
      <w:r w:rsidR="001074AC" w:rsidRPr="00340794">
        <w:rPr>
          <w:rFonts w:asciiTheme="minorHAnsi" w:hAnsiTheme="minorHAnsi"/>
          <w:bCs/>
        </w:rPr>
        <w:t>(Dz. U. z 2022 r., poz. 1343 ze zm.).</w:t>
      </w:r>
      <w:r w:rsidR="001074AC" w:rsidRPr="00340794">
        <w:rPr>
          <w:rFonts w:asciiTheme="minorHAnsi" w:hAnsiTheme="minorHAnsi"/>
          <w:iCs/>
        </w:rPr>
        <w:t xml:space="preserve"> </w:t>
      </w:r>
      <w:r w:rsidRPr="00340794">
        <w:t xml:space="preserve"> </w:t>
      </w:r>
    </w:p>
  </w:footnote>
  <w:footnote w:id="4">
    <w:p w14:paraId="45674A4C" w14:textId="47DFDFDB" w:rsidR="00C77386" w:rsidRPr="00340794" w:rsidRDefault="00C77386" w:rsidP="001074AC">
      <w:pPr>
        <w:pStyle w:val="Tekstprzypisudolnego"/>
        <w:ind w:left="142" w:hanging="142"/>
        <w:jc w:val="both"/>
      </w:pPr>
      <w:r w:rsidRPr="00340794">
        <w:rPr>
          <w:rStyle w:val="Odwoanieprzypisudolnego"/>
        </w:rPr>
        <w:footnoteRef/>
      </w:r>
      <w:r w:rsidRPr="00340794">
        <w:t xml:space="preserve"> </w:t>
      </w:r>
      <w:r w:rsidR="001074AC" w:rsidRPr="00340794">
        <w:t>U</w:t>
      </w:r>
      <w:r w:rsidRPr="00340794">
        <w:rPr>
          <w:rFonts w:asciiTheme="minorHAnsi" w:hAnsiTheme="minorHAnsi" w:cstheme="minorHAnsi"/>
        </w:rPr>
        <w:t>staw</w:t>
      </w:r>
      <w:r w:rsidR="001074AC" w:rsidRPr="00340794">
        <w:rPr>
          <w:rFonts w:asciiTheme="minorHAnsi" w:hAnsiTheme="minorHAnsi" w:cstheme="minorHAnsi"/>
        </w:rPr>
        <w:t>a</w:t>
      </w:r>
      <w:r w:rsidRPr="00340794">
        <w:rPr>
          <w:rFonts w:asciiTheme="minorHAnsi" w:hAnsiTheme="minorHAnsi" w:cstheme="minorHAnsi"/>
        </w:rPr>
        <w:t xml:space="preserve"> z dnia 8 marca 1990 r. o samorządzie gminnym </w:t>
      </w:r>
      <w:r w:rsidR="001074AC" w:rsidRPr="00340794">
        <w:rPr>
          <w:rFonts w:asciiTheme="minorHAnsi" w:hAnsiTheme="minorHAnsi" w:cstheme="minorHAnsi"/>
        </w:rPr>
        <w:t xml:space="preserve"> </w:t>
      </w:r>
      <w:r w:rsidRPr="00340794">
        <w:rPr>
          <w:rFonts w:asciiTheme="minorHAnsi" w:hAnsiTheme="minorHAnsi" w:cstheme="minorHAnsi"/>
        </w:rPr>
        <w:t>(tekst jedn.: Dz. U. z 2023 r., poz. 40 i 572</w:t>
      </w:r>
      <w:r w:rsidR="001074AC" w:rsidRPr="00340794">
        <w:rPr>
          <w:rFonts w:asciiTheme="minorHAnsi" w:hAnsiTheme="minorHAnsi" w:cstheme="minorHAnsi"/>
        </w:rPr>
        <w:t xml:space="preserve"> ze zm.</w:t>
      </w:r>
      <w:r w:rsidRPr="00340794">
        <w:rPr>
          <w:rFonts w:asciiTheme="minorHAnsi" w:hAnsiTheme="minorHAnsi" w:cstheme="minorHAns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B04"/>
    <w:multiLevelType w:val="hybridMultilevel"/>
    <w:tmpl w:val="715062BC"/>
    <w:lvl w:ilvl="0" w:tplc="C7C453E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16175"/>
    <w:multiLevelType w:val="hybridMultilevel"/>
    <w:tmpl w:val="41A6008E"/>
    <w:lvl w:ilvl="0" w:tplc="47B4306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D12FC"/>
    <w:multiLevelType w:val="hybridMultilevel"/>
    <w:tmpl w:val="2920F51A"/>
    <w:lvl w:ilvl="0" w:tplc="A72CC9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879FF"/>
    <w:multiLevelType w:val="hybridMultilevel"/>
    <w:tmpl w:val="1EA2A2B0"/>
    <w:lvl w:ilvl="0" w:tplc="4540F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750C4"/>
    <w:multiLevelType w:val="hybridMultilevel"/>
    <w:tmpl w:val="134EF024"/>
    <w:lvl w:ilvl="0" w:tplc="1CEAB8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32A2F"/>
    <w:multiLevelType w:val="hybridMultilevel"/>
    <w:tmpl w:val="EA04548C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EE21993"/>
    <w:multiLevelType w:val="hybridMultilevel"/>
    <w:tmpl w:val="1132FE70"/>
    <w:lvl w:ilvl="0" w:tplc="9C96B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F5F86"/>
    <w:multiLevelType w:val="multilevel"/>
    <w:tmpl w:val="DA86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7F"/>
    <w:rsid w:val="000046B1"/>
    <w:rsid w:val="00027580"/>
    <w:rsid w:val="00045747"/>
    <w:rsid w:val="00053089"/>
    <w:rsid w:val="00053798"/>
    <w:rsid w:val="00057978"/>
    <w:rsid w:val="00086F54"/>
    <w:rsid w:val="00094004"/>
    <w:rsid w:val="000B2C0B"/>
    <w:rsid w:val="000C3ED7"/>
    <w:rsid w:val="001074AC"/>
    <w:rsid w:val="00116935"/>
    <w:rsid w:val="00185D6F"/>
    <w:rsid w:val="00190063"/>
    <w:rsid w:val="001A6BF5"/>
    <w:rsid w:val="001D1DC1"/>
    <w:rsid w:val="001D6583"/>
    <w:rsid w:val="001E64A7"/>
    <w:rsid w:val="00262E32"/>
    <w:rsid w:val="002B4381"/>
    <w:rsid w:val="002E4268"/>
    <w:rsid w:val="002E44CF"/>
    <w:rsid w:val="00314EAB"/>
    <w:rsid w:val="00322BAB"/>
    <w:rsid w:val="00340794"/>
    <w:rsid w:val="003C0455"/>
    <w:rsid w:val="003E0254"/>
    <w:rsid w:val="003E1AA3"/>
    <w:rsid w:val="003F50EF"/>
    <w:rsid w:val="004106AE"/>
    <w:rsid w:val="004B0704"/>
    <w:rsid w:val="004B66CA"/>
    <w:rsid w:val="004F26B2"/>
    <w:rsid w:val="00502683"/>
    <w:rsid w:val="00524268"/>
    <w:rsid w:val="0053084D"/>
    <w:rsid w:val="00547CB1"/>
    <w:rsid w:val="005624A3"/>
    <w:rsid w:val="00566CC9"/>
    <w:rsid w:val="00594CA1"/>
    <w:rsid w:val="005B5B6C"/>
    <w:rsid w:val="006064B6"/>
    <w:rsid w:val="006E16DC"/>
    <w:rsid w:val="006F30B9"/>
    <w:rsid w:val="0072776B"/>
    <w:rsid w:val="00755977"/>
    <w:rsid w:val="007B28DB"/>
    <w:rsid w:val="007B574C"/>
    <w:rsid w:val="007C7487"/>
    <w:rsid w:val="007E2EF8"/>
    <w:rsid w:val="007E4EFA"/>
    <w:rsid w:val="00881DAA"/>
    <w:rsid w:val="00882E92"/>
    <w:rsid w:val="008A6944"/>
    <w:rsid w:val="008C28ED"/>
    <w:rsid w:val="00910E0C"/>
    <w:rsid w:val="00913685"/>
    <w:rsid w:val="00922A52"/>
    <w:rsid w:val="00977E40"/>
    <w:rsid w:val="009837AB"/>
    <w:rsid w:val="009914AB"/>
    <w:rsid w:val="009C4684"/>
    <w:rsid w:val="00A310B7"/>
    <w:rsid w:val="00A33260"/>
    <w:rsid w:val="00A4097F"/>
    <w:rsid w:val="00A92CA9"/>
    <w:rsid w:val="00AA6910"/>
    <w:rsid w:val="00AB0A7F"/>
    <w:rsid w:val="00B36678"/>
    <w:rsid w:val="00B45B6F"/>
    <w:rsid w:val="00B57669"/>
    <w:rsid w:val="00B66183"/>
    <w:rsid w:val="00B71F66"/>
    <w:rsid w:val="00B72336"/>
    <w:rsid w:val="00BC3F65"/>
    <w:rsid w:val="00C16914"/>
    <w:rsid w:val="00C738F0"/>
    <w:rsid w:val="00C77386"/>
    <w:rsid w:val="00CF70CD"/>
    <w:rsid w:val="00D149E0"/>
    <w:rsid w:val="00D409DB"/>
    <w:rsid w:val="00D62D65"/>
    <w:rsid w:val="00D97EC8"/>
    <w:rsid w:val="00DC0B3E"/>
    <w:rsid w:val="00DE70D9"/>
    <w:rsid w:val="00E057FE"/>
    <w:rsid w:val="00E55738"/>
    <w:rsid w:val="00E647FC"/>
    <w:rsid w:val="00E73831"/>
    <w:rsid w:val="00E93C98"/>
    <w:rsid w:val="00EB11BE"/>
    <w:rsid w:val="00ED5823"/>
    <w:rsid w:val="00F17E9C"/>
    <w:rsid w:val="00F34DBA"/>
    <w:rsid w:val="00F640AD"/>
    <w:rsid w:val="00F6525D"/>
    <w:rsid w:val="00F73381"/>
    <w:rsid w:val="00F85074"/>
    <w:rsid w:val="00FA3354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E31A"/>
  <w15:chartTrackingRefBased/>
  <w15:docId w15:val="{BC9D830B-9D8E-4DA2-A05C-3AE37A43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97F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"/>
    <w:basedOn w:val="Normalny"/>
    <w:link w:val="AkapitzlistZnak"/>
    <w:uiPriority w:val="34"/>
    <w:qFormat/>
    <w:rsid w:val="00D409D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8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38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4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4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4A3"/>
    <w:rPr>
      <w:b/>
      <w:bCs/>
    </w:rPr>
  </w:style>
  <w:style w:type="paragraph" w:customStyle="1" w:styleId="AODocTxt">
    <w:name w:val="AODocTxt"/>
    <w:basedOn w:val="Normalny"/>
    <w:uiPriority w:val="99"/>
    <w:rsid w:val="00502683"/>
    <w:pPr>
      <w:spacing w:before="240" w:line="260" w:lineRule="atLeast"/>
      <w:jc w:val="both"/>
    </w:pPr>
    <w:rPr>
      <w:rFonts w:ascii="Times New Roman" w:hAnsi="Times New Roman"/>
      <w:lang w:val="en-GB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3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386"/>
  </w:style>
  <w:style w:type="character" w:styleId="Odwoanieprzypisudolnego">
    <w:name w:val="footnote reference"/>
    <w:basedOn w:val="Domylnaczcionkaakapitu"/>
    <w:uiPriority w:val="99"/>
    <w:semiHidden/>
    <w:unhideWhenUsed/>
    <w:rsid w:val="00C77386"/>
    <w:rPr>
      <w:vertAlign w:val="superscript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"/>
    <w:basedOn w:val="Domylnaczcionkaakapitu"/>
    <w:link w:val="Akapitzlist"/>
    <w:uiPriority w:val="34"/>
    <w:locked/>
    <w:rsid w:val="003F50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25571-338B-4F8E-9D92-BFC0F27A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inowakowska</dc:creator>
  <cp:keywords/>
  <cp:lastModifiedBy>Lipiński Sebastian (ŁK)</cp:lastModifiedBy>
  <cp:revision>2</cp:revision>
  <cp:lastPrinted>2023-06-05T08:19:00Z</cp:lastPrinted>
  <dcterms:created xsi:type="dcterms:W3CDTF">2024-02-02T09:07:00Z</dcterms:created>
  <dcterms:modified xsi:type="dcterms:W3CDTF">2024-02-02T09:07:00Z</dcterms:modified>
</cp:coreProperties>
</file>