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51F0E" w:rsidRPr="00751F0E" w:rsidRDefault="00751F0E" w:rsidP="00751F0E">
      <w:pPr>
        <w:spacing w:before="120" w:after="240" w:line="300" w:lineRule="auto"/>
        <w:ind w:left="6372"/>
        <w:contextualSpacing/>
        <w:rPr>
          <w:rFonts w:asciiTheme="minorHAnsi" w:hAnsiTheme="minorHAnsi"/>
          <w:sz w:val="22"/>
          <w:szCs w:val="22"/>
        </w:rPr>
      </w:pPr>
      <w:r w:rsidRPr="00751F0E">
        <w:rPr>
          <w:rFonts w:asciiTheme="minorHAnsi" w:hAnsiTheme="minorHAnsi"/>
          <w:sz w:val="22"/>
          <w:szCs w:val="22"/>
        </w:rPr>
        <w:t>Warszawa, 29 kwietnia 2022 r.</w:t>
      </w:r>
    </w:p>
    <w:p w:rsidR="00656910" w:rsidRPr="00751F0E" w:rsidRDefault="00751F0E" w:rsidP="00751F0E">
      <w:pPr>
        <w:spacing w:before="120" w:after="240" w:line="300" w:lineRule="auto"/>
        <w:contextualSpacing/>
        <w:rPr>
          <w:rFonts w:asciiTheme="minorHAnsi" w:hAnsiTheme="minorHAnsi"/>
          <w:sz w:val="22"/>
          <w:szCs w:val="22"/>
        </w:rPr>
      </w:pPr>
      <w:r w:rsidRPr="00751F0E">
        <w:rPr>
          <w:rFonts w:asciiTheme="minorHAnsi" w:hAnsiTheme="minorHAnsi"/>
          <w:b/>
          <w:sz w:val="22"/>
          <w:szCs w:val="22"/>
        </w:rPr>
        <w:t>Znak sprawy:</w:t>
      </w:r>
      <w:r>
        <w:rPr>
          <w:rFonts w:asciiTheme="minorHAnsi" w:hAnsiTheme="minorHAnsi"/>
          <w:b/>
          <w:sz w:val="22"/>
          <w:szCs w:val="22"/>
        </w:rPr>
        <w:t xml:space="preserve"> </w:t>
      </w:r>
      <w:r w:rsidR="003A3245" w:rsidRPr="00751F0E">
        <w:rPr>
          <w:rFonts w:asciiTheme="minorHAnsi" w:hAnsiTheme="minorHAnsi"/>
          <w:sz w:val="22"/>
          <w:szCs w:val="22"/>
        </w:rPr>
        <w:t>KW-WP.1712.7.2022.JMA</w:t>
      </w:r>
      <w:r w:rsidR="00594B89" w:rsidRPr="00751F0E">
        <w:rPr>
          <w:rFonts w:asciiTheme="minorHAnsi" w:hAnsiTheme="minorHAnsi"/>
          <w:sz w:val="22"/>
          <w:szCs w:val="22"/>
        </w:rPr>
        <w:t xml:space="preserve"> </w:t>
      </w:r>
    </w:p>
    <w:p w:rsidR="00656910" w:rsidRPr="00751F0E" w:rsidRDefault="003A3245" w:rsidP="00751F0E">
      <w:pPr>
        <w:pStyle w:val="Bodytext40"/>
        <w:shd w:val="clear" w:color="auto" w:fill="auto"/>
        <w:spacing w:before="240" w:after="680" w:line="300" w:lineRule="auto"/>
        <w:ind w:left="4842"/>
        <w:contextualSpacing/>
        <w:jc w:val="left"/>
        <w:rPr>
          <w:rFonts w:asciiTheme="minorHAnsi" w:hAnsiTheme="minorHAnsi" w:cstheme="minorHAnsi"/>
          <w:sz w:val="22"/>
          <w:szCs w:val="22"/>
        </w:rPr>
      </w:pPr>
      <w:r w:rsidRPr="00751F0E">
        <w:rPr>
          <w:rFonts w:asciiTheme="minorHAnsi" w:hAnsiTheme="minorHAnsi" w:cstheme="minorHAnsi"/>
          <w:sz w:val="22"/>
          <w:szCs w:val="22"/>
        </w:rPr>
        <w:t>Pani</w:t>
      </w:r>
    </w:p>
    <w:p w:rsidR="005F27B4" w:rsidRPr="00751F0E" w:rsidRDefault="005F27B4" w:rsidP="00751F0E">
      <w:pPr>
        <w:pStyle w:val="Bodytext40"/>
        <w:shd w:val="clear" w:color="auto" w:fill="auto"/>
        <w:spacing w:before="240" w:after="680" w:line="300" w:lineRule="auto"/>
        <w:ind w:left="4842"/>
        <w:contextualSpacing/>
        <w:jc w:val="left"/>
        <w:rPr>
          <w:rFonts w:asciiTheme="minorHAnsi" w:hAnsiTheme="minorHAnsi" w:cstheme="minorHAnsi"/>
          <w:sz w:val="22"/>
          <w:szCs w:val="22"/>
        </w:rPr>
      </w:pPr>
      <w:r w:rsidRPr="00751F0E">
        <w:rPr>
          <w:rFonts w:asciiTheme="minorHAnsi" w:hAnsiTheme="minorHAnsi" w:cstheme="minorHAnsi"/>
          <w:sz w:val="22"/>
          <w:szCs w:val="22"/>
        </w:rPr>
        <w:t>Karolina Bober</w:t>
      </w:r>
    </w:p>
    <w:p w:rsidR="00656910" w:rsidRPr="00751F0E" w:rsidRDefault="003A3245" w:rsidP="00751F0E">
      <w:pPr>
        <w:pStyle w:val="Bodytext40"/>
        <w:shd w:val="clear" w:color="auto" w:fill="auto"/>
        <w:spacing w:before="240" w:after="680" w:line="300" w:lineRule="auto"/>
        <w:ind w:left="4842" w:right="3080"/>
        <w:contextualSpacing/>
        <w:jc w:val="left"/>
        <w:rPr>
          <w:rFonts w:asciiTheme="minorHAnsi" w:hAnsiTheme="minorHAnsi" w:cstheme="minorHAnsi"/>
          <w:sz w:val="22"/>
          <w:szCs w:val="22"/>
        </w:rPr>
      </w:pPr>
      <w:r w:rsidRPr="00751F0E">
        <w:rPr>
          <w:rFonts w:asciiTheme="minorHAnsi" w:hAnsiTheme="minorHAnsi" w:cstheme="minorHAnsi"/>
          <w:sz w:val="22"/>
          <w:szCs w:val="22"/>
        </w:rPr>
        <w:t>Dyrektor</w:t>
      </w:r>
    </w:p>
    <w:p w:rsidR="00751F0E" w:rsidRDefault="003A3245" w:rsidP="00751F0E">
      <w:pPr>
        <w:pStyle w:val="Bodytext40"/>
        <w:shd w:val="clear" w:color="auto" w:fill="auto"/>
        <w:spacing w:before="240" w:after="680" w:line="300" w:lineRule="auto"/>
        <w:ind w:left="4842" w:right="1000"/>
        <w:contextualSpacing/>
        <w:jc w:val="left"/>
        <w:rPr>
          <w:rFonts w:asciiTheme="minorHAnsi" w:hAnsiTheme="minorHAnsi" w:cstheme="minorHAnsi"/>
          <w:sz w:val="22"/>
          <w:szCs w:val="22"/>
        </w:rPr>
      </w:pPr>
      <w:r w:rsidRPr="00751F0E">
        <w:rPr>
          <w:rFonts w:asciiTheme="minorHAnsi" w:hAnsiTheme="minorHAnsi" w:cstheme="minorHAnsi"/>
          <w:sz w:val="22"/>
          <w:szCs w:val="22"/>
        </w:rPr>
        <w:t>Dzielnicowego Biura Finansów Oświaty Dzielnicy Śródmieście</w:t>
      </w:r>
      <w:r w:rsidR="005F27B4" w:rsidRPr="00751F0E">
        <w:rPr>
          <w:rFonts w:asciiTheme="minorHAnsi" w:hAnsiTheme="minorHAnsi" w:cstheme="minorHAnsi"/>
          <w:sz w:val="22"/>
          <w:szCs w:val="22"/>
        </w:rPr>
        <w:t xml:space="preserve"> m.st. Warszawy </w:t>
      </w:r>
    </w:p>
    <w:p w:rsidR="00656910" w:rsidRPr="00751F0E" w:rsidRDefault="005F27B4" w:rsidP="00751F0E">
      <w:pPr>
        <w:pStyle w:val="Bodytext40"/>
        <w:shd w:val="clear" w:color="auto" w:fill="auto"/>
        <w:spacing w:before="240" w:after="680" w:line="300" w:lineRule="auto"/>
        <w:ind w:left="4842" w:right="1000"/>
        <w:contextualSpacing/>
        <w:jc w:val="left"/>
        <w:rPr>
          <w:rFonts w:asciiTheme="minorHAnsi" w:hAnsiTheme="minorHAnsi" w:cstheme="minorHAnsi"/>
          <w:sz w:val="22"/>
          <w:szCs w:val="22"/>
        </w:rPr>
      </w:pPr>
      <w:r w:rsidRPr="00751F0E">
        <w:rPr>
          <w:rFonts w:asciiTheme="minorHAnsi" w:hAnsiTheme="minorHAnsi" w:cstheme="minorHAnsi"/>
          <w:sz w:val="22"/>
          <w:szCs w:val="22"/>
        </w:rPr>
        <w:t xml:space="preserve">ul. Smolna 10 A, </w:t>
      </w:r>
      <w:r w:rsidR="003A3245" w:rsidRPr="00751F0E">
        <w:rPr>
          <w:rFonts w:asciiTheme="minorHAnsi" w:hAnsiTheme="minorHAnsi" w:cstheme="minorHAnsi"/>
          <w:sz w:val="22"/>
          <w:szCs w:val="22"/>
        </w:rPr>
        <w:t>00-375 Warszawa</w:t>
      </w:r>
    </w:p>
    <w:p w:rsidR="00656910" w:rsidRDefault="003A3245" w:rsidP="00751F0E">
      <w:pPr>
        <w:pStyle w:val="Nagwek1"/>
        <w:ind w:left="2832"/>
        <w:rPr>
          <w:rFonts w:asciiTheme="minorHAnsi" w:hAnsiTheme="minorHAnsi" w:cstheme="minorHAnsi"/>
          <w:b/>
          <w:color w:val="auto"/>
          <w:sz w:val="22"/>
          <w:szCs w:val="22"/>
        </w:rPr>
      </w:pPr>
      <w:r w:rsidRPr="00751F0E">
        <w:rPr>
          <w:rFonts w:asciiTheme="minorHAnsi" w:hAnsiTheme="minorHAnsi" w:cstheme="minorHAnsi"/>
          <w:b/>
          <w:color w:val="auto"/>
          <w:sz w:val="22"/>
          <w:szCs w:val="22"/>
        </w:rPr>
        <w:t>Wystąpienie pokontrolne</w:t>
      </w:r>
    </w:p>
    <w:p w:rsidR="001147B6" w:rsidRPr="001147B6" w:rsidRDefault="001147B6" w:rsidP="001147B6"/>
    <w:p w:rsidR="00656910" w:rsidRPr="00751F0E" w:rsidRDefault="003A3245" w:rsidP="00751F0E">
      <w:pPr>
        <w:pStyle w:val="Bodytext20"/>
        <w:shd w:val="clear" w:color="auto" w:fill="auto"/>
        <w:spacing w:before="120" w:after="240" w:line="300" w:lineRule="auto"/>
        <w:ind w:right="660" w:firstLine="0"/>
        <w:jc w:val="left"/>
        <w:rPr>
          <w:rFonts w:asciiTheme="minorHAnsi" w:hAnsiTheme="minorHAnsi" w:cstheme="minorHAnsi"/>
          <w:sz w:val="22"/>
          <w:szCs w:val="22"/>
        </w:rPr>
      </w:pPr>
      <w:r w:rsidRPr="00751F0E">
        <w:rPr>
          <w:rFonts w:asciiTheme="minorHAnsi" w:hAnsiTheme="minorHAnsi" w:cstheme="minorHAnsi"/>
          <w:sz w:val="22"/>
          <w:szCs w:val="22"/>
        </w:rPr>
        <w:t xml:space="preserve">Na podstawie § 22 ust. 10 Regulaminu organizacyjnego Urzędu miasta stołecznego Warszawy, stanowiącego załącznik do zarządzenia Nr </w:t>
      </w:r>
      <w:r w:rsidRPr="00751F0E">
        <w:rPr>
          <w:rFonts w:asciiTheme="minorHAnsi" w:hAnsiTheme="minorHAnsi" w:cstheme="minorHAnsi"/>
          <w:sz w:val="22"/>
          <w:szCs w:val="22"/>
          <w:lang w:val="ru-RU" w:eastAsia="ru-RU" w:bidi="ru-RU"/>
        </w:rPr>
        <w:t xml:space="preserve">312/2007 </w:t>
      </w:r>
      <w:r w:rsidRPr="00751F0E">
        <w:rPr>
          <w:rFonts w:asciiTheme="minorHAnsi" w:hAnsiTheme="minorHAnsi" w:cstheme="minorHAnsi"/>
          <w:sz w:val="22"/>
          <w:szCs w:val="22"/>
        </w:rPr>
        <w:t xml:space="preserve">Prezydenta miasta stołecznego Warszawy z dnia 4 kwietnia 2007 r. w sprawie nadania regulaminu organizacyjnego Urzędu miasta stołecznego Warszawy (z późn. zm.) (zwanego dalej: Regulaminem organizacyjnym), w związku z kontrolą przeprowadzoną przez Biuro Kontroli Urzędu m.st. Warszawy w Dzielnicowym Biurze Finansów Oświaty Dzielnicy Śródmieście m.st. Warszawy (dalej: DBFO lub Biuro) w okresie od 14.02.2022 r. do 01.03.2022 r., w zakresie wybranych zagadnień dotyczących prowadzenia spraw kadrowych w latach 2020-2021, której wyniki zostały przedstawione w protokole kontroli podpisanym 7 marca 2022 r., stosownie do § 39 ust. 1 i 4 Zarządzenia nr </w:t>
      </w:r>
      <w:r w:rsidRPr="00751F0E">
        <w:rPr>
          <w:rFonts w:asciiTheme="minorHAnsi" w:hAnsiTheme="minorHAnsi" w:cstheme="minorHAnsi"/>
          <w:sz w:val="22"/>
          <w:szCs w:val="22"/>
          <w:lang w:val="ru-RU" w:eastAsia="ru-RU" w:bidi="ru-RU"/>
        </w:rPr>
        <w:t xml:space="preserve">1837/2019 </w:t>
      </w:r>
      <w:r w:rsidRPr="00751F0E">
        <w:rPr>
          <w:rFonts w:asciiTheme="minorHAnsi" w:hAnsiTheme="minorHAnsi" w:cstheme="minorHAnsi"/>
          <w:sz w:val="22"/>
          <w:szCs w:val="22"/>
        </w:rPr>
        <w:t>Prezydenta miasta stołecznego Warszawy z dnia 12 grudnia 2019 r. w sprawie zasad i trybu postępowania kontrolnego (zwanego dalej: Zarządzeniem), przekazuję Pani niniejsze Wystąpienie pokontrolne.</w:t>
      </w:r>
      <w:r w:rsidR="00751F0E">
        <w:rPr>
          <w:rFonts w:asciiTheme="minorHAnsi" w:hAnsiTheme="minorHAnsi" w:cstheme="minorHAnsi"/>
          <w:sz w:val="22"/>
          <w:szCs w:val="22"/>
        </w:rPr>
        <w:t xml:space="preserve"> </w:t>
      </w:r>
      <w:r w:rsidRPr="00751F0E">
        <w:rPr>
          <w:rFonts w:asciiTheme="minorHAnsi" w:hAnsiTheme="minorHAnsi" w:cstheme="minorHAnsi"/>
          <w:sz w:val="22"/>
          <w:szCs w:val="22"/>
        </w:rPr>
        <w:t>Biuro jest jednostką budżetową m.st. Warszawy, która prowadzi swoją działalność statutową na obszarze Dzielnicy Śródmieście</w:t>
      </w:r>
      <w:bookmarkStart w:id="0" w:name="_GoBack"/>
      <w:bookmarkEnd w:id="0"/>
      <w:r w:rsidRPr="00751F0E">
        <w:rPr>
          <w:rFonts w:asciiTheme="minorHAnsi" w:hAnsiTheme="minorHAnsi" w:cstheme="minorHAnsi"/>
          <w:sz w:val="22"/>
          <w:szCs w:val="22"/>
        </w:rPr>
        <w:t xml:space="preserve"> m.st. Warszawy na podstawie Statutu wprowadzonego uchwałą Nr </w:t>
      </w:r>
      <w:r w:rsidRPr="00751F0E">
        <w:rPr>
          <w:rFonts w:asciiTheme="minorHAnsi" w:hAnsiTheme="minorHAnsi" w:cstheme="minorHAnsi"/>
          <w:sz w:val="22"/>
          <w:szCs w:val="22"/>
          <w:lang w:val="en-US" w:eastAsia="en-US" w:bidi="en-US"/>
        </w:rPr>
        <w:t xml:space="preserve">XXIII/416/2003 </w:t>
      </w:r>
      <w:r w:rsidRPr="00751F0E">
        <w:rPr>
          <w:rFonts w:asciiTheme="minorHAnsi" w:hAnsiTheme="minorHAnsi" w:cstheme="minorHAnsi"/>
          <w:sz w:val="22"/>
          <w:szCs w:val="22"/>
        </w:rPr>
        <w:t>Rady m.st. Warszawy z dnia 18 grudnia 2003 r. (ze zm.)</w:t>
      </w:r>
      <w:r w:rsidRPr="00751F0E">
        <w:rPr>
          <w:rFonts w:asciiTheme="minorHAnsi" w:hAnsiTheme="minorHAnsi" w:cstheme="minorHAnsi"/>
          <w:sz w:val="22"/>
          <w:szCs w:val="22"/>
          <w:vertAlign w:val="superscript"/>
        </w:rPr>
        <w:footnoteReference w:id="1"/>
      </w:r>
      <w:r w:rsidRPr="00751F0E">
        <w:rPr>
          <w:rFonts w:asciiTheme="minorHAnsi" w:hAnsiTheme="minorHAnsi" w:cstheme="minorHAnsi"/>
          <w:sz w:val="22"/>
          <w:szCs w:val="22"/>
        </w:rPr>
        <w:t>. Zgodnie ze Statutem czynności z zakresu prawa pracy wobec pracowników Biura wykonuje Dyrektor. Zgodnie z wewnętrznym regulaminem organizacyjnym</w:t>
      </w:r>
      <w:r w:rsidRPr="00751F0E">
        <w:rPr>
          <w:rFonts w:asciiTheme="minorHAnsi" w:hAnsiTheme="minorHAnsi" w:cstheme="minorHAnsi"/>
          <w:sz w:val="22"/>
          <w:szCs w:val="22"/>
          <w:vertAlign w:val="superscript"/>
        </w:rPr>
        <w:footnoteReference w:id="2"/>
      </w:r>
      <w:r w:rsidRPr="00751F0E">
        <w:rPr>
          <w:rFonts w:asciiTheme="minorHAnsi" w:hAnsiTheme="minorHAnsi" w:cstheme="minorHAnsi"/>
          <w:sz w:val="22"/>
          <w:szCs w:val="22"/>
        </w:rPr>
        <w:t xml:space="preserve">, obowiązującym w </w:t>
      </w:r>
      <w:r w:rsidRPr="00751F0E">
        <w:rPr>
          <w:rFonts w:asciiTheme="minorHAnsi" w:hAnsiTheme="minorHAnsi" w:cstheme="minorHAnsi"/>
          <w:sz w:val="22"/>
          <w:szCs w:val="22"/>
        </w:rPr>
        <w:lastRenderedPageBreak/>
        <w:t>okresie objętym kontrolą, zadania dotyczące prowadzenia spraw pracowniczych, należały do zakresu działania samodzielnego stanowiska pracy ds. kadr i spraw socjalnych.</w:t>
      </w:r>
    </w:p>
    <w:p w:rsidR="00656910" w:rsidRPr="00751F0E" w:rsidRDefault="003A3245" w:rsidP="00751F0E">
      <w:pPr>
        <w:pStyle w:val="Bodytext20"/>
        <w:shd w:val="clear" w:color="auto" w:fill="auto"/>
        <w:spacing w:before="120" w:after="240" w:line="300" w:lineRule="auto"/>
        <w:ind w:left="140" w:right="460" w:firstLine="0"/>
        <w:jc w:val="left"/>
        <w:rPr>
          <w:rFonts w:asciiTheme="minorHAnsi" w:hAnsiTheme="minorHAnsi" w:cstheme="minorHAnsi"/>
          <w:sz w:val="22"/>
          <w:szCs w:val="22"/>
        </w:rPr>
      </w:pPr>
      <w:r w:rsidRPr="00751F0E">
        <w:rPr>
          <w:rFonts w:asciiTheme="minorHAnsi" w:hAnsiTheme="minorHAnsi" w:cstheme="minorHAnsi"/>
          <w:sz w:val="22"/>
          <w:szCs w:val="22"/>
        </w:rPr>
        <w:t>Kontrola wykazała, że zatrudnienie w DBFO kształtowało się na względnie stałym poziomie od 75 osób (71 etatów)</w:t>
      </w:r>
      <w:r w:rsidRPr="00751F0E">
        <w:rPr>
          <w:rFonts w:asciiTheme="minorHAnsi" w:hAnsiTheme="minorHAnsi" w:cstheme="minorHAnsi"/>
          <w:sz w:val="22"/>
          <w:szCs w:val="22"/>
          <w:vertAlign w:val="superscript"/>
        </w:rPr>
        <w:footnoteReference w:id="3"/>
      </w:r>
      <w:r w:rsidRPr="00751F0E">
        <w:rPr>
          <w:rFonts w:asciiTheme="minorHAnsi" w:hAnsiTheme="minorHAnsi" w:cstheme="minorHAnsi"/>
          <w:sz w:val="22"/>
          <w:szCs w:val="22"/>
        </w:rPr>
        <w:t xml:space="preserve"> do 76 osób (70 etatów)</w:t>
      </w:r>
      <w:r w:rsidRPr="00751F0E">
        <w:rPr>
          <w:rFonts w:asciiTheme="minorHAnsi" w:hAnsiTheme="minorHAnsi" w:cstheme="minorHAnsi"/>
          <w:sz w:val="22"/>
          <w:szCs w:val="22"/>
          <w:vertAlign w:val="superscript"/>
        </w:rPr>
        <w:footnoteReference w:id="4"/>
      </w:r>
      <w:r w:rsidRPr="00751F0E">
        <w:rPr>
          <w:rFonts w:asciiTheme="minorHAnsi" w:hAnsiTheme="minorHAnsi" w:cstheme="minorHAnsi"/>
          <w:sz w:val="22"/>
          <w:szCs w:val="22"/>
        </w:rPr>
        <w:t>. W tym, przy 75-osobowej strukturze zatrudnienia było 11 osób na stanowisku kierowniczym, 64 osób na stanowisku urzędniczym, zaś przy zatrudnieniu 76-osobowym: 10 osób na stanowisku kierowniczym, 66 osób na stanowisku urzędniczym. Stwierdzono, że w okresie 2020-2021 w DBFO w naborze zewnętrznym w trybie konkursowym zatrudniono 9 nowych pracowników, w tym w 2020 r. - 5 osób, a w 2021 r. - 4 osoby.</w:t>
      </w:r>
    </w:p>
    <w:p w:rsidR="00656910" w:rsidRPr="00751F0E" w:rsidRDefault="003A3245" w:rsidP="00751F0E">
      <w:pPr>
        <w:pStyle w:val="Bodytext20"/>
        <w:shd w:val="clear" w:color="auto" w:fill="auto"/>
        <w:spacing w:before="120" w:after="240" w:line="300" w:lineRule="auto"/>
        <w:ind w:left="140" w:right="460" w:firstLine="0"/>
        <w:jc w:val="left"/>
        <w:rPr>
          <w:rFonts w:asciiTheme="minorHAnsi" w:hAnsiTheme="minorHAnsi" w:cstheme="minorHAnsi"/>
          <w:sz w:val="22"/>
          <w:szCs w:val="22"/>
        </w:rPr>
      </w:pPr>
      <w:r w:rsidRPr="00751F0E">
        <w:rPr>
          <w:rFonts w:asciiTheme="minorHAnsi" w:hAnsiTheme="minorHAnsi" w:cstheme="minorHAnsi"/>
          <w:sz w:val="22"/>
          <w:szCs w:val="22"/>
        </w:rPr>
        <w:t xml:space="preserve">Sprawdzenie sposobu awansowania pracowników DBFO w badanym okresie wykazało, że awansowano pracowników zgodnie z wymogami </w:t>
      </w:r>
      <w:r w:rsidRPr="00751F0E">
        <w:rPr>
          <w:rFonts w:asciiTheme="minorHAnsi" w:hAnsiTheme="minorHAnsi" w:cstheme="minorHAnsi"/>
          <w:sz w:val="22"/>
          <w:szCs w:val="22"/>
          <w:lang w:val="en-US" w:eastAsia="en-US" w:bidi="en-US"/>
        </w:rPr>
        <w:t xml:space="preserve">art. </w:t>
      </w:r>
      <w:r w:rsidRPr="00751F0E">
        <w:rPr>
          <w:rFonts w:asciiTheme="minorHAnsi" w:hAnsiTheme="minorHAnsi" w:cstheme="minorHAnsi"/>
          <w:sz w:val="22"/>
          <w:szCs w:val="22"/>
        </w:rPr>
        <w:t>20 ustawy z dnia 21 listopada 2008 r. o pracownikach samorządowych</w:t>
      </w:r>
      <w:r w:rsidRPr="00751F0E">
        <w:rPr>
          <w:rFonts w:asciiTheme="minorHAnsi" w:hAnsiTheme="minorHAnsi" w:cstheme="minorHAnsi"/>
          <w:sz w:val="22"/>
          <w:szCs w:val="22"/>
          <w:vertAlign w:val="superscript"/>
        </w:rPr>
        <w:footnoteReference w:id="5"/>
      </w:r>
      <w:r w:rsidRPr="00751F0E">
        <w:rPr>
          <w:rFonts w:asciiTheme="minorHAnsi" w:hAnsiTheme="minorHAnsi" w:cstheme="minorHAnsi"/>
          <w:sz w:val="22"/>
          <w:szCs w:val="22"/>
        </w:rPr>
        <w:t xml:space="preserve"> (dalej: </w:t>
      </w:r>
      <w:proofErr w:type="spellStart"/>
      <w:r w:rsidRPr="00751F0E">
        <w:rPr>
          <w:rFonts w:asciiTheme="minorHAnsi" w:hAnsiTheme="minorHAnsi" w:cstheme="minorHAnsi"/>
          <w:sz w:val="22"/>
          <w:szCs w:val="22"/>
        </w:rPr>
        <w:t>ups</w:t>
      </w:r>
      <w:proofErr w:type="spellEnd"/>
      <w:r w:rsidRPr="00751F0E">
        <w:rPr>
          <w:rFonts w:asciiTheme="minorHAnsi" w:hAnsiTheme="minorHAnsi" w:cstheme="minorHAnsi"/>
          <w:sz w:val="22"/>
          <w:szCs w:val="22"/>
        </w:rPr>
        <w:t>), tj. w ramach tych samych grup stanowisk.</w:t>
      </w:r>
    </w:p>
    <w:p w:rsidR="00656910" w:rsidRPr="00751F0E" w:rsidRDefault="003A3245" w:rsidP="00751F0E">
      <w:pPr>
        <w:pStyle w:val="Bodytext20"/>
        <w:shd w:val="clear" w:color="auto" w:fill="auto"/>
        <w:spacing w:before="120" w:after="240" w:line="300" w:lineRule="auto"/>
        <w:ind w:left="140" w:right="460" w:firstLine="0"/>
        <w:jc w:val="left"/>
        <w:rPr>
          <w:rFonts w:asciiTheme="minorHAnsi" w:hAnsiTheme="minorHAnsi" w:cstheme="minorHAnsi"/>
          <w:sz w:val="22"/>
          <w:szCs w:val="22"/>
        </w:rPr>
      </w:pPr>
      <w:r w:rsidRPr="00751F0E">
        <w:rPr>
          <w:rFonts w:asciiTheme="minorHAnsi" w:hAnsiTheme="minorHAnsi" w:cstheme="minorHAnsi"/>
          <w:sz w:val="22"/>
          <w:szCs w:val="22"/>
        </w:rPr>
        <w:t xml:space="preserve">W badanym okresie w Biurze obowiązywał Regulamin wynagradzania wprowadzony Zarządzeniem Nr </w:t>
      </w:r>
      <w:r w:rsidRPr="00751F0E">
        <w:rPr>
          <w:rFonts w:asciiTheme="minorHAnsi" w:hAnsiTheme="minorHAnsi" w:cstheme="minorHAnsi"/>
          <w:sz w:val="22"/>
          <w:szCs w:val="22"/>
          <w:lang w:val="ru-RU" w:eastAsia="ru-RU" w:bidi="ru-RU"/>
        </w:rPr>
        <w:t xml:space="preserve">12/2014 </w:t>
      </w:r>
      <w:r w:rsidRPr="00751F0E">
        <w:rPr>
          <w:rFonts w:asciiTheme="minorHAnsi" w:hAnsiTheme="minorHAnsi" w:cstheme="minorHAnsi"/>
          <w:sz w:val="22"/>
          <w:szCs w:val="22"/>
        </w:rPr>
        <w:t>Dyrektora DBFO z dnia 10 lipca 2014 r. z późn. zm.</w:t>
      </w:r>
      <w:r w:rsidRPr="00751F0E">
        <w:rPr>
          <w:rFonts w:asciiTheme="minorHAnsi" w:hAnsiTheme="minorHAnsi" w:cstheme="minorHAnsi"/>
          <w:sz w:val="22"/>
          <w:szCs w:val="22"/>
          <w:vertAlign w:val="superscript"/>
        </w:rPr>
        <w:footnoteReference w:id="6"/>
      </w:r>
      <w:r w:rsidRPr="00751F0E">
        <w:rPr>
          <w:rFonts w:asciiTheme="minorHAnsi" w:hAnsiTheme="minorHAnsi" w:cstheme="minorHAnsi"/>
          <w:sz w:val="22"/>
          <w:szCs w:val="22"/>
        </w:rPr>
        <w:t xml:space="preserve"> (dalej: Regulamin wynagradzania). Stwierdzono, że ww. Regulamin wynagradzania był niezgodny z rozporządzeniem Rady Ministrów z dnia 15 maja 2018 r. w sprawie wynagradzania pracowników samorządowych</w:t>
      </w:r>
      <w:r w:rsidRPr="00751F0E">
        <w:rPr>
          <w:rFonts w:asciiTheme="minorHAnsi" w:hAnsiTheme="minorHAnsi" w:cstheme="minorHAnsi"/>
          <w:sz w:val="22"/>
          <w:szCs w:val="22"/>
          <w:vertAlign w:val="superscript"/>
        </w:rPr>
        <w:footnoteReference w:id="7"/>
      </w:r>
      <w:r w:rsidRPr="00751F0E">
        <w:rPr>
          <w:rFonts w:asciiTheme="minorHAnsi" w:hAnsiTheme="minorHAnsi" w:cstheme="minorHAnsi"/>
          <w:sz w:val="22"/>
          <w:szCs w:val="22"/>
        </w:rPr>
        <w:t xml:space="preserve"> (dalej: rozporządzenie w sprawie wynagradzania pracowników samorządowych z dnia 15 maja 2018 r.) oraz rozporządzeniem Rady Ministrów z dnia 25 października 2021 r. w sprawie wynagradzania</w:t>
      </w:r>
      <w:r w:rsidR="00FB4413" w:rsidRPr="00751F0E">
        <w:rPr>
          <w:rFonts w:asciiTheme="minorHAnsi" w:hAnsiTheme="minorHAnsi" w:cstheme="minorHAnsi"/>
          <w:sz w:val="22"/>
          <w:szCs w:val="22"/>
        </w:rPr>
        <w:t xml:space="preserve"> </w:t>
      </w:r>
      <w:r w:rsidRPr="00751F0E">
        <w:rPr>
          <w:rFonts w:asciiTheme="minorHAnsi" w:hAnsiTheme="minorHAnsi" w:cstheme="minorHAnsi"/>
          <w:sz w:val="22"/>
          <w:szCs w:val="22"/>
        </w:rPr>
        <w:t>pracowników samorządowych</w:t>
      </w:r>
      <w:r w:rsidRPr="00751F0E">
        <w:rPr>
          <w:rFonts w:asciiTheme="minorHAnsi" w:hAnsiTheme="minorHAnsi" w:cstheme="minorHAnsi"/>
          <w:sz w:val="22"/>
          <w:szCs w:val="22"/>
          <w:vertAlign w:val="superscript"/>
        </w:rPr>
        <w:footnoteReference w:id="8"/>
      </w:r>
      <w:r w:rsidRPr="00751F0E">
        <w:rPr>
          <w:rFonts w:asciiTheme="minorHAnsi" w:hAnsiTheme="minorHAnsi" w:cstheme="minorHAnsi"/>
          <w:sz w:val="22"/>
          <w:szCs w:val="22"/>
        </w:rPr>
        <w:t>. Powyższy Regulamin wynagradzania nie został zaktualizowany w 2018 r. oraz w 2021 r. po zmianie ww. rozporządzeń w zakresie minimalnych kwot wynagrodzenia zasadniczego dla poszczególnych kategorii zaszeregowania. Pani Karolina Bober Dyrektor DBFO wyjaśniała, że nowy regulamin wynagradzania pracowników DBFO jest obecnie opracowany i przygotowany do akceptacji treści przez Związki Zawodowe.</w:t>
      </w:r>
    </w:p>
    <w:p w:rsidR="00656910" w:rsidRPr="00751F0E" w:rsidRDefault="003A3245" w:rsidP="00751F0E">
      <w:pPr>
        <w:pStyle w:val="Bodytext20"/>
        <w:shd w:val="clear" w:color="auto" w:fill="auto"/>
        <w:spacing w:before="120" w:after="240" w:line="300" w:lineRule="auto"/>
        <w:ind w:right="540" w:firstLine="0"/>
        <w:jc w:val="left"/>
        <w:rPr>
          <w:rFonts w:asciiTheme="minorHAnsi" w:hAnsiTheme="minorHAnsi" w:cstheme="minorHAnsi"/>
          <w:sz w:val="22"/>
          <w:szCs w:val="22"/>
        </w:rPr>
      </w:pPr>
      <w:r w:rsidRPr="00751F0E">
        <w:rPr>
          <w:rFonts w:asciiTheme="minorHAnsi" w:hAnsiTheme="minorHAnsi" w:cstheme="minorHAnsi"/>
          <w:sz w:val="22"/>
          <w:szCs w:val="22"/>
        </w:rPr>
        <w:t>Sprawdzenie posiadanych kwalifikacji 20 pracowników</w:t>
      </w:r>
      <w:r w:rsidRPr="00751F0E">
        <w:rPr>
          <w:rFonts w:asciiTheme="minorHAnsi" w:hAnsiTheme="minorHAnsi" w:cstheme="minorHAnsi"/>
          <w:sz w:val="22"/>
          <w:szCs w:val="22"/>
          <w:vertAlign w:val="superscript"/>
        </w:rPr>
        <w:footnoteReference w:id="9"/>
      </w:r>
      <w:r w:rsidRPr="00751F0E">
        <w:rPr>
          <w:rFonts w:asciiTheme="minorHAnsi" w:hAnsiTheme="minorHAnsi" w:cstheme="minorHAnsi"/>
          <w:sz w:val="22"/>
          <w:szCs w:val="22"/>
        </w:rPr>
        <w:t xml:space="preserve"> wykazało, iż osoby te spełniały minimalne wymagania dotyczące wykształcenia i stażu pracy określone w Regulaminie wynagradzania oraz rozporządzeniu rozporządzenie w sprawie wynagradzania pracowników </w:t>
      </w:r>
      <w:r w:rsidRPr="00751F0E">
        <w:rPr>
          <w:rFonts w:asciiTheme="minorHAnsi" w:hAnsiTheme="minorHAnsi" w:cstheme="minorHAnsi"/>
          <w:sz w:val="22"/>
          <w:szCs w:val="22"/>
        </w:rPr>
        <w:lastRenderedPageBreak/>
        <w:t>samorządowych z dnia 15 maja 2018 r.</w:t>
      </w:r>
    </w:p>
    <w:p w:rsidR="00656910" w:rsidRPr="00751F0E" w:rsidRDefault="003A3245" w:rsidP="00751F0E">
      <w:pPr>
        <w:pStyle w:val="Bodytext20"/>
        <w:shd w:val="clear" w:color="auto" w:fill="auto"/>
        <w:spacing w:before="120" w:after="240" w:line="300" w:lineRule="auto"/>
        <w:ind w:right="540" w:firstLine="0"/>
        <w:jc w:val="left"/>
        <w:rPr>
          <w:rFonts w:asciiTheme="minorHAnsi" w:hAnsiTheme="minorHAnsi" w:cstheme="minorHAnsi"/>
          <w:sz w:val="22"/>
          <w:szCs w:val="22"/>
        </w:rPr>
      </w:pPr>
      <w:r w:rsidRPr="00751F0E">
        <w:rPr>
          <w:rFonts w:asciiTheme="minorHAnsi" w:hAnsiTheme="minorHAnsi" w:cstheme="minorHAnsi"/>
          <w:sz w:val="22"/>
          <w:szCs w:val="22"/>
        </w:rPr>
        <w:t>W ramach zbadanej próby 20 pracowników</w:t>
      </w:r>
      <w:r w:rsidRPr="00751F0E">
        <w:rPr>
          <w:rFonts w:asciiTheme="minorHAnsi" w:hAnsiTheme="minorHAnsi" w:cstheme="minorHAnsi"/>
          <w:sz w:val="22"/>
          <w:szCs w:val="22"/>
          <w:vertAlign w:val="superscript"/>
        </w:rPr>
        <w:footnoteReference w:id="10"/>
      </w:r>
      <w:r w:rsidRPr="00751F0E">
        <w:rPr>
          <w:rFonts w:asciiTheme="minorHAnsi" w:hAnsiTheme="minorHAnsi" w:cstheme="minorHAnsi"/>
          <w:sz w:val="22"/>
          <w:szCs w:val="22"/>
        </w:rPr>
        <w:t>, stwierdzono, że w 19 przypadkach wynagrodzenie zasadnicze zostało ustalone zgodnie z Regulaminem wynagradzania. W 1 przypadku wynagrodzenie zasadnicze zostało ustalone niezgodnie z Regulaminem wynagrodzenia tj. wynagrodzenie zasadnicze ustalono powyżej przedziału wynagrodzenia ustalonego dla kategorii zaszeregowania wskazanej w umowie o pracę. Pani Karolina Bober Dyrektor DBFO wyjaśniała, że doszło do omyłki pisarskiej dotyczącej kategorii zaszeregowania wynagrodzenia zasadniczego, która została sprostowana w trakcie kontroli.</w:t>
      </w:r>
    </w:p>
    <w:p w:rsidR="00656910" w:rsidRPr="00751F0E" w:rsidRDefault="003A3245" w:rsidP="00751F0E">
      <w:pPr>
        <w:pStyle w:val="Bodytext20"/>
        <w:shd w:val="clear" w:color="auto" w:fill="auto"/>
        <w:spacing w:before="120" w:after="240" w:line="300" w:lineRule="auto"/>
        <w:ind w:right="540" w:firstLine="0"/>
        <w:jc w:val="left"/>
        <w:rPr>
          <w:rFonts w:asciiTheme="minorHAnsi" w:hAnsiTheme="minorHAnsi" w:cstheme="minorHAnsi"/>
          <w:sz w:val="22"/>
          <w:szCs w:val="22"/>
        </w:rPr>
      </w:pPr>
      <w:r w:rsidRPr="00751F0E">
        <w:rPr>
          <w:rFonts w:asciiTheme="minorHAnsi" w:hAnsiTheme="minorHAnsi" w:cstheme="minorHAnsi"/>
          <w:sz w:val="22"/>
          <w:szCs w:val="22"/>
        </w:rPr>
        <w:t>W okresie objętym kontrolą zawarto w DBFO 16 umów o pracę na zastępstwo w związku z usprawiedliwioną nieobecnością pracownika samorządowego, w tym w 2020 r. zostało zawartych</w:t>
      </w:r>
      <w:r w:rsidR="00FB4413" w:rsidRPr="00751F0E">
        <w:rPr>
          <w:rFonts w:asciiTheme="minorHAnsi" w:hAnsiTheme="minorHAnsi" w:cstheme="minorHAnsi"/>
          <w:sz w:val="22"/>
          <w:szCs w:val="22"/>
        </w:rPr>
        <w:t xml:space="preserve"> 7 </w:t>
      </w:r>
      <w:r w:rsidRPr="00751F0E">
        <w:rPr>
          <w:rFonts w:asciiTheme="minorHAnsi" w:hAnsiTheme="minorHAnsi" w:cstheme="minorHAnsi"/>
          <w:sz w:val="22"/>
          <w:szCs w:val="22"/>
        </w:rPr>
        <w:t>umów, a w 2021 r. - 8 umów. Kontrolą objęto 3 z ww. umów na zastępstwo.</w:t>
      </w:r>
    </w:p>
    <w:p w:rsidR="00656910" w:rsidRPr="00751F0E" w:rsidRDefault="003A3245" w:rsidP="00751F0E">
      <w:pPr>
        <w:pStyle w:val="Bodytext20"/>
        <w:shd w:val="clear" w:color="auto" w:fill="auto"/>
        <w:spacing w:before="120" w:after="240" w:line="300" w:lineRule="auto"/>
        <w:ind w:right="540" w:firstLine="0"/>
        <w:jc w:val="left"/>
        <w:rPr>
          <w:rFonts w:asciiTheme="minorHAnsi" w:hAnsiTheme="minorHAnsi" w:cstheme="minorHAnsi"/>
          <w:sz w:val="22"/>
          <w:szCs w:val="22"/>
        </w:rPr>
      </w:pPr>
      <w:r w:rsidRPr="00751F0E">
        <w:rPr>
          <w:rFonts w:asciiTheme="minorHAnsi" w:hAnsiTheme="minorHAnsi" w:cstheme="minorHAnsi"/>
          <w:sz w:val="22"/>
          <w:szCs w:val="22"/>
        </w:rPr>
        <w:t>Stwierdzono, że w 1 przypadku zatrudnienia pracownika na zastępstwo w związku z usprawiedliwioną nieobecnością pracownika samorządowego, w odniesieniu do pracownika zastępowanego doszło do zatrudnienia na zmienionym stanowisku oraz powierzenia innego zakresu zadań (należące do różnych grup stanowisk), tj. zatrudniono na zastępstwo pracownika na stanowisko urzędnicze za pracownika zatrudnionego na kierowniczym stanowisku urzędniczym</w:t>
      </w:r>
      <w:r w:rsidRPr="00751F0E">
        <w:rPr>
          <w:rFonts w:asciiTheme="minorHAnsi" w:hAnsiTheme="minorHAnsi" w:cstheme="minorHAnsi"/>
          <w:sz w:val="22"/>
          <w:szCs w:val="22"/>
          <w:vertAlign w:val="superscript"/>
        </w:rPr>
        <w:footnoteReference w:id="11"/>
      </w:r>
      <w:r w:rsidRPr="00751F0E">
        <w:rPr>
          <w:rFonts w:asciiTheme="minorHAnsi" w:hAnsiTheme="minorHAnsi" w:cstheme="minorHAnsi"/>
          <w:sz w:val="22"/>
          <w:szCs w:val="22"/>
        </w:rPr>
        <w:t xml:space="preserve">. Powyższe stanowiło naruszenie </w:t>
      </w:r>
      <w:r w:rsidRPr="00751F0E">
        <w:rPr>
          <w:rFonts w:asciiTheme="minorHAnsi" w:hAnsiTheme="minorHAnsi" w:cstheme="minorHAnsi"/>
          <w:sz w:val="22"/>
          <w:szCs w:val="22"/>
          <w:lang w:val="en-US" w:eastAsia="en-US" w:bidi="en-US"/>
        </w:rPr>
        <w:t xml:space="preserve">art. </w:t>
      </w:r>
      <w:r w:rsidRPr="00751F0E">
        <w:rPr>
          <w:rFonts w:asciiTheme="minorHAnsi" w:hAnsiTheme="minorHAnsi" w:cstheme="minorHAnsi"/>
          <w:sz w:val="22"/>
          <w:szCs w:val="22"/>
        </w:rPr>
        <w:t xml:space="preserve">16 ust. 1 </w:t>
      </w:r>
      <w:proofErr w:type="spellStart"/>
      <w:r w:rsidRPr="00751F0E">
        <w:rPr>
          <w:rFonts w:asciiTheme="minorHAnsi" w:hAnsiTheme="minorHAnsi" w:cstheme="minorHAnsi"/>
          <w:sz w:val="22"/>
          <w:szCs w:val="22"/>
        </w:rPr>
        <w:t>ups</w:t>
      </w:r>
      <w:proofErr w:type="spellEnd"/>
      <w:r w:rsidRPr="00751F0E">
        <w:rPr>
          <w:rFonts w:asciiTheme="minorHAnsi" w:hAnsiTheme="minorHAnsi" w:cstheme="minorHAnsi"/>
          <w:sz w:val="22"/>
          <w:szCs w:val="22"/>
        </w:rPr>
        <w:t>, zgodnie z którym jeżeli zachodzi konieczność zastępstwa pracownika w czasie jego usprawiedliwionej nieobecności w pracy, pracodawca może w tym celu zatrudnić innego pracownika na podstawie umowy o pracę na czas określony, obejmujący czas tej nieobecności.</w:t>
      </w:r>
    </w:p>
    <w:p w:rsidR="00656910" w:rsidRPr="00751F0E" w:rsidRDefault="003A3245" w:rsidP="00751F0E">
      <w:pPr>
        <w:pStyle w:val="Bodytext20"/>
        <w:shd w:val="clear" w:color="auto" w:fill="auto"/>
        <w:spacing w:before="120" w:after="240" w:line="300" w:lineRule="auto"/>
        <w:ind w:right="540" w:firstLine="0"/>
        <w:jc w:val="left"/>
        <w:rPr>
          <w:rFonts w:asciiTheme="minorHAnsi" w:hAnsiTheme="minorHAnsi" w:cstheme="minorHAnsi"/>
          <w:sz w:val="22"/>
          <w:szCs w:val="22"/>
        </w:rPr>
      </w:pPr>
      <w:r w:rsidRPr="00751F0E">
        <w:rPr>
          <w:rFonts w:asciiTheme="minorHAnsi" w:hAnsiTheme="minorHAnsi" w:cstheme="minorHAnsi"/>
          <w:sz w:val="22"/>
          <w:szCs w:val="22"/>
        </w:rPr>
        <w:t>Pani Karolina Bober Dyrektor DBFO wyjaśniła cyt. „(...) mając na uwadze pilną potrzebę zasobów kadrowych, bezpośrednio obsługujących placówki oświatowe (a nie stanowisk kierowniczych/nadzorujących pracę) zdecydowano, że w Wydziale Finansów od tamtej pory na stanowisku Zastępcy Kierownika nie będą zatrudnione trzy a tylko dwie osoby. (...) Dlatego też na umowę za zastępstwo na stanowisku urzędniczym (a nie na stanowisku kierowniczym) została</w:t>
      </w:r>
    </w:p>
    <w:p w:rsidR="00656910" w:rsidRPr="00751F0E" w:rsidRDefault="003A3245" w:rsidP="00751F0E">
      <w:pPr>
        <w:pStyle w:val="Bodytext20"/>
        <w:shd w:val="clear" w:color="auto" w:fill="auto"/>
        <w:tabs>
          <w:tab w:val="left" w:pos="1911"/>
        </w:tabs>
        <w:spacing w:before="120" w:after="240" w:line="300" w:lineRule="auto"/>
        <w:ind w:left="140" w:firstLine="0"/>
        <w:jc w:val="left"/>
        <w:rPr>
          <w:rFonts w:asciiTheme="minorHAnsi" w:hAnsiTheme="minorHAnsi" w:cstheme="minorHAnsi"/>
          <w:sz w:val="22"/>
          <w:szCs w:val="22"/>
        </w:rPr>
      </w:pPr>
      <w:r w:rsidRPr="00751F0E">
        <w:rPr>
          <w:rFonts w:asciiTheme="minorHAnsi" w:hAnsiTheme="minorHAnsi" w:cstheme="minorHAnsi"/>
          <w:sz w:val="22"/>
          <w:szCs w:val="22"/>
        </w:rPr>
        <w:t>zatrudniona ,</w:t>
      </w:r>
      <w:r w:rsidRPr="00751F0E">
        <w:rPr>
          <w:rFonts w:asciiTheme="minorHAnsi" w:hAnsiTheme="minorHAnsi" w:cstheme="minorHAnsi"/>
          <w:sz w:val="22"/>
          <w:szCs w:val="22"/>
        </w:rPr>
        <w:tab/>
        <w:t>(...) Zakres czynności na stanowisku Referenta w Wydziale Finansów (...) nie tylko</w:t>
      </w:r>
    </w:p>
    <w:p w:rsidR="00656910" w:rsidRPr="00751F0E" w:rsidRDefault="003A3245" w:rsidP="00751F0E">
      <w:pPr>
        <w:pStyle w:val="Bodytext20"/>
        <w:shd w:val="clear" w:color="auto" w:fill="auto"/>
        <w:spacing w:before="120" w:after="240" w:line="300" w:lineRule="auto"/>
        <w:ind w:left="140" w:firstLine="0"/>
        <w:jc w:val="left"/>
        <w:rPr>
          <w:rFonts w:asciiTheme="minorHAnsi" w:hAnsiTheme="minorHAnsi" w:cstheme="minorHAnsi"/>
          <w:sz w:val="22"/>
          <w:szCs w:val="22"/>
        </w:rPr>
      </w:pPr>
      <w:r w:rsidRPr="00751F0E">
        <w:rPr>
          <w:rFonts w:asciiTheme="minorHAnsi" w:hAnsiTheme="minorHAnsi" w:cstheme="minorHAnsi"/>
          <w:sz w:val="22"/>
          <w:szCs w:val="22"/>
        </w:rPr>
        <w:t>nie wykraczał poza zakres obowiązków zastępowanego pracownika p. (...) zatrudnionej na stanowisku Zastępcy Kierownika, a co więcej częściowo pokrywał się z tym zakresem."</w:t>
      </w:r>
    </w:p>
    <w:p w:rsidR="00656910" w:rsidRPr="00751F0E" w:rsidRDefault="003A3245" w:rsidP="00751F0E">
      <w:pPr>
        <w:pStyle w:val="Bodytext20"/>
        <w:shd w:val="clear" w:color="auto" w:fill="auto"/>
        <w:spacing w:before="120" w:after="240" w:line="300" w:lineRule="auto"/>
        <w:ind w:left="140" w:right="400" w:firstLine="0"/>
        <w:jc w:val="left"/>
        <w:rPr>
          <w:rFonts w:asciiTheme="minorHAnsi" w:hAnsiTheme="minorHAnsi" w:cstheme="minorHAnsi"/>
          <w:sz w:val="22"/>
          <w:szCs w:val="22"/>
        </w:rPr>
      </w:pPr>
      <w:r w:rsidRPr="00751F0E">
        <w:rPr>
          <w:rFonts w:asciiTheme="minorHAnsi" w:hAnsiTheme="minorHAnsi" w:cstheme="minorHAnsi"/>
          <w:sz w:val="22"/>
          <w:szCs w:val="22"/>
        </w:rPr>
        <w:t xml:space="preserve">Nie jest możliwe uznanie za wystarczające złożonych w tej kwestii wyjaśnień Dyrektora DBFO Pani Karoliny Bober, gdyż zgodnie z powyższym przepisem prawa umowa na czas zastępstwa jest </w:t>
      </w:r>
      <w:r w:rsidRPr="00751F0E">
        <w:rPr>
          <w:rFonts w:asciiTheme="minorHAnsi" w:hAnsiTheme="minorHAnsi" w:cstheme="minorHAnsi"/>
          <w:sz w:val="22"/>
          <w:szCs w:val="22"/>
        </w:rPr>
        <w:lastRenderedPageBreak/>
        <w:t>umową o pracę na czas określony zawartą w szczególnej sytuacji, jaką jest konieczność zastępstwa pracownika w czasie jego usprawiedliwionej nieobecności w pracy. Jak podnosi literatura przedmiotu</w:t>
      </w:r>
      <w:r w:rsidRPr="00751F0E">
        <w:rPr>
          <w:rFonts w:asciiTheme="minorHAnsi" w:hAnsiTheme="minorHAnsi" w:cstheme="minorHAnsi"/>
          <w:sz w:val="22"/>
          <w:szCs w:val="22"/>
          <w:vertAlign w:val="superscript"/>
        </w:rPr>
        <w:footnoteReference w:id="12"/>
      </w:r>
      <w:r w:rsidRPr="00751F0E">
        <w:rPr>
          <w:rFonts w:asciiTheme="minorHAnsi" w:hAnsiTheme="minorHAnsi" w:cstheme="minorHAnsi"/>
          <w:sz w:val="22"/>
          <w:szCs w:val="22"/>
        </w:rPr>
        <w:t xml:space="preserve"> oraz Państwowa Inspekcja Pracy</w:t>
      </w:r>
      <w:r w:rsidRPr="00751F0E">
        <w:rPr>
          <w:rFonts w:asciiTheme="minorHAnsi" w:hAnsiTheme="minorHAnsi" w:cstheme="minorHAnsi"/>
          <w:sz w:val="22"/>
          <w:szCs w:val="22"/>
          <w:vertAlign w:val="superscript"/>
        </w:rPr>
        <w:footnoteReference w:id="13"/>
      </w:r>
      <w:r w:rsidRPr="00751F0E">
        <w:rPr>
          <w:rFonts w:asciiTheme="minorHAnsi" w:hAnsiTheme="minorHAnsi" w:cstheme="minorHAnsi"/>
          <w:sz w:val="22"/>
          <w:szCs w:val="22"/>
        </w:rPr>
        <w:t>, z samej istoty zastępstwa wynika, więc że zastępca może wykonywać ten sam rodzaj pracy, co zastępowany pracownik. Pracownik zastępujący ma być zatrudniony przy pracy tego samego rodzaju, którą wykonywał pracownik zastępowany.</w:t>
      </w:r>
    </w:p>
    <w:p w:rsidR="00656910" w:rsidRPr="00751F0E" w:rsidRDefault="003A3245" w:rsidP="00751F0E">
      <w:pPr>
        <w:pStyle w:val="Bodytext20"/>
        <w:shd w:val="clear" w:color="auto" w:fill="auto"/>
        <w:spacing w:before="120" w:after="240" w:line="300" w:lineRule="auto"/>
        <w:ind w:left="140" w:right="400" w:firstLine="0"/>
        <w:jc w:val="left"/>
        <w:rPr>
          <w:rFonts w:asciiTheme="minorHAnsi" w:hAnsiTheme="minorHAnsi" w:cstheme="minorHAnsi"/>
          <w:sz w:val="22"/>
          <w:szCs w:val="22"/>
        </w:rPr>
      </w:pPr>
      <w:r w:rsidRPr="00751F0E">
        <w:rPr>
          <w:rFonts w:asciiTheme="minorHAnsi" w:hAnsiTheme="minorHAnsi" w:cstheme="minorHAnsi"/>
          <w:sz w:val="22"/>
          <w:szCs w:val="22"/>
        </w:rPr>
        <w:t>We wskazanym przypadku niemożliwym wydaje się aby zakres zadań pracownika na stanowisku urzędniczym „referenta" był tożsamy z zakresem zadań pracownika zatrudnionego na kierowniczym stanowisku urzędniczym „Zastępcy Kierownika Wydziału". Tym bardziej, że w przypadku kierowniczych stanowisk urzędniczych - w Regulaminie wynagrodzenia oraz rozporządzeniu w sprawie wynagradzania pracowników samorządowych z dnia 15 maja 2018 r. - określono wymóg posiadania wykształcenia wyższego, którego pracownik zastępujący na stanowisku „referenta" nie spełniał.</w:t>
      </w:r>
    </w:p>
    <w:p w:rsidR="00656910" w:rsidRPr="00751F0E" w:rsidRDefault="003A3245" w:rsidP="00751F0E">
      <w:pPr>
        <w:pStyle w:val="Bodytext20"/>
        <w:shd w:val="clear" w:color="auto" w:fill="auto"/>
        <w:spacing w:before="120" w:after="240" w:line="300" w:lineRule="auto"/>
        <w:ind w:left="140" w:firstLine="0"/>
        <w:jc w:val="left"/>
        <w:rPr>
          <w:rFonts w:asciiTheme="minorHAnsi" w:hAnsiTheme="minorHAnsi" w:cstheme="minorHAnsi"/>
          <w:sz w:val="22"/>
          <w:szCs w:val="22"/>
        </w:rPr>
      </w:pPr>
      <w:r w:rsidRPr="00751F0E">
        <w:rPr>
          <w:rFonts w:asciiTheme="minorHAnsi" w:hAnsiTheme="minorHAnsi" w:cstheme="minorHAnsi"/>
          <w:sz w:val="22"/>
          <w:szCs w:val="22"/>
        </w:rPr>
        <w:t xml:space="preserve">W zakresie przeprowadzenia naborów, stwierdzono że w okresie objętym kontrolą w DBFO obowiązywał Regulamin przeprowadzania rekrutacji wprowadzony Zarządzeniem Nr </w:t>
      </w:r>
      <w:r w:rsidRPr="00751F0E">
        <w:rPr>
          <w:rFonts w:asciiTheme="minorHAnsi" w:hAnsiTheme="minorHAnsi" w:cstheme="minorHAnsi"/>
          <w:sz w:val="22"/>
          <w:szCs w:val="22"/>
          <w:lang w:val="ru-RU" w:eastAsia="ru-RU" w:bidi="ru-RU"/>
        </w:rPr>
        <w:t xml:space="preserve">1/2009 </w:t>
      </w:r>
      <w:r w:rsidRPr="00751F0E">
        <w:rPr>
          <w:rFonts w:asciiTheme="minorHAnsi" w:hAnsiTheme="minorHAnsi" w:cstheme="minorHAnsi"/>
          <w:sz w:val="22"/>
          <w:szCs w:val="22"/>
        </w:rPr>
        <w:t>Dyrektora DBFO z dnia 6 stycznia 2009 r.</w:t>
      </w:r>
      <w:r w:rsidRPr="00751F0E">
        <w:rPr>
          <w:rFonts w:asciiTheme="minorHAnsi" w:hAnsiTheme="minorHAnsi" w:cstheme="minorHAnsi"/>
          <w:sz w:val="22"/>
          <w:szCs w:val="22"/>
          <w:vertAlign w:val="superscript"/>
        </w:rPr>
        <w:footnoteReference w:id="14"/>
      </w:r>
      <w:r w:rsidRPr="00751F0E">
        <w:rPr>
          <w:rFonts w:asciiTheme="minorHAnsi" w:hAnsiTheme="minorHAnsi" w:cstheme="minorHAnsi"/>
          <w:sz w:val="22"/>
          <w:szCs w:val="22"/>
        </w:rPr>
        <w:t xml:space="preserve"> (dalej: Regulamin przeprowadzania rekrutacji) określający procedurę naboru na wolne stanowiska urzędnicze, w tym kierownicze stanowiska urzędnicze.</w:t>
      </w:r>
    </w:p>
    <w:p w:rsidR="00656910" w:rsidRPr="00751F0E" w:rsidRDefault="003A3245" w:rsidP="00751F0E">
      <w:pPr>
        <w:pStyle w:val="Bodytext20"/>
        <w:shd w:val="clear" w:color="auto" w:fill="auto"/>
        <w:spacing w:before="120" w:after="240" w:line="300" w:lineRule="auto"/>
        <w:ind w:left="140" w:right="400" w:firstLine="0"/>
        <w:jc w:val="left"/>
        <w:rPr>
          <w:rFonts w:asciiTheme="minorHAnsi" w:hAnsiTheme="minorHAnsi" w:cstheme="minorHAnsi"/>
          <w:sz w:val="22"/>
          <w:szCs w:val="22"/>
        </w:rPr>
      </w:pPr>
      <w:r w:rsidRPr="00751F0E">
        <w:rPr>
          <w:rFonts w:asciiTheme="minorHAnsi" w:hAnsiTheme="minorHAnsi" w:cstheme="minorHAnsi"/>
          <w:sz w:val="22"/>
          <w:szCs w:val="22"/>
        </w:rPr>
        <w:t>Kontrola wykazała, że w okresie 2020-2021 przeprowadzono 14 naborów na wolne stanowisko urzędnicze</w:t>
      </w:r>
      <w:r w:rsidRPr="00751F0E">
        <w:rPr>
          <w:rFonts w:asciiTheme="minorHAnsi" w:hAnsiTheme="minorHAnsi" w:cstheme="minorHAnsi"/>
          <w:sz w:val="22"/>
          <w:szCs w:val="22"/>
          <w:vertAlign w:val="superscript"/>
        </w:rPr>
        <w:footnoteReference w:id="15"/>
      </w:r>
      <w:r w:rsidRPr="00751F0E">
        <w:rPr>
          <w:rFonts w:asciiTheme="minorHAnsi" w:hAnsiTheme="minorHAnsi" w:cstheme="minorHAnsi"/>
          <w:sz w:val="22"/>
          <w:szCs w:val="22"/>
        </w:rPr>
        <w:t>, z czego 5 pozostało nierozstrzygniętych (w przypadku 4 naborów nie wpłynęła żadna oferta). Ponadto, przeprowadzono 2 nabory na zastępstwo w związku z usprawiedliwioną nieobecnością pracownika.</w:t>
      </w:r>
    </w:p>
    <w:p w:rsidR="00656910" w:rsidRPr="00751F0E" w:rsidRDefault="003A3245" w:rsidP="00751F0E">
      <w:pPr>
        <w:pStyle w:val="Bodytext20"/>
        <w:shd w:val="clear" w:color="auto" w:fill="auto"/>
        <w:spacing w:before="120" w:after="240" w:line="300" w:lineRule="auto"/>
        <w:ind w:left="140" w:firstLine="0"/>
        <w:jc w:val="left"/>
        <w:rPr>
          <w:rFonts w:asciiTheme="minorHAnsi" w:hAnsiTheme="minorHAnsi" w:cstheme="minorHAnsi"/>
          <w:sz w:val="22"/>
          <w:szCs w:val="22"/>
        </w:rPr>
      </w:pPr>
      <w:r w:rsidRPr="00751F0E">
        <w:rPr>
          <w:rFonts w:asciiTheme="minorHAnsi" w:hAnsiTheme="minorHAnsi" w:cstheme="minorHAnsi"/>
          <w:sz w:val="22"/>
          <w:szCs w:val="22"/>
        </w:rPr>
        <w:t>Kontrolą objęto 9 naborów zakończonych wyłonieniem i zatrudnieniem kandydata</w:t>
      </w:r>
      <w:r w:rsidRPr="00751F0E">
        <w:rPr>
          <w:rFonts w:asciiTheme="minorHAnsi" w:hAnsiTheme="minorHAnsi" w:cstheme="minorHAnsi"/>
          <w:sz w:val="22"/>
          <w:szCs w:val="22"/>
          <w:vertAlign w:val="superscript"/>
        </w:rPr>
        <w:footnoteReference w:id="16"/>
      </w:r>
      <w:r w:rsidRPr="00751F0E">
        <w:rPr>
          <w:rFonts w:asciiTheme="minorHAnsi" w:hAnsiTheme="minorHAnsi" w:cstheme="minorHAnsi"/>
          <w:sz w:val="22"/>
          <w:szCs w:val="22"/>
        </w:rPr>
        <w:t>.</w:t>
      </w:r>
    </w:p>
    <w:p w:rsidR="00656910" w:rsidRPr="00751F0E" w:rsidRDefault="003A3245" w:rsidP="00751F0E">
      <w:pPr>
        <w:pStyle w:val="Bodytext20"/>
        <w:shd w:val="clear" w:color="auto" w:fill="auto"/>
        <w:spacing w:before="120" w:after="240" w:line="300" w:lineRule="auto"/>
        <w:ind w:right="440" w:firstLine="0"/>
        <w:jc w:val="left"/>
        <w:rPr>
          <w:rFonts w:asciiTheme="minorHAnsi" w:hAnsiTheme="minorHAnsi" w:cstheme="minorHAnsi"/>
          <w:sz w:val="22"/>
          <w:szCs w:val="22"/>
        </w:rPr>
      </w:pPr>
      <w:r w:rsidRPr="00751F0E">
        <w:rPr>
          <w:rFonts w:asciiTheme="minorHAnsi" w:hAnsiTheme="minorHAnsi" w:cstheme="minorHAnsi"/>
          <w:sz w:val="22"/>
          <w:szCs w:val="22"/>
        </w:rPr>
        <w:lastRenderedPageBreak/>
        <w:t xml:space="preserve">Stwierdzono, że zgodnie z Regulaminem przeprowadzania rekrutacji - w skontrolowanych naborach - sporządzono m.in.: opis stanowisk objętych naborem, listę złożonych ofert spełniających i niespełniających wymagania formalne, testy wiedzy kandydatów z uzyskaną punktacją. Określony w ogłoszeniach termin do składania dokumentów we wszystkich zbadanych naborach był zgodny z </w:t>
      </w:r>
      <w:r w:rsidRPr="00751F0E">
        <w:rPr>
          <w:rFonts w:asciiTheme="minorHAnsi" w:hAnsiTheme="minorHAnsi" w:cstheme="minorHAnsi"/>
          <w:sz w:val="22"/>
          <w:szCs w:val="22"/>
          <w:lang w:val="en-US" w:eastAsia="en-US" w:bidi="en-US"/>
        </w:rPr>
        <w:t xml:space="preserve">art. </w:t>
      </w:r>
      <w:r w:rsidRPr="00751F0E">
        <w:rPr>
          <w:rFonts w:asciiTheme="minorHAnsi" w:hAnsiTheme="minorHAnsi" w:cstheme="minorHAnsi"/>
          <w:sz w:val="22"/>
          <w:szCs w:val="22"/>
        </w:rPr>
        <w:t xml:space="preserve">13 ust. 3 </w:t>
      </w:r>
      <w:proofErr w:type="spellStart"/>
      <w:r w:rsidRPr="00751F0E">
        <w:rPr>
          <w:rFonts w:asciiTheme="minorHAnsi" w:hAnsiTheme="minorHAnsi" w:cstheme="minorHAnsi"/>
          <w:sz w:val="22"/>
          <w:szCs w:val="22"/>
        </w:rPr>
        <w:t>ups</w:t>
      </w:r>
      <w:proofErr w:type="spellEnd"/>
      <w:r w:rsidRPr="00751F0E">
        <w:rPr>
          <w:rFonts w:asciiTheme="minorHAnsi" w:hAnsiTheme="minorHAnsi" w:cstheme="minorHAnsi"/>
          <w:sz w:val="22"/>
          <w:szCs w:val="22"/>
        </w:rPr>
        <w:t xml:space="preserve">. Ponadto, zgodnie z </w:t>
      </w:r>
      <w:r w:rsidRPr="00751F0E">
        <w:rPr>
          <w:rFonts w:asciiTheme="minorHAnsi" w:hAnsiTheme="minorHAnsi" w:cstheme="minorHAnsi"/>
          <w:sz w:val="22"/>
          <w:szCs w:val="22"/>
          <w:lang w:val="en-US" w:eastAsia="en-US" w:bidi="en-US"/>
        </w:rPr>
        <w:t xml:space="preserve">art. </w:t>
      </w:r>
      <w:r w:rsidRPr="00751F0E">
        <w:rPr>
          <w:rFonts w:asciiTheme="minorHAnsi" w:hAnsiTheme="minorHAnsi" w:cstheme="minorHAnsi"/>
          <w:sz w:val="22"/>
          <w:szCs w:val="22"/>
        </w:rPr>
        <w:t xml:space="preserve">14 ust. 1 </w:t>
      </w:r>
      <w:proofErr w:type="spellStart"/>
      <w:r w:rsidRPr="00751F0E">
        <w:rPr>
          <w:rFonts w:asciiTheme="minorHAnsi" w:hAnsiTheme="minorHAnsi" w:cstheme="minorHAnsi"/>
          <w:sz w:val="22"/>
          <w:szCs w:val="22"/>
        </w:rPr>
        <w:t>ups</w:t>
      </w:r>
      <w:proofErr w:type="spellEnd"/>
      <w:r w:rsidRPr="00751F0E">
        <w:rPr>
          <w:rFonts w:asciiTheme="minorHAnsi" w:hAnsiTheme="minorHAnsi" w:cstheme="minorHAnsi"/>
          <w:sz w:val="22"/>
          <w:szCs w:val="22"/>
        </w:rPr>
        <w:t xml:space="preserve"> oraz </w:t>
      </w:r>
      <w:r w:rsidRPr="00751F0E">
        <w:rPr>
          <w:rFonts w:asciiTheme="minorHAnsi" w:hAnsiTheme="minorHAnsi" w:cstheme="minorHAnsi"/>
          <w:sz w:val="22"/>
          <w:szCs w:val="22"/>
          <w:lang w:val="en-US" w:eastAsia="en-US" w:bidi="en-US"/>
        </w:rPr>
        <w:t xml:space="preserve">art. </w:t>
      </w:r>
      <w:r w:rsidRPr="00751F0E">
        <w:rPr>
          <w:rFonts w:asciiTheme="minorHAnsi" w:hAnsiTheme="minorHAnsi" w:cstheme="minorHAnsi"/>
          <w:sz w:val="22"/>
          <w:szCs w:val="22"/>
        </w:rPr>
        <w:t xml:space="preserve">15 ust. 1 </w:t>
      </w:r>
      <w:proofErr w:type="spellStart"/>
      <w:r w:rsidRPr="00751F0E">
        <w:rPr>
          <w:rFonts w:asciiTheme="minorHAnsi" w:hAnsiTheme="minorHAnsi" w:cstheme="minorHAnsi"/>
          <w:sz w:val="22"/>
          <w:szCs w:val="22"/>
        </w:rPr>
        <w:t>usp</w:t>
      </w:r>
      <w:proofErr w:type="spellEnd"/>
      <w:r w:rsidRPr="00751F0E">
        <w:rPr>
          <w:rFonts w:asciiTheme="minorHAnsi" w:hAnsiTheme="minorHAnsi" w:cstheme="minorHAnsi"/>
          <w:sz w:val="22"/>
          <w:szCs w:val="22"/>
        </w:rPr>
        <w:t xml:space="preserve"> dochowano obowiązku sporządzenia protokołu z przeprowadzonego naboru oraz informacji o wyniku naboru.</w:t>
      </w:r>
    </w:p>
    <w:p w:rsidR="00656910" w:rsidRPr="00751F0E" w:rsidRDefault="003A3245" w:rsidP="00751F0E">
      <w:pPr>
        <w:pStyle w:val="Bodytext20"/>
        <w:shd w:val="clear" w:color="auto" w:fill="auto"/>
        <w:spacing w:before="120" w:after="240" w:line="300" w:lineRule="auto"/>
        <w:ind w:right="440" w:firstLine="0"/>
        <w:jc w:val="left"/>
        <w:rPr>
          <w:rFonts w:asciiTheme="minorHAnsi" w:hAnsiTheme="minorHAnsi" w:cstheme="minorHAnsi"/>
          <w:sz w:val="22"/>
          <w:szCs w:val="22"/>
        </w:rPr>
      </w:pPr>
      <w:r w:rsidRPr="00751F0E">
        <w:rPr>
          <w:rFonts w:asciiTheme="minorHAnsi" w:hAnsiTheme="minorHAnsi" w:cstheme="minorHAnsi"/>
          <w:sz w:val="22"/>
          <w:szCs w:val="22"/>
        </w:rPr>
        <w:t>Jednocześnie stwierdzono, że 7</w:t>
      </w:r>
      <w:r w:rsidRPr="00751F0E">
        <w:rPr>
          <w:rFonts w:asciiTheme="minorHAnsi" w:hAnsiTheme="minorHAnsi" w:cstheme="minorHAnsi"/>
          <w:sz w:val="22"/>
          <w:szCs w:val="22"/>
          <w:vertAlign w:val="superscript"/>
        </w:rPr>
        <w:footnoteReference w:id="17"/>
      </w:r>
      <w:r w:rsidRPr="00751F0E">
        <w:rPr>
          <w:rFonts w:asciiTheme="minorHAnsi" w:hAnsiTheme="minorHAnsi" w:cstheme="minorHAnsi"/>
          <w:sz w:val="22"/>
          <w:szCs w:val="22"/>
        </w:rPr>
        <w:t xml:space="preserve"> z 9 protokołów z przeprowadzonego naboru nie zawierało informacji o liczbie złożonych ofert na stanowisko, do czego zobowiązywał przepis </w:t>
      </w:r>
      <w:r w:rsidRPr="00751F0E">
        <w:rPr>
          <w:rFonts w:asciiTheme="minorHAnsi" w:hAnsiTheme="minorHAnsi" w:cstheme="minorHAnsi"/>
          <w:sz w:val="22"/>
          <w:szCs w:val="22"/>
          <w:lang w:val="en-US" w:eastAsia="en-US" w:bidi="en-US"/>
        </w:rPr>
        <w:t xml:space="preserve">art. </w:t>
      </w:r>
      <w:r w:rsidRPr="00751F0E">
        <w:rPr>
          <w:rFonts w:asciiTheme="minorHAnsi" w:hAnsiTheme="minorHAnsi" w:cstheme="minorHAnsi"/>
          <w:sz w:val="22"/>
          <w:szCs w:val="22"/>
        </w:rPr>
        <w:t xml:space="preserve">14 ust. 2 pkt 2 </w:t>
      </w:r>
      <w:proofErr w:type="spellStart"/>
      <w:r w:rsidRPr="00751F0E">
        <w:rPr>
          <w:rFonts w:asciiTheme="minorHAnsi" w:hAnsiTheme="minorHAnsi" w:cstheme="minorHAnsi"/>
          <w:sz w:val="22"/>
          <w:szCs w:val="22"/>
        </w:rPr>
        <w:t>ups</w:t>
      </w:r>
      <w:proofErr w:type="spellEnd"/>
      <w:r w:rsidRPr="00751F0E">
        <w:rPr>
          <w:rFonts w:asciiTheme="minorHAnsi" w:hAnsiTheme="minorHAnsi" w:cstheme="minorHAnsi"/>
          <w:sz w:val="22"/>
          <w:szCs w:val="22"/>
        </w:rPr>
        <w:t>, a w przypadku 8</w:t>
      </w:r>
      <w:r w:rsidRPr="00751F0E">
        <w:rPr>
          <w:rFonts w:asciiTheme="minorHAnsi" w:hAnsiTheme="minorHAnsi" w:cstheme="minorHAnsi"/>
          <w:sz w:val="22"/>
          <w:szCs w:val="22"/>
          <w:vertAlign w:val="superscript"/>
        </w:rPr>
        <w:footnoteReference w:id="18"/>
      </w:r>
      <w:r w:rsidRPr="00751F0E">
        <w:rPr>
          <w:rFonts w:asciiTheme="minorHAnsi" w:hAnsiTheme="minorHAnsi" w:cstheme="minorHAnsi"/>
          <w:sz w:val="22"/>
          <w:szCs w:val="22"/>
        </w:rPr>
        <w:t xml:space="preserve"> z 9 objętych kontrolą naborów informacja o wyniku naboru nie zawierała miejsca zamieszkania wybranego kandydata w rozumieniu przepisów Kodeksu cywilnego, wymaganego </w:t>
      </w:r>
      <w:r w:rsidRPr="00751F0E">
        <w:rPr>
          <w:rFonts w:asciiTheme="minorHAnsi" w:hAnsiTheme="minorHAnsi" w:cstheme="minorHAnsi"/>
          <w:sz w:val="22"/>
          <w:szCs w:val="22"/>
          <w:lang w:val="en-US" w:eastAsia="en-US" w:bidi="en-US"/>
        </w:rPr>
        <w:t xml:space="preserve">art. </w:t>
      </w:r>
      <w:r w:rsidRPr="00751F0E">
        <w:rPr>
          <w:rFonts w:asciiTheme="minorHAnsi" w:hAnsiTheme="minorHAnsi" w:cstheme="minorHAnsi"/>
          <w:sz w:val="22"/>
          <w:szCs w:val="22"/>
        </w:rPr>
        <w:t xml:space="preserve">15 ust. 2 pkt 3 </w:t>
      </w:r>
      <w:proofErr w:type="spellStart"/>
      <w:r w:rsidRPr="00751F0E">
        <w:rPr>
          <w:rFonts w:asciiTheme="minorHAnsi" w:hAnsiTheme="minorHAnsi" w:cstheme="minorHAnsi"/>
          <w:sz w:val="22"/>
          <w:szCs w:val="22"/>
        </w:rPr>
        <w:t>ups</w:t>
      </w:r>
      <w:proofErr w:type="spellEnd"/>
      <w:r w:rsidRPr="00751F0E">
        <w:rPr>
          <w:rFonts w:asciiTheme="minorHAnsi" w:hAnsiTheme="minorHAnsi" w:cstheme="minorHAnsi"/>
          <w:sz w:val="22"/>
          <w:szCs w:val="22"/>
        </w:rPr>
        <w:t>.</w:t>
      </w:r>
    </w:p>
    <w:p w:rsidR="00656910" w:rsidRPr="00751F0E" w:rsidRDefault="003A3245" w:rsidP="00751F0E">
      <w:pPr>
        <w:pStyle w:val="Bodytext20"/>
        <w:shd w:val="clear" w:color="auto" w:fill="auto"/>
        <w:spacing w:before="120" w:after="240" w:line="300" w:lineRule="auto"/>
        <w:ind w:right="440" w:firstLine="0"/>
        <w:jc w:val="left"/>
        <w:rPr>
          <w:rFonts w:asciiTheme="minorHAnsi" w:hAnsiTheme="minorHAnsi" w:cstheme="minorHAnsi"/>
          <w:sz w:val="22"/>
          <w:szCs w:val="22"/>
        </w:rPr>
      </w:pPr>
      <w:r w:rsidRPr="00751F0E">
        <w:rPr>
          <w:rFonts w:asciiTheme="minorHAnsi" w:hAnsiTheme="minorHAnsi" w:cstheme="minorHAnsi"/>
          <w:sz w:val="22"/>
          <w:szCs w:val="22"/>
        </w:rPr>
        <w:t>Za nieprawidłowe należy uznać, iż w przypadku 6 naborów</w:t>
      </w:r>
      <w:r w:rsidRPr="00751F0E">
        <w:rPr>
          <w:rFonts w:asciiTheme="minorHAnsi" w:hAnsiTheme="minorHAnsi" w:cstheme="minorHAnsi"/>
          <w:sz w:val="22"/>
          <w:szCs w:val="22"/>
          <w:vertAlign w:val="superscript"/>
        </w:rPr>
        <w:footnoteReference w:id="19"/>
      </w:r>
      <w:r w:rsidRPr="00751F0E">
        <w:rPr>
          <w:rFonts w:asciiTheme="minorHAnsi" w:hAnsiTheme="minorHAnsi" w:cstheme="minorHAnsi"/>
          <w:sz w:val="22"/>
          <w:szCs w:val="22"/>
        </w:rPr>
        <w:t xml:space="preserve"> ogłoszenie na wolne stanowisko urzędnicze zawierało informację o aplikowaniu przez kandydatów na 3 stanowiska</w:t>
      </w:r>
      <w:r w:rsidRPr="00751F0E">
        <w:rPr>
          <w:rFonts w:asciiTheme="minorHAnsi" w:hAnsiTheme="minorHAnsi" w:cstheme="minorHAnsi"/>
          <w:sz w:val="22"/>
          <w:szCs w:val="22"/>
          <w:vertAlign w:val="superscript"/>
        </w:rPr>
        <w:footnoteReference w:id="20"/>
      </w:r>
      <w:r w:rsidRPr="00751F0E">
        <w:rPr>
          <w:rFonts w:asciiTheme="minorHAnsi" w:hAnsiTheme="minorHAnsi" w:cstheme="minorHAnsi"/>
          <w:sz w:val="22"/>
          <w:szCs w:val="22"/>
        </w:rPr>
        <w:t xml:space="preserve"> pomimo, że w </w:t>
      </w:r>
      <w:r w:rsidRPr="00751F0E">
        <w:rPr>
          <w:rFonts w:asciiTheme="minorHAnsi" w:hAnsiTheme="minorHAnsi" w:cstheme="minorHAnsi"/>
          <w:sz w:val="22"/>
          <w:szCs w:val="22"/>
        </w:rPr>
        <w:lastRenderedPageBreak/>
        <w:t xml:space="preserve">rzeczywistości było ono organizowane na pojedyncze stanowisko urzędnicze. Powyższe nie spełniało wymogu określonego w </w:t>
      </w:r>
      <w:r w:rsidRPr="00751F0E">
        <w:rPr>
          <w:rFonts w:asciiTheme="minorHAnsi" w:hAnsiTheme="minorHAnsi" w:cstheme="minorHAnsi"/>
          <w:sz w:val="22"/>
          <w:szCs w:val="22"/>
          <w:lang w:val="en-US" w:eastAsia="en-US" w:bidi="en-US"/>
        </w:rPr>
        <w:t xml:space="preserve">art. </w:t>
      </w:r>
      <w:r w:rsidRPr="00751F0E">
        <w:rPr>
          <w:rFonts w:asciiTheme="minorHAnsi" w:hAnsiTheme="minorHAnsi" w:cstheme="minorHAnsi"/>
          <w:sz w:val="22"/>
          <w:szCs w:val="22"/>
        </w:rPr>
        <w:t xml:space="preserve">13 ust. 2 </w:t>
      </w:r>
      <w:proofErr w:type="spellStart"/>
      <w:r w:rsidRPr="00751F0E">
        <w:rPr>
          <w:rFonts w:asciiTheme="minorHAnsi" w:hAnsiTheme="minorHAnsi" w:cstheme="minorHAnsi"/>
          <w:sz w:val="22"/>
          <w:szCs w:val="22"/>
        </w:rPr>
        <w:t>ups</w:t>
      </w:r>
      <w:proofErr w:type="spellEnd"/>
      <w:r w:rsidRPr="00751F0E">
        <w:rPr>
          <w:rFonts w:asciiTheme="minorHAnsi" w:hAnsiTheme="minorHAnsi" w:cstheme="minorHAnsi"/>
          <w:sz w:val="22"/>
          <w:szCs w:val="22"/>
        </w:rPr>
        <w:t>, zgodnie z którym ogłoszenie o naborze kandydatów powinno zawierać m.in. określenie stanowiska na jakie kandydat aplikuje.</w:t>
      </w:r>
    </w:p>
    <w:p w:rsidR="00656910" w:rsidRPr="00751F0E" w:rsidRDefault="003A3245" w:rsidP="00751F0E">
      <w:pPr>
        <w:pStyle w:val="Bodytext20"/>
        <w:shd w:val="clear" w:color="auto" w:fill="auto"/>
        <w:spacing w:before="120" w:after="240" w:line="300" w:lineRule="auto"/>
        <w:ind w:right="440" w:firstLine="0"/>
        <w:jc w:val="left"/>
        <w:rPr>
          <w:rFonts w:asciiTheme="minorHAnsi" w:hAnsiTheme="minorHAnsi" w:cstheme="minorHAnsi"/>
          <w:sz w:val="22"/>
          <w:szCs w:val="22"/>
        </w:rPr>
      </w:pPr>
      <w:r w:rsidRPr="00751F0E">
        <w:rPr>
          <w:rFonts w:asciiTheme="minorHAnsi" w:hAnsiTheme="minorHAnsi" w:cstheme="minorHAnsi"/>
          <w:sz w:val="22"/>
          <w:szCs w:val="22"/>
        </w:rPr>
        <w:t>Należy zauważyć, że w czasie ogłaszania ww. naborów postanowienia Regulaminu wynagradzania przewidywały, że „starszy referent", „samodzielny referent", „specjalista", „referent" stanowią odrębne stanowiska urzędnicze, dla których odrębnie określone zostały m.in. kategorie zaszeregowania. Co prawda, Pani Karolina Bober Dyrektor DBFO wyjaśniła, że podyktowane było to chęcią pozyskania większej liczby potencjalnych ofert co dałoby większą szansę na zatrudnienie pracownika, niemniej jednak wskazany sposób redagowania ogłoszeń był niezgodny z ww. przepisami</w:t>
      </w:r>
      <w:r w:rsidR="005F27B4" w:rsidRPr="00751F0E">
        <w:rPr>
          <w:rFonts w:asciiTheme="minorHAnsi" w:hAnsiTheme="minorHAnsi" w:cstheme="minorHAnsi"/>
          <w:sz w:val="22"/>
          <w:szCs w:val="22"/>
        </w:rPr>
        <w:t xml:space="preserve"> </w:t>
      </w:r>
      <w:r w:rsidRPr="00751F0E">
        <w:rPr>
          <w:rFonts w:asciiTheme="minorHAnsi" w:hAnsiTheme="minorHAnsi" w:cstheme="minorHAnsi"/>
          <w:sz w:val="22"/>
          <w:szCs w:val="22"/>
          <w:lang w:val="en-US" w:eastAsia="en-US" w:bidi="en-US"/>
        </w:rPr>
        <w:t xml:space="preserve">ups </w:t>
      </w:r>
      <w:r w:rsidRPr="00751F0E">
        <w:rPr>
          <w:rFonts w:asciiTheme="minorHAnsi" w:hAnsiTheme="minorHAnsi" w:cstheme="minorHAnsi"/>
          <w:sz w:val="22"/>
          <w:szCs w:val="22"/>
        </w:rPr>
        <w:t xml:space="preserve">oraz Regulaminem wynagradzania. Ww. sposób redagowania ogłoszenia o naborze uniemożliwiał osobie planującej złożenie oferty uzyskanie pełnej wiedzy dotyczącej konkretnego stanowiska na które kandyduje, co mogło mieć wpływ na decyzję o udziale w konkursie. Powyższe mogło naruszać również zasady naboru na wolne stanowiska urzędnicze określone w </w:t>
      </w:r>
      <w:r w:rsidRPr="00751F0E">
        <w:rPr>
          <w:rFonts w:asciiTheme="minorHAnsi" w:hAnsiTheme="minorHAnsi" w:cstheme="minorHAnsi"/>
          <w:sz w:val="22"/>
          <w:szCs w:val="22"/>
          <w:lang w:val="en-US" w:eastAsia="en-US" w:bidi="en-US"/>
        </w:rPr>
        <w:t xml:space="preserve">art. </w:t>
      </w:r>
      <w:r w:rsidRPr="00751F0E">
        <w:rPr>
          <w:rFonts w:asciiTheme="minorHAnsi" w:hAnsiTheme="minorHAnsi" w:cstheme="minorHAnsi"/>
          <w:sz w:val="22"/>
          <w:szCs w:val="22"/>
        </w:rPr>
        <w:t xml:space="preserve">11 ust. 1 </w:t>
      </w:r>
      <w:proofErr w:type="spellStart"/>
      <w:r w:rsidRPr="00751F0E">
        <w:rPr>
          <w:rFonts w:asciiTheme="minorHAnsi" w:hAnsiTheme="minorHAnsi" w:cstheme="minorHAnsi"/>
          <w:sz w:val="22"/>
          <w:szCs w:val="22"/>
        </w:rPr>
        <w:t>ups</w:t>
      </w:r>
      <w:proofErr w:type="spellEnd"/>
      <w:r w:rsidRPr="00751F0E">
        <w:rPr>
          <w:rFonts w:asciiTheme="minorHAnsi" w:hAnsiTheme="minorHAnsi" w:cstheme="minorHAnsi"/>
          <w:sz w:val="22"/>
          <w:szCs w:val="22"/>
        </w:rPr>
        <w:t>, gdyż jak wskazuje uzasadnienie wyroku z dnia 15 maja 2018 r. Wojewódzkiego Sądu Administracyjnego</w:t>
      </w:r>
      <w:r w:rsidRPr="00751F0E">
        <w:rPr>
          <w:rFonts w:asciiTheme="minorHAnsi" w:hAnsiTheme="minorHAnsi" w:cstheme="minorHAnsi"/>
          <w:sz w:val="22"/>
          <w:szCs w:val="22"/>
          <w:vertAlign w:val="superscript"/>
        </w:rPr>
        <w:footnoteReference w:id="21"/>
      </w:r>
      <w:r w:rsidRPr="00751F0E">
        <w:rPr>
          <w:rFonts w:asciiTheme="minorHAnsi" w:hAnsiTheme="minorHAnsi" w:cstheme="minorHAnsi"/>
          <w:sz w:val="22"/>
          <w:szCs w:val="22"/>
          <w:vertAlign w:val="superscript"/>
        </w:rPr>
        <w:t xml:space="preserve"> </w:t>
      </w:r>
      <w:r w:rsidRPr="00751F0E">
        <w:rPr>
          <w:rFonts w:asciiTheme="minorHAnsi" w:hAnsiTheme="minorHAnsi" w:cstheme="minorHAnsi"/>
          <w:sz w:val="22"/>
          <w:szCs w:val="22"/>
        </w:rPr>
        <w:t>„(...) Zasada przejrzystości zostaje zachowana poprzez ustalenie takich reguł proceduralnych konkursu, by nie stanowiły one przeszkód dla złożenia aplikacji przez osoby zainteresowane i które umożliwiają podjęcie odpowiedzialnej decyzji o kandydowaniu i skompletowanie niezbędnych dokumentów."</w:t>
      </w:r>
    </w:p>
    <w:p w:rsidR="00656910" w:rsidRPr="00751F0E" w:rsidRDefault="003A3245" w:rsidP="00751F0E">
      <w:pPr>
        <w:pStyle w:val="Bodytext20"/>
        <w:shd w:val="clear" w:color="auto" w:fill="auto"/>
        <w:spacing w:before="120" w:after="240" w:line="300" w:lineRule="auto"/>
        <w:ind w:left="160" w:firstLine="0"/>
        <w:jc w:val="left"/>
        <w:rPr>
          <w:rFonts w:asciiTheme="minorHAnsi" w:hAnsiTheme="minorHAnsi" w:cstheme="minorHAnsi"/>
          <w:sz w:val="22"/>
          <w:szCs w:val="22"/>
        </w:rPr>
      </w:pPr>
      <w:r w:rsidRPr="00751F0E">
        <w:rPr>
          <w:rFonts w:asciiTheme="minorHAnsi" w:hAnsiTheme="minorHAnsi" w:cstheme="minorHAnsi"/>
          <w:sz w:val="22"/>
          <w:szCs w:val="22"/>
        </w:rPr>
        <w:t xml:space="preserve">Jednocześnie, stwierdzono przypadki naruszenia </w:t>
      </w:r>
      <w:r w:rsidRPr="00751F0E">
        <w:rPr>
          <w:rFonts w:asciiTheme="minorHAnsi" w:hAnsiTheme="minorHAnsi" w:cstheme="minorHAnsi"/>
          <w:sz w:val="22"/>
          <w:szCs w:val="22"/>
          <w:lang w:val="en-US" w:eastAsia="en-US" w:bidi="en-US"/>
        </w:rPr>
        <w:t xml:space="preserve">art. </w:t>
      </w:r>
      <w:r w:rsidRPr="00751F0E">
        <w:rPr>
          <w:rFonts w:asciiTheme="minorHAnsi" w:hAnsiTheme="minorHAnsi" w:cstheme="minorHAnsi"/>
          <w:sz w:val="22"/>
          <w:szCs w:val="22"/>
        </w:rPr>
        <w:t xml:space="preserve">11 ust. 1 </w:t>
      </w:r>
      <w:proofErr w:type="spellStart"/>
      <w:r w:rsidRPr="00751F0E">
        <w:rPr>
          <w:rFonts w:asciiTheme="minorHAnsi" w:hAnsiTheme="minorHAnsi" w:cstheme="minorHAnsi"/>
          <w:sz w:val="22"/>
          <w:szCs w:val="22"/>
        </w:rPr>
        <w:t>ups</w:t>
      </w:r>
      <w:proofErr w:type="spellEnd"/>
      <w:r w:rsidRPr="00751F0E">
        <w:rPr>
          <w:rFonts w:asciiTheme="minorHAnsi" w:hAnsiTheme="minorHAnsi" w:cstheme="minorHAnsi"/>
          <w:sz w:val="22"/>
          <w:szCs w:val="22"/>
        </w:rPr>
        <w:t>, stanowiącego iż nabór kandydatów na wolne stanowiska urzędnicze, w tym na kierownicze stanowiska urzędnicze, jest otwarty i konkurencyjny. I tak:</w:t>
      </w:r>
    </w:p>
    <w:p w:rsidR="00656910" w:rsidRPr="00751F0E" w:rsidRDefault="003A3245" w:rsidP="00751F0E">
      <w:pPr>
        <w:pStyle w:val="Bodytext20"/>
        <w:shd w:val="clear" w:color="auto" w:fill="auto"/>
        <w:spacing w:before="120" w:after="240" w:line="300" w:lineRule="auto"/>
        <w:ind w:left="160" w:firstLine="0"/>
        <w:jc w:val="left"/>
        <w:rPr>
          <w:rFonts w:asciiTheme="minorHAnsi" w:hAnsiTheme="minorHAnsi" w:cstheme="minorHAnsi"/>
          <w:sz w:val="22"/>
          <w:szCs w:val="22"/>
        </w:rPr>
      </w:pPr>
      <w:r w:rsidRPr="00751F0E">
        <w:rPr>
          <w:rFonts w:asciiTheme="minorHAnsi" w:hAnsiTheme="minorHAnsi" w:cstheme="minorHAnsi"/>
          <w:sz w:val="22"/>
          <w:szCs w:val="22"/>
        </w:rPr>
        <w:t>Ustalono, iż w 2</w:t>
      </w:r>
      <w:r w:rsidRPr="00751F0E">
        <w:rPr>
          <w:rFonts w:asciiTheme="minorHAnsi" w:hAnsiTheme="minorHAnsi" w:cstheme="minorHAnsi"/>
          <w:sz w:val="22"/>
          <w:szCs w:val="22"/>
          <w:vertAlign w:val="superscript"/>
        </w:rPr>
        <w:footnoteReference w:id="22"/>
      </w:r>
      <w:r w:rsidRPr="00751F0E">
        <w:rPr>
          <w:rFonts w:asciiTheme="minorHAnsi" w:hAnsiTheme="minorHAnsi" w:cstheme="minorHAnsi"/>
          <w:sz w:val="22"/>
          <w:szCs w:val="22"/>
        </w:rPr>
        <w:t xml:space="preserve"> z 6 ww. naborów, w których ogłoszenie o naborze zawierało informację o aplikowaniu przez kandydatów na 3 stanowiska nie zachowano jednolitych reguł proceduralnych konkursu dla wszystkich kandydatów. W powyższych przypadkach kandydaci aplikujący na różne stanowiska, ale w ramach tego samego naboru</w:t>
      </w:r>
      <w:r w:rsidRPr="00751F0E">
        <w:rPr>
          <w:rFonts w:asciiTheme="minorHAnsi" w:hAnsiTheme="minorHAnsi" w:cstheme="minorHAnsi"/>
          <w:sz w:val="22"/>
          <w:szCs w:val="22"/>
          <w:vertAlign w:val="superscript"/>
        </w:rPr>
        <w:footnoteReference w:id="23"/>
      </w:r>
      <w:r w:rsidRPr="00751F0E">
        <w:rPr>
          <w:rFonts w:asciiTheme="minorHAnsi" w:hAnsiTheme="minorHAnsi" w:cstheme="minorHAnsi"/>
          <w:sz w:val="22"/>
          <w:szCs w:val="22"/>
        </w:rPr>
        <w:t xml:space="preserve"> rozwiązywali różne testy kompetencyjne (różny katalog pytań, inna punktacja i minimum zaliczające test), co utrudniało porównanie kompetencji/wiedzy poszczególnych kandydatów, a tym samym naruszało ww. przepis.</w:t>
      </w:r>
    </w:p>
    <w:p w:rsidR="00656910" w:rsidRPr="00751F0E" w:rsidRDefault="003A3245" w:rsidP="00751F0E">
      <w:pPr>
        <w:pStyle w:val="Bodytext20"/>
        <w:shd w:val="clear" w:color="auto" w:fill="auto"/>
        <w:spacing w:before="120" w:after="240" w:line="300" w:lineRule="auto"/>
        <w:ind w:left="160" w:firstLine="0"/>
        <w:jc w:val="left"/>
        <w:rPr>
          <w:rFonts w:asciiTheme="minorHAnsi" w:hAnsiTheme="minorHAnsi" w:cstheme="minorHAnsi"/>
          <w:sz w:val="22"/>
          <w:szCs w:val="22"/>
        </w:rPr>
      </w:pPr>
      <w:r w:rsidRPr="00751F0E">
        <w:rPr>
          <w:rFonts w:asciiTheme="minorHAnsi" w:hAnsiTheme="minorHAnsi" w:cstheme="minorHAnsi"/>
          <w:sz w:val="22"/>
          <w:szCs w:val="22"/>
        </w:rPr>
        <w:t>Stwierdzono także, że w 7 ogłoszeniach o naborze na wolne stanowiska urzędnicze doszło do naruszenia wymogu dotyczącego otwartości i konkurencyjności naboru poprzez zawyżenie wymagań koniecznych w stosunku do kandydatów</w:t>
      </w:r>
      <w:r w:rsidRPr="00751F0E">
        <w:rPr>
          <w:rFonts w:asciiTheme="minorHAnsi" w:hAnsiTheme="minorHAnsi" w:cstheme="minorHAnsi"/>
          <w:sz w:val="22"/>
          <w:szCs w:val="22"/>
          <w:vertAlign w:val="superscript"/>
        </w:rPr>
        <w:footnoteReference w:id="24"/>
      </w:r>
      <w:r w:rsidRPr="00751F0E">
        <w:rPr>
          <w:rFonts w:asciiTheme="minorHAnsi" w:hAnsiTheme="minorHAnsi" w:cstheme="minorHAnsi"/>
          <w:sz w:val="22"/>
          <w:szCs w:val="22"/>
        </w:rPr>
        <w:t>, określonych w rozporządzeniu Rady Ministrów</w:t>
      </w:r>
    </w:p>
    <w:p w:rsidR="00656910" w:rsidRPr="00751F0E" w:rsidRDefault="003A3245" w:rsidP="00751F0E">
      <w:pPr>
        <w:pStyle w:val="Bodytext20"/>
        <w:shd w:val="clear" w:color="auto" w:fill="auto"/>
        <w:spacing w:before="120" w:after="240" w:line="300" w:lineRule="auto"/>
        <w:ind w:left="200" w:right="460" w:firstLine="0"/>
        <w:jc w:val="left"/>
        <w:rPr>
          <w:rFonts w:asciiTheme="minorHAnsi" w:hAnsiTheme="minorHAnsi" w:cstheme="minorHAnsi"/>
          <w:sz w:val="22"/>
          <w:szCs w:val="22"/>
        </w:rPr>
      </w:pPr>
      <w:r w:rsidRPr="00751F0E">
        <w:rPr>
          <w:rFonts w:asciiTheme="minorHAnsi" w:hAnsiTheme="minorHAnsi" w:cstheme="minorHAnsi"/>
          <w:sz w:val="22"/>
          <w:szCs w:val="22"/>
        </w:rPr>
        <w:lastRenderedPageBreak/>
        <w:t>z dnia 15 maja 2018 r. w sprawie wynagradzania pracowników samorządowych oraz Regulaminie wynagradzania.</w:t>
      </w:r>
    </w:p>
    <w:p w:rsidR="00656910" w:rsidRPr="00751F0E" w:rsidRDefault="003A3245" w:rsidP="00751F0E">
      <w:pPr>
        <w:pStyle w:val="Bodytext20"/>
        <w:shd w:val="clear" w:color="auto" w:fill="auto"/>
        <w:spacing w:before="120" w:after="240" w:line="300" w:lineRule="auto"/>
        <w:ind w:left="200" w:right="460" w:firstLine="0"/>
        <w:jc w:val="left"/>
        <w:rPr>
          <w:rFonts w:asciiTheme="minorHAnsi" w:hAnsiTheme="minorHAnsi" w:cstheme="minorHAnsi"/>
          <w:sz w:val="22"/>
          <w:szCs w:val="22"/>
        </w:rPr>
      </w:pPr>
      <w:r w:rsidRPr="00751F0E">
        <w:rPr>
          <w:rFonts w:asciiTheme="minorHAnsi" w:hAnsiTheme="minorHAnsi" w:cstheme="minorHAnsi"/>
          <w:sz w:val="22"/>
          <w:szCs w:val="22"/>
        </w:rPr>
        <w:t xml:space="preserve">Ponadto, jako naruszenie </w:t>
      </w:r>
      <w:r w:rsidRPr="00751F0E">
        <w:rPr>
          <w:rFonts w:asciiTheme="minorHAnsi" w:hAnsiTheme="minorHAnsi" w:cstheme="minorHAnsi"/>
          <w:sz w:val="22"/>
          <w:szCs w:val="22"/>
          <w:lang w:val="en-US" w:eastAsia="en-US" w:bidi="en-US"/>
        </w:rPr>
        <w:t xml:space="preserve">art. </w:t>
      </w:r>
      <w:r w:rsidRPr="00751F0E">
        <w:rPr>
          <w:rFonts w:asciiTheme="minorHAnsi" w:hAnsiTheme="minorHAnsi" w:cstheme="minorHAnsi"/>
          <w:sz w:val="22"/>
          <w:szCs w:val="22"/>
        </w:rPr>
        <w:t xml:space="preserve">11 ust. 1 </w:t>
      </w:r>
      <w:proofErr w:type="spellStart"/>
      <w:r w:rsidRPr="00751F0E">
        <w:rPr>
          <w:rFonts w:asciiTheme="minorHAnsi" w:hAnsiTheme="minorHAnsi" w:cstheme="minorHAnsi"/>
          <w:sz w:val="22"/>
          <w:szCs w:val="22"/>
        </w:rPr>
        <w:t>ups</w:t>
      </w:r>
      <w:proofErr w:type="spellEnd"/>
      <w:r w:rsidRPr="00751F0E">
        <w:rPr>
          <w:rFonts w:asciiTheme="minorHAnsi" w:hAnsiTheme="minorHAnsi" w:cstheme="minorHAnsi"/>
          <w:sz w:val="22"/>
          <w:szCs w:val="22"/>
        </w:rPr>
        <w:t xml:space="preserve"> należy także zakwalifikować przypadek zatrudnienia pracownika bez zastosowania dozwolonych w </w:t>
      </w:r>
      <w:proofErr w:type="spellStart"/>
      <w:r w:rsidRPr="00751F0E">
        <w:rPr>
          <w:rFonts w:asciiTheme="minorHAnsi" w:hAnsiTheme="minorHAnsi" w:cstheme="minorHAnsi"/>
          <w:sz w:val="22"/>
          <w:szCs w:val="22"/>
        </w:rPr>
        <w:t>ups</w:t>
      </w:r>
      <w:proofErr w:type="spellEnd"/>
      <w:r w:rsidRPr="00751F0E">
        <w:rPr>
          <w:rFonts w:asciiTheme="minorHAnsi" w:hAnsiTheme="minorHAnsi" w:cstheme="minorHAnsi"/>
          <w:sz w:val="22"/>
          <w:szCs w:val="22"/>
        </w:rPr>
        <w:t xml:space="preserve"> trybów obsady stanowisk oraz z pominięciem Regulaminu przeprowadzania rekrutacji. Ww. przypadku obsadzając stanowisko urzędnicze podpisano z pracownikiem umowę o pracę na czas określony</w:t>
      </w:r>
      <w:r w:rsidRPr="00751F0E">
        <w:rPr>
          <w:rFonts w:asciiTheme="minorHAnsi" w:hAnsiTheme="minorHAnsi" w:cstheme="minorHAnsi"/>
          <w:sz w:val="22"/>
          <w:szCs w:val="22"/>
          <w:vertAlign w:val="superscript"/>
        </w:rPr>
        <w:footnoteReference w:id="25"/>
      </w:r>
      <w:r w:rsidRPr="00751F0E">
        <w:rPr>
          <w:rFonts w:asciiTheme="minorHAnsi" w:hAnsiTheme="minorHAnsi" w:cstheme="minorHAnsi"/>
          <w:sz w:val="22"/>
          <w:szCs w:val="22"/>
        </w:rPr>
        <w:t>, podczas gdy poprzednia umowa podpisana była „na zastępstwo" tj. w okresie trwania zatrudnienia pracownika zastępowanego oraz jego usprawiedliwionej nieobecności.</w:t>
      </w:r>
    </w:p>
    <w:p w:rsidR="00656910" w:rsidRPr="00751F0E" w:rsidRDefault="003A3245" w:rsidP="00751F0E">
      <w:pPr>
        <w:pStyle w:val="Bodytext20"/>
        <w:shd w:val="clear" w:color="auto" w:fill="auto"/>
        <w:spacing w:before="120" w:after="240" w:line="300" w:lineRule="auto"/>
        <w:ind w:left="200" w:right="460" w:firstLine="0"/>
        <w:jc w:val="left"/>
        <w:rPr>
          <w:rFonts w:asciiTheme="minorHAnsi" w:hAnsiTheme="minorHAnsi" w:cstheme="minorHAnsi"/>
          <w:sz w:val="22"/>
          <w:szCs w:val="22"/>
        </w:rPr>
      </w:pPr>
      <w:r w:rsidRPr="00751F0E">
        <w:rPr>
          <w:rFonts w:asciiTheme="minorHAnsi" w:hAnsiTheme="minorHAnsi" w:cstheme="minorHAnsi"/>
          <w:sz w:val="22"/>
          <w:szCs w:val="22"/>
        </w:rPr>
        <w:t>W wyniku przeprowadzonej kontroli stwierdzono także, iż 8 nowozatrudnionym pracownikom</w:t>
      </w:r>
      <w:r w:rsidRPr="00751F0E">
        <w:rPr>
          <w:rFonts w:asciiTheme="minorHAnsi" w:hAnsiTheme="minorHAnsi" w:cstheme="minorHAnsi"/>
          <w:sz w:val="22"/>
          <w:szCs w:val="22"/>
          <w:vertAlign w:val="superscript"/>
        </w:rPr>
        <w:footnoteReference w:id="26"/>
      </w:r>
      <w:r w:rsidRPr="00751F0E">
        <w:rPr>
          <w:rFonts w:asciiTheme="minorHAnsi" w:hAnsiTheme="minorHAnsi" w:cstheme="minorHAnsi"/>
          <w:sz w:val="22"/>
          <w:szCs w:val="22"/>
          <w:vertAlign w:val="superscript"/>
        </w:rPr>
        <w:t xml:space="preserve"> </w:t>
      </w:r>
      <w:r w:rsidRPr="00751F0E">
        <w:rPr>
          <w:rFonts w:asciiTheme="minorHAnsi" w:hAnsiTheme="minorHAnsi" w:cstheme="minorHAnsi"/>
          <w:sz w:val="22"/>
          <w:szCs w:val="22"/>
        </w:rPr>
        <w:t xml:space="preserve">podejmującym po raz pierwszy pracę w rozumieniu </w:t>
      </w:r>
      <w:r w:rsidRPr="00751F0E">
        <w:rPr>
          <w:rFonts w:asciiTheme="minorHAnsi" w:hAnsiTheme="minorHAnsi" w:cstheme="minorHAnsi"/>
          <w:sz w:val="22"/>
          <w:szCs w:val="22"/>
          <w:lang w:val="en-US" w:eastAsia="en-US" w:bidi="en-US"/>
        </w:rPr>
        <w:t xml:space="preserve">art. </w:t>
      </w:r>
      <w:r w:rsidRPr="00751F0E">
        <w:rPr>
          <w:rFonts w:asciiTheme="minorHAnsi" w:hAnsiTheme="minorHAnsi" w:cstheme="minorHAnsi"/>
          <w:sz w:val="22"/>
          <w:szCs w:val="22"/>
        </w:rPr>
        <w:t xml:space="preserve">16 </w:t>
      </w:r>
      <w:proofErr w:type="spellStart"/>
      <w:r w:rsidRPr="00751F0E">
        <w:rPr>
          <w:rFonts w:asciiTheme="minorHAnsi" w:hAnsiTheme="minorHAnsi" w:cstheme="minorHAnsi"/>
          <w:sz w:val="22"/>
          <w:szCs w:val="22"/>
        </w:rPr>
        <w:t>ups</w:t>
      </w:r>
      <w:proofErr w:type="spellEnd"/>
      <w:r w:rsidRPr="00751F0E">
        <w:rPr>
          <w:rFonts w:asciiTheme="minorHAnsi" w:hAnsiTheme="minorHAnsi" w:cstheme="minorHAnsi"/>
          <w:sz w:val="22"/>
          <w:szCs w:val="22"/>
        </w:rPr>
        <w:t xml:space="preserve"> wypłacono dodatek motywacyjny w łącznej kwocie 14 641, 50 zł przed zawarciem kolejnej umowy o pracę, co </w:t>
      </w:r>
      <w:r w:rsidRPr="00751F0E">
        <w:rPr>
          <w:rFonts w:asciiTheme="minorHAnsi" w:hAnsiTheme="minorHAnsi" w:cstheme="minorHAnsi"/>
          <w:sz w:val="22"/>
          <w:szCs w:val="22"/>
        </w:rPr>
        <w:lastRenderedPageBreak/>
        <w:t xml:space="preserve">naruszało § 14 ust. 3 Regulaminu wynagradzania. Co prawda Pani Karolina Bober Dyrektor DBFO wyjaśniła, że było to spowodowane m.in. nienagannym wykonywaniem obowiązków przez ww. pracowników, czy powierzeniem dodatkowych zadań, nie mniej jednak zgodnie z ww. przepisem Regulaminu wynagradzania pracownikowi podejmującemu po raz pierwszy pracę w rozumieniu </w:t>
      </w:r>
      <w:r w:rsidRPr="00751F0E">
        <w:rPr>
          <w:rFonts w:asciiTheme="minorHAnsi" w:hAnsiTheme="minorHAnsi" w:cstheme="minorHAnsi"/>
          <w:sz w:val="22"/>
          <w:szCs w:val="22"/>
          <w:lang w:val="en-US" w:eastAsia="en-US" w:bidi="en-US"/>
        </w:rPr>
        <w:t xml:space="preserve">art. </w:t>
      </w:r>
      <w:r w:rsidRPr="00751F0E">
        <w:rPr>
          <w:rFonts w:asciiTheme="minorHAnsi" w:hAnsiTheme="minorHAnsi" w:cstheme="minorHAnsi"/>
          <w:sz w:val="22"/>
          <w:szCs w:val="22"/>
        </w:rPr>
        <w:t xml:space="preserve">16 </w:t>
      </w:r>
      <w:proofErr w:type="spellStart"/>
      <w:r w:rsidRPr="00751F0E">
        <w:rPr>
          <w:rFonts w:asciiTheme="minorHAnsi" w:hAnsiTheme="minorHAnsi" w:cstheme="minorHAnsi"/>
          <w:sz w:val="22"/>
          <w:szCs w:val="22"/>
        </w:rPr>
        <w:t>ups</w:t>
      </w:r>
      <w:proofErr w:type="spellEnd"/>
      <w:r w:rsidRPr="00751F0E">
        <w:rPr>
          <w:rFonts w:asciiTheme="minorHAnsi" w:hAnsiTheme="minorHAnsi" w:cstheme="minorHAnsi"/>
          <w:sz w:val="22"/>
          <w:szCs w:val="22"/>
        </w:rPr>
        <w:t>, dodatek motywacyjny po raz pierwszy mógł zostać przyznany dopiero przy zawieraniu kolejnej umowy o pracę.</w:t>
      </w:r>
    </w:p>
    <w:p w:rsidR="00656910" w:rsidRPr="00751F0E" w:rsidRDefault="003A3245" w:rsidP="00751F0E">
      <w:pPr>
        <w:pStyle w:val="Bodytext20"/>
        <w:shd w:val="clear" w:color="auto" w:fill="auto"/>
        <w:spacing w:before="120" w:after="240" w:line="300" w:lineRule="auto"/>
        <w:ind w:right="460" w:firstLine="0"/>
        <w:jc w:val="left"/>
        <w:rPr>
          <w:rFonts w:asciiTheme="minorHAnsi" w:hAnsiTheme="minorHAnsi" w:cstheme="minorHAnsi"/>
          <w:sz w:val="22"/>
          <w:szCs w:val="22"/>
        </w:rPr>
      </w:pPr>
      <w:r w:rsidRPr="00751F0E">
        <w:rPr>
          <w:rFonts w:asciiTheme="minorHAnsi" w:hAnsiTheme="minorHAnsi" w:cstheme="minorHAnsi"/>
          <w:sz w:val="22"/>
          <w:szCs w:val="22"/>
        </w:rPr>
        <w:t xml:space="preserve">W zakresie przeprowadzania służby przygotowawczej dla pracowników zatrudnionych w związku z ww. postępowaniami rekrutacyjnymi ustalono, że obowiązek ten zrealizowano zgodnie z </w:t>
      </w:r>
      <w:r w:rsidRPr="00751F0E">
        <w:rPr>
          <w:rFonts w:asciiTheme="minorHAnsi" w:hAnsiTheme="minorHAnsi" w:cstheme="minorHAnsi"/>
          <w:sz w:val="22"/>
          <w:szCs w:val="22"/>
          <w:lang w:val="en-US" w:eastAsia="en-US" w:bidi="en-US"/>
        </w:rPr>
        <w:t xml:space="preserve">art. </w:t>
      </w:r>
      <w:r w:rsidRPr="00751F0E">
        <w:rPr>
          <w:rFonts w:asciiTheme="minorHAnsi" w:hAnsiTheme="minorHAnsi" w:cstheme="minorHAnsi"/>
          <w:sz w:val="22"/>
          <w:szCs w:val="22"/>
        </w:rPr>
        <w:t xml:space="preserve">19 ust. 1, ust. 5 i 6 </w:t>
      </w:r>
      <w:proofErr w:type="spellStart"/>
      <w:r w:rsidRPr="00751F0E">
        <w:rPr>
          <w:rFonts w:asciiTheme="minorHAnsi" w:hAnsiTheme="minorHAnsi" w:cstheme="minorHAnsi"/>
          <w:sz w:val="22"/>
          <w:szCs w:val="22"/>
        </w:rPr>
        <w:t>ups</w:t>
      </w:r>
      <w:proofErr w:type="spellEnd"/>
      <w:r w:rsidRPr="00751F0E">
        <w:rPr>
          <w:rFonts w:asciiTheme="minorHAnsi" w:hAnsiTheme="minorHAnsi" w:cstheme="minorHAnsi"/>
          <w:sz w:val="22"/>
          <w:szCs w:val="22"/>
        </w:rPr>
        <w:t xml:space="preserve"> w związku z </w:t>
      </w:r>
      <w:r w:rsidRPr="00751F0E">
        <w:rPr>
          <w:rFonts w:asciiTheme="minorHAnsi" w:hAnsiTheme="minorHAnsi" w:cstheme="minorHAnsi"/>
          <w:sz w:val="22"/>
          <w:szCs w:val="22"/>
          <w:lang w:val="en-US" w:eastAsia="en-US" w:bidi="en-US"/>
        </w:rPr>
        <w:t xml:space="preserve">art. </w:t>
      </w:r>
      <w:r w:rsidRPr="00751F0E">
        <w:rPr>
          <w:rFonts w:asciiTheme="minorHAnsi" w:hAnsiTheme="minorHAnsi" w:cstheme="minorHAnsi"/>
          <w:sz w:val="22"/>
          <w:szCs w:val="22"/>
        </w:rPr>
        <w:t xml:space="preserve">16 ust. 2 </w:t>
      </w:r>
      <w:proofErr w:type="spellStart"/>
      <w:r w:rsidRPr="00751F0E">
        <w:rPr>
          <w:rFonts w:asciiTheme="minorHAnsi" w:hAnsiTheme="minorHAnsi" w:cstheme="minorHAnsi"/>
          <w:sz w:val="22"/>
          <w:szCs w:val="22"/>
        </w:rPr>
        <w:t>ups</w:t>
      </w:r>
      <w:proofErr w:type="spellEnd"/>
      <w:r w:rsidRPr="00751F0E">
        <w:rPr>
          <w:rFonts w:asciiTheme="minorHAnsi" w:hAnsiTheme="minorHAnsi" w:cstheme="minorHAnsi"/>
          <w:sz w:val="22"/>
          <w:szCs w:val="22"/>
          <w:vertAlign w:val="superscript"/>
        </w:rPr>
        <w:footnoteReference w:id="27"/>
      </w:r>
      <w:r w:rsidRPr="00751F0E">
        <w:rPr>
          <w:rFonts w:asciiTheme="minorHAnsi" w:hAnsiTheme="minorHAnsi" w:cstheme="minorHAnsi"/>
          <w:sz w:val="22"/>
          <w:szCs w:val="22"/>
        </w:rPr>
        <w:t>. Jednakże w 2</w:t>
      </w:r>
      <w:r w:rsidRPr="00751F0E">
        <w:rPr>
          <w:rFonts w:asciiTheme="minorHAnsi" w:hAnsiTheme="minorHAnsi" w:cstheme="minorHAnsi"/>
          <w:sz w:val="22"/>
          <w:szCs w:val="22"/>
          <w:vertAlign w:val="superscript"/>
        </w:rPr>
        <w:footnoteReference w:id="28"/>
      </w:r>
      <w:r w:rsidRPr="00751F0E">
        <w:rPr>
          <w:rFonts w:asciiTheme="minorHAnsi" w:hAnsiTheme="minorHAnsi" w:cstheme="minorHAnsi"/>
          <w:sz w:val="22"/>
          <w:szCs w:val="22"/>
        </w:rPr>
        <w:t xml:space="preserve"> przypadkach, akta osobowe nie zawierały zaświadczenia potwierdzającego złożenie egzaminu ze służby przygotowawczej z wynikiem pozytywnym, do czego zobowiązywał § 15.1 Regulaminu przeprowadzania w DBFO służby</w:t>
      </w:r>
      <w:r w:rsidR="008D2A57" w:rsidRPr="00751F0E">
        <w:rPr>
          <w:rFonts w:asciiTheme="minorHAnsi" w:hAnsiTheme="minorHAnsi" w:cstheme="minorHAnsi"/>
          <w:sz w:val="22"/>
          <w:szCs w:val="22"/>
        </w:rPr>
        <w:t xml:space="preserve"> </w:t>
      </w:r>
      <w:r w:rsidRPr="00751F0E">
        <w:rPr>
          <w:rFonts w:asciiTheme="minorHAnsi" w:hAnsiTheme="minorHAnsi" w:cstheme="minorHAnsi"/>
          <w:sz w:val="22"/>
          <w:szCs w:val="22"/>
        </w:rPr>
        <w:t>przygotowawczej</w:t>
      </w:r>
      <w:r w:rsidRPr="00751F0E">
        <w:rPr>
          <w:rFonts w:asciiTheme="minorHAnsi" w:hAnsiTheme="minorHAnsi" w:cstheme="minorHAnsi"/>
          <w:sz w:val="22"/>
          <w:szCs w:val="22"/>
          <w:vertAlign w:val="superscript"/>
        </w:rPr>
        <w:footnoteReference w:id="29"/>
      </w:r>
      <w:r w:rsidRPr="00751F0E">
        <w:rPr>
          <w:rFonts w:asciiTheme="minorHAnsi" w:hAnsiTheme="minorHAnsi" w:cstheme="minorHAnsi"/>
          <w:sz w:val="22"/>
          <w:szCs w:val="22"/>
        </w:rPr>
        <w:t>. Przedmiotowe zaświadczenia zostały uzupełnione w trakcie przeprowadzania kontroli.</w:t>
      </w:r>
    </w:p>
    <w:p w:rsidR="00656910" w:rsidRPr="00751F0E" w:rsidRDefault="003A3245" w:rsidP="00751F0E">
      <w:pPr>
        <w:pStyle w:val="Bodytext20"/>
        <w:shd w:val="clear" w:color="auto" w:fill="auto"/>
        <w:spacing w:before="120" w:after="240" w:line="300" w:lineRule="auto"/>
        <w:ind w:firstLine="0"/>
        <w:jc w:val="left"/>
        <w:rPr>
          <w:rFonts w:asciiTheme="minorHAnsi" w:hAnsiTheme="minorHAnsi" w:cstheme="minorHAnsi"/>
          <w:sz w:val="22"/>
          <w:szCs w:val="22"/>
        </w:rPr>
      </w:pPr>
      <w:r w:rsidRPr="00751F0E">
        <w:rPr>
          <w:rFonts w:asciiTheme="minorHAnsi" w:hAnsiTheme="minorHAnsi" w:cstheme="minorHAnsi"/>
          <w:sz w:val="22"/>
          <w:szCs w:val="22"/>
        </w:rPr>
        <w:t>Skala oraz charakter stwierdzonych nieprawidłowości i uchybień w zakresie prowadzenia spraw kadrowych i naborów uzasadniają sformułowanie ogólnej oceny pozytywnej z zastrzeżeniami, ponieważ wykazana powyżej powtarzalność niektórych z nich świadczy o braku wystarczającej rzetelności i staranności w działaniu oraz konieczności zwiększenia nadzoru nad realizacją tych zadań.</w:t>
      </w:r>
      <w:r w:rsidR="005F27B4" w:rsidRPr="00751F0E">
        <w:rPr>
          <w:rFonts w:asciiTheme="minorHAnsi" w:hAnsiTheme="minorHAnsi" w:cstheme="minorHAnsi"/>
          <w:sz w:val="22"/>
          <w:szCs w:val="22"/>
        </w:rPr>
        <w:t xml:space="preserve"> </w:t>
      </w:r>
      <w:r w:rsidRPr="00751F0E">
        <w:rPr>
          <w:rFonts w:asciiTheme="minorHAnsi" w:hAnsiTheme="minorHAnsi" w:cstheme="minorHAnsi"/>
          <w:sz w:val="22"/>
          <w:szCs w:val="22"/>
        </w:rPr>
        <w:t>W kontrolowanym okresie Dyrektorem DBFO była Pani Karolina Bober.</w:t>
      </w:r>
    </w:p>
    <w:p w:rsidR="00656910" w:rsidRPr="00751F0E" w:rsidRDefault="003A3245" w:rsidP="00751F0E">
      <w:pPr>
        <w:pStyle w:val="Bodytext20"/>
        <w:shd w:val="clear" w:color="auto" w:fill="auto"/>
        <w:spacing w:before="120" w:after="240" w:line="300" w:lineRule="auto"/>
        <w:ind w:firstLine="0"/>
        <w:jc w:val="left"/>
        <w:rPr>
          <w:rFonts w:asciiTheme="minorHAnsi" w:hAnsiTheme="minorHAnsi" w:cstheme="minorHAnsi"/>
          <w:sz w:val="22"/>
          <w:szCs w:val="22"/>
        </w:rPr>
      </w:pPr>
      <w:r w:rsidRPr="00751F0E">
        <w:rPr>
          <w:rFonts w:asciiTheme="minorHAnsi" w:hAnsiTheme="minorHAnsi" w:cstheme="minorHAnsi"/>
          <w:sz w:val="22"/>
          <w:szCs w:val="22"/>
        </w:rPr>
        <w:t>Przedstawiając powyższe ustalenia i oceny zalecam:</w:t>
      </w:r>
    </w:p>
    <w:p w:rsidR="00656910" w:rsidRPr="00751F0E" w:rsidRDefault="003A3245" w:rsidP="00751F0E">
      <w:pPr>
        <w:pStyle w:val="Bodytext20"/>
        <w:numPr>
          <w:ilvl w:val="0"/>
          <w:numId w:val="2"/>
        </w:numPr>
        <w:shd w:val="clear" w:color="auto" w:fill="auto"/>
        <w:tabs>
          <w:tab w:val="left" w:pos="969"/>
        </w:tabs>
        <w:spacing w:before="120" w:after="240" w:line="300" w:lineRule="auto"/>
        <w:ind w:left="940" w:hanging="320"/>
        <w:jc w:val="left"/>
        <w:rPr>
          <w:rFonts w:asciiTheme="minorHAnsi" w:hAnsiTheme="minorHAnsi" w:cstheme="minorHAnsi"/>
          <w:sz w:val="22"/>
          <w:szCs w:val="22"/>
        </w:rPr>
      </w:pPr>
      <w:r w:rsidRPr="00751F0E">
        <w:rPr>
          <w:rFonts w:asciiTheme="minorHAnsi" w:hAnsiTheme="minorHAnsi" w:cstheme="minorHAnsi"/>
          <w:sz w:val="22"/>
          <w:szCs w:val="22"/>
        </w:rPr>
        <w:t>Niezwłoczne dostosowanie regulacji wewnętrznych DBFO do obowiązującego rozporządzenia w sprawie wynagradzania pracowników samorządowych oraz każdorazową aktualizację</w:t>
      </w:r>
      <w:r w:rsidR="00FB4413" w:rsidRPr="00751F0E">
        <w:rPr>
          <w:rFonts w:asciiTheme="minorHAnsi" w:hAnsiTheme="minorHAnsi" w:cstheme="minorHAnsi"/>
          <w:sz w:val="22"/>
          <w:szCs w:val="22"/>
        </w:rPr>
        <w:t xml:space="preserve"> </w:t>
      </w:r>
      <w:r w:rsidRPr="00751F0E">
        <w:rPr>
          <w:rFonts w:asciiTheme="minorHAnsi" w:hAnsiTheme="minorHAnsi" w:cstheme="minorHAnsi"/>
          <w:sz w:val="22"/>
          <w:szCs w:val="22"/>
        </w:rPr>
        <w:t>w tym zakresie.</w:t>
      </w:r>
    </w:p>
    <w:p w:rsidR="00656910" w:rsidRPr="00751F0E" w:rsidRDefault="003A3245" w:rsidP="00751F0E">
      <w:pPr>
        <w:pStyle w:val="Bodytext20"/>
        <w:numPr>
          <w:ilvl w:val="0"/>
          <w:numId w:val="2"/>
        </w:numPr>
        <w:shd w:val="clear" w:color="auto" w:fill="auto"/>
        <w:tabs>
          <w:tab w:val="left" w:pos="969"/>
        </w:tabs>
        <w:spacing w:before="120" w:after="240" w:line="300" w:lineRule="auto"/>
        <w:ind w:left="940" w:hanging="320"/>
        <w:jc w:val="left"/>
        <w:rPr>
          <w:rFonts w:asciiTheme="minorHAnsi" w:hAnsiTheme="minorHAnsi" w:cstheme="minorHAnsi"/>
          <w:sz w:val="22"/>
          <w:szCs w:val="22"/>
        </w:rPr>
      </w:pPr>
      <w:r w:rsidRPr="00751F0E">
        <w:rPr>
          <w:rFonts w:asciiTheme="minorHAnsi" w:hAnsiTheme="minorHAnsi" w:cstheme="minorHAnsi"/>
          <w:sz w:val="22"/>
          <w:szCs w:val="22"/>
        </w:rPr>
        <w:t xml:space="preserve">Zapewnienie zatrudniania pracowników na zastępstwo w związku z usprawiedliwioną nieobecnością pracownika samorządowego zgodnie z dyspozycją </w:t>
      </w:r>
      <w:r w:rsidRPr="00751F0E">
        <w:rPr>
          <w:rFonts w:asciiTheme="minorHAnsi" w:hAnsiTheme="minorHAnsi" w:cstheme="minorHAnsi"/>
          <w:sz w:val="22"/>
          <w:szCs w:val="22"/>
          <w:lang w:val="en-US" w:eastAsia="en-US" w:bidi="en-US"/>
        </w:rPr>
        <w:t xml:space="preserve">art. </w:t>
      </w:r>
      <w:r w:rsidRPr="00751F0E">
        <w:rPr>
          <w:rFonts w:asciiTheme="minorHAnsi" w:hAnsiTheme="minorHAnsi" w:cstheme="minorHAnsi"/>
          <w:sz w:val="22"/>
          <w:szCs w:val="22"/>
        </w:rPr>
        <w:t xml:space="preserve">16 ust. 1 </w:t>
      </w:r>
      <w:proofErr w:type="spellStart"/>
      <w:r w:rsidRPr="00751F0E">
        <w:rPr>
          <w:rFonts w:asciiTheme="minorHAnsi" w:hAnsiTheme="minorHAnsi" w:cstheme="minorHAnsi"/>
          <w:sz w:val="22"/>
          <w:szCs w:val="22"/>
        </w:rPr>
        <w:t>ups</w:t>
      </w:r>
      <w:proofErr w:type="spellEnd"/>
      <w:r w:rsidRPr="00751F0E">
        <w:rPr>
          <w:rFonts w:asciiTheme="minorHAnsi" w:hAnsiTheme="minorHAnsi" w:cstheme="minorHAnsi"/>
          <w:sz w:val="22"/>
          <w:szCs w:val="22"/>
        </w:rPr>
        <w:t>.</w:t>
      </w:r>
    </w:p>
    <w:p w:rsidR="00656910" w:rsidRPr="00751F0E" w:rsidRDefault="003A3245" w:rsidP="00751F0E">
      <w:pPr>
        <w:pStyle w:val="Bodytext20"/>
        <w:numPr>
          <w:ilvl w:val="0"/>
          <w:numId w:val="2"/>
        </w:numPr>
        <w:shd w:val="clear" w:color="auto" w:fill="auto"/>
        <w:tabs>
          <w:tab w:val="left" w:pos="969"/>
        </w:tabs>
        <w:spacing w:before="120" w:after="240" w:line="300" w:lineRule="auto"/>
        <w:ind w:left="940" w:right="1200" w:hanging="320"/>
        <w:jc w:val="left"/>
        <w:rPr>
          <w:rFonts w:asciiTheme="minorHAnsi" w:hAnsiTheme="minorHAnsi" w:cstheme="minorHAnsi"/>
          <w:sz w:val="22"/>
          <w:szCs w:val="22"/>
        </w:rPr>
      </w:pPr>
      <w:r w:rsidRPr="00751F0E">
        <w:rPr>
          <w:rFonts w:asciiTheme="minorHAnsi" w:hAnsiTheme="minorHAnsi" w:cstheme="minorHAnsi"/>
          <w:sz w:val="22"/>
          <w:szCs w:val="22"/>
        </w:rPr>
        <w:t xml:space="preserve">Przeprowadzanie naborów na wolne stanowiska urzędnicze w sposób </w:t>
      </w:r>
      <w:r w:rsidRPr="00751F0E">
        <w:rPr>
          <w:rFonts w:asciiTheme="minorHAnsi" w:hAnsiTheme="minorHAnsi" w:cstheme="minorHAnsi"/>
          <w:sz w:val="22"/>
          <w:szCs w:val="22"/>
        </w:rPr>
        <w:lastRenderedPageBreak/>
        <w:t xml:space="preserve">przewidziany w przepisach </w:t>
      </w:r>
      <w:proofErr w:type="spellStart"/>
      <w:r w:rsidRPr="00751F0E">
        <w:rPr>
          <w:rFonts w:asciiTheme="minorHAnsi" w:hAnsiTheme="minorHAnsi" w:cstheme="minorHAnsi"/>
          <w:sz w:val="22"/>
          <w:szCs w:val="22"/>
        </w:rPr>
        <w:t>ups</w:t>
      </w:r>
      <w:proofErr w:type="spellEnd"/>
      <w:r w:rsidRPr="00751F0E">
        <w:rPr>
          <w:rFonts w:asciiTheme="minorHAnsi" w:hAnsiTheme="minorHAnsi" w:cstheme="minorHAnsi"/>
          <w:sz w:val="22"/>
          <w:szCs w:val="22"/>
        </w:rPr>
        <w:t>, w tym w szczególności:</w:t>
      </w:r>
    </w:p>
    <w:p w:rsidR="00656910" w:rsidRPr="001147B6" w:rsidRDefault="003A3245" w:rsidP="001147B6">
      <w:pPr>
        <w:pStyle w:val="Bodytext20"/>
        <w:numPr>
          <w:ilvl w:val="0"/>
          <w:numId w:val="3"/>
        </w:numPr>
        <w:shd w:val="clear" w:color="auto" w:fill="auto"/>
        <w:tabs>
          <w:tab w:val="left" w:pos="1296"/>
        </w:tabs>
        <w:spacing w:before="120" w:after="240" w:line="300" w:lineRule="auto"/>
        <w:ind w:left="1260" w:hanging="320"/>
        <w:jc w:val="left"/>
        <w:rPr>
          <w:rFonts w:asciiTheme="minorHAnsi" w:hAnsiTheme="minorHAnsi" w:cstheme="minorHAnsi"/>
          <w:sz w:val="22"/>
          <w:szCs w:val="22"/>
        </w:rPr>
      </w:pPr>
      <w:r w:rsidRPr="00751F0E">
        <w:rPr>
          <w:rFonts w:asciiTheme="minorHAnsi" w:hAnsiTheme="minorHAnsi" w:cstheme="minorHAnsi"/>
          <w:sz w:val="22"/>
          <w:szCs w:val="22"/>
        </w:rPr>
        <w:t>sporządzanie protokołu z przeprowadzanego naboru oraz informacji o wyniku naboru</w:t>
      </w:r>
      <w:r w:rsidR="001147B6">
        <w:rPr>
          <w:rFonts w:asciiTheme="minorHAnsi" w:hAnsiTheme="minorHAnsi" w:cstheme="minorHAnsi"/>
          <w:sz w:val="22"/>
          <w:szCs w:val="22"/>
        </w:rPr>
        <w:t xml:space="preserve"> </w:t>
      </w:r>
      <w:r w:rsidRPr="001147B6">
        <w:rPr>
          <w:rFonts w:asciiTheme="minorHAnsi" w:hAnsiTheme="minorHAnsi" w:cstheme="minorHAnsi"/>
          <w:sz w:val="22"/>
          <w:szCs w:val="22"/>
        </w:rPr>
        <w:t xml:space="preserve">z uwzględnieniem wszystkich elementów wymaganych odpowiednio w </w:t>
      </w:r>
      <w:r w:rsidRPr="001147B6">
        <w:rPr>
          <w:rFonts w:asciiTheme="minorHAnsi" w:hAnsiTheme="minorHAnsi" w:cstheme="minorHAnsi"/>
          <w:sz w:val="22"/>
          <w:szCs w:val="22"/>
          <w:lang w:val="en-US" w:eastAsia="en-US" w:bidi="en-US"/>
        </w:rPr>
        <w:t xml:space="preserve">art. </w:t>
      </w:r>
      <w:r w:rsidRPr="001147B6">
        <w:rPr>
          <w:rFonts w:asciiTheme="minorHAnsi" w:hAnsiTheme="minorHAnsi" w:cstheme="minorHAnsi"/>
          <w:sz w:val="22"/>
          <w:szCs w:val="22"/>
        </w:rPr>
        <w:t xml:space="preserve">14 ust. 2 pkt 2 </w:t>
      </w:r>
      <w:proofErr w:type="spellStart"/>
      <w:r w:rsidRPr="001147B6">
        <w:rPr>
          <w:rFonts w:asciiTheme="minorHAnsi" w:hAnsiTheme="minorHAnsi" w:cstheme="minorHAnsi"/>
          <w:sz w:val="22"/>
          <w:szCs w:val="22"/>
        </w:rPr>
        <w:t>ups</w:t>
      </w:r>
      <w:proofErr w:type="spellEnd"/>
      <w:r w:rsidRPr="001147B6">
        <w:rPr>
          <w:rFonts w:asciiTheme="minorHAnsi" w:hAnsiTheme="minorHAnsi" w:cstheme="minorHAnsi"/>
          <w:sz w:val="22"/>
          <w:szCs w:val="22"/>
        </w:rPr>
        <w:t xml:space="preserve"> oraz </w:t>
      </w:r>
      <w:r w:rsidRPr="001147B6">
        <w:rPr>
          <w:rFonts w:asciiTheme="minorHAnsi" w:hAnsiTheme="minorHAnsi" w:cstheme="minorHAnsi"/>
          <w:sz w:val="22"/>
          <w:szCs w:val="22"/>
          <w:lang w:val="en-US" w:eastAsia="en-US" w:bidi="en-US"/>
        </w:rPr>
        <w:t xml:space="preserve">art. </w:t>
      </w:r>
      <w:r w:rsidRPr="001147B6">
        <w:rPr>
          <w:rFonts w:asciiTheme="minorHAnsi" w:hAnsiTheme="minorHAnsi" w:cstheme="minorHAnsi"/>
          <w:sz w:val="22"/>
          <w:szCs w:val="22"/>
        </w:rPr>
        <w:t xml:space="preserve">15 ust. 2 pkt 3 </w:t>
      </w:r>
      <w:proofErr w:type="spellStart"/>
      <w:r w:rsidRPr="001147B6">
        <w:rPr>
          <w:rFonts w:asciiTheme="minorHAnsi" w:hAnsiTheme="minorHAnsi" w:cstheme="minorHAnsi"/>
          <w:sz w:val="22"/>
          <w:szCs w:val="22"/>
        </w:rPr>
        <w:t>ups</w:t>
      </w:r>
      <w:proofErr w:type="spellEnd"/>
      <w:r w:rsidRPr="001147B6">
        <w:rPr>
          <w:rFonts w:asciiTheme="minorHAnsi" w:hAnsiTheme="minorHAnsi" w:cstheme="minorHAnsi"/>
          <w:sz w:val="22"/>
          <w:szCs w:val="22"/>
        </w:rPr>
        <w:t>, w szczególności z uwzględnieniem informacji o liczbie złożonych ofert na stanowisko oraz miejsca zamieszkania wybranego kandydata w rozumieniu przepisów Kodeksu cywilnego;</w:t>
      </w:r>
    </w:p>
    <w:p w:rsidR="00656910" w:rsidRPr="00751F0E" w:rsidRDefault="003A3245" w:rsidP="00751F0E">
      <w:pPr>
        <w:pStyle w:val="Bodytext20"/>
        <w:numPr>
          <w:ilvl w:val="0"/>
          <w:numId w:val="3"/>
        </w:numPr>
        <w:shd w:val="clear" w:color="auto" w:fill="auto"/>
        <w:tabs>
          <w:tab w:val="left" w:pos="1296"/>
        </w:tabs>
        <w:spacing w:before="120" w:after="240" w:line="300" w:lineRule="auto"/>
        <w:ind w:left="1260" w:right="640" w:hanging="320"/>
        <w:jc w:val="left"/>
        <w:rPr>
          <w:rFonts w:asciiTheme="minorHAnsi" w:hAnsiTheme="minorHAnsi" w:cstheme="minorHAnsi"/>
          <w:sz w:val="22"/>
          <w:szCs w:val="22"/>
        </w:rPr>
      </w:pPr>
      <w:r w:rsidRPr="00751F0E">
        <w:rPr>
          <w:rFonts w:asciiTheme="minorHAnsi" w:hAnsiTheme="minorHAnsi" w:cstheme="minorHAnsi"/>
          <w:sz w:val="22"/>
          <w:szCs w:val="22"/>
        </w:rPr>
        <w:t xml:space="preserve">redagowanie ogłoszeń o naborach na wolne stanowiska urzędnicze w sposób zgodny z normą </w:t>
      </w:r>
      <w:r w:rsidRPr="00751F0E">
        <w:rPr>
          <w:rFonts w:asciiTheme="minorHAnsi" w:hAnsiTheme="minorHAnsi" w:cstheme="minorHAnsi"/>
          <w:sz w:val="22"/>
          <w:szCs w:val="22"/>
          <w:lang w:val="en-US" w:eastAsia="en-US" w:bidi="en-US"/>
        </w:rPr>
        <w:t xml:space="preserve">art. </w:t>
      </w:r>
      <w:r w:rsidRPr="00751F0E">
        <w:rPr>
          <w:rFonts w:asciiTheme="minorHAnsi" w:hAnsiTheme="minorHAnsi" w:cstheme="minorHAnsi"/>
          <w:sz w:val="22"/>
          <w:szCs w:val="22"/>
        </w:rPr>
        <w:t xml:space="preserve">13 ust. 2 </w:t>
      </w:r>
      <w:proofErr w:type="spellStart"/>
      <w:r w:rsidRPr="00751F0E">
        <w:rPr>
          <w:rFonts w:asciiTheme="minorHAnsi" w:hAnsiTheme="minorHAnsi" w:cstheme="minorHAnsi"/>
          <w:sz w:val="22"/>
          <w:szCs w:val="22"/>
        </w:rPr>
        <w:t>ups</w:t>
      </w:r>
      <w:proofErr w:type="spellEnd"/>
      <w:r w:rsidRPr="00751F0E">
        <w:rPr>
          <w:rFonts w:asciiTheme="minorHAnsi" w:hAnsiTheme="minorHAnsi" w:cstheme="minorHAnsi"/>
          <w:sz w:val="22"/>
          <w:szCs w:val="22"/>
        </w:rPr>
        <w:t>, tj. niebudzący wątpliwości ewentualnych kandydatów,</w:t>
      </w:r>
      <w:r w:rsidR="00FB4413" w:rsidRPr="00751F0E">
        <w:rPr>
          <w:rFonts w:asciiTheme="minorHAnsi" w:hAnsiTheme="minorHAnsi" w:cstheme="minorHAnsi"/>
          <w:sz w:val="22"/>
          <w:szCs w:val="22"/>
        </w:rPr>
        <w:t xml:space="preserve"> </w:t>
      </w:r>
      <w:r w:rsidRPr="00751F0E">
        <w:rPr>
          <w:rFonts w:asciiTheme="minorHAnsi" w:hAnsiTheme="minorHAnsi" w:cstheme="minorHAnsi"/>
          <w:sz w:val="22"/>
          <w:szCs w:val="22"/>
        </w:rPr>
        <w:t>na jakie, konkretne stanowisko nabór jest ogłaszany, celem dopełnienia obowiązku przeprowadzania naborów w sposób otwarty i konkurencyjny;</w:t>
      </w:r>
    </w:p>
    <w:p w:rsidR="00656910" w:rsidRPr="00751F0E" w:rsidRDefault="003A3245" w:rsidP="00751F0E">
      <w:pPr>
        <w:pStyle w:val="Bodytext20"/>
        <w:numPr>
          <w:ilvl w:val="0"/>
          <w:numId w:val="3"/>
        </w:numPr>
        <w:shd w:val="clear" w:color="auto" w:fill="auto"/>
        <w:tabs>
          <w:tab w:val="left" w:pos="1296"/>
        </w:tabs>
        <w:spacing w:before="120" w:after="240" w:line="300" w:lineRule="auto"/>
        <w:ind w:left="1260" w:right="460" w:hanging="320"/>
        <w:jc w:val="left"/>
        <w:rPr>
          <w:rFonts w:asciiTheme="minorHAnsi" w:hAnsiTheme="minorHAnsi" w:cstheme="minorHAnsi"/>
          <w:sz w:val="22"/>
          <w:szCs w:val="22"/>
        </w:rPr>
      </w:pPr>
      <w:r w:rsidRPr="00751F0E">
        <w:rPr>
          <w:rFonts w:asciiTheme="minorHAnsi" w:hAnsiTheme="minorHAnsi" w:cstheme="minorHAnsi"/>
          <w:sz w:val="22"/>
          <w:szCs w:val="22"/>
        </w:rPr>
        <w:t>stosowania jednolitych reguł proceduralnych konkursu dla wszystkich kandydatów uczestniczących w danym naborze w celu porównania kompetencji/wiedzy poszczególnych kandydatów;</w:t>
      </w:r>
    </w:p>
    <w:p w:rsidR="00656910" w:rsidRPr="00751F0E" w:rsidRDefault="003A3245" w:rsidP="00751F0E">
      <w:pPr>
        <w:pStyle w:val="Bodytext20"/>
        <w:numPr>
          <w:ilvl w:val="0"/>
          <w:numId w:val="3"/>
        </w:numPr>
        <w:shd w:val="clear" w:color="auto" w:fill="auto"/>
        <w:tabs>
          <w:tab w:val="left" w:pos="1296"/>
        </w:tabs>
        <w:spacing w:before="120" w:after="240" w:line="300" w:lineRule="auto"/>
        <w:ind w:left="1260" w:right="460" w:hanging="320"/>
        <w:jc w:val="left"/>
        <w:rPr>
          <w:rFonts w:asciiTheme="minorHAnsi" w:hAnsiTheme="minorHAnsi" w:cstheme="minorHAnsi"/>
          <w:sz w:val="22"/>
          <w:szCs w:val="22"/>
        </w:rPr>
      </w:pPr>
      <w:r w:rsidRPr="00751F0E">
        <w:rPr>
          <w:rFonts w:asciiTheme="minorHAnsi" w:hAnsiTheme="minorHAnsi" w:cstheme="minorHAnsi"/>
          <w:sz w:val="22"/>
          <w:szCs w:val="22"/>
        </w:rPr>
        <w:t>formułowania w ogłoszeniach o naborze wymagań dla danego stanowiska w sposób jednolity i zapewniający równe szanse wszystkim kandydatom;</w:t>
      </w:r>
    </w:p>
    <w:p w:rsidR="00656910" w:rsidRPr="00751F0E" w:rsidRDefault="003A3245" w:rsidP="00751F0E">
      <w:pPr>
        <w:pStyle w:val="Bodytext20"/>
        <w:numPr>
          <w:ilvl w:val="0"/>
          <w:numId w:val="3"/>
        </w:numPr>
        <w:shd w:val="clear" w:color="auto" w:fill="auto"/>
        <w:tabs>
          <w:tab w:val="left" w:pos="1286"/>
        </w:tabs>
        <w:spacing w:before="120" w:after="240" w:line="300" w:lineRule="auto"/>
        <w:ind w:left="1300" w:right="580"/>
        <w:jc w:val="left"/>
        <w:rPr>
          <w:rFonts w:asciiTheme="minorHAnsi" w:hAnsiTheme="minorHAnsi" w:cstheme="minorHAnsi"/>
          <w:sz w:val="22"/>
          <w:szCs w:val="22"/>
        </w:rPr>
      </w:pPr>
      <w:r w:rsidRPr="00751F0E">
        <w:rPr>
          <w:rFonts w:asciiTheme="minorHAnsi" w:hAnsiTheme="minorHAnsi" w:cstheme="minorHAnsi"/>
          <w:sz w:val="22"/>
          <w:szCs w:val="22"/>
        </w:rPr>
        <w:t>określania w procesie naboru niezbędnych wymagań kwalifikacyjnych dla kandydatów na poszczególne stanowiska w sposób zgodny z rozporządzeniem w sprawie wynagradzania pracowników samorządowych i Regulaminem wynagradzania;</w:t>
      </w:r>
    </w:p>
    <w:p w:rsidR="00656910" w:rsidRPr="00751F0E" w:rsidRDefault="003A3245" w:rsidP="00751F0E">
      <w:pPr>
        <w:pStyle w:val="Bodytext20"/>
        <w:numPr>
          <w:ilvl w:val="0"/>
          <w:numId w:val="3"/>
        </w:numPr>
        <w:shd w:val="clear" w:color="auto" w:fill="auto"/>
        <w:tabs>
          <w:tab w:val="left" w:pos="1286"/>
        </w:tabs>
        <w:spacing w:before="120" w:after="240" w:line="300" w:lineRule="auto"/>
        <w:ind w:left="1300" w:right="580"/>
        <w:jc w:val="left"/>
        <w:rPr>
          <w:rFonts w:asciiTheme="minorHAnsi" w:hAnsiTheme="minorHAnsi" w:cstheme="minorHAnsi"/>
          <w:sz w:val="22"/>
          <w:szCs w:val="22"/>
        </w:rPr>
      </w:pPr>
      <w:r w:rsidRPr="00751F0E">
        <w:rPr>
          <w:rFonts w:asciiTheme="minorHAnsi" w:hAnsiTheme="minorHAnsi" w:cstheme="minorHAnsi"/>
          <w:sz w:val="22"/>
          <w:szCs w:val="22"/>
        </w:rPr>
        <w:t>obsadzanie wolnych stanowisk urzędniczych wyłącznie w drodze otwartych i konkurencyjnych naborów.</w:t>
      </w:r>
    </w:p>
    <w:p w:rsidR="00656910" w:rsidRPr="00751F0E" w:rsidRDefault="003A3245" w:rsidP="00751F0E">
      <w:pPr>
        <w:pStyle w:val="Bodytext20"/>
        <w:numPr>
          <w:ilvl w:val="0"/>
          <w:numId w:val="2"/>
        </w:numPr>
        <w:shd w:val="clear" w:color="auto" w:fill="auto"/>
        <w:tabs>
          <w:tab w:val="left" w:pos="948"/>
        </w:tabs>
        <w:spacing w:before="120" w:after="240" w:line="300" w:lineRule="auto"/>
        <w:ind w:left="940" w:hanging="340"/>
        <w:jc w:val="left"/>
        <w:rPr>
          <w:rFonts w:asciiTheme="minorHAnsi" w:hAnsiTheme="minorHAnsi" w:cstheme="minorHAnsi"/>
          <w:sz w:val="22"/>
          <w:szCs w:val="22"/>
        </w:rPr>
      </w:pPr>
      <w:r w:rsidRPr="00751F0E">
        <w:rPr>
          <w:rFonts w:asciiTheme="minorHAnsi" w:hAnsiTheme="minorHAnsi" w:cstheme="minorHAnsi"/>
          <w:sz w:val="22"/>
          <w:szCs w:val="22"/>
        </w:rPr>
        <w:t>Przestrzeganie, określonych w regulacjach wewnętrznych DBFO, zasad przyznawania dodatku motywacyjnego nowozatrudnionym pracownikom podejmującym po raz pierwszy pracę</w:t>
      </w:r>
      <w:r w:rsidR="00E4688E" w:rsidRPr="00751F0E">
        <w:rPr>
          <w:rFonts w:asciiTheme="minorHAnsi" w:hAnsiTheme="minorHAnsi" w:cstheme="minorHAnsi"/>
          <w:sz w:val="22"/>
          <w:szCs w:val="22"/>
        </w:rPr>
        <w:t xml:space="preserve"> </w:t>
      </w:r>
      <w:r w:rsidRPr="00751F0E">
        <w:rPr>
          <w:rFonts w:asciiTheme="minorHAnsi" w:hAnsiTheme="minorHAnsi" w:cstheme="minorHAnsi"/>
          <w:sz w:val="22"/>
          <w:szCs w:val="22"/>
        </w:rPr>
        <w:t xml:space="preserve">w rozumieniu </w:t>
      </w:r>
      <w:r w:rsidRPr="00751F0E">
        <w:rPr>
          <w:rFonts w:asciiTheme="minorHAnsi" w:hAnsiTheme="minorHAnsi" w:cstheme="minorHAnsi"/>
          <w:sz w:val="22"/>
          <w:szCs w:val="22"/>
          <w:lang w:val="en-US" w:eastAsia="en-US" w:bidi="en-US"/>
        </w:rPr>
        <w:t xml:space="preserve">art. </w:t>
      </w:r>
      <w:r w:rsidRPr="00751F0E">
        <w:rPr>
          <w:rFonts w:asciiTheme="minorHAnsi" w:hAnsiTheme="minorHAnsi" w:cstheme="minorHAnsi"/>
          <w:sz w:val="22"/>
          <w:szCs w:val="22"/>
        </w:rPr>
        <w:t xml:space="preserve">16 </w:t>
      </w:r>
      <w:r w:rsidRPr="00751F0E">
        <w:rPr>
          <w:rFonts w:asciiTheme="minorHAnsi" w:hAnsiTheme="minorHAnsi" w:cstheme="minorHAnsi"/>
          <w:sz w:val="22"/>
          <w:szCs w:val="22"/>
          <w:lang w:val="en-US" w:eastAsia="en-US" w:bidi="en-US"/>
        </w:rPr>
        <w:t>ups.</w:t>
      </w:r>
    </w:p>
    <w:p w:rsidR="00656910" w:rsidRPr="00751F0E" w:rsidRDefault="003A3245" w:rsidP="00751F0E">
      <w:pPr>
        <w:pStyle w:val="Bodytext20"/>
        <w:numPr>
          <w:ilvl w:val="0"/>
          <w:numId w:val="2"/>
        </w:numPr>
        <w:shd w:val="clear" w:color="auto" w:fill="auto"/>
        <w:tabs>
          <w:tab w:val="left" w:pos="948"/>
        </w:tabs>
        <w:spacing w:before="120" w:after="240" w:line="300" w:lineRule="auto"/>
        <w:ind w:left="940" w:right="1180" w:hanging="340"/>
        <w:jc w:val="left"/>
        <w:rPr>
          <w:rFonts w:asciiTheme="minorHAnsi" w:hAnsiTheme="minorHAnsi" w:cstheme="minorHAnsi"/>
          <w:sz w:val="22"/>
          <w:szCs w:val="22"/>
        </w:rPr>
      </w:pPr>
      <w:r w:rsidRPr="00751F0E">
        <w:rPr>
          <w:rFonts w:asciiTheme="minorHAnsi" w:hAnsiTheme="minorHAnsi" w:cstheme="minorHAnsi"/>
          <w:sz w:val="22"/>
          <w:szCs w:val="22"/>
        </w:rPr>
        <w:t>Staranne sporządzanie i umieszczanie w aktach osobowych dokumentacji związanej z przeprowadzaniem służby przygotowawczej.</w:t>
      </w:r>
    </w:p>
    <w:p w:rsidR="00656910" w:rsidRPr="00751F0E" w:rsidRDefault="003A3245" w:rsidP="00751F0E">
      <w:pPr>
        <w:pStyle w:val="Bodytext20"/>
        <w:shd w:val="clear" w:color="auto" w:fill="auto"/>
        <w:spacing w:before="120" w:after="240" w:line="300" w:lineRule="auto"/>
        <w:ind w:left="220" w:right="400" w:firstLine="0"/>
        <w:jc w:val="left"/>
        <w:rPr>
          <w:rFonts w:asciiTheme="minorHAnsi" w:hAnsiTheme="minorHAnsi" w:cstheme="minorHAnsi"/>
          <w:sz w:val="22"/>
          <w:szCs w:val="22"/>
        </w:rPr>
      </w:pPr>
      <w:r w:rsidRPr="00751F0E">
        <w:rPr>
          <w:rFonts w:asciiTheme="minorHAnsi" w:hAnsiTheme="minorHAnsi" w:cstheme="minorHAnsi"/>
          <w:sz w:val="22"/>
          <w:szCs w:val="22"/>
        </w:rPr>
        <w:t>Na podstawie § 22 ust. 10 Regulaminu organizacyjnego oraz § 41 ust. 1 Zarządzenia oczekuję od Pani w terminie nie dłuższym niż 30 dni od dnia doręczenia niniejszego Wystąpienia pokontrolnego, informacji o sposobie realizacji zaleceń/wniosków pokontrolnych i wykorzystaniu uwag zawartych w wystąpieniu pokontrolnym lub przyczynach braku realizacji zaleceń/wniosków pokontrolnych lub niewykorzystaniu uwag bądź o innym sposobie usunięcia stwierdzonych nieprawidłowości lub uchybień.</w:t>
      </w:r>
    </w:p>
    <w:p w:rsidR="00656910" w:rsidRDefault="003A3245" w:rsidP="0003488E">
      <w:pPr>
        <w:pStyle w:val="Picturecaption10"/>
        <w:framePr w:h="1601" w:wrap="notBeside" w:vAnchor="text" w:hAnchor="text" w:xAlign="center" w:y="2"/>
        <w:shd w:val="clear" w:color="auto" w:fill="auto"/>
        <w:spacing w:before="120" w:after="240" w:line="300" w:lineRule="auto"/>
        <w:rPr>
          <w:rFonts w:asciiTheme="minorHAnsi" w:hAnsiTheme="minorHAnsi" w:cstheme="minorHAnsi"/>
          <w:sz w:val="22"/>
          <w:szCs w:val="22"/>
        </w:rPr>
      </w:pPr>
      <w:r w:rsidRPr="00751F0E">
        <w:rPr>
          <w:rFonts w:asciiTheme="minorHAnsi" w:hAnsiTheme="minorHAnsi" w:cstheme="minorHAnsi"/>
          <w:sz w:val="22"/>
          <w:szCs w:val="22"/>
        </w:rPr>
        <w:lastRenderedPageBreak/>
        <w:t>Na podstawie § 41 ust. 1 Zarządzenia zobowiązuję Panią do przekazania kopii ww. informacji Panu</w:t>
      </w:r>
      <w:r w:rsidR="0003488E">
        <w:rPr>
          <w:rFonts w:asciiTheme="minorHAnsi" w:hAnsiTheme="minorHAnsi" w:cstheme="minorHAnsi"/>
          <w:sz w:val="22"/>
          <w:szCs w:val="22"/>
        </w:rPr>
        <w:t xml:space="preserve"> Aleksandrowi Ferensowi Burmistrzowi Dzielnicy Śródmieście m.st. Warszawy.</w:t>
      </w:r>
    </w:p>
    <w:p w:rsidR="0003488E" w:rsidRPr="0003488E" w:rsidRDefault="0003488E" w:rsidP="0003488E">
      <w:pPr>
        <w:framePr w:h="1601" w:wrap="notBeside" w:vAnchor="text" w:hAnchor="text" w:xAlign="center" w:y="2"/>
        <w:tabs>
          <w:tab w:val="left" w:pos="426"/>
        </w:tabs>
        <w:spacing w:before="120" w:after="240" w:line="300" w:lineRule="auto"/>
        <w:ind w:left="4248"/>
        <w:contextualSpacing/>
        <w:rPr>
          <w:rFonts w:asciiTheme="minorHAnsi" w:eastAsia="Arial" w:hAnsiTheme="minorHAnsi" w:cstheme="minorHAnsi"/>
          <w:sz w:val="22"/>
          <w:szCs w:val="22"/>
        </w:rPr>
      </w:pPr>
      <w:r w:rsidRPr="0003488E">
        <w:rPr>
          <w:rFonts w:asciiTheme="minorHAnsi" w:eastAsia="Arial" w:hAnsiTheme="minorHAnsi" w:cstheme="minorHAnsi"/>
          <w:sz w:val="22"/>
          <w:szCs w:val="22"/>
        </w:rPr>
        <w:t>DYREKTOR BIURA KONTROLI /-/ Ewa Graniewska</w:t>
      </w:r>
    </w:p>
    <w:p w:rsidR="008D2A57" w:rsidRPr="0003488E" w:rsidRDefault="008D2A57" w:rsidP="00751F0E">
      <w:pPr>
        <w:spacing w:before="120" w:after="240" w:line="300" w:lineRule="auto"/>
        <w:rPr>
          <w:rFonts w:asciiTheme="minorHAnsi" w:hAnsiTheme="minorHAnsi" w:cstheme="minorHAnsi"/>
          <w:sz w:val="22"/>
          <w:szCs w:val="22"/>
          <w:u w:val="single"/>
        </w:rPr>
      </w:pPr>
      <w:r w:rsidRPr="0003488E">
        <w:rPr>
          <w:rFonts w:asciiTheme="minorHAnsi" w:hAnsiTheme="minorHAnsi" w:cstheme="minorHAnsi"/>
          <w:sz w:val="22"/>
          <w:szCs w:val="22"/>
          <w:u w:val="single"/>
        </w:rPr>
        <w:t>Do wiadomości:</w:t>
      </w:r>
    </w:p>
    <w:p w:rsidR="008D2A57" w:rsidRPr="00751F0E" w:rsidRDefault="008D2A57" w:rsidP="00751F0E">
      <w:pPr>
        <w:spacing w:before="120" w:after="240" w:line="300" w:lineRule="auto"/>
        <w:rPr>
          <w:rFonts w:asciiTheme="minorHAnsi" w:hAnsiTheme="minorHAnsi" w:cstheme="minorHAnsi"/>
          <w:sz w:val="22"/>
          <w:szCs w:val="22"/>
        </w:rPr>
      </w:pPr>
      <w:r w:rsidRPr="00751F0E">
        <w:rPr>
          <w:rFonts w:asciiTheme="minorHAnsi" w:hAnsiTheme="minorHAnsi" w:cstheme="minorHAnsi"/>
          <w:sz w:val="22"/>
          <w:szCs w:val="22"/>
        </w:rPr>
        <w:t>1. Pan Aleksander Ferens - Burmistrz Dzielnicy Śródmieście m.st Warszawy.</w:t>
      </w:r>
    </w:p>
    <w:sectPr w:rsidR="008D2A57" w:rsidRPr="00751F0E" w:rsidSect="00930B94">
      <w:footerReference w:type="default" r:id="rId7"/>
      <w:headerReference w:type="first" r:id="rId8"/>
      <w:footerReference w:type="first" r:id="rId9"/>
      <w:pgSz w:w="11900" w:h="16840"/>
      <w:pgMar w:top="1609" w:right="1191" w:bottom="1813" w:left="1464" w:header="0" w:footer="3" w:gutter="0"/>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A3245" w:rsidRDefault="003A3245">
      <w:r>
        <w:separator/>
      </w:r>
    </w:p>
  </w:endnote>
  <w:endnote w:type="continuationSeparator" w:id="0">
    <w:p w:rsidR="003A3245" w:rsidRDefault="003A32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12940148"/>
      <w:docPartObj>
        <w:docPartGallery w:val="Page Numbers (Bottom of Page)"/>
        <w:docPartUnique/>
      </w:docPartObj>
    </w:sdtPr>
    <w:sdtEndPr/>
    <w:sdtContent>
      <w:p w:rsidR="0003488E" w:rsidRDefault="0003488E">
        <w:pPr>
          <w:pStyle w:val="Stopka"/>
          <w:jc w:val="right"/>
        </w:pPr>
        <w:r w:rsidRPr="0003488E">
          <w:rPr>
            <w:rFonts w:asciiTheme="minorHAnsi" w:hAnsiTheme="minorHAnsi" w:cstheme="minorHAnsi"/>
            <w:sz w:val="22"/>
            <w:szCs w:val="22"/>
          </w:rPr>
          <w:fldChar w:fldCharType="begin"/>
        </w:r>
        <w:r w:rsidRPr="0003488E">
          <w:rPr>
            <w:rFonts w:asciiTheme="minorHAnsi" w:hAnsiTheme="minorHAnsi" w:cstheme="minorHAnsi"/>
            <w:sz w:val="22"/>
            <w:szCs w:val="22"/>
          </w:rPr>
          <w:instrText>PAGE   \* MERGEFORMAT</w:instrText>
        </w:r>
        <w:r w:rsidRPr="0003488E">
          <w:rPr>
            <w:rFonts w:asciiTheme="minorHAnsi" w:hAnsiTheme="minorHAnsi" w:cstheme="minorHAnsi"/>
            <w:sz w:val="22"/>
            <w:szCs w:val="22"/>
          </w:rPr>
          <w:fldChar w:fldCharType="separate"/>
        </w:r>
        <w:r w:rsidR="001F0B73">
          <w:rPr>
            <w:rFonts w:asciiTheme="minorHAnsi" w:hAnsiTheme="minorHAnsi" w:cstheme="minorHAnsi"/>
            <w:noProof/>
            <w:sz w:val="22"/>
            <w:szCs w:val="22"/>
          </w:rPr>
          <w:t>4</w:t>
        </w:r>
        <w:r w:rsidRPr="0003488E">
          <w:rPr>
            <w:rFonts w:asciiTheme="minorHAnsi" w:hAnsiTheme="minorHAnsi" w:cstheme="minorHAnsi"/>
            <w:sz w:val="22"/>
            <w:szCs w:val="22"/>
          </w:rPr>
          <w:fldChar w:fldCharType="end"/>
        </w:r>
      </w:p>
    </w:sdtContent>
  </w:sdt>
  <w:p w:rsidR="00751F0E" w:rsidRDefault="00751F0E">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53537343"/>
      <w:docPartObj>
        <w:docPartGallery w:val="Page Numbers (Bottom of Page)"/>
        <w:docPartUnique/>
      </w:docPartObj>
    </w:sdtPr>
    <w:sdtEndPr/>
    <w:sdtContent>
      <w:p w:rsidR="003C7729" w:rsidRDefault="003C7729">
        <w:pPr>
          <w:pStyle w:val="Stopka"/>
          <w:jc w:val="right"/>
        </w:pPr>
        <w:r w:rsidRPr="003C7729">
          <w:rPr>
            <w:rFonts w:asciiTheme="minorHAnsi" w:hAnsiTheme="minorHAnsi" w:cstheme="minorHAnsi"/>
            <w:sz w:val="22"/>
            <w:szCs w:val="22"/>
          </w:rPr>
          <w:fldChar w:fldCharType="begin"/>
        </w:r>
        <w:r w:rsidRPr="003C7729">
          <w:rPr>
            <w:rFonts w:asciiTheme="minorHAnsi" w:hAnsiTheme="minorHAnsi" w:cstheme="minorHAnsi"/>
            <w:sz w:val="22"/>
            <w:szCs w:val="22"/>
          </w:rPr>
          <w:instrText>PAGE   \* MERGEFORMAT</w:instrText>
        </w:r>
        <w:r w:rsidRPr="003C7729">
          <w:rPr>
            <w:rFonts w:asciiTheme="minorHAnsi" w:hAnsiTheme="minorHAnsi" w:cstheme="minorHAnsi"/>
            <w:sz w:val="22"/>
            <w:szCs w:val="22"/>
          </w:rPr>
          <w:fldChar w:fldCharType="separate"/>
        </w:r>
        <w:r w:rsidR="001F0B73">
          <w:rPr>
            <w:rFonts w:asciiTheme="minorHAnsi" w:hAnsiTheme="minorHAnsi" w:cstheme="minorHAnsi"/>
            <w:noProof/>
            <w:sz w:val="22"/>
            <w:szCs w:val="22"/>
          </w:rPr>
          <w:t>1</w:t>
        </w:r>
        <w:r w:rsidRPr="003C7729">
          <w:rPr>
            <w:rFonts w:asciiTheme="minorHAnsi" w:hAnsiTheme="minorHAnsi" w:cstheme="minorHAnsi"/>
            <w:sz w:val="22"/>
            <w:szCs w:val="22"/>
          </w:rPr>
          <w:fldChar w:fldCharType="end"/>
        </w:r>
      </w:p>
    </w:sdtContent>
  </w:sdt>
  <w:p w:rsidR="003C7729" w:rsidRDefault="003C772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A3245" w:rsidRDefault="003A3245">
      <w:r>
        <w:separator/>
      </w:r>
    </w:p>
  </w:footnote>
  <w:footnote w:type="continuationSeparator" w:id="0">
    <w:p w:rsidR="003A3245" w:rsidRDefault="003A3245">
      <w:r>
        <w:continuationSeparator/>
      </w:r>
    </w:p>
  </w:footnote>
  <w:footnote w:id="1">
    <w:p w:rsidR="00656910" w:rsidRPr="0003488E" w:rsidRDefault="003A3245" w:rsidP="001F0B73">
      <w:pPr>
        <w:pStyle w:val="Footnote10"/>
        <w:shd w:val="clear" w:color="auto" w:fill="auto"/>
        <w:tabs>
          <w:tab w:val="left" w:pos="0"/>
        </w:tabs>
        <w:spacing w:before="120" w:after="240" w:line="300" w:lineRule="auto"/>
        <w:ind w:right="580" w:firstLine="0"/>
        <w:contextualSpacing/>
        <w:rPr>
          <w:rFonts w:asciiTheme="minorHAnsi" w:hAnsiTheme="minorHAnsi" w:cstheme="minorHAnsi"/>
          <w:sz w:val="22"/>
          <w:szCs w:val="22"/>
        </w:rPr>
      </w:pPr>
      <w:r w:rsidRPr="0003488E">
        <w:rPr>
          <w:rFonts w:asciiTheme="minorHAnsi" w:hAnsiTheme="minorHAnsi" w:cstheme="minorHAnsi"/>
          <w:sz w:val="22"/>
          <w:szCs w:val="22"/>
          <w:vertAlign w:val="superscript"/>
        </w:rPr>
        <w:footnoteRef/>
      </w:r>
      <w:r w:rsidR="0003488E">
        <w:rPr>
          <w:rFonts w:asciiTheme="minorHAnsi" w:hAnsiTheme="minorHAnsi" w:cstheme="minorHAnsi"/>
          <w:sz w:val="22"/>
          <w:szCs w:val="22"/>
        </w:rPr>
        <w:t xml:space="preserve"> </w:t>
      </w:r>
      <w:r w:rsidRPr="0003488E">
        <w:rPr>
          <w:rFonts w:asciiTheme="minorHAnsi" w:hAnsiTheme="minorHAnsi" w:cstheme="minorHAnsi"/>
          <w:sz w:val="22"/>
          <w:szCs w:val="22"/>
        </w:rPr>
        <w:t xml:space="preserve">Uchwała Nr </w:t>
      </w:r>
      <w:r w:rsidRPr="0003488E">
        <w:rPr>
          <w:rFonts w:asciiTheme="minorHAnsi" w:hAnsiTheme="minorHAnsi" w:cstheme="minorHAnsi"/>
          <w:sz w:val="22"/>
          <w:szCs w:val="22"/>
          <w:lang w:val="en-US" w:eastAsia="en-US" w:bidi="en-US"/>
        </w:rPr>
        <w:t xml:space="preserve">XXIII/416/2003 </w:t>
      </w:r>
      <w:r w:rsidRPr="0003488E">
        <w:rPr>
          <w:rFonts w:asciiTheme="minorHAnsi" w:hAnsiTheme="minorHAnsi" w:cstheme="minorHAnsi"/>
          <w:sz w:val="22"/>
          <w:szCs w:val="22"/>
        </w:rPr>
        <w:t>Rady m.st. Warszawy z dnia 18 grudnia 2003 r. w sprawie utworzenia Miejskiego Biura Finansów Oświaty m.st. Warszawy oraz niektórych dzielnicowych biur finansów oświaty m.st. Warszawy, a także zmiany nazw i statutów niektórych jednostek obsługi ekonomiczno-administracyjnej szkół i placówek oświatowych ze zm. (Statut Biura stanowi Załącznik nr 9).</w:t>
      </w:r>
    </w:p>
  </w:footnote>
  <w:footnote w:id="2">
    <w:p w:rsidR="00656910" w:rsidRPr="0003488E" w:rsidRDefault="003A3245" w:rsidP="001F0B73">
      <w:pPr>
        <w:pStyle w:val="Footnote10"/>
        <w:shd w:val="clear" w:color="auto" w:fill="auto"/>
        <w:tabs>
          <w:tab w:val="left" w:pos="115"/>
        </w:tabs>
        <w:spacing w:before="120" w:after="240" w:line="300" w:lineRule="auto"/>
        <w:ind w:right="640" w:firstLine="0"/>
        <w:contextualSpacing/>
        <w:rPr>
          <w:rFonts w:asciiTheme="minorHAnsi" w:hAnsiTheme="minorHAnsi" w:cstheme="minorHAnsi"/>
          <w:sz w:val="22"/>
          <w:szCs w:val="22"/>
        </w:rPr>
      </w:pPr>
      <w:r w:rsidRPr="0003488E">
        <w:rPr>
          <w:rFonts w:asciiTheme="minorHAnsi" w:hAnsiTheme="minorHAnsi" w:cstheme="minorHAnsi"/>
          <w:sz w:val="22"/>
          <w:szCs w:val="22"/>
          <w:vertAlign w:val="superscript"/>
        </w:rPr>
        <w:footnoteRef/>
      </w:r>
      <w:r w:rsidRPr="0003488E">
        <w:rPr>
          <w:rFonts w:asciiTheme="minorHAnsi" w:hAnsiTheme="minorHAnsi" w:cstheme="minorHAnsi"/>
          <w:sz w:val="22"/>
          <w:szCs w:val="22"/>
        </w:rPr>
        <w:tab/>
        <w:t xml:space="preserve">Zarządzeniem Nr </w:t>
      </w:r>
      <w:r w:rsidRPr="0003488E">
        <w:rPr>
          <w:rFonts w:asciiTheme="minorHAnsi" w:hAnsiTheme="minorHAnsi" w:cstheme="minorHAnsi"/>
          <w:sz w:val="22"/>
          <w:szCs w:val="22"/>
          <w:lang w:val="ru-RU" w:eastAsia="ru-RU" w:bidi="ru-RU"/>
        </w:rPr>
        <w:t xml:space="preserve">7/2019 </w:t>
      </w:r>
      <w:r w:rsidRPr="0003488E">
        <w:rPr>
          <w:rFonts w:asciiTheme="minorHAnsi" w:hAnsiTheme="minorHAnsi" w:cstheme="minorHAnsi"/>
          <w:sz w:val="22"/>
          <w:szCs w:val="22"/>
        </w:rPr>
        <w:t xml:space="preserve">Dyrektora DBFO z dnia 5 czerwca 2019 r. w sprawie Regulaminu Organizacyjnego Dzielnicowego Biura Finansów Oświaty-Śródmieście m.st. Warszawy (zmienione Zarządzeniem Nr </w:t>
      </w:r>
      <w:r w:rsidRPr="0003488E">
        <w:rPr>
          <w:rFonts w:asciiTheme="minorHAnsi" w:hAnsiTheme="minorHAnsi" w:cstheme="minorHAnsi"/>
          <w:sz w:val="22"/>
          <w:szCs w:val="22"/>
          <w:lang w:val="ru-RU" w:eastAsia="ru-RU" w:bidi="ru-RU"/>
        </w:rPr>
        <w:t xml:space="preserve">8/2020 </w:t>
      </w:r>
      <w:r w:rsidRPr="0003488E">
        <w:rPr>
          <w:rFonts w:asciiTheme="minorHAnsi" w:hAnsiTheme="minorHAnsi" w:cstheme="minorHAnsi"/>
          <w:sz w:val="22"/>
          <w:szCs w:val="22"/>
        </w:rPr>
        <w:t>Dyrektora DBFO z dnia 31 lipca 2020 r.).</w:t>
      </w:r>
    </w:p>
  </w:footnote>
  <w:footnote w:id="3">
    <w:p w:rsidR="00656910" w:rsidRPr="0003488E" w:rsidRDefault="003A3245" w:rsidP="001F0B73">
      <w:pPr>
        <w:pStyle w:val="Footnote10"/>
        <w:shd w:val="clear" w:color="auto" w:fill="auto"/>
        <w:tabs>
          <w:tab w:val="left" w:pos="115"/>
        </w:tabs>
        <w:spacing w:before="120" w:after="240" w:line="300" w:lineRule="auto"/>
        <w:ind w:firstLine="0"/>
        <w:contextualSpacing/>
        <w:rPr>
          <w:rFonts w:asciiTheme="minorHAnsi" w:hAnsiTheme="minorHAnsi" w:cstheme="minorHAnsi"/>
          <w:sz w:val="22"/>
          <w:szCs w:val="22"/>
        </w:rPr>
      </w:pPr>
      <w:r w:rsidRPr="0003488E">
        <w:rPr>
          <w:rFonts w:asciiTheme="minorHAnsi" w:hAnsiTheme="minorHAnsi" w:cstheme="minorHAnsi"/>
          <w:sz w:val="22"/>
          <w:szCs w:val="22"/>
          <w:vertAlign w:val="superscript"/>
        </w:rPr>
        <w:footnoteRef/>
      </w:r>
      <w:r w:rsidRPr="0003488E">
        <w:rPr>
          <w:rFonts w:asciiTheme="minorHAnsi" w:hAnsiTheme="minorHAnsi" w:cstheme="minorHAnsi"/>
          <w:sz w:val="22"/>
          <w:szCs w:val="22"/>
        </w:rPr>
        <w:tab/>
        <w:t>Stan na 31.12.2020 r.</w:t>
      </w:r>
    </w:p>
  </w:footnote>
  <w:footnote w:id="4">
    <w:p w:rsidR="00656910" w:rsidRPr="0003488E" w:rsidRDefault="003A3245" w:rsidP="001F0B73">
      <w:pPr>
        <w:pStyle w:val="Footnote10"/>
        <w:shd w:val="clear" w:color="auto" w:fill="auto"/>
        <w:tabs>
          <w:tab w:val="left" w:pos="120"/>
        </w:tabs>
        <w:spacing w:before="120" w:after="240" w:line="300" w:lineRule="auto"/>
        <w:ind w:firstLine="0"/>
        <w:contextualSpacing/>
        <w:rPr>
          <w:rFonts w:asciiTheme="minorHAnsi" w:hAnsiTheme="minorHAnsi" w:cstheme="minorHAnsi"/>
          <w:sz w:val="22"/>
          <w:szCs w:val="22"/>
        </w:rPr>
      </w:pPr>
      <w:r w:rsidRPr="0003488E">
        <w:rPr>
          <w:rFonts w:asciiTheme="minorHAnsi" w:hAnsiTheme="minorHAnsi" w:cstheme="minorHAnsi"/>
          <w:sz w:val="22"/>
          <w:szCs w:val="22"/>
          <w:vertAlign w:val="superscript"/>
        </w:rPr>
        <w:footnoteRef/>
      </w:r>
      <w:r w:rsidRPr="0003488E">
        <w:rPr>
          <w:rFonts w:asciiTheme="minorHAnsi" w:hAnsiTheme="minorHAnsi" w:cstheme="minorHAnsi"/>
          <w:sz w:val="22"/>
          <w:szCs w:val="22"/>
        </w:rPr>
        <w:tab/>
        <w:t>Stan na 31.12.2021 r.</w:t>
      </w:r>
    </w:p>
  </w:footnote>
  <w:footnote w:id="5">
    <w:p w:rsidR="00656910" w:rsidRPr="0003488E" w:rsidRDefault="003A3245" w:rsidP="001F0B73">
      <w:pPr>
        <w:pStyle w:val="Footnote10"/>
        <w:shd w:val="clear" w:color="auto" w:fill="auto"/>
        <w:tabs>
          <w:tab w:val="left" w:pos="125"/>
        </w:tabs>
        <w:spacing w:before="120" w:after="240" w:line="300" w:lineRule="auto"/>
        <w:ind w:firstLine="0"/>
        <w:contextualSpacing/>
        <w:rPr>
          <w:rFonts w:asciiTheme="minorHAnsi" w:hAnsiTheme="minorHAnsi" w:cstheme="minorHAnsi"/>
          <w:sz w:val="22"/>
          <w:szCs w:val="22"/>
        </w:rPr>
      </w:pPr>
      <w:r w:rsidRPr="0003488E">
        <w:rPr>
          <w:rFonts w:asciiTheme="minorHAnsi" w:hAnsiTheme="minorHAnsi" w:cstheme="minorHAnsi"/>
          <w:sz w:val="22"/>
          <w:szCs w:val="22"/>
          <w:vertAlign w:val="superscript"/>
        </w:rPr>
        <w:footnoteRef/>
      </w:r>
      <w:r w:rsidRPr="0003488E">
        <w:rPr>
          <w:rFonts w:asciiTheme="minorHAnsi" w:hAnsiTheme="minorHAnsi" w:cstheme="minorHAnsi"/>
          <w:sz w:val="22"/>
          <w:szCs w:val="22"/>
        </w:rPr>
        <w:tab/>
        <w:t xml:space="preserve">Dz.U. z 2022 r., poz.530 </w:t>
      </w:r>
      <w:proofErr w:type="spellStart"/>
      <w:r w:rsidRPr="0003488E">
        <w:rPr>
          <w:rFonts w:asciiTheme="minorHAnsi" w:hAnsiTheme="minorHAnsi" w:cstheme="minorHAnsi"/>
          <w:sz w:val="22"/>
          <w:szCs w:val="22"/>
        </w:rPr>
        <w:t>t.j</w:t>
      </w:r>
      <w:proofErr w:type="spellEnd"/>
      <w:r w:rsidRPr="0003488E">
        <w:rPr>
          <w:rFonts w:asciiTheme="minorHAnsi" w:hAnsiTheme="minorHAnsi" w:cstheme="minorHAnsi"/>
          <w:sz w:val="22"/>
          <w:szCs w:val="22"/>
        </w:rPr>
        <w:t>.</w:t>
      </w:r>
    </w:p>
  </w:footnote>
  <w:footnote w:id="6">
    <w:p w:rsidR="00656910" w:rsidRPr="0003488E" w:rsidRDefault="003A3245" w:rsidP="001F0B73">
      <w:pPr>
        <w:pStyle w:val="Footnote10"/>
        <w:shd w:val="clear" w:color="auto" w:fill="auto"/>
        <w:tabs>
          <w:tab w:val="left" w:pos="0"/>
        </w:tabs>
        <w:spacing w:before="120" w:after="240" w:line="300" w:lineRule="auto"/>
        <w:ind w:right="940" w:firstLine="0"/>
        <w:contextualSpacing/>
        <w:rPr>
          <w:rFonts w:asciiTheme="minorHAnsi" w:hAnsiTheme="minorHAnsi" w:cstheme="minorHAnsi"/>
          <w:sz w:val="22"/>
          <w:szCs w:val="22"/>
        </w:rPr>
      </w:pPr>
      <w:r w:rsidRPr="0003488E">
        <w:rPr>
          <w:rFonts w:asciiTheme="minorHAnsi" w:hAnsiTheme="minorHAnsi" w:cstheme="minorHAnsi"/>
          <w:sz w:val="22"/>
          <w:szCs w:val="22"/>
          <w:vertAlign w:val="superscript"/>
        </w:rPr>
        <w:footnoteRef/>
      </w:r>
      <w:r w:rsidR="0003488E">
        <w:rPr>
          <w:rFonts w:asciiTheme="minorHAnsi" w:hAnsiTheme="minorHAnsi" w:cstheme="minorHAnsi"/>
          <w:sz w:val="22"/>
          <w:szCs w:val="22"/>
        </w:rPr>
        <w:t xml:space="preserve"> </w:t>
      </w:r>
      <w:r w:rsidRPr="0003488E">
        <w:rPr>
          <w:rFonts w:asciiTheme="minorHAnsi" w:hAnsiTheme="minorHAnsi" w:cstheme="minorHAnsi"/>
          <w:sz w:val="22"/>
          <w:szCs w:val="22"/>
        </w:rPr>
        <w:t xml:space="preserve">Zarządzenie Nr </w:t>
      </w:r>
      <w:r w:rsidRPr="0003488E">
        <w:rPr>
          <w:rFonts w:asciiTheme="minorHAnsi" w:hAnsiTheme="minorHAnsi" w:cstheme="minorHAnsi"/>
          <w:sz w:val="22"/>
          <w:szCs w:val="22"/>
          <w:lang w:val="ru-RU" w:eastAsia="ru-RU" w:bidi="ru-RU"/>
        </w:rPr>
        <w:t xml:space="preserve">12/2014 </w:t>
      </w:r>
      <w:r w:rsidRPr="0003488E">
        <w:rPr>
          <w:rFonts w:asciiTheme="minorHAnsi" w:hAnsiTheme="minorHAnsi" w:cstheme="minorHAnsi"/>
          <w:sz w:val="22"/>
          <w:szCs w:val="22"/>
        </w:rPr>
        <w:t>Dyrektora DBFO z dnia 10 lipca 2014 r. w sprawie wprowadzenia Regulaminu wynagradzania pracowników Dzielnicowego Biura Finansów Oświaty-Śródmieście m.st. Warszawy ze zm.</w:t>
      </w:r>
    </w:p>
  </w:footnote>
  <w:footnote w:id="7">
    <w:p w:rsidR="00656910" w:rsidRPr="0003488E" w:rsidRDefault="003A3245" w:rsidP="001F0B73">
      <w:pPr>
        <w:pStyle w:val="Footnote10"/>
        <w:shd w:val="clear" w:color="auto" w:fill="auto"/>
        <w:tabs>
          <w:tab w:val="left" w:pos="115"/>
        </w:tabs>
        <w:spacing w:before="120" w:after="240" w:line="300" w:lineRule="auto"/>
        <w:ind w:firstLine="0"/>
        <w:contextualSpacing/>
        <w:rPr>
          <w:rFonts w:asciiTheme="minorHAnsi" w:hAnsiTheme="minorHAnsi" w:cstheme="minorHAnsi"/>
          <w:sz w:val="22"/>
          <w:szCs w:val="22"/>
        </w:rPr>
      </w:pPr>
      <w:r w:rsidRPr="0003488E">
        <w:rPr>
          <w:rFonts w:asciiTheme="minorHAnsi" w:hAnsiTheme="minorHAnsi" w:cstheme="minorHAnsi"/>
          <w:sz w:val="22"/>
          <w:szCs w:val="22"/>
          <w:vertAlign w:val="superscript"/>
        </w:rPr>
        <w:footnoteRef/>
      </w:r>
      <w:r w:rsidRPr="0003488E">
        <w:rPr>
          <w:rFonts w:asciiTheme="minorHAnsi" w:hAnsiTheme="minorHAnsi" w:cstheme="minorHAnsi"/>
          <w:sz w:val="22"/>
          <w:szCs w:val="22"/>
        </w:rPr>
        <w:tab/>
        <w:t>Dz.U. z 2018 r., poz. 936, uchylone z dniem 01.11.2021 r.</w:t>
      </w:r>
    </w:p>
  </w:footnote>
  <w:footnote w:id="8">
    <w:p w:rsidR="00656910" w:rsidRPr="0003488E" w:rsidRDefault="003A3245" w:rsidP="001F0B73">
      <w:pPr>
        <w:pStyle w:val="Footnote10"/>
        <w:shd w:val="clear" w:color="auto" w:fill="auto"/>
        <w:tabs>
          <w:tab w:val="left" w:pos="125"/>
        </w:tabs>
        <w:spacing w:before="120" w:after="240" w:line="300" w:lineRule="auto"/>
        <w:ind w:firstLine="0"/>
        <w:contextualSpacing/>
        <w:rPr>
          <w:rFonts w:asciiTheme="minorHAnsi" w:hAnsiTheme="minorHAnsi" w:cstheme="minorHAnsi"/>
          <w:sz w:val="22"/>
          <w:szCs w:val="22"/>
        </w:rPr>
      </w:pPr>
      <w:r w:rsidRPr="0003488E">
        <w:rPr>
          <w:rFonts w:asciiTheme="minorHAnsi" w:hAnsiTheme="minorHAnsi" w:cstheme="minorHAnsi"/>
          <w:sz w:val="22"/>
          <w:szCs w:val="22"/>
          <w:vertAlign w:val="superscript"/>
        </w:rPr>
        <w:footnoteRef/>
      </w:r>
      <w:r w:rsidRPr="0003488E">
        <w:rPr>
          <w:rFonts w:asciiTheme="minorHAnsi" w:hAnsiTheme="minorHAnsi" w:cstheme="minorHAnsi"/>
          <w:sz w:val="22"/>
          <w:szCs w:val="22"/>
        </w:rPr>
        <w:tab/>
        <w:t>Dz.U. z 2021 r., poz. 1960, obowiązujące od 01.11.2021 r.</w:t>
      </w:r>
    </w:p>
  </w:footnote>
  <w:footnote w:id="9">
    <w:p w:rsidR="00656910" w:rsidRPr="0003488E" w:rsidRDefault="003A3245" w:rsidP="001F0B73">
      <w:pPr>
        <w:pStyle w:val="Footnote10"/>
        <w:shd w:val="clear" w:color="auto" w:fill="auto"/>
        <w:tabs>
          <w:tab w:val="left" w:pos="115"/>
        </w:tabs>
        <w:spacing w:before="120" w:after="240" w:line="300" w:lineRule="auto"/>
        <w:ind w:firstLine="0"/>
        <w:contextualSpacing/>
        <w:rPr>
          <w:rFonts w:asciiTheme="minorHAnsi" w:hAnsiTheme="minorHAnsi" w:cstheme="minorHAnsi"/>
          <w:sz w:val="22"/>
          <w:szCs w:val="22"/>
        </w:rPr>
      </w:pPr>
      <w:r w:rsidRPr="0003488E">
        <w:rPr>
          <w:rFonts w:asciiTheme="minorHAnsi" w:hAnsiTheme="minorHAnsi" w:cstheme="minorHAnsi"/>
          <w:sz w:val="22"/>
          <w:szCs w:val="22"/>
          <w:vertAlign w:val="superscript"/>
        </w:rPr>
        <w:footnoteRef/>
      </w:r>
      <w:r w:rsidRPr="0003488E">
        <w:rPr>
          <w:rFonts w:asciiTheme="minorHAnsi" w:hAnsiTheme="minorHAnsi" w:cstheme="minorHAnsi"/>
          <w:sz w:val="22"/>
          <w:szCs w:val="22"/>
        </w:rPr>
        <w:tab/>
        <w:t>W tym 9 pracowników zatrudnionych w okresie 2020-2021.</w:t>
      </w:r>
    </w:p>
  </w:footnote>
  <w:footnote w:id="10">
    <w:p w:rsidR="00656910" w:rsidRPr="0003488E" w:rsidRDefault="003A3245" w:rsidP="001F0B73">
      <w:pPr>
        <w:pStyle w:val="Footnote10"/>
        <w:shd w:val="clear" w:color="auto" w:fill="auto"/>
        <w:tabs>
          <w:tab w:val="left" w:pos="182"/>
        </w:tabs>
        <w:spacing w:before="120" w:after="240" w:line="300" w:lineRule="auto"/>
        <w:ind w:firstLine="0"/>
        <w:contextualSpacing/>
        <w:rPr>
          <w:rFonts w:asciiTheme="minorHAnsi" w:hAnsiTheme="minorHAnsi" w:cstheme="minorHAnsi"/>
          <w:sz w:val="22"/>
          <w:szCs w:val="22"/>
        </w:rPr>
      </w:pPr>
      <w:r w:rsidRPr="0003488E">
        <w:rPr>
          <w:rFonts w:asciiTheme="minorHAnsi" w:hAnsiTheme="minorHAnsi" w:cstheme="minorHAnsi"/>
          <w:sz w:val="22"/>
          <w:szCs w:val="22"/>
          <w:vertAlign w:val="superscript"/>
        </w:rPr>
        <w:footnoteRef/>
      </w:r>
      <w:r w:rsidRPr="0003488E">
        <w:rPr>
          <w:rFonts w:asciiTheme="minorHAnsi" w:hAnsiTheme="minorHAnsi" w:cstheme="minorHAnsi"/>
          <w:sz w:val="22"/>
          <w:szCs w:val="22"/>
        </w:rPr>
        <w:tab/>
        <w:t>W tym 9 pracowników zatrudnionych w okresie 2020-2021.</w:t>
      </w:r>
    </w:p>
  </w:footnote>
  <w:footnote w:id="11">
    <w:p w:rsidR="00656910" w:rsidRPr="0003488E" w:rsidRDefault="003A3245" w:rsidP="001F0B73">
      <w:pPr>
        <w:pStyle w:val="Footnote10"/>
        <w:shd w:val="clear" w:color="auto" w:fill="auto"/>
        <w:tabs>
          <w:tab w:val="left" w:pos="0"/>
        </w:tabs>
        <w:spacing w:before="120" w:after="240" w:line="300" w:lineRule="auto"/>
        <w:ind w:right="1480" w:firstLine="0"/>
        <w:contextualSpacing/>
        <w:rPr>
          <w:rFonts w:asciiTheme="minorHAnsi" w:hAnsiTheme="minorHAnsi" w:cstheme="minorHAnsi"/>
          <w:sz w:val="22"/>
          <w:szCs w:val="22"/>
        </w:rPr>
      </w:pPr>
      <w:r w:rsidRPr="0003488E">
        <w:rPr>
          <w:rFonts w:asciiTheme="minorHAnsi" w:hAnsiTheme="minorHAnsi" w:cstheme="minorHAnsi"/>
          <w:sz w:val="22"/>
          <w:szCs w:val="22"/>
          <w:vertAlign w:val="superscript"/>
        </w:rPr>
        <w:footnoteRef/>
      </w:r>
      <w:r w:rsidR="0003488E">
        <w:rPr>
          <w:rFonts w:asciiTheme="minorHAnsi" w:hAnsiTheme="minorHAnsi" w:cstheme="minorHAnsi"/>
          <w:sz w:val="22"/>
          <w:szCs w:val="22"/>
        </w:rPr>
        <w:t xml:space="preserve"> </w:t>
      </w:r>
      <w:r w:rsidRPr="0003488E">
        <w:rPr>
          <w:rFonts w:asciiTheme="minorHAnsi" w:hAnsiTheme="minorHAnsi" w:cstheme="minorHAnsi"/>
          <w:sz w:val="22"/>
          <w:szCs w:val="22"/>
        </w:rPr>
        <w:t>Zatrudnienie pracownika na zastępstwo na stanowisko „referenta" w Wydziale Finansów za pracownika na stanowisku „Zastępcy Kierownika Wydziału" w Wydziale Finansów.</w:t>
      </w:r>
    </w:p>
  </w:footnote>
  <w:footnote w:id="12">
    <w:p w:rsidR="00656910" w:rsidRPr="0003488E" w:rsidRDefault="00461C51" w:rsidP="001F0B73">
      <w:pPr>
        <w:pStyle w:val="Footnote10"/>
        <w:shd w:val="clear" w:color="auto" w:fill="auto"/>
        <w:spacing w:before="120" w:after="240" w:line="300" w:lineRule="auto"/>
        <w:ind w:right="1160" w:firstLine="0"/>
        <w:contextualSpacing/>
        <w:rPr>
          <w:rFonts w:asciiTheme="minorHAnsi" w:hAnsiTheme="minorHAnsi" w:cstheme="minorHAnsi"/>
          <w:sz w:val="22"/>
          <w:szCs w:val="22"/>
        </w:rPr>
      </w:pPr>
      <w:r w:rsidRPr="0003488E">
        <w:rPr>
          <w:rStyle w:val="Footnote1Italic"/>
          <w:rFonts w:asciiTheme="minorHAnsi" w:hAnsiTheme="minorHAnsi" w:cstheme="minorHAnsi"/>
          <w:i w:val="0"/>
          <w:sz w:val="22"/>
          <w:szCs w:val="22"/>
          <w:vertAlign w:val="superscript"/>
        </w:rPr>
        <w:t>12</w:t>
      </w:r>
      <w:r w:rsidR="003A3245" w:rsidRPr="0003488E">
        <w:rPr>
          <w:rFonts w:asciiTheme="minorHAnsi" w:hAnsiTheme="minorHAnsi" w:cstheme="minorHAnsi"/>
          <w:i/>
          <w:sz w:val="22"/>
          <w:szCs w:val="22"/>
        </w:rPr>
        <w:t xml:space="preserve"> </w:t>
      </w:r>
      <w:r w:rsidR="003A3245" w:rsidRPr="0003488E">
        <w:rPr>
          <w:rFonts w:asciiTheme="minorHAnsi" w:hAnsiTheme="minorHAnsi" w:cstheme="minorHAnsi"/>
          <w:sz w:val="22"/>
          <w:szCs w:val="22"/>
        </w:rPr>
        <w:t xml:space="preserve">Patrz.: Umowa o pracę na zastępstwo w samorządowej jednostce </w:t>
      </w:r>
      <w:proofErr w:type="spellStart"/>
      <w:r w:rsidR="003A3245" w:rsidRPr="0003488E">
        <w:rPr>
          <w:rFonts w:asciiTheme="minorHAnsi" w:hAnsiTheme="minorHAnsi" w:cstheme="minorHAnsi"/>
          <w:sz w:val="22"/>
          <w:szCs w:val="22"/>
        </w:rPr>
        <w:t>organizacyjnej-zawarcie</w:t>
      </w:r>
      <w:proofErr w:type="spellEnd"/>
      <w:r w:rsidR="003A3245" w:rsidRPr="0003488E">
        <w:rPr>
          <w:rFonts w:asciiTheme="minorHAnsi" w:hAnsiTheme="minorHAnsi" w:cstheme="minorHAnsi"/>
          <w:sz w:val="22"/>
          <w:szCs w:val="22"/>
        </w:rPr>
        <w:t xml:space="preserve"> umowy Szewc Tomasz, Szewczyk Helena. LEX/el. 2012 - komentarz praktyczny.</w:t>
      </w:r>
    </w:p>
  </w:footnote>
  <w:footnote w:id="13">
    <w:p w:rsidR="00656910" w:rsidRPr="0003488E" w:rsidRDefault="003A3245" w:rsidP="001F0B73">
      <w:pPr>
        <w:pStyle w:val="Footnote10"/>
        <w:shd w:val="clear" w:color="auto" w:fill="auto"/>
        <w:tabs>
          <w:tab w:val="left" w:pos="192"/>
        </w:tabs>
        <w:spacing w:before="120" w:after="240" w:line="300" w:lineRule="auto"/>
        <w:ind w:firstLine="0"/>
        <w:contextualSpacing/>
        <w:rPr>
          <w:rFonts w:asciiTheme="minorHAnsi" w:hAnsiTheme="minorHAnsi" w:cstheme="minorHAnsi"/>
          <w:sz w:val="22"/>
          <w:szCs w:val="22"/>
        </w:rPr>
      </w:pPr>
      <w:r w:rsidRPr="0003488E">
        <w:rPr>
          <w:rFonts w:asciiTheme="minorHAnsi" w:hAnsiTheme="minorHAnsi" w:cstheme="minorHAnsi"/>
          <w:sz w:val="22"/>
          <w:szCs w:val="22"/>
          <w:vertAlign w:val="superscript"/>
        </w:rPr>
        <w:footnoteRef/>
      </w:r>
      <w:r w:rsidRPr="0003488E">
        <w:rPr>
          <w:rFonts w:asciiTheme="minorHAnsi" w:hAnsiTheme="minorHAnsi" w:cstheme="minorHAnsi"/>
          <w:sz w:val="22"/>
          <w:szCs w:val="22"/>
        </w:rPr>
        <w:tab/>
        <w:t xml:space="preserve">Patrz.: Zdaniem Państwowej Inspekcji Pracy, </w:t>
      </w:r>
      <w:proofErr w:type="spellStart"/>
      <w:r w:rsidRPr="0003488E">
        <w:rPr>
          <w:rFonts w:asciiTheme="minorHAnsi" w:hAnsiTheme="minorHAnsi" w:cstheme="minorHAnsi"/>
          <w:sz w:val="22"/>
          <w:szCs w:val="22"/>
        </w:rPr>
        <w:t>PiZS</w:t>
      </w:r>
      <w:proofErr w:type="spellEnd"/>
      <w:r w:rsidRPr="0003488E">
        <w:rPr>
          <w:rFonts w:asciiTheme="minorHAnsi" w:hAnsiTheme="minorHAnsi" w:cstheme="minorHAnsi"/>
          <w:sz w:val="22"/>
          <w:szCs w:val="22"/>
        </w:rPr>
        <w:t xml:space="preserve"> </w:t>
      </w:r>
      <w:r w:rsidRPr="0003488E">
        <w:rPr>
          <w:rFonts w:asciiTheme="minorHAnsi" w:hAnsiTheme="minorHAnsi" w:cstheme="minorHAnsi"/>
          <w:sz w:val="22"/>
          <w:szCs w:val="22"/>
          <w:lang w:val="ru-RU" w:eastAsia="ru-RU" w:bidi="ru-RU"/>
        </w:rPr>
        <w:t xml:space="preserve">2015/7/43, </w:t>
      </w:r>
      <w:r w:rsidRPr="0003488E">
        <w:rPr>
          <w:rFonts w:asciiTheme="minorHAnsi" w:hAnsiTheme="minorHAnsi" w:cstheme="minorHAnsi"/>
          <w:sz w:val="22"/>
          <w:szCs w:val="22"/>
        </w:rPr>
        <w:t xml:space="preserve">Katarzyna </w:t>
      </w:r>
      <w:proofErr w:type="spellStart"/>
      <w:r w:rsidRPr="0003488E">
        <w:rPr>
          <w:rFonts w:asciiTheme="minorHAnsi" w:hAnsiTheme="minorHAnsi" w:cstheme="minorHAnsi"/>
          <w:sz w:val="22"/>
          <w:szCs w:val="22"/>
        </w:rPr>
        <w:t>Pietruszyńska</w:t>
      </w:r>
      <w:proofErr w:type="spellEnd"/>
      <w:r w:rsidRPr="0003488E">
        <w:rPr>
          <w:rFonts w:asciiTheme="minorHAnsi" w:hAnsiTheme="minorHAnsi" w:cstheme="minorHAnsi"/>
          <w:sz w:val="22"/>
          <w:szCs w:val="22"/>
        </w:rPr>
        <w:t>.</w:t>
      </w:r>
    </w:p>
  </w:footnote>
  <w:footnote w:id="14">
    <w:p w:rsidR="00656910" w:rsidRPr="0003488E" w:rsidRDefault="003A3245" w:rsidP="001F0B73">
      <w:pPr>
        <w:pStyle w:val="Footnote10"/>
        <w:shd w:val="clear" w:color="auto" w:fill="auto"/>
        <w:tabs>
          <w:tab w:val="left" w:pos="0"/>
        </w:tabs>
        <w:spacing w:before="120" w:after="240" w:line="300" w:lineRule="auto"/>
        <w:ind w:right="1240" w:firstLine="0"/>
        <w:contextualSpacing/>
        <w:rPr>
          <w:rFonts w:asciiTheme="minorHAnsi" w:hAnsiTheme="minorHAnsi" w:cstheme="minorHAnsi"/>
          <w:sz w:val="22"/>
          <w:szCs w:val="22"/>
        </w:rPr>
      </w:pPr>
      <w:r w:rsidRPr="0003488E">
        <w:rPr>
          <w:rFonts w:asciiTheme="minorHAnsi" w:hAnsiTheme="minorHAnsi" w:cstheme="minorHAnsi"/>
          <w:sz w:val="22"/>
          <w:szCs w:val="22"/>
          <w:vertAlign w:val="superscript"/>
        </w:rPr>
        <w:footnoteRef/>
      </w:r>
      <w:r w:rsidR="0003488E">
        <w:rPr>
          <w:rFonts w:asciiTheme="minorHAnsi" w:hAnsiTheme="minorHAnsi" w:cstheme="minorHAnsi"/>
          <w:sz w:val="22"/>
          <w:szCs w:val="22"/>
        </w:rPr>
        <w:t xml:space="preserve"> </w:t>
      </w:r>
      <w:r w:rsidRPr="0003488E">
        <w:rPr>
          <w:rFonts w:asciiTheme="minorHAnsi" w:hAnsiTheme="minorHAnsi" w:cstheme="minorHAnsi"/>
          <w:sz w:val="22"/>
          <w:szCs w:val="22"/>
        </w:rPr>
        <w:t xml:space="preserve">Zarządzenie Nr </w:t>
      </w:r>
      <w:r w:rsidRPr="0003488E">
        <w:rPr>
          <w:rFonts w:asciiTheme="minorHAnsi" w:hAnsiTheme="minorHAnsi" w:cstheme="minorHAnsi"/>
          <w:sz w:val="22"/>
          <w:szCs w:val="22"/>
          <w:lang w:val="ru-RU" w:eastAsia="ru-RU" w:bidi="ru-RU"/>
        </w:rPr>
        <w:t xml:space="preserve">1/2009 </w:t>
      </w:r>
      <w:r w:rsidRPr="0003488E">
        <w:rPr>
          <w:rFonts w:asciiTheme="minorHAnsi" w:hAnsiTheme="minorHAnsi" w:cstheme="minorHAnsi"/>
          <w:sz w:val="22"/>
          <w:szCs w:val="22"/>
        </w:rPr>
        <w:t>Dyrektora Dzielnicowego Biura Finansów Oświaty Śródmieście m.st. Warszawy z dnia 6 stycznia 2009 r. w sprawie wprowadzenia Regulaminu przeprowadzania rekrutacji i konkursów na wolne stanowisko urzędnicze, w tym na kierownicze stanowiska urzędnicze w Dzielnicowym Biurze Finansów Oświaty Śródmieście m.st. Warszawy ze zm.</w:t>
      </w:r>
    </w:p>
  </w:footnote>
  <w:footnote w:id="15">
    <w:p w:rsidR="00656910" w:rsidRPr="0003488E" w:rsidRDefault="003A3245" w:rsidP="001F0B73">
      <w:pPr>
        <w:pStyle w:val="Footnote10"/>
        <w:shd w:val="clear" w:color="auto" w:fill="auto"/>
        <w:tabs>
          <w:tab w:val="left" w:pos="178"/>
        </w:tabs>
        <w:spacing w:before="120" w:after="240" w:line="300" w:lineRule="auto"/>
        <w:ind w:firstLine="0"/>
        <w:contextualSpacing/>
        <w:rPr>
          <w:rFonts w:asciiTheme="minorHAnsi" w:hAnsiTheme="minorHAnsi" w:cstheme="minorHAnsi"/>
          <w:sz w:val="22"/>
          <w:szCs w:val="22"/>
        </w:rPr>
      </w:pPr>
      <w:r w:rsidRPr="0003488E">
        <w:rPr>
          <w:rFonts w:asciiTheme="minorHAnsi" w:hAnsiTheme="minorHAnsi" w:cstheme="minorHAnsi"/>
          <w:sz w:val="22"/>
          <w:szCs w:val="22"/>
          <w:vertAlign w:val="superscript"/>
        </w:rPr>
        <w:footnoteRef/>
      </w:r>
      <w:r w:rsidRPr="0003488E">
        <w:rPr>
          <w:rFonts w:asciiTheme="minorHAnsi" w:hAnsiTheme="minorHAnsi" w:cstheme="minorHAnsi"/>
          <w:sz w:val="22"/>
          <w:szCs w:val="22"/>
        </w:rPr>
        <w:tab/>
        <w:t>W okresie 2020-2021 nie przeprowadzano naborów na kierownicze stanowiska urzędnicze.</w:t>
      </w:r>
    </w:p>
  </w:footnote>
  <w:footnote w:id="16">
    <w:p w:rsidR="00656910" w:rsidRPr="0003488E" w:rsidRDefault="003A3245" w:rsidP="001F0B73">
      <w:pPr>
        <w:pStyle w:val="Footnote10"/>
        <w:shd w:val="clear" w:color="auto" w:fill="auto"/>
        <w:tabs>
          <w:tab w:val="left" w:pos="0"/>
        </w:tabs>
        <w:spacing w:before="120" w:after="240" w:line="300" w:lineRule="auto"/>
        <w:ind w:right="1280" w:firstLine="0"/>
        <w:contextualSpacing/>
        <w:rPr>
          <w:rFonts w:asciiTheme="minorHAnsi" w:hAnsiTheme="minorHAnsi" w:cstheme="minorHAnsi"/>
          <w:sz w:val="22"/>
          <w:szCs w:val="22"/>
        </w:rPr>
      </w:pPr>
      <w:r w:rsidRPr="0003488E">
        <w:rPr>
          <w:rFonts w:asciiTheme="minorHAnsi" w:hAnsiTheme="minorHAnsi" w:cstheme="minorHAnsi"/>
          <w:sz w:val="22"/>
          <w:szCs w:val="22"/>
          <w:vertAlign w:val="superscript"/>
        </w:rPr>
        <w:footnoteRef/>
      </w:r>
      <w:r w:rsidR="0003488E">
        <w:rPr>
          <w:rFonts w:asciiTheme="minorHAnsi" w:hAnsiTheme="minorHAnsi" w:cstheme="minorHAnsi"/>
          <w:sz w:val="22"/>
          <w:szCs w:val="22"/>
        </w:rPr>
        <w:t xml:space="preserve"> </w:t>
      </w:r>
      <w:r w:rsidRPr="0003488E">
        <w:rPr>
          <w:rFonts w:asciiTheme="minorHAnsi" w:hAnsiTheme="minorHAnsi" w:cstheme="minorHAnsi"/>
          <w:sz w:val="22"/>
          <w:szCs w:val="22"/>
        </w:rPr>
        <w:t xml:space="preserve">Nabory nr: DBFO-Ś/SKS/110/2/20/MP - Ogłoszenie Nr </w:t>
      </w:r>
      <w:r w:rsidRPr="0003488E">
        <w:rPr>
          <w:rFonts w:asciiTheme="minorHAnsi" w:hAnsiTheme="minorHAnsi" w:cstheme="minorHAnsi"/>
          <w:sz w:val="22"/>
          <w:szCs w:val="22"/>
          <w:lang w:val="ru-RU" w:eastAsia="ru-RU" w:bidi="ru-RU"/>
        </w:rPr>
        <w:t xml:space="preserve">2/2020; </w:t>
      </w:r>
      <w:r w:rsidRPr="0003488E">
        <w:rPr>
          <w:rFonts w:asciiTheme="minorHAnsi" w:hAnsiTheme="minorHAnsi" w:cstheme="minorHAnsi"/>
          <w:sz w:val="22"/>
          <w:szCs w:val="22"/>
        </w:rPr>
        <w:t xml:space="preserve">DBFO-Ś/SKS/110/6/20/MP - Ogłoszenie Nr </w:t>
      </w:r>
      <w:r w:rsidRPr="0003488E">
        <w:rPr>
          <w:rFonts w:asciiTheme="minorHAnsi" w:hAnsiTheme="minorHAnsi" w:cstheme="minorHAnsi"/>
          <w:sz w:val="22"/>
          <w:szCs w:val="22"/>
          <w:lang w:val="ru-RU" w:eastAsia="ru-RU" w:bidi="ru-RU"/>
        </w:rPr>
        <w:t xml:space="preserve">6/2020; </w:t>
      </w:r>
      <w:r w:rsidRPr="0003488E">
        <w:rPr>
          <w:rFonts w:asciiTheme="minorHAnsi" w:hAnsiTheme="minorHAnsi" w:cstheme="minorHAnsi"/>
          <w:sz w:val="22"/>
          <w:szCs w:val="22"/>
        </w:rPr>
        <w:t xml:space="preserve">DBFO-Ś/SKS/110/2/21/MP - Ogłoszenie Nr </w:t>
      </w:r>
      <w:r w:rsidRPr="0003488E">
        <w:rPr>
          <w:rFonts w:asciiTheme="minorHAnsi" w:hAnsiTheme="minorHAnsi" w:cstheme="minorHAnsi"/>
          <w:sz w:val="22"/>
          <w:szCs w:val="22"/>
          <w:lang w:val="ru-RU" w:eastAsia="ru-RU" w:bidi="ru-RU"/>
        </w:rPr>
        <w:t xml:space="preserve">2/2021; </w:t>
      </w:r>
      <w:r w:rsidRPr="0003488E">
        <w:rPr>
          <w:rFonts w:asciiTheme="minorHAnsi" w:hAnsiTheme="minorHAnsi" w:cstheme="minorHAnsi"/>
          <w:sz w:val="22"/>
          <w:szCs w:val="22"/>
        </w:rPr>
        <w:t xml:space="preserve">DBFO-Ś/SKS/110/1/20/MP - Ogłoszenie Nr </w:t>
      </w:r>
      <w:r w:rsidRPr="0003488E">
        <w:rPr>
          <w:rFonts w:asciiTheme="minorHAnsi" w:hAnsiTheme="minorHAnsi" w:cstheme="minorHAnsi"/>
          <w:sz w:val="22"/>
          <w:szCs w:val="22"/>
          <w:lang w:val="ru-RU" w:eastAsia="ru-RU" w:bidi="ru-RU"/>
        </w:rPr>
        <w:t xml:space="preserve">1/2020; </w:t>
      </w:r>
      <w:r w:rsidRPr="0003488E">
        <w:rPr>
          <w:rFonts w:asciiTheme="minorHAnsi" w:hAnsiTheme="minorHAnsi" w:cstheme="minorHAnsi"/>
          <w:sz w:val="22"/>
          <w:szCs w:val="22"/>
        </w:rPr>
        <w:t xml:space="preserve">DBFO-Ś/SKS/110/3/20/MP - Ogłoszenie Nr </w:t>
      </w:r>
      <w:r w:rsidRPr="0003488E">
        <w:rPr>
          <w:rFonts w:asciiTheme="minorHAnsi" w:hAnsiTheme="minorHAnsi" w:cstheme="minorHAnsi"/>
          <w:sz w:val="22"/>
          <w:szCs w:val="22"/>
          <w:lang w:val="ru-RU" w:eastAsia="ru-RU" w:bidi="ru-RU"/>
        </w:rPr>
        <w:t xml:space="preserve">3/2020; </w:t>
      </w:r>
      <w:r w:rsidRPr="0003488E">
        <w:rPr>
          <w:rFonts w:asciiTheme="minorHAnsi" w:hAnsiTheme="minorHAnsi" w:cstheme="minorHAnsi"/>
          <w:sz w:val="22"/>
          <w:szCs w:val="22"/>
        </w:rPr>
        <w:t xml:space="preserve">DBFO-Ś/SKS/110/4/20/MP - Ogłoszenie Nr </w:t>
      </w:r>
      <w:r w:rsidRPr="0003488E">
        <w:rPr>
          <w:rFonts w:asciiTheme="minorHAnsi" w:hAnsiTheme="minorHAnsi" w:cstheme="minorHAnsi"/>
          <w:sz w:val="22"/>
          <w:szCs w:val="22"/>
          <w:lang w:val="ru-RU" w:eastAsia="ru-RU" w:bidi="ru-RU"/>
        </w:rPr>
        <w:t xml:space="preserve">4/2020; </w:t>
      </w:r>
      <w:r w:rsidRPr="0003488E">
        <w:rPr>
          <w:rFonts w:asciiTheme="minorHAnsi" w:hAnsiTheme="minorHAnsi" w:cstheme="minorHAnsi"/>
          <w:sz w:val="22"/>
          <w:szCs w:val="22"/>
        </w:rPr>
        <w:t>DBFO-Ś/SKS/110/1/21/MP -</w:t>
      </w:r>
    </w:p>
    <w:p w:rsidR="00656910" w:rsidRPr="0003488E" w:rsidRDefault="003A3245" w:rsidP="001F0B73">
      <w:pPr>
        <w:pStyle w:val="Footnote10"/>
        <w:shd w:val="clear" w:color="auto" w:fill="auto"/>
        <w:spacing w:before="120" w:after="240" w:line="300" w:lineRule="auto"/>
        <w:ind w:right="2720" w:firstLine="0"/>
        <w:contextualSpacing/>
        <w:rPr>
          <w:rFonts w:asciiTheme="minorHAnsi" w:hAnsiTheme="minorHAnsi" w:cstheme="minorHAnsi"/>
          <w:sz w:val="22"/>
          <w:szCs w:val="22"/>
        </w:rPr>
      </w:pPr>
      <w:r w:rsidRPr="0003488E">
        <w:rPr>
          <w:rFonts w:asciiTheme="minorHAnsi" w:hAnsiTheme="minorHAnsi" w:cstheme="minorHAnsi"/>
          <w:sz w:val="22"/>
          <w:szCs w:val="22"/>
        </w:rPr>
        <w:t xml:space="preserve">Ogłoszenie Nr </w:t>
      </w:r>
      <w:r w:rsidRPr="0003488E">
        <w:rPr>
          <w:rFonts w:asciiTheme="minorHAnsi" w:hAnsiTheme="minorHAnsi" w:cstheme="minorHAnsi"/>
          <w:sz w:val="22"/>
          <w:szCs w:val="22"/>
          <w:lang w:val="ru-RU" w:eastAsia="ru-RU" w:bidi="ru-RU"/>
        </w:rPr>
        <w:t xml:space="preserve">1/2021; </w:t>
      </w:r>
      <w:r w:rsidRPr="0003488E">
        <w:rPr>
          <w:rFonts w:asciiTheme="minorHAnsi" w:hAnsiTheme="minorHAnsi" w:cstheme="minorHAnsi"/>
          <w:sz w:val="22"/>
          <w:szCs w:val="22"/>
        </w:rPr>
        <w:t xml:space="preserve">DBFO-Ś/SKS/110/3/21/MP - Ogłoszenie Nr </w:t>
      </w:r>
      <w:r w:rsidRPr="0003488E">
        <w:rPr>
          <w:rFonts w:asciiTheme="minorHAnsi" w:hAnsiTheme="minorHAnsi" w:cstheme="minorHAnsi"/>
          <w:sz w:val="22"/>
          <w:szCs w:val="22"/>
          <w:lang w:val="ru-RU" w:eastAsia="ru-RU" w:bidi="ru-RU"/>
        </w:rPr>
        <w:t xml:space="preserve">3/2021; </w:t>
      </w:r>
      <w:r w:rsidRPr="0003488E">
        <w:rPr>
          <w:rFonts w:asciiTheme="minorHAnsi" w:hAnsiTheme="minorHAnsi" w:cstheme="minorHAnsi"/>
          <w:sz w:val="22"/>
          <w:szCs w:val="22"/>
        </w:rPr>
        <w:t xml:space="preserve">DBFO-Ś/SKS/110/4/21/MP - Ogłoszenie Nr </w:t>
      </w:r>
      <w:r w:rsidRPr="0003488E">
        <w:rPr>
          <w:rFonts w:asciiTheme="minorHAnsi" w:hAnsiTheme="minorHAnsi" w:cstheme="minorHAnsi"/>
          <w:sz w:val="22"/>
          <w:szCs w:val="22"/>
          <w:lang w:val="ru-RU" w:eastAsia="ru-RU" w:bidi="ru-RU"/>
        </w:rPr>
        <w:t>4/2021.</w:t>
      </w:r>
    </w:p>
  </w:footnote>
  <w:footnote w:id="17">
    <w:p w:rsidR="00656910" w:rsidRPr="0003488E" w:rsidRDefault="003A3245" w:rsidP="001F0B73">
      <w:pPr>
        <w:pStyle w:val="Footnote10"/>
        <w:shd w:val="clear" w:color="auto" w:fill="auto"/>
        <w:tabs>
          <w:tab w:val="left" w:pos="0"/>
        </w:tabs>
        <w:spacing w:before="120" w:after="240" w:line="300" w:lineRule="auto"/>
        <w:ind w:right="1220" w:firstLine="0"/>
        <w:contextualSpacing/>
        <w:rPr>
          <w:rFonts w:asciiTheme="minorHAnsi" w:hAnsiTheme="minorHAnsi" w:cstheme="minorHAnsi"/>
          <w:sz w:val="22"/>
          <w:szCs w:val="22"/>
        </w:rPr>
      </w:pPr>
      <w:r w:rsidRPr="0003488E">
        <w:rPr>
          <w:rFonts w:asciiTheme="minorHAnsi" w:hAnsiTheme="minorHAnsi" w:cstheme="minorHAnsi"/>
          <w:sz w:val="22"/>
          <w:szCs w:val="22"/>
          <w:vertAlign w:val="superscript"/>
        </w:rPr>
        <w:footnoteRef/>
      </w:r>
      <w:r w:rsidR="0003488E">
        <w:rPr>
          <w:rFonts w:asciiTheme="minorHAnsi" w:hAnsiTheme="minorHAnsi" w:cstheme="minorHAnsi"/>
          <w:sz w:val="22"/>
          <w:szCs w:val="22"/>
        </w:rPr>
        <w:t xml:space="preserve"> </w:t>
      </w:r>
      <w:r w:rsidRPr="0003488E">
        <w:rPr>
          <w:rFonts w:asciiTheme="minorHAnsi" w:hAnsiTheme="minorHAnsi" w:cstheme="minorHAnsi"/>
          <w:sz w:val="22"/>
          <w:szCs w:val="22"/>
        </w:rPr>
        <w:t xml:space="preserve">Nabory nr: DBFO-Ś/SKS/110/6/20/MP - Ogłoszenie Nr </w:t>
      </w:r>
      <w:r w:rsidRPr="0003488E">
        <w:rPr>
          <w:rFonts w:asciiTheme="minorHAnsi" w:hAnsiTheme="minorHAnsi" w:cstheme="minorHAnsi"/>
          <w:sz w:val="22"/>
          <w:szCs w:val="22"/>
          <w:lang w:val="ru-RU" w:eastAsia="ru-RU" w:bidi="ru-RU"/>
        </w:rPr>
        <w:t xml:space="preserve">6/2020; </w:t>
      </w:r>
      <w:r w:rsidRPr="0003488E">
        <w:rPr>
          <w:rFonts w:asciiTheme="minorHAnsi" w:hAnsiTheme="minorHAnsi" w:cstheme="minorHAnsi"/>
          <w:sz w:val="22"/>
          <w:szCs w:val="22"/>
        </w:rPr>
        <w:t xml:space="preserve">DBFO-Ś/SKS/110/2/21/MP - Ogłoszenie Nr </w:t>
      </w:r>
      <w:r w:rsidRPr="0003488E">
        <w:rPr>
          <w:rFonts w:asciiTheme="minorHAnsi" w:hAnsiTheme="minorHAnsi" w:cstheme="minorHAnsi"/>
          <w:sz w:val="22"/>
          <w:szCs w:val="22"/>
          <w:lang w:val="ru-RU" w:eastAsia="ru-RU" w:bidi="ru-RU"/>
        </w:rPr>
        <w:t xml:space="preserve">2/2021; </w:t>
      </w:r>
      <w:r w:rsidRPr="0003488E">
        <w:rPr>
          <w:rFonts w:asciiTheme="minorHAnsi" w:hAnsiTheme="minorHAnsi" w:cstheme="minorHAnsi"/>
          <w:sz w:val="22"/>
          <w:szCs w:val="22"/>
        </w:rPr>
        <w:t xml:space="preserve">DBFO-Ś/SKS/110/1/20/MP - Ogłoszenie Nr </w:t>
      </w:r>
      <w:r w:rsidRPr="0003488E">
        <w:rPr>
          <w:rFonts w:asciiTheme="minorHAnsi" w:hAnsiTheme="minorHAnsi" w:cstheme="minorHAnsi"/>
          <w:sz w:val="22"/>
          <w:szCs w:val="22"/>
          <w:lang w:val="ru-RU" w:eastAsia="ru-RU" w:bidi="ru-RU"/>
        </w:rPr>
        <w:t>1/2020;</w:t>
      </w:r>
    </w:p>
    <w:p w:rsidR="00656910" w:rsidRPr="0003488E" w:rsidRDefault="003A3245" w:rsidP="001F0B73">
      <w:pPr>
        <w:pStyle w:val="Footnote10"/>
        <w:shd w:val="clear" w:color="auto" w:fill="auto"/>
        <w:spacing w:before="120" w:after="240" w:line="300" w:lineRule="auto"/>
        <w:ind w:right="1220" w:firstLine="0"/>
        <w:contextualSpacing/>
        <w:rPr>
          <w:rFonts w:asciiTheme="minorHAnsi" w:hAnsiTheme="minorHAnsi" w:cstheme="minorHAnsi"/>
          <w:sz w:val="22"/>
          <w:szCs w:val="22"/>
        </w:rPr>
      </w:pPr>
      <w:r w:rsidRPr="0003488E">
        <w:rPr>
          <w:rFonts w:asciiTheme="minorHAnsi" w:hAnsiTheme="minorHAnsi" w:cstheme="minorHAnsi"/>
          <w:sz w:val="22"/>
          <w:szCs w:val="22"/>
        </w:rPr>
        <w:t xml:space="preserve">Nr </w:t>
      </w:r>
      <w:r w:rsidRPr="0003488E">
        <w:rPr>
          <w:rFonts w:asciiTheme="minorHAnsi" w:hAnsiTheme="minorHAnsi" w:cstheme="minorHAnsi"/>
          <w:sz w:val="22"/>
          <w:szCs w:val="22"/>
          <w:lang w:val="ru-RU" w:eastAsia="ru-RU" w:bidi="ru-RU"/>
        </w:rPr>
        <w:t xml:space="preserve">4/2020; </w:t>
      </w:r>
      <w:r w:rsidRPr="0003488E">
        <w:rPr>
          <w:rFonts w:asciiTheme="minorHAnsi" w:hAnsiTheme="minorHAnsi" w:cstheme="minorHAnsi"/>
          <w:sz w:val="22"/>
          <w:szCs w:val="22"/>
        </w:rPr>
        <w:t xml:space="preserve">DBFO-Ś/SKS/110/3/21/MP - Ogłoszenie Nr </w:t>
      </w:r>
      <w:r w:rsidRPr="0003488E">
        <w:rPr>
          <w:rFonts w:asciiTheme="minorHAnsi" w:hAnsiTheme="minorHAnsi" w:cstheme="minorHAnsi"/>
          <w:sz w:val="22"/>
          <w:szCs w:val="22"/>
          <w:lang w:val="ru-RU" w:eastAsia="ru-RU" w:bidi="ru-RU"/>
        </w:rPr>
        <w:t xml:space="preserve">3/2021; </w:t>
      </w:r>
      <w:r w:rsidRPr="0003488E">
        <w:rPr>
          <w:rFonts w:asciiTheme="minorHAnsi" w:hAnsiTheme="minorHAnsi" w:cstheme="minorHAnsi"/>
          <w:sz w:val="22"/>
          <w:szCs w:val="22"/>
        </w:rPr>
        <w:t xml:space="preserve">DBFO-Ś/SKS/110/4/21/MP - Ogłoszenie Nr </w:t>
      </w:r>
      <w:r w:rsidRPr="0003488E">
        <w:rPr>
          <w:rFonts w:asciiTheme="minorHAnsi" w:hAnsiTheme="minorHAnsi" w:cstheme="minorHAnsi"/>
          <w:sz w:val="22"/>
          <w:szCs w:val="22"/>
          <w:lang w:val="ru-RU" w:eastAsia="ru-RU" w:bidi="ru-RU"/>
        </w:rPr>
        <w:t>4/2021.</w:t>
      </w:r>
    </w:p>
  </w:footnote>
  <w:footnote w:id="18">
    <w:p w:rsidR="00656910" w:rsidRPr="0003488E" w:rsidRDefault="003A3245" w:rsidP="001F0B73">
      <w:pPr>
        <w:pStyle w:val="Footnote10"/>
        <w:shd w:val="clear" w:color="auto" w:fill="auto"/>
        <w:tabs>
          <w:tab w:val="left" w:pos="0"/>
        </w:tabs>
        <w:spacing w:before="120" w:after="240" w:line="300" w:lineRule="auto"/>
        <w:ind w:right="1280" w:firstLine="0"/>
        <w:contextualSpacing/>
        <w:rPr>
          <w:rFonts w:asciiTheme="minorHAnsi" w:hAnsiTheme="minorHAnsi" w:cstheme="minorHAnsi"/>
          <w:sz w:val="22"/>
          <w:szCs w:val="22"/>
        </w:rPr>
      </w:pPr>
      <w:r w:rsidRPr="0003488E">
        <w:rPr>
          <w:rFonts w:asciiTheme="minorHAnsi" w:hAnsiTheme="minorHAnsi" w:cstheme="minorHAnsi"/>
          <w:sz w:val="22"/>
          <w:szCs w:val="22"/>
          <w:vertAlign w:val="superscript"/>
        </w:rPr>
        <w:footnoteRef/>
      </w:r>
      <w:r w:rsidR="0003488E">
        <w:rPr>
          <w:rFonts w:asciiTheme="minorHAnsi" w:hAnsiTheme="minorHAnsi" w:cstheme="minorHAnsi"/>
          <w:sz w:val="22"/>
          <w:szCs w:val="22"/>
        </w:rPr>
        <w:t xml:space="preserve"> </w:t>
      </w:r>
      <w:r w:rsidRPr="0003488E">
        <w:rPr>
          <w:rFonts w:asciiTheme="minorHAnsi" w:hAnsiTheme="minorHAnsi" w:cstheme="minorHAnsi"/>
          <w:sz w:val="22"/>
          <w:szCs w:val="22"/>
        </w:rPr>
        <w:t xml:space="preserve">Nabory nr: DBFO-Ś/SKS/110/2/20/MP - Ogłoszenie Nr </w:t>
      </w:r>
      <w:r w:rsidRPr="0003488E">
        <w:rPr>
          <w:rFonts w:asciiTheme="minorHAnsi" w:hAnsiTheme="minorHAnsi" w:cstheme="minorHAnsi"/>
          <w:sz w:val="22"/>
          <w:szCs w:val="22"/>
          <w:lang w:val="ru-RU" w:eastAsia="ru-RU" w:bidi="ru-RU"/>
        </w:rPr>
        <w:t xml:space="preserve">2/2020; </w:t>
      </w:r>
      <w:r w:rsidRPr="0003488E">
        <w:rPr>
          <w:rFonts w:asciiTheme="minorHAnsi" w:hAnsiTheme="minorHAnsi" w:cstheme="minorHAnsi"/>
          <w:sz w:val="22"/>
          <w:szCs w:val="22"/>
        </w:rPr>
        <w:t xml:space="preserve">DBFO-Ś/SKS/110/6/20/MP - Ogłoszenie Nr </w:t>
      </w:r>
      <w:r w:rsidRPr="0003488E">
        <w:rPr>
          <w:rFonts w:asciiTheme="minorHAnsi" w:hAnsiTheme="minorHAnsi" w:cstheme="minorHAnsi"/>
          <w:sz w:val="22"/>
          <w:szCs w:val="22"/>
          <w:lang w:val="ru-RU" w:eastAsia="ru-RU" w:bidi="ru-RU"/>
        </w:rPr>
        <w:t xml:space="preserve">6/2020; </w:t>
      </w:r>
      <w:r w:rsidRPr="0003488E">
        <w:rPr>
          <w:rFonts w:asciiTheme="minorHAnsi" w:hAnsiTheme="minorHAnsi" w:cstheme="minorHAnsi"/>
          <w:sz w:val="22"/>
          <w:szCs w:val="22"/>
        </w:rPr>
        <w:t xml:space="preserve">DBFO-Ś/SKS/110/2/21/MP - Ogłoszenie Nr </w:t>
      </w:r>
      <w:r w:rsidRPr="0003488E">
        <w:rPr>
          <w:rFonts w:asciiTheme="minorHAnsi" w:hAnsiTheme="minorHAnsi" w:cstheme="minorHAnsi"/>
          <w:sz w:val="22"/>
          <w:szCs w:val="22"/>
          <w:lang w:val="ru-RU" w:eastAsia="ru-RU" w:bidi="ru-RU"/>
        </w:rPr>
        <w:t>2/2021;</w:t>
      </w:r>
    </w:p>
    <w:p w:rsidR="00656910" w:rsidRPr="0003488E" w:rsidRDefault="003A3245" w:rsidP="001F0B73">
      <w:pPr>
        <w:pStyle w:val="Footnote10"/>
        <w:shd w:val="clear" w:color="auto" w:fill="auto"/>
        <w:spacing w:before="120" w:after="240" w:line="300" w:lineRule="auto"/>
        <w:ind w:right="1280" w:firstLine="0"/>
        <w:contextualSpacing/>
        <w:rPr>
          <w:rFonts w:asciiTheme="minorHAnsi" w:hAnsiTheme="minorHAnsi" w:cstheme="minorHAnsi"/>
          <w:sz w:val="22"/>
          <w:szCs w:val="22"/>
        </w:rPr>
      </w:pPr>
      <w:r w:rsidRPr="0003488E">
        <w:rPr>
          <w:rFonts w:asciiTheme="minorHAnsi" w:hAnsiTheme="minorHAnsi" w:cstheme="minorHAnsi"/>
          <w:sz w:val="22"/>
          <w:szCs w:val="22"/>
        </w:rPr>
        <w:t xml:space="preserve">DBFO-Ś/SKS/110/1/20/MP - Ogłoszenie Nr </w:t>
      </w:r>
      <w:r w:rsidRPr="0003488E">
        <w:rPr>
          <w:rFonts w:asciiTheme="minorHAnsi" w:hAnsiTheme="minorHAnsi" w:cstheme="minorHAnsi"/>
          <w:sz w:val="22"/>
          <w:szCs w:val="22"/>
          <w:lang w:val="ru-RU" w:eastAsia="ru-RU" w:bidi="ru-RU"/>
        </w:rPr>
        <w:t xml:space="preserve">1/2020; </w:t>
      </w:r>
      <w:r w:rsidRPr="0003488E">
        <w:rPr>
          <w:rFonts w:asciiTheme="minorHAnsi" w:hAnsiTheme="minorHAnsi" w:cstheme="minorHAnsi"/>
          <w:sz w:val="22"/>
          <w:szCs w:val="22"/>
        </w:rPr>
        <w:t xml:space="preserve">DBFO-Ś/SKS/110/3/20/MP - Ogłoszenie Nr </w:t>
      </w:r>
      <w:r w:rsidRPr="0003488E">
        <w:rPr>
          <w:rFonts w:asciiTheme="minorHAnsi" w:hAnsiTheme="minorHAnsi" w:cstheme="minorHAnsi"/>
          <w:sz w:val="22"/>
          <w:szCs w:val="22"/>
          <w:lang w:val="ru-RU" w:eastAsia="ru-RU" w:bidi="ru-RU"/>
        </w:rPr>
        <w:t xml:space="preserve">3/2020; </w:t>
      </w:r>
      <w:r w:rsidRPr="0003488E">
        <w:rPr>
          <w:rFonts w:asciiTheme="minorHAnsi" w:hAnsiTheme="minorHAnsi" w:cstheme="minorHAnsi"/>
          <w:sz w:val="22"/>
          <w:szCs w:val="22"/>
        </w:rPr>
        <w:t xml:space="preserve">DBFO-Ś/SKS/110/4/20/MP - Ogłoszenie Nr </w:t>
      </w:r>
      <w:r w:rsidRPr="0003488E">
        <w:rPr>
          <w:rFonts w:asciiTheme="minorHAnsi" w:hAnsiTheme="minorHAnsi" w:cstheme="minorHAnsi"/>
          <w:sz w:val="22"/>
          <w:szCs w:val="22"/>
          <w:lang w:val="ru-RU" w:eastAsia="ru-RU" w:bidi="ru-RU"/>
        </w:rPr>
        <w:t xml:space="preserve">4/2020; </w:t>
      </w:r>
      <w:r w:rsidRPr="0003488E">
        <w:rPr>
          <w:rFonts w:asciiTheme="minorHAnsi" w:hAnsiTheme="minorHAnsi" w:cstheme="minorHAnsi"/>
          <w:sz w:val="22"/>
          <w:szCs w:val="22"/>
        </w:rPr>
        <w:t xml:space="preserve">DBFO-Ś/SKS/110/3/21/MP - Ogłoszenie Nr </w:t>
      </w:r>
      <w:r w:rsidRPr="0003488E">
        <w:rPr>
          <w:rFonts w:asciiTheme="minorHAnsi" w:hAnsiTheme="minorHAnsi" w:cstheme="minorHAnsi"/>
          <w:sz w:val="22"/>
          <w:szCs w:val="22"/>
          <w:lang w:val="ru-RU" w:eastAsia="ru-RU" w:bidi="ru-RU"/>
        </w:rPr>
        <w:t xml:space="preserve">3/2021; </w:t>
      </w:r>
      <w:r w:rsidRPr="0003488E">
        <w:rPr>
          <w:rFonts w:asciiTheme="minorHAnsi" w:hAnsiTheme="minorHAnsi" w:cstheme="minorHAnsi"/>
          <w:sz w:val="22"/>
          <w:szCs w:val="22"/>
        </w:rPr>
        <w:t xml:space="preserve">DBFO-Ś/SKS/110/1/21/MP, Ogłoszenie Nr </w:t>
      </w:r>
      <w:r w:rsidRPr="0003488E">
        <w:rPr>
          <w:rFonts w:asciiTheme="minorHAnsi" w:hAnsiTheme="minorHAnsi" w:cstheme="minorHAnsi"/>
          <w:sz w:val="22"/>
          <w:szCs w:val="22"/>
          <w:lang w:val="ru-RU" w:eastAsia="ru-RU" w:bidi="ru-RU"/>
        </w:rPr>
        <w:t>1/2021.</w:t>
      </w:r>
    </w:p>
  </w:footnote>
  <w:footnote w:id="19">
    <w:p w:rsidR="00656910" w:rsidRPr="0003488E" w:rsidRDefault="003A3245" w:rsidP="001F0B73">
      <w:pPr>
        <w:pStyle w:val="Footnote10"/>
        <w:shd w:val="clear" w:color="auto" w:fill="auto"/>
        <w:tabs>
          <w:tab w:val="left" w:pos="0"/>
        </w:tabs>
        <w:spacing w:before="120" w:after="240" w:line="300" w:lineRule="auto"/>
        <w:ind w:right="1280" w:firstLine="0"/>
        <w:contextualSpacing/>
        <w:rPr>
          <w:rFonts w:asciiTheme="minorHAnsi" w:hAnsiTheme="minorHAnsi" w:cstheme="minorHAnsi"/>
          <w:sz w:val="22"/>
          <w:szCs w:val="22"/>
        </w:rPr>
      </w:pPr>
      <w:r w:rsidRPr="0003488E">
        <w:rPr>
          <w:rFonts w:asciiTheme="minorHAnsi" w:hAnsiTheme="minorHAnsi" w:cstheme="minorHAnsi"/>
          <w:sz w:val="22"/>
          <w:szCs w:val="22"/>
          <w:vertAlign w:val="superscript"/>
        </w:rPr>
        <w:footnoteRef/>
      </w:r>
      <w:r w:rsidR="0003488E">
        <w:rPr>
          <w:rFonts w:asciiTheme="minorHAnsi" w:hAnsiTheme="minorHAnsi" w:cstheme="minorHAnsi"/>
          <w:sz w:val="22"/>
          <w:szCs w:val="22"/>
        </w:rPr>
        <w:t xml:space="preserve"> </w:t>
      </w:r>
      <w:r w:rsidRPr="0003488E">
        <w:rPr>
          <w:rFonts w:asciiTheme="minorHAnsi" w:hAnsiTheme="minorHAnsi" w:cstheme="minorHAnsi"/>
          <w:sz w:val="22"/>
          <w:szCs w:val="22"/>
        </w:rPr>
        <w:t xml:space="preserve">Nabory nr: DBFO-Ś/SKS/110/6/20/MP - Ogłoszenie Nr </w:t>
      </w:r>
      <w:r w:rsidRPr="0003488E">
        <w:rPr>
          <w:rFonts w:asciiTheme="minorHAnsi" w:hAnsiTheme="minorHAnsi" w:cstheme="minorHAnsi"/>
          <w:sz w:val="22"/>
          <w:szCs w:val="22"/>
          <w:lang w:val="ru-RU" w:eastAsia="ru-RU" w:bidi="ru-RU"/>
        </w:rPr>
        <w:t xml:space="preserve">6/2020; </w:t>
      </w:r>
      <w:r w:rsidRPr="0003488E">
        <w:rPr>
          <w:rFonts w:asciiTheme="minorHAnsi" w:hAnsiTheme="minorHAnsi" w:cstheme="minorHAnsi"/>
          <w:sz w:val="22"/>
          <w:szCs w:val="22"/>
        </w:rPr>
        <w:t xml:space="preserve">DBFO-Ś/SKS/110/2/21/MP - Ogłoszenie Nr </w:t>
      </w:r>
      <w:r w:rsidRPr="0003488E">
        <w:rPr>
          <w:rFonts w:asciiTheme="minorHAnsi" w:hAnsiTheme="minorHAnsi" w:cstheme="minorHAnsi"/>
          <w:sz w:val="22"/>
          <w:szCs w:val="22"/>
          <w:lang w:val="ru-RU" w:eastAsia="ru-RU" w:bidi="ru-RU"/>
        </w:rPr>
        <w:t xml:space="preserve">2/2021; </w:t>
      </w:r>
      <w:r w:rsidRPr="0003488E">
        <w:rPr>
          <w:rFonts w:asciiTheme="minorHAnsi" w:hAnsiTheme="minorHAnsi" w:cstheme="minorHAnsi"/>
          <w:sz w:val="22"/>
          <w:szCs w:val="22"/>
        </w:rPr>
        <w:t xml:space="preserve">DBFO-Ś/SKS/110/1/20/MP - Ogłoszenie Nr </w:t>
      </w:r>
      <w:r w:rsidRPr="0003488E">
        <w:rPr>
          <w:rFonts w:asciiTheme="minorHAnsi" w:hAnsiTheme="minorHAnsi" w:cstheme="minorHAnsi"/>
          <w:sz w:val="22"/>
          <w:szCs w:val="22"/>
          <w:lang w:val="ru-RU" w:eastAsia="ru-RU" w:bidi="ru-RU"/>
        </w:rPr>
        <w:t>1/2020;</w:t>
      </w:r>
    </w:p>
    <w:p w:rsidR="00656910" w:rsidRPr="0003488E" w:rsidRDefault="003A3245" w:rsidP="001F0B73">
      <w:pPr>
        <w:pStyle w:val="Footnote10"/>
        <w:shd w:val="clear" w:color="auto" w:fill="auto"/>
        <w:spacing w:before="120" w:after="240" w:line="300" w:lineRule="auto"/>
        <w:ind w:right="1280" w:firstLine="0"/>
        <w:contextualSpacing/>
        <w:rPr>
          <w:rFonts w:asciiTheme="minorHAnsi" w:hAnsiTheme="minorHAnsi" w:cstheme="minorHAnsi"/>
          <w:sz w:val="22"/>
          <w:szCs w:val="22"/>
        </w:rPr>
      </w:pPr>
      <w:r w:rsidRPr="0003488E">
        <w:rPr>
          <w:rFonts w:asciiTheme="minorHAnsi" w:hAnsiTheme="minorHAnsi" w:cstheme="minorHAnsi"/>
          <w:sz w:val="22"/>
          <w:szCs w:val="22"/>
        </w:rPr>
        <w:t xml:space="preserve">DBFO-Ś/SKS/110/4/20/MP - Ogłoszenie Nr </w:t>
      </w:r>
      <w:r w:rsidRPr="0003488E">
        <w:rPr>
          <w:rFonts w:asciiTheme="minorHAnsi" w:hAnsiTheme="minorHAnsi" w:cstheme="minorHAnsi"/>
          <w:sz w:val="22"/>
          <w:szCs w:val="22"/>
          <w:lang w:val="ru-RU" w:eastAsia="ru-RU" w:bidi="ru-RU"/>
        </w:rPr>
        <w:t xml:space="preserve">4/2020; </w:t>
      </w:r>
      <w:r w:rsidRPr="0003488E">
        <w:rPr>
          <w:rFonts w:asciiTheme="minorHAnsi" w:hAnsiTheme="minorHAnsi" w:cstheme="minorHAnsi"/>
          <w:sz w:val="22"/>
          <w:szCs w:val="22"/>
        </w:rPr>
        <w:t xml:space="preserve">DBFO-Ś/SKS/110/1/21/MP - Ogłoszenie Nr </w:t>
      </w:r>
      <w:r w:rsidRPr="0003488E">
        <w:rPr>
          <w:rFonts w:asciiTheme="minorHAnsi" w:hAnsiTheme="minorHAnsi" w:cstheme="minorHAnsi"/>
          <w:sz w:val="22"/>
          <w:szCs w:val="22"/>
          <w:lang w:val="ru-RU" w:eastAsia="ru-RU" w:bidi="ru-RU"/>
        </w:rPr>
        <w:t xml:space="preserve">1/2021; </w:t>
      </w:r>
      <w:r w:rsidRPr="0003488E">
        <w:rPr>
          <w:rFonts w:asciiTheme="minorHAnsi" w:hAnsiTheme="minorHAnsi" w:cstheme="minorHAnsi"/>
          <w:sz w:val="22"/>
          <w:szCs w:val="22"/>
        </w:rPr>
        <w:t xml:space="preserve">DBFO-Ś/SKS/110/3/21/MP - Ogłoszenie Nr </w:t>
      </w:r>
      <w:r w:rsidRPr="0003488E">
        <w:rPr>
          <w:rFonts w:asciiTheme="minorHAnsi" w:hAnsiTheme="minorHAnsi" w:cstheme="minorHAnsi"/>
          <w:sz w:val="22"/>
          <w:szCs w:val="22"/>
          <w:lang w:val="ru-RU" w:eastAsia="ru-RU" w:bidi="ru-RU"/>
        </w:rPr>
        <w:t>3/2021.</w:t>
      </w:r>
    </w:p>
  </w:footnote>
  <w:footnote w:id="20">
    <w:p w:rsidR="00656910" w:rsidRPr="0003488E" w:rsidRDefault="003A3245" w:rsidP="001F0B73">
      <w:pPr>
        <w:pStyle w:val="Footnote10"/>
        <w:shd w:val="clear" w:color="auto" w:fill="auto"/>
        <w:spacing w:before="120" w:after="240" w:line="300" w:lineRule="auto"/>
        <w:ind w:right="1300" w:firstLine="0"/>
        <w:contextualSpacing/>
        <w:rPr>
          <w:rFonts w:asciiTheme="minorHAnsi" w:hAnsiTheme="minorHAnsi" w:cstheme="minorHAnsi"/>
          <w:sz w:val="22"/>
          <w:szCs w:val="22"/>
        </w:rPr>
      </w:pPr>
      <w:r w:rsidRPr="0003488E">
        <w:rPr>
          <w:rFonts w:asciiTheme="minorHAnsi" w:hAnsiTheme="minorHAnsi" w:cstheme="minorHAnsi"/>
          <w:sz w:val="22"/>
          <w:szCs w:val="22"/>
          <w:vertAlign w:val="superscript"/>
        </w:rPr>
        <w:footnoteRef/>
      </w:r>
      <w:r w:rsidRPr="0003488E">
        <w:rPr>
          <w:rFonts w:asciiTheme="minorHAnsi" w:hAnsiTheme="minorHAnsi" w:cstheme="minorHAnsi"/>
          <w:sz w:val="22"/>
          <w:szCs w:val="22"/>
        </w:rPr>
        <w:t xml:space="preserve">np. DBFO-Ś/SKS/110/6/20/MP - Ogłoszenie Nr </w:t>
      </w:r>
      <w:r w:rsidRPr="0003488E">
        <w:rPr>
          <w:rFonts w:asciiTheme="minorHAnsi" w:hAnsiTheme="minorHAnsi" w:cstheme="minorHAnsi"/>
          <w:sz w:val="22"/>
          <w:szCs w:val="22"/>
          <w:lang w:val="ru-RU" w:eastAsia="ru-RU" w:bidi="ru-RU"/>
        </w:rPr>
        <w:t xml:space="preserve">6/2020: </w:t>
      </w:r>
      <w:r w:rsidRPr="0003488E">
        <w:rPr>
          <w:rFonts w:asciiTheme="minorHAnsi" w:hAnsiTheme="minorHAnsi" w:cstheme="minorHAnsi"/>
          <w:sz w:val="22"/>
          <w:szCs w:val="22"/>
        </w:rPr>
        <w:t xml:space="preserve">stanowisko specjalista/samodzielny referent/starszy referent; DBFO-Ś/SKS/110/2/21/MP lub Ogłoszenie Nr </w:t>
      </w:r>
      <w:r w:rsidRPr="0003488E">
        <w:rPr>
          <w:rFonts w:asciiTheme="minorHAnsi" w:hAnsiTheme="minorHAnsi" w:cstheme="minorHAnsi"/>
          <w:sz w:val="22"/>
          <w:szCs w:val="22"/>
          <w:lang w:val="ru-RU" w:eastAsia="ru-RU" w:bidi="ru-RU"/>
        </w:rPr>
        <w:t xml:space="preserve">2/2021: </w:t>
      </w:r>
      <w:r w:rsidRPr="0003488E">
        <w:rPr>
          <w:rFonts w:asciiTheme="minorHAnsi" w:hAnsiTheme="minorHAnsi" w:cstheme="minorHAnsi"/>
          <w:sz w:val="22"/>
          <w:szCs w:val="22"/>
        </w:rPr>
        <w:t>stanowisko referent/samodzielny referent/ specjalista.</w:t>
      </w:r>
    </w:p>
  </w:footnote>
  <w:footnote w:id="21">
    <w:p w:rsidR="00656910" w:rsidRPr="0003488E" w:rsidRDefault="003A3245" w:rsidP="001F0B73">
      <w:pPr>
        <w:pStyle w:val="Footnote10"/>
        <w:pBdr>
          <w:top w:val="single" w:sz="4" w:space="1" w:color="auto"/>
        </w:pBdr>
        <w:shd w:val="clear" w:color="auto" w:fill="auto"/>
        <w:tabs>
          <w:tab w:val="left" w:pos="182"/>
        </w:tabs>
        <w:spacing w:before="120" w:after="240" w:line="300" w:lineRule="auto"/>
        <w:ind w:firstLine="0"/>
        <w:contextualSpacing/>
        <w:rPr>
          <w:rFonts w:asciiTheme="minorHAnsi" w:hAnsiTheme="minorHAnsi" w:cstheme="minorHAnsi"/>
          <w:sz w:val="22"/>
          <w:szCs w:val="22"/>
        </w:rPr>
      </w:pPr>
      <w:r w:rsidRPr="0003488E">
        <w:rPr>
          <w:rFonts w:asciiTheme="minorHAnsi" w:hAnsiTheme="minorHAnsi" w:cstheme="minorHAnsi"/>
          <w:sz w:val="22"/>
          <w:szCs w:val="22"/>
          <w:vertAlign w:val="superscript"/>
        </w:rPr>
        <w:footnoteRef/>
      </w:r>
      <w:r w:rsidRPr="0003488E">
        <w:rPr>
          <w:rFonts w:asciiTheme="minorHAnsi" w:hAnsiTheme="minorHAnsi" w:cstheme="minorHAnsi"/>
          <w:sz w:val="22"/>
          <w:szCs w:val="22"/>
        </w:rPr>
        <w:tab/>
      </w:r>
      <w:proofErr w:type="spellStart"/>
      <w:r w:rsidRPr="0003488E">
        <w:rPr>
          <w:rFonts w:asciiTheme="minorHAnsi" w:hAnsiTheme="minorHAnsi" w:cstheme="minorHAnsi"/>
          <w:sz w:val="22"/>
          <w:szCs w:val="22"/>
        </w:rPr>
        <w:t>Syg</w:t>
      </w:r>
      <w:proofErr w:type="spellEnd"/>
      <w:r w:rsidRPr="0003488E">
        <w:rPr>
          <w:rFonts w:asciiTheme="minorHAnsi" w:hAnsiTheme="minorHAnsi" w:cstheme="minorHAnsi"/>
          <w:sz w:val="22"/>
          <w:szCs w:val="22"/>
        </w:rPr>
        <w:t xml:space="preserve">. </w:t>
      </w:r>
      <w:r w:rsidRPr="0003488E">
        <w:rPr>
          <w:rFonts w:asciiTheme="minorHAnsi" w:hAnsiTheme="minorHAnsi" w:cstheme="minorHAnsi"/>
          <w:sz w:val="22"/>
          <w:szCs w:val="22"/>
          <w:lang w:val="de-DE" w:eastAsia="de-DE" w:bidi="de-DE"/>
        </w:rPr>
        <w:t xml:space="preserve">Akt </w:t>
      </w:r>
      <w:r w:rsidRPr="0003488E">
        <w:rPr>
          <w:rFonts w:asciiTheme="minorHAnsi" w:hAnsiTheme="minorHAnsi" w:cstheme="minorHAnsi"/>
          <w:sz w:val="22"/>
          <w:szCs w:val="22"/>
        </w:rPr>
        <w:t xml:space="preserve">IV </w:t>
      </w:r>
      <w:proofErr w:type="spellStart"/>
      <w:r w:rsidRPr="0003488E">
        <w:rPr>
          <w:rFonts w:asciiTheme="minorHAnsi" w:hAnsiTheme="minorHAnsi" w:cstheme="minorHAnsi"/>
          <w:sz w:val="22"/>
          <w:szCs w:val="22"/>
        </w:rPr>
        <w:t>Sa</w:t>
      </w:r>
      <w:proofErr w:type="spellEnd"/>
      <w:r w:rsidRPr="0003488E">
        <w:rPr>
          <w:rFonts w:asciiTheme="minorHAnsi" w:hAnsiTheme="minorHAnsi" w:cstheme="minorHAnsi"/>
          <w:sz w:val="22"/>
          <w:szCs w:val="22"/>
        </w:rPr>
        <w:t xml:space="preserve">/GI </w:t>
      </w:r>
      <w:r w:rsidRPr="0003488E">
        <w:rPr>
          <w:rFonts w:asciiTheme="minorHAnsi" w:hAnsiTheme="minorHAnsi" w:cstheme="minorHAnsi"/>
          <w:sz w:val="22"/>
          <w:szCs w:val="22"/>
          <w:lang w:val="ru-RU" w:eastAsia="ru-RU" w:bidi="ru-RU"/>
        </w:rPr>
        <w:t>1133/17.</w:t>
      </w:r>
    </w:p>
  </w:footnote>
  <w:footnote w:id="22">
    <w:p w:rsidR="00656910" w:rsidRPr="0003488E" w:rsidRDefault="003A3245" w:rsidP="001F0B73">
      <w:pPr>
        <w:pStyle w:val="Footnote10"/>
        <w:shd w:val="clear" w:color="auto" w:fill="auto"/>
        <w:tabs>
          <w:tab w:val="left" w:pos="0"/>
        </w:tabs>
        <w:spacing w:before="120" w:after="240" w:line="300" w:lineRule="auto"/>
        <w:ind w:right="1200" w:firstLine="0"/>
        <w:contextualSpacing/>
        <w:rPr>
          <w:rFonts w:asciiTheme="minorHAnsi" w:hAnsiTheme="minorHAnsi" w:cstheme="minorHAnsi"/>
          <w:sz w:val="22"/>
          <w:szCs w:val="22"/>
        </w:rPr>
      </w:pPr>
      <w:r w:rsidRPr="0003488E">
        <w:rPr>
          <w:rFonts w:asciiTheme="minorHAnsi" w:hAnsiTheme="minorHAnsi" w:cstheme="minorHAnsi"/>
          <w:sz w:val="22"/>
          <w:szCs w:val="22"/>
          <w:vertAlign w:val="superscript"/>
        </w:rPr>
        <w:footnoteRef/>
      </w:r>
      <w:r w:rsidR="0003488E">
        <w:rPr>
          <w:rFonts w:asciiTheme="minorHAnsi" w:hAnsiTheme="minorHAnsi" w:cstheme="minorHAnsi"/>
          <w:sz w:val="22"/>
          <w:szCs w:val="22"/>
        </w:rPr>
        <w:t xml:space="preserve"> </w:t>
      </w:r>
      <w:r w:rsidRPr="0003488E">
        <w:rPr>
          <w:rFonts w:asciiTheme="minorHAnsi" w:hAnsiTheme="minorHAnsi" w:cstheme="minorHAnsi"/>
          <w:sz w:val="22"/>
          <w:szCs w:val="22"/>
        </w:rPr>
        <w:t xml:space="preserve">Nabory nr: DBFO-Ś/SKS/110/6/20/MP - Ogłoszenie Nr </w:t>
      </w:r>
      <w:r w:rsidRPr="0003488E">
        <w:rPr>
          <w:rFonts w:asciiTheme="minorHAnsi" w:hAnsiTheme="minorHAnsi" w:cstheme="minorHAnsi"/>
          <w:sz w:val="22"/>
          <w:szCs w:val="22"/>
          <w:lang w:val="ru-RU" w:eastAsia="ru-RU" w:bidi="ru-RU"/>
        </w:rPr>
        <w:t xml:space="preserve">6/2020; </w:t>
      </w:r>
      <w:r w:rsidRPr="0003488E">
        <w:rPr>
          <w:rFonts w:asciiTheme="minorHAnsi" w:hAnsiTheme="minorHAnsi" w:cstheme="minorHAnsi"/>
          <w:sz w:val="22"/>
          <w:szCs w:val="22"/>
        </w:rPr>
        <w:t xml:space="preserve">DBFO-Ś/SKS/110/4/20/MP - Ogłoszenie Nr </w:t>
      </w:r>
      <w:r w:rsidRPr="0003488E">
        <w:rPr>
          <w:rFonts w:asciiTheme="minorHAnsi" w:hAnsiTheme="minorHAnsi" w:cstheme="minorHAnsi"/>
          <w:sz w:val="22"/>
          <w:szCs w:val="22"/>
          <w:lang w:val="ru-RU" w:eastAsia="ru-RU" w:bidi="ru-RU"/>
        </w:rPr>
        <w:t>4/2020.</w:t>
      </w:r>
    </w:p>
  </w:footnote>
  <w:footnote w:id="23">
    <w:p w:rsidR="00656910" w:rsidRPr="0003488E" w:rsidRDefault="003A3245" w:rsidP="001F0B73">
      <w:pPr>
        <w:pStyle w:val="Footnote10"/>
        <w:shd w:val="clear" w:color="auto" w:fill="auto"/>
        <w:tabs>
          <w:tab w:val="left" w:pos="192"/>
        </w:tabs>
        <w:spacing w:before="120" w:after="240" w:line="300" w:lineRule="auto"/>
        <w:ind w:firstLine="0"/>
        <w:contextualSpacing/>
        <w:rPr>
          <w:rFonts w:asciiTheme="minorHAnsi" w:hAnsiTheme="minorHAnsi" w:cstheme="minorHAnsi"/>
          <w:sz w:val="22"/>
          <w:szCs w:val="22"/>
        </w:rPr>
      </w:pPr>
      <w:r w:rsidRPr="0003488E">
        <w:rPr>
          <w:rFonts w:asciiTheme="minorHAnsi" w:hAnsiTheme="minorHAnsi" w:cstheme="minorHAnsi"/>
          <w:sz w:val="22"/>
          <w:szCs w:val="22"/>
          <w:vertAlign w:val="superscript"/>
        </w:rPr>
        <w:footnoteRef/>
      </w:r>
      <w:r w:rsidRPr="0003488E">
        <w:rPr>
          <w:rFonts w:asciiTheme="minorHAnsi" w:hAnsiTheme="minorHAnsi" w:cstheme="minorHAnsi"/>
          <w:sz w:val="22"/>
          <w:szCs w:val="22"/>
        </w:rPr>
        <w:tab/>
        <w:t>Nabór dotyczył pojedynczego stanowiska -1 etatu.</w:t>
      </w:r>
    </w:p>
  </w:footnote>
  <w:footnote w:id="24">
    <w:p w:rsidR="00656910" w:rsidRPr="0003488E" w:rsidRDefault="003A3245" w:rsidP="001F0B73">
      <w:pPr>
        <w:pStyle w:val="Footnote10"/>
        <w:shd w:val="clear" w:color="auto" w:fill="auto"/>
        <w:tabs>
          <w:tab w:val="left" w:pos="0"/>
        </w:tabs>
        <w:spacing w:before="120" w:after="240" w:line="300" w:lineRule="auto"/>
        <w:ind w:right="480" w:firstLine="0"/>
        <w:contextualSpacing/>
        <w:rPr>
          <w:rFonts w:asciiTheme="minorHAnsi" w:hAnsiTheme="minorHAnsi" w:cstheme="minorHAnsi"/>
          <w:sz w:val="22"/>
          <w:szCs w:val="22"/>
        </w:rPr>
      </w:pPr>
      <w:r w:rsidRPr="0003488E">
        <w:rPr>
          <w:rFonts w:asciiTheme="minorHAnsi" w:hAnsiTheme="minorHAnsi" w:cstheme="minorHAnsi"/>
          <w:sz w:val="22"/>
          <w:szCs w:val="22"/>
          <w:vertAlign w:val="superscript"/>
        </w:rPr>
        <w:footnoteRef/>
      </w:r>
      <w:r w:rsidR="0003488E">
        <w:rPr>
          <w:rFonts w:asciiTheme="minorHAnsi" w:hAnsiTheme="minorHAnsi" w:cstheme="minorHAnsi"/>
          <w:sz w:val="22"/>
          <w:szCs w:val="22"/>
        </w:rPr>
        <w:t xml:space="preserve"> </w:t>
      </w:r>
      <w:r w:rsidRPr="0003488E">
        <w:rPr>
          <w:rFonts w:asciiTheme="minorHAnsi" w:hAnsiTheme="minorHAnsi" w:cstheme="minorHAnsi"/>
          <w:sz w:val="22"/>
          <w:szCs w:val="22"/>
        </w:rPr>
        <w:t xml:space="preserve">W ogłoszeniu o naborze nr DBFO-Ś/SKS/110/2/20/MP, ogłoszenie Nr </w:t>
      </w:r>
      <w:r w:rsidRPr="0003488E">
        <w:rPr>
          <w:rFonts w:asciiTheme="minorHAnsi" w:hAnsiTheme="minorHAnsi" w:cstheme="minorHAnsi"/>
          <w:sz w:val="22"/>
          <w:szCs w:val="22"/>
          <w:lang w:val="ru-RU" w:eastAsia="ru-RU" w:bidi="ru-RU"/>
        </w:rPr>
        <w:t xml:space="preserve">2/2020 </w:t>
      </w:r>
      <w:r w:rsidRPr="0003488E">
        <w:rPr>
          <w:rFonts w:asciiTheme="minorHAnsi" w:hAnsiTheme="minorHAnsi" w:cstheme="minorHAnsi"/>
          <w:sz w:val="22"/>
          <w:szCs w:val="22"/>
        </w:rPr>
        <w:t>na wolne stanowisko urzędnicze specjalisty w wymaganiach koniecznych wskazano: wykształcenie wyższe prawnicze oraz 3-letni staż pracy, pomimo iż przepisy prawne na stanowisku specjalisty dopuszczały posiadanie wykształcenia wyższego i 2 lata stażu pracy/ wykształcenia średniego i 3 lata stażu prac.</w:t>
      </w:r>
    </w:p>
    <w:p w:rsidR="00656910" w:rsidRPr="0003488E" w:rsidRDefault="003A3245" w:rsidP="001F0B73">
      <w:pPr>
        <w:pStyle w:val="Footnote10"/>
        <w:shd w:val="clear" w:color="auto" w:fill="auto"/>
        <w:spacing w:before="120" w:after="240" w:line="300" w:lineRule="auto"/>
        <w:ind w:right="480" w:firstLine="0"/>
        <w:contextualSpacing/>
        <w:rPr>
          <w:rFonts w:asciiTheme="minorHAnsi" w:hAnsiTheme="minorHAnsi" w:cstheme="minorHAnsi"/>
          <w:sz w:val="22"/>
          <w:szCs w:val="22"/>
        </w:rPr>
      </w:pPr>
      <w:r w:rsidRPr="0003488E">
        <w:rPr>
          <w:rFonts w:asciiTheme="minorHAnsi" w:hAnsiTheme="minorHAnsi" w:cstheme="minorHAnsi"/>
          <w:sz w:val="22"/>
          <w:szCs w:val="22"/>
        </w:rPr>
        <w:t xml:space="preserve">W ogłoszeniach o naborze nr DBFO-Ś/SKS/110/2/21/MP - Ogłoszenie Nr </w:t>
      </w:r>
      <w:r w:rsidRPr="0003488E">
        <w:rPr>
          <w:rFonts w:asciiTheme="minorHAnsi" w:hAnsiTheme="minorHAnsi" w:cstheme="minorHAnsi"/>
          <w:sz w:val="22"/>
          <w:szCs w:val="22"/>
          <w:lang w:val="ru-RU" w:eastAsia="ru-RU" w:bidi="ru-RU"/>
        </w:rPr>
        <w:t xml:space="preserve">2/2021; </w:t>
      </w:r>
      <w:r w:rsidRPr="0003488E">
        <w:rPr>
          <w:rFonts w:asciiTheme="minorHAnsi" w:hAnsiTheme="minorHAnsi" w:cstheme="minorHAnsi"/>
          <w:sz w:val="22"/>
          <w:szCs w:val="22"/>
        </w:rPr>
        <w:t xml:space="preserve">DBFO- Ś/SKS/110/1/20/M P - Ogłoszenie Nr </w:t>
      </w:r>
      <w:r w:rsidRPr="0003488E">
        <w:rPr>
          <w:rFonts w:asciiTheme="minorHAnsi" w:hAnsiTheme="minorHAnsi" w:cstheme="minorHAnsi"/>
          <w:sz w:val="22"/>
          <w:szCs w:val="22"/>
          <w:lang w:val="ru-RU" w:eastAsia="ru-RU" w:bidi="ru-RU"/>
        </w:rPr>
        <w:t xml:space="preserve">1/2020; </w:t>
      </w:r>
      <w:r w:rsidRPr="0003488E">
        <w:rPr>
          <w:rFonts w:asciiTheme="minorHAnsi" w:hAnsiTheme="minorHAnsi" w:cstheme="minorHAnsi"/>
          <w:sz w:val="22"/>
          <w:szCs w:val="22"/>
        </w:rPr>
        <w:t xml:space="preserve">DBFO-Ś/SKS/110/1/21/MP, Ogłoszenie Nr </w:t>
      </w:r>
      <w:r w:rsidRPr="0003488E">
        <w:rPr>
          <w:rFonts w:asciiTheme="minorHAnsi" w:hAnsiTheme="minorHAnsi" w:cstheme="minorHAnsi"/>
          <w:sz w:val="22"/>
          <w:szCs w:val="22"/>
          <w:lang w:val="ru-RU" w:eastAsia="ru-RU" w:bidi="ru-RU"/>
        </w:rPr>
        <w:t>1/2021;</w:t>
      </w:r>
    </w:p>
    <w:p w:rsidR="00656910" w:rsidRPr="0003488E" w:rsidRDefault="003A3245" w:rsidP="001F0B73">
      <w:pPr>
        <w:pStyle w:val="Footnote10"/>
        <w:shd w:val="clear" w:color="auto" w:fill="auto"/>
        <w:spacing w:before="120" w:after="240" w:line="300" w:lineRule="auto"/>
        <w:ind w:right="560" w:firstLine="0"/>
        <w:contextualSpacing/>
        <w:rPr>
          <w:rFonts w:asciiTheme="minorHAnsi" w:hAnsiTheme="minorHAnsi" w:cstheme="minorHAnsi"/>
          <w:sz w:val="22"/>
          <w:szCs w:val="22"/>
        </w:rPr>
      </w:pPr>
      <w:r w:rsidRPr="0003488E">
        <w:rPr>
          <w:rFonts w:asciiTheme="minorHAnsi" w:hAnsiTheme="minorHAnsi" w:cstheme="minorHAnsi"/>
          <w:sz w:val="22"/>
          <w:szCs w:val="22"/>
        </w:rPr>
        <w:t>D</w:t>
      </w:r>
      <w:r w:rsidRPr="0003488E">
        <w:rPr>
          <w:rFonts w:asciiTheme="minorHAnsi" w:hAnsiTheme="minorHAnsi" w:cstheme="minorHAnsi"/>
          <w:sz w:val="22"/>
          <w:szCs w:val="22"/>
          <w:lang w:val="ru-RU" w:eastAsia="ru-RU" w:bidi="ru-RU"/>
        </w:rPr>
        <w:t>В</w:t>
      </w:r>
      <w:r w:rsidRPr="0003488E">
        <w:rPr>
          <w:rFonts w:asciiTheme="minorHAnsi" w:hAnsiTheme="minorHAnsi" w:cstheme="minorHAnsi"/>
          <w:sz w:val="22"/>
          <w:szCs w:val="22"/>
        </w:rPr>
        <w:t>FO-Ś/SKS/1</w:t>
      </w:r>
      <w:r w:rsidRPr="0003488E">
        <w:rPr>
          <w:rFonts w:asciiTheme="minorHAnsi" w:hAnsiTheme="minorHAnsi" w:cstheme="minorHAnsi"/>
          <w:sz w:val="22"/>
          <w:szCs w:val="22"/>
          <w:lang w:val="ru-RU" w:eastAsia="ru-RU" w:bidi="ru-RU"/>
        </w:rPr>
        <w:t>10/3/2</w:t>
      </w:r>
      <w:r w:rsidRPr="0003488E">
        <w:rPr>
          <w:rFonts w:asciiTheme="minorHAnsi" w:hAnsiTheme="minorHAnsi" w:cstheme="minorHAnsi"/>
          <w:sz w:val="22"/>
          <w:szCs w:val="22"/>
        </w:rPr>
        <w:t xml:space="preserve">1/MP, Ogłoszenie Nr </w:t>
      </w:r>
      <w:r w:rsidRPr="0003488E">
        <w:rPr>
          <w:rFonts w:asciiTheme="minorHAnsi" w:hAnsiTheme="minorHAnsi" w:cstheme="minorHAnsi"/>
          <w:sz w:val="22"/>
          <w:szCs w:val="22"/>
          <w:lang w:val="ru-RU" w:eastAsia="ru-RU" w:bidi="ru-RU"/>
        </w:rPr>
        <w:t xml:space="preserve">3/2021 </w:t>
      </w:r>
      <w:r w:rsidRPr="0003488E">
        <w:rPr>
          <w:rFonts w:asciiTheme="minorHAnsi" w:hAnsiTheme="minorHAnsi" w:cstheme="minorHAnsi"/>
          <w:sz w:val="22"/>
          <w:szCs w:val="22"/>
        </w:rPr>
        <w:t>na wolne stanowisko urzędnicze referenta w wymaganiach koniecznych wskazano: minimum 1 rok pracy w księgowości przy wykształceniu średnim, pomimo iż przepisy prawne na stanowisku referenta dopuszczały wykształcenie średnie bez stażu pracy.</w:t>
      </w:r>
    </w:p>
    <w:p w:rsidR="00656910" w:rsidRPr="0003488E" w:rsidRDefault="003A3245" w:rsidP="001F0B73">
      <w:pPr>
        <w:pStyle w:val="Footnote10"/>
        <w:shd w:val="clear" w:color="auto" w:fill="auto"/>
        <w:spacing w:before="120" w:after="240" w:line="300" w:lineRule="auto"/>
        <w:ind w:right="560" w:firstLine="0"/>
        <w:contextualSpacing/>
        <w:rPr>
          <w:rFonts w:asciiTheme="minorHAnsi" w:hAnsiTheme="minorHAnsi" w:cstheme="minorHAnsi"/>
          <w:sz w:val="22"/>
          <w:szCs w:val="22"/>
        </w:rPr>
      </w:pPr>
      <w:r w:rsidRPr="0003488E">
        <w:rPr>
          <w:rFonts w:asciiTheme="minorHAnsi" w:hAnsiTheme="minorHAnsi" w:cstheme="minorHAnsi"/>
          <w:sz w:val="22"/>
          <w:szCs w:val="22"/>
        </w:rPr>
        <w:t xml:space="preserve">W ogłoszeniu o naborze nr DBFO-Ś/SKS/110/6/20/MP, ogłoszenie nr </w:t>
      </w:r>
      <w:r w:rsidRPr="0003488E">
        <w:rPr>
          <w:rFonts w:asciiTheme="minorHAnsi" w:hAnsiTheme="minorHAnsi" w:cstheme="minorHAnsi"/>
          <w:sz w:val="22"/>
          <w:szCs w:val="22"/>
          <w:lang w:val="ru-RU" w:eastAsia="ru-RU" w:bidi="ru-RU"/>
        </w:rPr>
        <w:t xml:space="preserve">6/2020 </w:t>
      </w:r>
      <w:r w:rsidRPr="0003488E">
        <w:rPr>
          <w:rFonts w:asciiTheme="minorHAnsi" w:hAnsiTheme="minorHAnsi" w:cstheme="minorHAnsi"/>
          <w:sz w:val="22"/>
          <w:szCs w:val="22"/>
        </w:rPr>
        <w:t xml:space="preserve">i nr DBFO- Ś/SKS/110/4/20/MP, Ogłoszenie Nr </w:t>
      </w:r>
      <w:r w:rsidRPr="0003488E">
        <w:rPr>
          <w:rFonts w:asciiTheme="minorHAnsi" w:hAnsiTheme="minorHAnsi" w:cstheme="minorHAnsi"/>
          <w:sz w:val="22"/>
          <w:szCs w:val="22"/>
          <w:lang w:val="ru-RU" w:eastAsia="ru-RU" w:bidi="ru-RU"/>
        </w:rPr>
        <w:t xml:space="preserve">4/2020 </w:t>
      </w:r>
      <w:r w:rsidRPr="0003488E">
        <w:rPr>
          <w:rFonts w:asciiTheme="minorHAnsi" w:hAnsiTheme="minorHAnsi" w:cstheme="minorHAnsi"/>
          <w:sz w:val="22"/>
          <w:szCs w:val="22"/>
        </w:rPr>
        <w:t>na wolne stanowisko urzędnicze starszego referenta w wymaganiach koniecznych wskazano: minimum 2 lata pracy przy wykształceniu średnim, pomimo iż przepisy prawne na stanowisku starszego referenta dopuszczały także posiadanie wykształcenia wyższego bez stażu pracy/ wykształcenia średniego i 2 lata stażu pracy.</w:t>
      </w:r>
    </w:p>
  </w:footnote>
  <w:footnote w:id="25">
    <w:p w:rsidR="00656910" w:rsidRPr="0003488E" w:rsidRDefault="003A3245" w:rsidP="001F0B73">
      <w:pPr>
        <w:pStyle w:val="Footnote10"/>
        <w:shd w:val="clear" w:color="auto" w:fill="auto"/>
        <w:spacing w:before="120" w:after="240" w:line="300" w:lineRule="auto"/>
        <w:ind w:right="940" w:firstLine="2"/>
        <w:contextualSpacing/>
        <w:rPr>
          <w:rFonts w:asciiTheme="minorHAnsi" w:hAnsiTheme="minorHAnsi" w:cstheme="minorHAnsi"/>
          <w:sz w:val="22"/>
          <w:szCs w:val="22"/>
        </w:rPr>
      </w:pPr>
      <w:r w:rsidRPr="0003488E">
        <w:rPr>
          <w:rFonts w:asciiTheme="minorHAnsi" w:hAnsiTheme="minorHAnsi" w:cstheme="minorHAnsi"/>
          <w:sz w:val="22"/>
          <w:szCs w:val="22"/>
          <w:vertAlign w:val="superscript"/>
        </w:rPr>
        <w:footnoteRef/>
      </w:r>
      <w:r w:rsidR="0003488E">
        <w:rPr>
          <w:rFonts w:asciiTheme="minorHAnsi" w:hAnsiTheme="minorHAnsi" w:cstheme="minorHAnsi"/>
          <w:sz w:val="22"/>
          <w:szCs w:val="22"/>
        </w:rPr>
        <w:t xml:space="preserve"> </w:t>
      </w:r>
      <w:r w:rsidRPr="0003488E">
        <w:rPr>
          <w:rFonts w:asciiTheme="minorHAnsi" w:hAnsiTheme="minorHAnsi" w:cstheme="minorHAnsi"/>
          <w:sz w:val="22"/>
          <w:szCs w:val="22"/>
        </w:rPr>
        <w:t>Umowa o pracę z p. E.K. została zawarta w dniu 07.01.2021 r. na czas określony od dnia 07.01.2021 r. do dnia powrotu do pracy p. M.G.-B., Porozumienie zmieniające umowę o pracę</w:t>
      </w:r>
    </w:p>
    <w:p w:rsidR="00656910" w:rsidRPr="0003488E" w:rsidRDefault="003A3245" w:rsidP="001F0B73">
      <w:pPr>
        <w:pStyle w:val="Footnote10"/>
        <w:shd w:val="clear" w:color="auto" w:fill="auto"/>
        <w:spacing w:before="120" w:after="240" w:line="300" w:lineRule="auto"/>
        <w:ind w:right="440" w:firstLine="0"/>
        <w:contextualSpacing/>
        <w:rPr>
          <w:rFonts w:asciiTheme="minorHAnsi" w:hAnsiTheme="minorHAnsi" w:cstheme="minorHAnsi"/>
          <w:sz w:val="22"/>
          <w:szCs w:val="22"/>
        </w:rPr>
      </w:pPr>
      <w:r w:rsidRPr="0003488E">
        <w:rPr>
          <w:rFonts w:asciiTheme="minorHAnsi" w:hAnsiTheme="minorHAnsi" w:cstheme="minorHAnsi"/>
          <w:sz w:val="22"/>
          <w:szCs w:val="22"/>
        </w:rPr>
        <w:t>p. E.K. zawarto w dniu 12.03.2021 r. Stosunek pracy z pracownikiem zastępowanym p. M.G.-B. ustał w wyniku rozwiązania umowy o pracę na mocy porozumienia stron z dniem 12.04.2021 r.</w:t>
      </w:r>
    </w:p>
  </w:footnote>
  <w:footnote w:id="26">
    <w:p w:rsidR="00656910" w:rsidRPr="0003488E" w:rsidRDefault="003A3245" w:rsidP="001F0B73">
      <w:pPr>
        <w:pStyle w:val="Footnote10"/>
        <w:shd w:val="clear" w:color="auto" w:fill="auto"/>
        <w:tabs>
          <w:tab w:val="left" w:pos="0"/>
        </w:tabs>
        <w:spacing w:before="120" w:after="240" w:line="300" w:lineRule="auto"/>
        <w:ind w:firstLine="0"/>
        <w:contextualSpacing/>
        <w:rPr>
          <w:rFonts w:asciiTheme="minorHAnsi" w:hAnsiTheme="minorHAnsi" w:cstheme="minorHAnsi"/>
          <w:sz w:val="22"/>
          <w:szCs w:val="22"/>
        </w:rPr>
      </w:pPr>
      <w:r w:rsidRPr="0003488E">
        <w:rPr>
          <w:rFonts w:asciiTheme="minorHAnsi" w:hAnsiTheme="minorHAnsi" w:cstheme="minorHAnsi"/>
          <w:sz w:val="22"/>
          <w:szCs w:val="22"/>
          <w:vertAlign w:val="superscript"/>
        </w:rPr>
        <w:footnoteRef/>
      </w:r>
      <w:r w:rsidR="0003488E">
        <w:rPr>
          <w:rFonts w:asciiTheme="minorHAnsi" w:hAnsiTheme="minorHAnsi" w:cstheme="minorHAnsi"/>
          <w:sz w:val="22"/>
          <w:szCs w:val="22"/>
        </w:rPr>
        <w:t xml:space="preserve"> </w:t>
      </w:r>
      <w:r w:rsidRPr="0003488E">
        <w:rPr>
          <w:rFonts w:asciiTheme="minorHAnsi" w:hAnsiTheme="minorHAnsi" w:cstheme="minorHAnsi"/>
          <w:sz w:val="22"/>
          <w:szCs w:val="22"/>
        </w:rPr>
        <w:t xml:space="preserve">Pracownicy zatrudnieniu w wyniku naboru nr: DBFO-Ś/SKS/110/2/20/MP, ogłoszenie Nr </w:t>
      </w:r>
      <w:r w:rsidRPr="0003488E">
        <w:rPr>
          <w:rFonts w:asciiTheme="minorHAnsi" w:hAnsiTheme="minorHAnsi" w:cstheme="minorHAnsi"/>
          <w:sz w:val="22"/>
          <w:szCs w:val="22"/>
          <w:lang w:val="ru-RU" w:eastAsia="ru-RU" w:bidi="ru-RU"/>
        </w:rPr>
        <w:t xml:space="preserve">2/2020; </w:t>
      </w:r>
      <w:r w:rsidRPr="0003488E">
        <w:rPr>
          <w:rFonts w:asciiTheme="minorHAnsi" w:hAnsiTheme="minorHAnsi" w:cstheme="minorHAnsi"/>
          <w:sz w:val="22"/>
          <w:szCs w:val="22"/>
        </w:rPr>
        <w:t xml:space="preserve">DBFO-Ś/SKS/110/6/20/MP, ogłoszenie Nr </w:t>
      </w:r>
      <w:r w:rsidRPr="0003488E">
        <w:rPr>
          <w:rFonts w:asciiTheme="minorHAnsi" w:hAnsiTheme="minorHAnsi" w:cstheme="minorHAnsi"/>
          <w:sz w:val="22"/>
          <w:szCs w:val="22"/>
          <w:lang w:val="ru-RU" w:eastAsia="ru-RU" w:bidi="ru-RU"/>
        </w:rPr>
        <w:t xml:space="preserve">6/2020; </w:t>
      </w:r>
      <w:r w:rsidRPr="0003488E">
        <w:rPr>
          <w:rFonts w:asciiTheme="minorHAnsi" w:hAnsiTheme="minorHAnsi" w:cstheme="minorHAnsi"/>
          <w:sz w:val="22"/>
          <w:szCs w:val="22"/>
        </w:rPr>
        <w:t>DBFO-Ś/SKS/110/2/21/MP, ogłoszenie</w:t>
      </w:r>
    </w:p>
    <w:p w:rsidR="00656910" w:rsidRPr="0003488E" w:rsidRDefault="003A3245" w:rsidP="001F0B73">
      <w:pPr>
        <w:pStyle w:val="Footnote10"/>
        <w:shd w:val="clear" w:color="auto" w:fill="auto"/>
        <w:spacing w:before="120" w:after="240" w:line="300" w:lineRule="auto"/>
        <w:ind w:firstLine="0"/>
        <w:contextualSpacing/>
        <w:rPr>
          <w:rFonts w:asciiTheme="minorHAnsi" w:hAnsiTheme="minorHAnsi" w:cstheme="minorHAnsi"/>
          <w:sz w:val="22"/>
          <w:szCs w:val="22"/>
        </w:rPr>
      </w:pPr>
      <w:r w:rsidRPr="0003488E">
        <w:rPr>
          <w:rFonts w:asciiTheme="minorHAnsi" w:hAnsiTheme="minorHAnsi" w:cstheme="minorHAnsi"/>
          <w:sz w:val="22"/>
          <w:szCs w:val="22"/>
        </w:rPr>
        <w:t xml:space="preserve">Nr </w:t>
      </w:r>
      <w:r w:rsidRPr="0003488E">
        <w:rPr>
          <w:rFonts w:asciiTheme="minorHAnsi" w:hAnsiTheme="minorHAnsi" w:cstheme="minorHAnsi"/>
          <w:sz w:val="22"/>
          <w:szCs w:val="22"/>
          <w:lang w:val="ru-RU" w:eastAsia="ru-RU" w:bidi="ru-RU"/>
        </w:rPr>
        <w:t xml:space="preserve">2/2021; </w:t>
      </w:r>
      <w:r w:rsidRPr="0003488E">
        <w:rPr>
          <w:rFonts w:asciiTheme="minorHAnsi" w:hAnsiTheme="minorHAnsi" w:cstheme="minorHAnsi"/>
          <w:sz w:val="22"/>
          <w:szCs w:val="22"/>
        </w:rPr>
        <w:t xml:space="preserve">DBFO-Ś/SKS/110/3/20/MP, ogłoszenie Nr </w:t>
      </w:r>
      <w:r w:rsidRPr="0003488E">
        <w:rPr>
          <w:rFonts w:asciiTheme="minorHAnsi" w:hAnsiTheme="minorHAnsi" w:cstheme="minorHAnsi"/>
          <w:sz w:val="22"/>
          <w:szCs w:val="22"/>
          <w:lang w:val="ru-RU" w:eastAsia="ru-RU" w:bidi="ru-RU"/>
        </w:rPr>
        <w:t xml:space="preserve">3/2020; </w:t>
      </w:r>
      <w:r w:rsidRPr="0003488E">
        <w:rPr>
          <w:rFonts w:asciiTheme="minorHAnsi" w:hAnsiTheme="minorHAnsi" w:cstheme="minorHAnsi"/>
          <w:sz w:val="22"/>
          <w:szCs w:val="22"/>
        </w:rPr>
        <w:t>DBFO-Ś/SKS/110/4/20/MP,</w:t>
      </w:r>
    </w:p>
    <w:p w:rsidR="00656910" w:rsidRPr="0003488E" w:rsidRDefault="003A3245" w:rsidP="001F0B73">
      <w:pPr>
        <w:pStyle w:val="Footnote10"/>
        <w:shd w:val="clear" w:color="auto" w:fill="auto"/>
        <w:spacing w:before="120" w:after="240" w:line="300" w:lineRule="auto"/>
        <w:ind w:firstLine="0"/>
        <w:contextualSpacing/>
        <w:rPr>
          <w:rFonts w:asciiTheme="minorHAnsi" w:hAnsiTheme="minorHAnsi" w:cstheme="minorHAnsi"/>
          <w:sz w:val="22"/>
          <w:szCs w:val="22"/>
        </w:rPr>
      </w:pPr>
      <w:r w:rsidRPr="0003488E">
        <w:rPr>
          <w:rFonts w:asciiTheme="minorHAnsi" w:hAnsiTheme="minorHAnsi" w:cstheme="minorHAnsi"/>
          <w:sz w:val="22"/>
          <w:szCs w:val="22"/>
        </w:rPr>
        <w:t xml:space="preserve">Ogłoszenie Nr </w:t>
      </w:r>
      <w:r w:rsidRPr="0003488E">
        <w:rPr>
          <w:rFonts w:asciiTheme="minorHAnsi" w:hAnsiTheme="minorHAnsi" w:cstheme="minorHAnsi"/>
          <w:sz w:val="22"/>
          <w:szCs w:val="22"/>
          <w:lang w:val="ru-RU" w:eastAsia="ru-RU" w:bidi="ru-RU"/>
        </w:rPr>
        <w:t xml:space="preserve">4/2020; </w:t>
      </w:r>
      <w:r w:rsidRPr="0003488E">
        <w:rPr>
          <w:rFonts w:asciiTheme="minorHAnsi" w:hAnsiTheme="minorHAnsi" w:cstheme="minorHAnsi"/>
          <w:sz w:val="22"/>
          <w:szCs w:val="22"/>
        </w:rPr>
        <w:t xml:space="preserve">DBFO-Ś/SKS/110/1/21/MP, Ogłoszenie Nr </w:t>
      </w:r>
      <w:r w:rsidRPr="0003488E">
        <w:rPr>
          <w:rFonts w:asciiTheme="minorHAnsi" w:hAnsiTheme="minorHAnsi" w:cstheme="minorHAnsi"/>
          <w:sz w:val="22"/>
          <w:szCs w:val="22"/>
          <w:lang w:val="ru-RU" w:eastAsia="ru-RU" w:bidi="ru-RU"/>
        </w:rPr>
        <w:t>1/2021;</w:t>
      </w:r>
    </w:p>
    <w:p w:rsidR="00656910" w:rsidRPr="0003488E" w:rsidRDefault="003A3245" w:rsidP="001F0B73">
      <w:pPr>
        <w:pStyle w:val="Footnote10"/>
        <w:shd w:val="clear" w:color="auto" w:fill="auto"/>
        <w:spacing w:before="120" w:after="240" w:line="300" w:lineRule="auto"/>
        <w:ind w:right="1380" w:firstLine="0"/>
        <w:contextualSpacing/>
        <w:rPr>
          <w:rFonts w:asciiTheme="minorHAnsi" w:hAnsiTheme="minorHAnsi" w:cstheme="minorHAnsi"/>
          <w:sz w:val="22"/>
          <w:szCs w:val="22"/>
        </w:rPr>
      </w:pPr>
      <w:r w:rsidRPr="0003488E">
        <w:rPr>
          <w:rFonts w:asciiTheme="minorHAnsi" w:hAnsiTheme="minorHAnsi" w:cstheme="minorHAnsi"/>
          <w:sz w:val="22"/>
          <w:szCs w:val="22"/>
        </w:rPr>
        <w:t>DBFO-Ś/SKS/1</w:t>
      </w:r>
      <w:r w:rsidRPr="0003488E">
        <w:rPr>
          <w:rFonts w:asciiTheme="minorHAnsi" w:hAnsiTheme="minorHAnsi" w:cstheme="minorHAnsi"/>
          <w:sz w:val="22"/>
          <w:szCs w:val="22"/>
          <w:lang w:val="ru-RU" w:eastAsia="ru-RU" w:bidi="ru-RU"/>
        </w:rPr>
        <w:t>10/3/2</w:t>
      </w:r>
      <w:r w:rsidRPr="0003488E">
        <w:rPr>
          <w:rFonts w:asciiTheme="minorHAnsi" w:hAnsiTheme="minorHAnsi" w:cstheme="minorHAnsi"/>
          <w:sz w:val="22"/>
          <w:szCs w:val="22"/>
        </w:rPr>
        <w:t xml:space="preserve">1/MP, Ogłoszenie Nr </w:t>
      </w:r>
      <w:r w:rsidRPr="0003488E">
        <w:rPr>
          <w:rFonts w:asciiTheme="minorHAnsi" w:hAnsiTheme="minorHAnsi" w:cstheme="minorHAnsi"/>
          <w:sz w:val="22"/>
          <w:szCs w:val="22"/>
          <w:lang w:val="ru-RU" w:eastAsia="ru-RU" w:bidi="ru-RU"/>
        </w:rPr>
        <w:t xml:space="preserve">3/2021; </w:t>
      </w:r>
      <w:r w:rsidRPr="0003488E">
        <w:rPr>
          <w:rFonts w:asciiTheme="minorHAnsi" w:hAnsiTheme="minorHAnsi" w:cstheme="minorHAnsi"/>
          <w:sz w:val="22"/>
          <w:szCs w:val="22"/>
        </w:rPr>
        <w:t xml:space="preserve">DBFO-Ś/SKS/110/4/21/MP, Ogłoszenie Nr </w:t>
      </w:r>
      <w:r w:rsidRPr="0003488E">
        <w:rPr>
          <w:rFonts w:asciiTheme="minorHAnsi" w:hAnsiTheme="minorHAnsi" w:cstheme="minorHAnsi"/>
          <w:sz w:val="22"/>
          <w:szCs w:val="22"/>
          <w:lang w:val="ru-RU" w:eastAsia="ru-RU" w:bidi="ru-RU"/>
        </w:rPr>
        <w:t>4/2021.</w:t>
      </w:r>
    </w:p>
  </w:footnote>
  <w:footnote w:id="27">
    <w:p w:rsidR="00656910" w:rsidRPr="0003488E" w:rsidRDefault="003A3245" w:rsidP="001F0B73">
      <w:pPr>
        <w:pStyle w:val="Footnote10"/>
        <w:shd w:val="clear" w:color="auto" w:fill="auto"/>
        <w:tabs>
          <w:tab w:val="left" w:pos="0"/>
        </w:tabs>
        <w:spacing w:before="120" w:after="240" w:line="300" w:lineRule="auto"/>
        <w:ind w:right="820" w:firstLine="0"/>
        <w:contextualSpacing/>
        <w:rPr>
          <w:rFonts w:asciiTheme="minorHAnsi" w:hAnsiTheme="minorHAnsi" w:cstheme="minorHAnsi"/>
          <w:sz w:val="22"/>
          <w:szCs w:val="22"/>
        </w:rPr>
      </w:pPr>
      <w:r w:rsidRPr="0003488E">
        <w:rPr>
          <w:rFonts w:asciiTheme="minorHAnsi" w:hAnsiTheme="minorHAnsi" w:cstheme="minorHAnsi"/>
          <w:sz w:val="22"/>
          <w:szCs w:val="22"/>
          <w:vertAlign w:val="superscript"/>
        </w:rPr>
        <w:footnoteRef/>
      </w:r>
      <w:r w:rsidR="0003488E">
        <w:rPr>
          <w:rFonts w:asciiTheme="minorHAnsi" w:hAnsiTheme="minorHAnsi" w:cstheme="minorHAnsi"/>
          <w:sz w:val="22"/>
          <w:szCs w:val="22"/>
        </w:rPr>
        <w:t xml:space="preserve"> </w:t>
      </w:r>
      <w:r w:rsidRPr="0003488E">
        <w:rPr>
          <w:rFonts w:asciiTheme="minorHAnsi" w:hAnsiTheme="minorHAnsi" w:cstheme="minorHAnsi"/>
          <w:sz w:val="22"/>
          <w:szCs w:val="22"/>
        </w:rPr>
        <w:t>Pracownika zwolniono z odbycia służby przygotowawczej z uwagi na długoletnie doświadczenie zawodowe w jednostce z jednoczesnym odbyciem egzaminu.</w:t>
      </w:r>
    </w:p>
  </w:footnote>
  <w:footnote w:id="28">
    <w:p w:rsidR="00656910" w:rsidRPr="0003488E" w:rsidRDefault="003A3245" w:rsidP="001F0B73">
      <w:pPr>
        <w:pStyle w:val="Footnote10"/>
        <w:shd w:val="clear" w:color="auto" w:fill="auto"/>
        <w:tabs>
          <w:tab w:val="left" w:pos="0"/>
        </w:tabs>
        <w:spacing w:before="120" w:after="240" w:line="300" w:lineRule="auto"/>
        <w:ind w:right="1220" w:firstLine="0"/>
        <w:contextualSpacing/>
        <w:rPr>
          <w:rFonts w:asciiTheme="minorHAnsi" w:hAnsiTheme="minorHAnsi" w:cstheme="minorHAnsi"/>
          <w:sz w:val="22"/>
          <w:szCs w:val="22"/>
        </w:rPr>
      </w:pPr>
      <w:r w:rsidRPr="0003488E">
        <w:rPr>
          <w:rFonts w:asciiTheme="minorHAnsi" w:hAnsiTheme="minorHAnsi" w:cstheme="minorHAnsi"/>
          <w:sz w:val="22"/>
          <w:szCs w:val="22"/>
          <w:vertAlign w:val="superscript"/>
        </w:rPr>
        <w:footnoteRef/>
      </w:r>
      <w:r w:rsidR="0003488E">
        <w:rPr>
          <w:rFonts w:asciiTheme="minorHAnsi" w:hAnsiTheme="minorHAnsi" w:cstheme="minorHAnsi"/>
          <w:sz w:val="22"/>
          <w:szCs w:val="22"/>
        </w:rPr>
        <w:t xml:space="preserve"> </w:t>
      </w:r>
      <w:r w:rsidRPr="0003488E">
        <w:rPr>
          <w:rFonts w:asciiTheme="minorHAnsi" w:hAnsiTheme="minorHAnsi" w:cstheme="minorHAnsi"/>
          <w:sz w:val="22"/>
          <w:szCs w:val="22"/>
        </w:rPr>
        <w:t xml:space="preserve">Nabory nr: DBFO-Ś/SKS/110/2/20/MP - Ogłoszenie Nr </w:t>
      </w:r>
      <w:r w:rsidRPr="0003488E">
        <w:rPr>
          <w:rFonts w:asciiTheme="minorHAnsi" w:hAnsiTheme="minorHAnsi" w:cstheme="minorHAnsi"/>
          <w:sz w:val="22"/>
          <w:szCs w:val="22"/>
          <w:lang w:val="ru-RU" w:eastAsia="ru-RU" w:bidi="ru-RU"/>
        </w:rPr>
        <w:t xml:space="preserve">2/2020; </w:t>
      </w:r>
      <w:r w:rsidRPr="0003488E">
        <w:rPr>
          <w:rFonts w:asciiTheme="minorHAnsi" w:hAnsiTheme="minorHAnsi" w:cstheme="minorHAnsi"/>
          <w:sz w:val="22"/>
          <w:szCs w:val="22"/>
        </w:rPr>
        <w:t xml:space="preserve">DBFO-Ś/SKS/110/3/20/MP - Ogłoszenie Nr </w:t>
      </w:r>
      <w:r w:rsidRPr="0003488E">
        <w:rPr>
          <w:rFonts w:asciiTheme="minorHAnsi" w:hAnsiTheme="minorHAnsi" w:cstheme="minorHAnsi"/>
          <w:sz w:val="22"/>
          <w:szCs w:val="22"/>
          <w:lang w:val="ru-RU" w:eastAsia="ru-RU" w:bidi="ru-RU"/>
        </w:rPr>
        <w:t>3/2020.</w:t>
      </w:r>
    </w:p>
  </w:footnote>
  <w:footnote w:id="29">
    <w:p w:rsidR="00656910" w:rsidRPr="0003488E" w:rsidRDefault="003A3245" w:rsidP="001F0B73">
      <w:pPr>
        <w:pStyle w:val="Footnote10"/>
        <w:shd w:val="clear" w:color="auto" w:fill="auto"/>
        <w:spacing w:before="120" w:after="240" w:line="300" w:lineRule="auto"/>
        <w:ind w:right="520" w:firstLine="0"/>
        <w:contextualSpacing/>
        <w:rPr>
          <w:rFonts w:asciiTheme="minorHAnsi" w:hAnsiTheme="minorHAnsi" w:cstheme="minorHAnsi"/>
          <w:sz w:val="22"/>
          <w:szCs w:val="22"/>
        </w:rPr>
      </w:pPr>
      <w:r w:rsidRPr="0003488E">
        <w:rPr>
          <w:rFonts w:asciiTheme="minorHAnsi" w:hAnsiTheme="minorHAnsi" w:cstheme="minorHAnsi"/>
          <w:sz w:val="22"/>
          <w:szCs w:val="22"/>
          <w:vertAlign w:val="superscript"/>
        </w:rPr>
        <w:footnoteRef/>
      </w:r>
      <w:r w:rsidR="0003488E">
        <w:rPr>
          <w:rFonts w:asciiTheme="minorHAnsi" w:hAnsiTheme="minorHAnsi" w:cstheme="minorHAnsi"/>
          <w:sz w:val="22"/>
          <w:szCs w:val="22"/>
        </w:rPr>
        <w:t xml:space="preserve"> </w:t>
      </w:r>
      <w:r w:rsidRPr="0003488E">
        <w:rPr>
          <w:rFonts w:asciiTheme="minorHAnsi" w:hAnsiTheme="minorHAnsi" w:cstheme="minorHAnsi"/>
          <w:sz w:val="22"/>
          <w:szCs w:val="22"/>
        </w:rPr>
        <w:t xml:space="preserve">Zarządzenie Nr </w:t>
      </w:r>
      <w:r w:rsidRPr="0003488E">
        <w:rPr>
          <w:rFonts w:asciiTheme="minorHAnsi" w:hAnsiTheme="minorHAnsi" w:cstheme="minorHAnsi"/>
          <w:sz w:val="22"/>
          <w:szCs w:val="22"/>
          <w:lang w:val="ru-RU" w:eastAsia="ru-RU" w:bidi="ru-RU"/>
        </w:rPr>
        <w:t xml:space="preserve">4/2009 </w:t>
      </w:r>
      <w:r w:rsidRPr="0003488E">
        <w:rPr>
          <w:rFonts w:asciiTheme="minorHAnsi" w:hAnsiTheme="minorHAnsi" w:cstheme="minorHAnsi"/>
          <w:sz w:val="22"/>
          <w:szCs w:val="22"/>
        </w:rPr>
        <w:t>Dyrektora Dzielnicowego Biura Finansów Oświaty Śródmieście m.st. Warszawy z dnia 10 marca 2009 r. w sprawie regulaminu przeprowadzania w Dzielnicowym Biurze Finansów Oświaty Śródmieście m.st. Warszawy służby przygotowawczej oraz organizowania egzaminu kończącego tę służbę ze zm.</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27B4" w:rsidRPr="005F27B4" w:rsidRDefault="00751F0E" w:rsidP="005F27B4">
    <w:pPr>
      <w:pStyle w:val="Nagwek"/>
    </w:pPr>
    <w:r>
      <w:rPr>
        <w:noProof/>
        <w:lang w:bidi="ar-SA"/>
      </w:rPr>
      <w:drawing>
        <wp:inline distT="0" distB="0" distL="0" distR="0" wp14:anchorId="0A072557" wp14:editId="4F303499">
          <wp:extent cx="5760813" cy="1082057"/>
          <wp:effectExtent l="0" t="0" r="0" b="3810"/>
          <wp:docPr id="4" name="Obraz 4" descr="Urząd Miasta Stołecznego Warszawy, Biuro Kontroli, ul. Niecała 2, 00-098 Warszawa, tel. 22 443 32 35, 22 443 32 36, faks 22 443 32 37, adres do korespondencji: Aleje Jerozolimskie 44, 00-024 Warszawa, Sekretariat.BKW@um.warszawa.pl, um.warszawa.p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descr="Urząd Miasta Stołecznego Warszawy, Biuro Kontroli, ul. Niecała 2, 00-098 Warszawa, tel. 22 443 32 35, 22 443 32 36, faks 22 443 32 37, adres do korespondencji: Aleje Jerozolimskie 44, 00-024 Warszawa, Sekretariat.BKW@um.warszawa.pl, um.warszawa.pl"/>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60813" cy="1082057"/>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5A0341"/>
    <w:multiLevelType w:val="multilevel"/>
    <w:tmpl w:val="EE20CA76"/>
    <w:lvl w:ilvl="0">
      <w:start w:val="1"/>
      <w:numFmt w:val="decimal"/>
      <w:lvlText w:val="%1."/>
      <w:lvlJc w:val="left"/>
      <w:rPr>
        <w:rFonts w:ascii="Arial" w:eastAsia="Arial" w:hAnsi="Arial" w:cs="Arial"/>
        <w:b w:val="0"/>
        <w:bCs w:val="0"/>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18A5D7C"/>
    <w:multiLevelType w:val="multilevel"/>
    <w:tmpl w:val="5A3E8F76"/>
    <w:lvl w:ilvl="0">
      <w:start w:val="7"/>
      <w:numFmt w:val="decimal"/>
      <w:lvlText w:val="%1"/>
      <w:lvlJc w:val="left"/>
      <w:rPr>
        <w:rFonts w:ascii="Arial" w:eastAsia="Arial" w:hAnsi="Arial" w:cs="Arial"/>
        <w:b w:val="0"/>
        <w:bCs w:val="0"/>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56F11719"/>
    <w:multiLevelType w:val="multilevel"/>
    <w:tmpl w:val="996890A0"/>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drawingGridHorizontalSpacing w:val="181"/>
  <w:drawingGridVerticalSpacing w:val="181"/>
  <w:characterSpacingControl w:val="compressPunctuation"/>
  <w:hdrShapeDefaults>
    <o:shapedefaults v:ext="edit" spidmax="6145"/>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6910"/>
    <w:rsid w:val="0003488E"/>
    <w:rsid w:val="001147B6"/>
    <w:rsid w:val="001F0B73"/>
    <w:rsid w:val="002B0ED0"/>
    <w:rsid w:val="003248E8"/>
    <w:rsid w:val="003A3245"/>
    <w:rsid w:val="003C7729"/>
    <w:rsid w:val="00461C51"/>
    <w:rsid w:val="00594B89"/>
    <w:rsid w:val="005F27B4"/>
    <w:rsid w:val="00656910"/>
    <w:rsid w:val="00751F0E"/>
    <w:rsid w:val="008D2A57"/>
    <w:rsid w:val="00930B94"/>
    <w:rsid w:val="00CB3734"/>
    <w:rsid w:val="00D47E02"/>
    <w:rsid w:val="00D5098F"/>
    <w:rsid w:val="00E4688E"/>
    <w:rsid w:val="00F158C9"/>
    <w:rsid w:val="00FB441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73BE4ED9-3EC9-4220-93FB-8E17698F2A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pl-PL" w:eastAsia="pl-PL" w:bidi="pl-PL"/>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rPr>
      <w:color w:val="000000"/>
    </w:rPr>
  </w:style>
  <w:style w:type="paragraph" w:styleId="Nagwek1">
    <w:name w:val="heading 1"/>
    <w:basedOn w:val="Normalny"/>
    <w:next w:val="Normalny"/>
    <w:link w:val="Nagwek1Znak"/>
    <w:uiPriority w:val="9"/>
    <w:qFormat/>
    <w:rsid w:val="00751F0E"/>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Footnote1">
    <w:name w:val="Footnote|1_"/>
    <w:basedOn w:val="Domylnaczcionkaakapitu"/>
    <w:link w:val="Footnote10"/>
    <w:rPr>
      <w:rFonts w:ascii="Arial" w:eastAsia="Arial" w:hAnsi="Arial" w:cs="Arial"/>
      <w:b w:val="0"/>
      <w:bCs w:val="0"/>
      <w:i w:val="0"/>
      <w:iCs w:val="0"/>
      <w:smallCaps w:val="0"/>
      <w:strike w:val="0"/>
      <w:sz w:val="19"/>
      <w:szCs w:val="19"/>
      <w:u w:val="none"/>
    </w:rPr>
  </w:style>
  <w:style w:type="character" w:customStyle="1" w:styleId="Footnote1Italic">
    <w:name w:val="Footnote|1 + Italic"/>
    <w:basedOn w:val="Footnote1"/>
    <w:semiHidden/>
    <w:unhideWhenUsed/>
    <w:rPr>
      <w:rFonts w:ascii="Arial" w:eastAsia="Arial" w:hAnsi="Arial" w:cs="Arial"/>
      <w:b w:val="0"/>
      <w:bCs w:val="0"/>
      <w:i/>
      <w:iCs/>
      <w:smallCaps w:val="0"/>
      <w:strike w:val="0"/>
      <w:color w:val="000000"/>
      <w:spacing w:val="0"/>
      <w:w w:val="100"/>
      <w:position w:val="0"/>
      <w:sz w:val="19"/>
      <w:szCs w:val="19"/>
      <w:u w:val="none"/>
      <w:lang w:val="pl-PL" w:eastAsia="pl-PL" w:bidi="pl-PL"/>
    </w:rPr>
  </w:style>
  <w:style w:type="character" w:customStyle="1" w:styleId="Heading11">
    <w:name w:val="Heading #1|1_"/>
    <w:basedOn w:val="Domylnaczcionkaakapitu"/>
    <w:link w:val="Heading110"/>
    <w:rPr>
      <w:rFonts w:ascii="Arial" w:eastAsia="Arial" w:hAnsi="Arial" w:cs="Arial"/>
      <w:b w:val="0"/>
      <w:bCs w:val="0"/>
      <w:i w:val="0"/>
      <w:iCs w:val="0"/>
      <w:smallCaps w:val="0"/>
      <w:strike w:val="0"/>
      <w:w w:val="80"/>
      <w:sz w:val="22"/>
      <w:szCs w:val="22"/>
      <w:u w:val="none"/>
    </w:rPr>
  </w:style>
  <w:style w:type="character" w:customStyle="1" w:styleId="Bodytext3">
    <w:name w:val="Body text|3_"/>
    <w:basedOn w:val="Domylnaczcionkaakapitu"/>
    <w:link w:val="Bodytext30"/>
    <w:rPr>
      <w:rFonts w:ascii="Arial" w:eastAsia="Arial" w:hAnsi="Arial" w:cs="Arial"/>
      <w:b/>
      <w:bCs/>
      <w:i w:val="0"/>
      <w:iCs w:val="0"/>
      <w:smallCaps w:val="0"/>
      <w:strike w:val="0"/>
      <w:w w:val="75"/>
      <w:sz w:val="15"/>
      <w:szCs w:val="15"/>
      <w:u w:val="none"/>
    </w:rPr>
  </w:style>
  <w:style w:type="character" w:customStyle="1" w:styleId="Bodytext2">
    <w:name w:val="Body text|2_"/>
    <w:basedOn w:val="Domylnaczcionkaakapitu"/>
    <w:link w:val="Bodytext20"/>
    <w:rPr>
      <w:rFonts w:ascii="Arial" w:eastAsia="Arial" w:hAnsi="Arial" w:cs="Arial"/>
      <w:b w:val="0"/>
      <w:bCs w:val="0"/>
      <w:i w:val="0"/>
      <w:iCs w:val="0"/>
      <w:smallCaps w:val="0"/>
      <w:strike w:val="0"/>
      <w:sz w:val="19"/>
      <w:szCs w:val="19"/>
      <w:u w:val="none"/>
    </w:rPr>
  </w:style>
  <w:style w:type="character" w:customStyle="1" w:styleId="Bodytext2Italic">
    <w:name w:val="Body text|2 + Italic"/>
    <w:basedOn w:val="Bodytext2"/>
    <w:semiHidden/>
    <w:unhideWhenUsed/>
    <w:rPr>
      <w:rFonts w:ascii="Arial" w:eastAsia="Arial" w:hAnsi="Arial" w:cs="Arial"/>
      <w:b w:val="0"/>
      <w:bCs w:val="0"/>
      <w:i/>
      <w:iCs/>
      <w:smallCaps w:val="0"/>
      <w:strike w:val="0"/>
      <w:color w:val="000000"/>
      <w:spacing w:val="0"/>
      <w:w w:val="100"/>
      <w:position w:val="0"/>
      <w:sz w:val="19"/>
      <w:szCs w:val="19"/>
      <w:u w:val="none"/>
      <w:lang w:val="pl-PL" w:eastAsia="pl-PL" w:bidi="pl-PL"/>
    </w:rPr>
  </w:style>
  <w:style w:type="character" w:customStyle="1" w:styleId="Bodytext4">
    <w:name w:val="Body text|4_"/>
    <w:basedOn w:val="Domylnaczcionkaakapitu"/>
    <w:link w:val="Bodytext40"/>
    <w:rPr>
      <w:rFonts w:ascii="Arial" w:eastAsia="Arial" w:hAnsi="Arial" w:cs="Arial"/>
      <w:b/>
      <w:bCs/>
      <w:i w:val="0"/>
      <w:iCs w:val="0"/>
      <w:smallCaps w:val="0"/>
      <w:strike w:val="0"/>
      <w:sz w:val="18"/>
      <w:szCs w:val="18"/>
      <w:u w:val="none"/>
    </w:rPr>
  </w:style>
  <w:style w:type="character" w:customStyle="1" w:styleId="Headerorfooter1">
    <w:name w:val="Header or footer|1_"/>
    <w:basedOn w:val="Domylnaczcionkaakapitu"/>
    <w:link w:val="Headerorfooter10"/>
    <w:rPr>
      <w:rFonts w:ascii="Arial" w:eastAsia="Arial" w:hAnsi="Arial" w:cs="Arial"/>
      <w:b w:val="0"/>
      <w:bCs w:val="0"/>
      <w:i w:val="0"/>
      <w:iCs w:val="0"/>
      <w:smallCaps w:val="0"/>
      <w:strike w:val="0"/>
      <w:sz w:val="19"/>
      <w:szCs w:val="19"/>
      <w:u w:val="none"/>
    </w:rPr>
  </w:style>
  <w:style w:type="character" w:customStyle="1" w:styleId="Headerorfooter11">
    <w:name w:val="Header or footer|1"/>
    <w:basedOn w:val="Headerorfooter1"/>
    <w:semiHidden/>
    <w:unhideWhenUsed/>
    <w:rPr>
      <w:rFonts w:ascii="Arial" w:eastAsia="Arial" w:hAnsi="Arial" w:cs="Arial"/>
      <w:b w:val="0"/>
      <w:bCs w:val="0"/>
      <w:i w:val="0"/>
      <w:iCs w:val="0"/>
      <w:smallCaps w:val="0"/>
      <w:strike w:val="0"/>
      <w:color w:val="000000"/>
      <w:spacing w:val="0"/>
      <w:w w:val="100"/>
      <w:position w:val="0"/>
      <w:sz w:val="19"/>
      <w:szCs w:val="19"/>
      <w:u w:val="none"/>
      <w:lang w:val="pl-PL" w:eastAsia="pl-PL" w:bidi="pl-PL"/>
    </w:rPr>
  </w:style>
  <w:style w:type="character" w:customStyle="1" w:styleId="Picturecaption1">
    <w:name w:val="Picture caption|1_"/>
    <w:basedOn w:val="Domylnaczcionkaakapitu"/>
    <w:link w:val="Picturecaption10"/>
    <w:rPr>
      <w:rFonts w:ascii="Arial" w:eastAsia="Arial" w:hAnsi="Arial" w:cs="Arial"/>
      <w:b w:val="0"/>
      <w:bCs w:val="0"/>
      <w:i w:val="0"/>
      <w:iCs w:val="0"/>
      <w:smallCaps w:val="0"/>
      <w:strike w:val="0"/>
      <w:sz w:val="19"/>
      <w:szCs w:val="19"/>
      <w:u w:val="none"/>
    </w:rPr>
  </w:style>
  <w:style w:type="character" w:customStyle="1" w:styleId="Bodytext21">
    <w:name w:val="Body text|2"/>
    <w:basedOn w:val="Bodytext2"/>
    <w:semiHidden/>
    <w:unhideWhenUsed/>
    <w:rPr>
      <w:rFonts w:ascii="Arial" w:eastAsia="Arial" w:hAnsi="Arial" w:cs="Arial"/>
      <w:b w:val="0"/>
      <w:bCs w:val="0"/>
      <w:i w:val="0"/>
      <w:iCs w:val="0"/>
      <w:smallCaps w:val="0"/>
      <w:strike w:val="0"/>
      <w:color w:val="000000"/>
      <w:spacing w:val="0"/>
      <w:w w:val="100"/>
      <w:position w:val="0"/>
      <w:sz w:val="19"/>
      <w:szCs w:val="19"/>
      <w:u w:val="single"/>
      <w:lang w:val="pl-PL" w:eastAsia="pl-PL" w:bidi="pl-PL"/>
    </w:rPr>
  </w:style>
  <w:style w:type="paragraph" w:customStyle="1" w:styleId="Footnote10">
    <w:name w:val="Footnote|1"/>
    <w:basedOn w:val="Normalny"/>
    <w:link w:val="Footnote1"/>
    <w:qFormat/>
    <w:pPr>
      <w:shd w:val="clear" w:color="auto" w:fill="FFFFFF"/>
      <w:spacing w:line="322" w:lineRule="exact"/>
      <w:ind w:hanging="280"/>
    </w:pPr>
    <w:rPr>
      <w:rFonts w:ascii="Arial" w:eastAsia="Arial" w:hAnsi="Arial" w:cs="Arial"/>
      <w:sz w:val="19"/>
      <w:szCs w:val="19"/>
    </w:rPr>
  </w:style>
  <w:style w:type="paragraph" w:customStyle="1" w:styleId="Heading110">
    <w:name w:val="Heading #1|1"/>
    <w:basedOn w:val="Normalny"/>
    <w:link w:val="Heading11"/>
    <w:qFormat/>
    <w:pPr>
      <w:shd w:val="clear" w:color="auto" w:fill="FFFFFF"/>
      <w:spacing w:line="274" w:lineRule="exact"/>
      <w:outlineLvl w:val="0"/>
    </w:pPr>
    <w:rPr>
      <w:rFonts w:ascii="Arial" w:eastAsia="Arial" w:hAnsi="Arial" w:cs="Arial"/>
      <w:w w:val="80"/>
      <w:sz w:val="22"/>
      <w:szCs w:val="22"/>
    </w:rPr>
  </w:style>
  <w:style w:type="paragraph" w:customStyle="1" w:styleId="Bodytext30">
    <w:name w:val="Body text|3"/>
    <w:basedOn w:val="Normalny"/>
    <w:link w:val="Bodytext3"/>
    <w:pPr>
      <w:shd w:val="clear" w:color="auto" w:fill="FFFFFF"/>
      <w:spacing w:after="240" w:line="197" w:lineRule="exact"/>
    </w:pPr>
    <w:rPr>
      <w:rFonts w:ascii="Arial" w:eastAsia="Arial" w:hAnsi="Arial" w:cs="Arial"/>
      <w:b/>
      <w:bCs/>
      <w:w w:val="75"/>
      <w:sz w:val="15"/>
      <w:szCs w:val="15"/>
    </w:rPr>
  </w:style>
  <w:style w:type="paragraph" w:customStyle="1" w:styleId="Bodytext20">
    <w:name w:val="Body text|2"/>
    <w:basedOn w:val="Normalny"/>
    <w:link w:val="Bodytext2"/>
    <w:qFormat/>
    <w:pPr>
      <w:shd w:val="clear" w:color="auto" w:fill="FFFFFF"/>
      <w:spacing w:before="240" w:after="340" w:line="212" w:lineRule="exact"/>
      <w:ind w:hanging="360"/>
      <w:jc w:val="both"/>
    </w:pPr>
    <w:rPr>
      <w:rFonts w:ascii="Arial" w:eastAsia="Arial" w:hAnsi="Arial" w:cs="Arial"/>
      <w:sz w:val="19"/>
      <w:szCs w:val="19"/>
    </w:rPr>
  </w:style>
  <w:style w:type="paragraph" w:customStyle="1" w:styleId="Bodytext40">
    <w:name w:val="Body text|4"/>
    <w:basedOn w:val="Normalny"/>
    <w:link w:val="Bodytext4"/>
    <w:pPr>
      <w:shd w:val="clear" w:color="auto" w:fill="FFFFFF"/>
      <w:spacing w:before="1260" w:line="322" w:lineRule="exact"/>
      <w:jc w:val="both"/>
    </w:pPr>
    <w:rPr>
      <w:rFonts w:ascii="Arial" w:eastAsia="Arial" w:hAnsi="Arial" w:cs="Arial"/>
      <w:b/>
      <w:bCs/>
      <w:sz w:val="18"/>
      <w:szCs w:val="18"/>
    </w:rPr>
  </w:style>
  <w:style w:type="paragraph" w:customStyle="1" w:styleId="Headerorfooter10">
    <w:name w:val="Header or footer|1"/>
    <w:basedOn w:val="Normalny"/>
    <w:link w:val="Headerorfooter1"/>
    <w:qFormat/>
    <w:pPr>
      <w:shd w:val="clear" w:color="auto" w:fill="FFFFFF"/>
      <w:spacing w:line="212" w:lineRule="exact"/>
    </w:pPr>
    <w:rPr>
      <w:rFonts w:ascii="Arial" w:eastAsia="Arial" w:hAnsi="Arial" w:cs="Arial"/>
      <w:sz w:val="19"/>
      <w:szCs w:val="19"/>
    </w:rPr>
  </w:style>
  <w:style w:type="paragraph" w:customStyle="1" w:styleId="Picturecaption10">
    <w:name w:val="Picture caption|1"/>
    <w:basedOn w:val="Normalny"/>
    <w:link w:val="Picturecaption1"/>
    <w:qFormat/>
    <w:pPr>
      <w:shd w:val="clear" w:color="auto" w:fill="FFFFFF"/>
      <w:spacing w:line="212" w:lineRule="exact"/>
    </w:pPr>
    <w:rPr>
      <w:rFonts w:ascii="Arial" w:eastAsia="Arial" w:hAnsi="Arial" w:cs="Arial"/>
      <w:sz w:val="19"/>
      <w:szCs w:val="19"/>
    </w:rPr>
  </w:style>
  <w:style w:type="paragraph" w:styleId="Nagwek">
    <w:name w:val="header"/>
    <w:basedOn w:val="Normalny"/>
    <w:link w:val="NagwekZnak"/>
    <w:uiPriority w:val="99"/>
    <w:unhideWhenUsed/>
    <w:rsid w:val="005F27B4"/>
    <w:pPr>
      <w:tabs>
        <w:tab w:val="center" w:pos="4536"/>
        <w:tab w:val="right" w:pos="9072"/>
      </w:tabs>
    </w:pPr>
  </w:style>
  <w:style w:type="character" w:customStyle="1" w:styleId="NagwekZnak">
    <w:name w:val="Nagłówek Znak"/>
    <w:basedOn w:val="Domylnaczcionkaakapitu"/>
    <w:link w:val="Nagwek"/>
    <w:uiPriority w:val="99"/>
    <w:rsid w:val="005F27B4"/>
    <w:rPr>
      <w:color w:val="000000"/>
    </w:rPr>
  </w:style>
  <w:style w:type="paragraph" w:styleId="Stopka">
    <w:name w:val="footer"/>
    <w:basedOn w:val="Normalny"/>
    <w:link w:val="StopkaZnak"/>
    <w:uiPriority w:val="99"/>
    <w:unhideWhenUsed/>
    <w:rsid w:val="005F27B4"/>
    <w:pPr>
      <w:tabs>
        <w:tab w:val="center" w:pos="4536"/>
        <w:tab w:val="right" w:pos="9072"/>
      </w:tabs>
    </w:pPr>
  </w:style>
  <w:style w:type="character" w:customStyle="1" w:styleId="StopkaZnak">
    <w:name w:val="Stopka Znak"/>
    <w:basedOn w:val="Domylnaczcionkaakapitu"/>
    <w:link w:val="Stopka"/>
    <w:uiPriority w:val="99"/>
    <w:rsid w:val="005F27B4"/>
    <w:rPr>
      <w:color w:val="000000"/>
    </w:rPr>
  </w:style>
  <w:style w:type="character" w:customStyle="1" w:styleId="Nagwek1Znak">
    <w:name w:val="Nagłówek 1 Znak"/>
    <w:basedOn w:val="Domylnaczcionkaakapitu"/>
    <w:link w:val="Nagwek1"/>
    <w:uiPriority w:val="9"/>
    <w:rsid w:val="00751F0E"/>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10</Pages>
  <Words>2428</Words>
  <Characters>14572</Characters>
  <Application>Microsoft Office Word</Application>
  <DocSecurity>0</DocSecurity>
  <Lines>121</Lines>
  <Paragraphs>33</Paragraphs>
  <ScaleCrop>false</ScaleCrop>
  <HeadingPairs>
    <vt:vector size="2" baseType="variant">
      <vt:variant>
        <vt:lpstr>Tytuł</vt:lpstr>
      </vt:variant>
      <vt:variant>
        <vt:i4>1</vt:i4>
      </vt:variant>
    </vt:vector>
  </HeadingPairs>
  <TitlesOfParts>
    <vt:vector size="1" baseType="lpstr">
      <vt:lpstr>00206BFA04F1220516185843</vt:lpstr>
    </vt:vector>
  </TitlesOfParts>
  <Company>Urzad Miasta</Company>
  <LinksUpToDate>false</LinksUpToDate>
  <CharactersWithSpaces>16967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Wystąpienie pokontrolne</dc:title>
  <dc:subject/>
  <dc:creator>Szymczyk Katarzyna (KW)</dc:creator>
  <cp:keywords/>
  <cp:lastModifiedBy>Nalazek Izabela (KW)</cp:lastModifiedBy>
  <cp:revision>8</cp:revision>
  <dcterms:created xsi:type="dcterms:W3CDTF">2022-05-16T13:20:00Z</dcterms:created>
  <dcterms:modified xsi:type="dcterms:W3CDTF">2024-04-30T10:47:00Z</dcterms:modified>
</cp:coreProperties>
</file>