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1DA2" w:rsidRPr="009E7B82" w:rsidRDefault="001A729E" w:rsidP="009E7B82">
      <w:pPr>
        <w:pStyle w:val="Bodytext50"/>
        <w:shd w:val="clear" w:color="auto" w:fill="auto"/>
        <w:spacing w:before="120" w:after="240" w:line="300" w:lineRule="auto"/>
        <w:ind w:left="7080" w:right="220"/>
        <w:jc w:val="left"/>
        <w:rPr>
          <w:rFonts w:asciiTheme="minorHAnsi" w:hAnsiTheme="minorHAnsi" w:cstheme="minorHAnsi"/>
          <w:sz w:val="22"/>
          <w:szCs w:val="22"/>
        </w:rPr>
      </w:pPr>
      <w:r w:rsidRPr="009E7B82">
        <w:rPr>
          <w:rStyle w:val="Bodytext595ptNotBoldScaling100"/>
          <w:rFonts w:asciiTheme="minorHAnsi" w:hAnsiTheme="minorHAnsi" w:cstheme="minorHAnsi"/>
          <w:sz w:val="22"/>
          <w:szCs w:val="22"/>
        </w:rPr>
        <w:t>Warszawa</w:t>
      </w:r>
      <w:r w:rsidR="009E7B82">
        <w:rPr>
          <w:rStyle w:val="Bodytext595ptNotBoldScaling100"/>
          <w:rFonts w:asciiTheme="minorHAnsi" w:hAnsiTheme="minorHAnsi" w:cstheme="minorHAnsi"/>
          <w:sz w:val="22"/>
          <w:szCs w:val="22"/>
        </w:rPr>
        <w:t>,</w:t>
      </w:r>
      <w:r w:rsidRPr="009E7B82">
        <w:rPr>
          <w:rStyle w:val="Bodytext595ptNotBoldScaling100"/>
          <w:rFonts w:asciiTheme="minorHAnsi" w:hAnsiTheme="minorHAnsi" w:cstheme="minorHAnsi"/>
          <w:sz w:val="22"/>
          <w:szCs w:val="22"/>
        </w:rPr>
        <w:t xml:space="preserve"> 31.08.</w:t>
      </w:r>
      <w:r w:rsidRPr="009E7B82">
        <w:rPr>
          <w:rStyle w:val="Bodytext51"/>
          <w:rFonts w:asciiTheme="minorHAnsi" w:hAnsiTheme="minorHAnsi" w:cstheme="minorHAnsi"/>
          <w:b/>
          <w:bCs/>
          <w:sz w:val="22"/>
          <w:szCs w:val="22"/>
        </w:rPr>
        <w:t xml:space="preserve"> </w:t>
      </w:r>
      <w:r w:rsidRPr="009E7B82">
        <w:rPr>
          <w:rStyle w:val="Bodytext595ptNotBoldScaling100"/>
          <w:rFonts w:asciiTheme="minorHAnsi" w:hAnsiTheme="minorHAnsi" w:cstheme="minorHAnsi"/>
          <w:sz w:val="22"/>
          <w:szCs w:val="22"/>
        </w:rPr>
        <w:t>2022 r.</w:t>
      </w:r>
    </w:p>
    <w:p w:rsidR="00CC1DA2" w:rsidRPr="009E7B82" w:rsidRDefault="009E7B82" w:rsidP="009E7B82">
      <w:pPr>
        <w:spacing w:before="120" w:after="240" w:line="300" w:lineRule="auto"/>
        <w:rPr>
          <w:rFonts w:asciiTheme="minorHAnsi" w:hAnsiTheme="minorHAnsi" w:cstheme="minorHAnsi"/>
          <w:sz w:val="22"/>
          <w:szCs w:val="22"/>
        </w:rPr>
      </w:pPr>
      <w:r w:rsidRPr="009E7B82">
        <w:rPr>
          <w:rFonts w:asciiTheme="minorHAnsi" w:hAnsiTheme="minorHAnsi" w:cstheme="minorHAnsi"/>
          <w:b/>
          <w:sz w:val="22"/>
          <w:szCs w:val="22"/>
        </w:rPr>
        <w:t>Znak sprawy:</w:t>
      </w:r>
      <w:r w:rsidRPr="009E7B82">
        <w:rPr>
          <w:rFonts w:asciiTheme="minorHAnsi" w:hAnsiTheme="minorHAnsi" w:cstheme="minorHAnsi"/>
          <w:sz w:val="22"/>
          <w:szCs w:val="22"/>
        </w:rPr>
        <w:t xml:space="preserve"> </w:t>
      </w:r>
      <w:r w:rsidR="001A729E" w:rsidRPr="009E7B82">
        <w:rPr>
          <w:rFonts w:asciiTheme="minorHAnsi" w:hAnsiTheme="minorHAnsi" w:cstheme="minorHAnsi"/>
          <w:sz w:val="22"/>
          <w:szCs w:val="22"/>
        </w:rPr>
        <w:t>KW-WP.1712.49.2022.JMA</w:t>
      </w:r>
    </w:p>
    <w:p w:rsidR="009E7B82" w:rsidRDefault="001A729E" w:rsidP="009E7B82">
      <w:pPr>
        <w:spacing w:before="240" w:after="680" w:line="300" w:lineRule="auto"/>
        <w:ind w:left="5664"/>
        <w:contextualSpacing/>
        <w:rPr>
          <w:rFonts w:asciiTheme="minorHAnsi" w:hAnsiTheme="minorHAnsi" w:cstheme="minorHAnsi"/>
          <w:b/>
          <w:sz w:val="22"/>
          <w:szCs w:val="22"/>
        </w:rPr>
      </w:pPr>
      <w:bookmarkStart w:id="0" w:name="bookmark0"/>
      <w:r w:rsidRPr="009E7B82">
        <w:rPr>
          <w:rFonts w:asciiTheme="minorHAnsi" w:hAnsiTheme="minorHAnsi" w:cstheme="minorHAnsi"/>
          <w:b/>
          <w:sz w:val="22"/>
          <w:szCs w:val="22"/>
        </w:rPr>
        <w:t xml:space="preserve">Pani </w:t>
      </w:r>
    </w:p>
    <w:p w:rsidR="009E7B82" w:rsidRDefault="001A729E" w:rsidP="009E7B82">
      <w:pPr>
        <w:spacing w:before="240" w:after="680" w:line="300" w:lineRule="auto"/>
        <w:ind w:left="5664"/>
        <w:contextualSpacing/>
        <w:rPr>
          <w:rFonts w:asciiTheme="minorHAnsi" w:hAnsiTheme="minorHAnsi" w:cstheme="minorHAnsi"/>
          <w:b/>
          <w:sz w:val="22"/>
          <w:szCs w:val="22"/>
        </w:rPr>
      </w:pPr>
      <w:r w:rsidRPr="009E7B82">
        <w:rPr>
          <w:rFonts w:asciiTheme="minorHAnsi" w:hAnsiTheme="minorHAnsi" w:cstheme="minorHAnsi"/>
          <w:b/>
          <w:sz w:val="22"/>
          <w:szCs w:val="22"/>
        </w:rPr>
        <w:t xml:space="preserve">Lidia Krawczyk </w:t>
      </w:r>
    </w:p>
    <w:p w:rsidR="00CC1DA2" w:rsidRPr="009E7B82" w:rsidRDefault="001A729E" w:rsidP="009E7B82">
      <w:pPr>
        <w:spacing w:before="240" w:after="680" w:line="300" w:lineRule="auto"/>
        <w:ind w:left="5664"/>
        <w:contextualSpacing/>
        <w:rPr>
          <w:rFonts w:asciiTheme="minorHAnsi" w:hAnsiTheme="minorHAnsi" w:cstheme="minorHAnsi"/>
          <w:b/>
          <w:sz w:val="22"/>
          <w:szCs w:val="22"/>
        </w:rPr>
      </w:pPr>
      <w:r w:rsidRPr="009E7B82">
        <w:rPr>
          <w:rFonts w:asciiTheme="minorHAnsi" w:hAnsiTheme="minorHAnsi" w:cstheme="minorHAnsi"/>
          <w:b/>
          <w:sz w:val="22"/>
          <w:szCs w:val="22"/>
        </w:rPr>
        <w:t>Dyrektor</w:t>
      </w:r>
      <w:bookmarkEnd w:id="0"/>
    </w:p>
    <w:p w:rsidR="00CC1DA2" w:rsidRPr="009E7B82" w:rsidRDefault="001A729E" w:rsidP="009E7B82">
      <w:pPr>
        <w:spacing w:before="240" w:after="680" w:line="300" w:lineRule="auto"/>
        <w:ind w:left="5664"/>
        <w:contextualSpacing/>
        <w:rPr>
          <w:rFonts w:asciiTheme="minorHAnsi" w:hAnsiTheme="minorHAnsi" w:cstheme="minorHAnsi"/>
          <w:b/>
          <w:sz w:val="22"/>
          <w:szCs w:val="22"/>
        </w:rPr>
      </w:pPr>
      <w:r w:rsidRPr="009E7B82">
        <w:rPr>
          <w:rFonts w:asciiTheme="minorHAnsi" w:hAnsiTheme="minorHAnsi" w:cstheme="minorHAnsi"/>
          <w:b/>
          <w:sz w:val="22"/>
          <w:szCs w:val="22"/>
        </w:rPr>
        <w:t>Domu Kultury „Świt" w Dzielnicy Targówek m.st. Warszawy</w:t>
      </w:r>
    </w:p>
    <w:p w:rsidR="00CC1DA2" w:rsidRDefault="001A729E" w:rsidP="009E7B82">
      <w:pPr>
        <w:pStyle w:val="Nagwek1"/>
        <w:ind w:left="3540"/>
        <w:rPr>
          <w:rFonts w:asciiTheme="minorHAnsi" w:hAnsiTheme="minorHAnsi" w:cstheme="minorHAnsi"/>
          <w:b/>
          <w:color w:val="auto"/>
          <w:sz w:val="22"/>
          <w:szCs w:val="22"/>
        </w:rPr>
      </w:pPr>
      <w:bookmarkStart w:id="1" w:name="bookmark1"/>
      <w:r w:rsidRPr="009E7B82">
        <w:rPr>
          <w:rFonts w:asciiTheme="minorHAnsi" w:hAnsiTheme="minorHAnsi" w:cstheme="minorHAnsi"/>
          <w:b/>
          <w:color w:val="auto"/>
          <w:sz w:val="22"/>
          <w:szCs w:val="22"/>
        </w:rPr>
        <w:t>Wystąpienie pokontrolne</w:t>
      </w:r>
      <w:bookmarkEnd w:id="1"/>
    </w:p>
    <w:p w:rsidR="00D82351" w:rsidRPr="00D82351" w:rsidRDefault="00D82351" w:rsidP="00D82351"/>
    <w:p w:rsidR="00CC1DA2" w:rsidRPr="009E7B82" w:rsidRDefault="001A729E" w:rsidP="009E7B82">
      <w:pPr>
        <w:pStyle w:val="Bodytext20"/>
        <w:shd w:val="clear" w:color="auto" w:fill="auto"/>
        <w:spacing w:before="120" w:after="240" w:line="300" w:lineRule="auto"/>
        <w:ind w:firstLine="0"/>
        <w:rPr>
          <w:rFonts w:asciiTheme="minorHAnsi" w:hAnsiTheme="minorHAnsi" w:cstheme="minorHAnsi"/>
          <w:sz w:val="22"/>
          <w:szCs w:val="22"/>
        </w:rPr>
      </w:pPr>
      <w:r w:rsidRPr="009E7B82">
        <w:rPr>
          <w:rFonts w:asciiTheme="minorHAnsi" w:hAnsiTheme="minorHAnsi" w:cstheme="minorHAnsi"/>
          <w:sz w:val="22"/>
          <w:szCs w:val="22"/>
        </w:rPr>
        <w:t xml:space="preserve">Na podstawie § 22 ust. 12 Regulaminu organizacyjnego Urzędu miasta stołecznego Warszawy, stanowiącego załącznik do zarządzenia Nr </w:t>
      </w:r>
      <w:r w:rsidRPr="009E7B82">
        <w:rPr>
          <w:rFonts w:asciiTheme="minorHAnsi" w:hAnsiTheme="minorHAnsi" w:cstheme="minorHAnsi"/>
          <w:sz w:val="22"/>
          <w:szCs w:val="22"/>
          <w:lang w:val="ru-RU" w:eastAsia="ru-RU" w:bidi="ru-RU"/>
        </w:rPr>
        <w:t xml:space="preserve">312/2007 </w:t>
      </w:r>
      <w:r w:rsidRPr="009E7B82">
        <w:rPr>
          <w:rFonts w:asciiTheme="minorHAnsi" w:hAnsiTheme="minorHAnsi" w:cstheme="minorHAnsi"/>
          <w:sz w:val="22"/>
          <w:szCs w:val="22"/>
        </w:rPr>
        <w:t>Prezydenta miasta stołecznego Warszawy z dnia 4 kwietnia 2007 r. w sprawie nadania regulaminu organizacyjnego Urzędu miasta stołecznego Warszawy (ze zm.), w związku z kontrolą przeprowadzoną w trybie uproszczonym</w:t>
      </w:r>
      <w:r w:rsidRPr="009E7B82">
        <w:rPr>
          <w:rFonts w:asciiTheme="minorHAnsi" w:hAnsiTheme="minorHAnsi" w:cstheme="minorHAnsi"/>
          <w:sz w:val="22"/>
          <w:szCs w:val="22"/>
          <w:vertAlign w:val="superscript"/>
        </w:rPr>
        <w:footnoteReference w:id="1"/>
      </w:r>
      <w:r w:rsidRPr="009E7B82">
        <w:rPr>
          <w:rFonts w:asciiTheme="minorHAnsi" w:hAnsiTheme="minorHAnsi" w:cstheme="minorHAnsi"/>
          <w:sz w:val="22"/>
          <w:szCs w:val="22"/>
        </w:rPr>
        <w:t xml:space="preserve"> przez Biuro Kontroli Urzędu m.st. Warszawy w Domu Kultury „Świt" w Dzielnicy Targówek m.st. Warszawy (dalej zwany „DK Świt" lub „Dom Kultury") w okresie od 13 do 29 lipca 2022 r., w zakresie zawierania w latach 2020-2022 umów z Fundacją „Gęsta" lub podmiotami/firmami, których założycielem jest R-E.K. oraz prawidłowość ich realizacji i wydatkowania środków publicznych, której wyniki zostały przedstawione której wyniki zostały przedstawione w sprawozdaniu z kontroli stosownie do § 47 ust. 3 Zarządzenia nr </w:t>
      </w:r>
      <w:r w:rsidRPr="009E7B82">
        <w:rPr>
          <w:rFonts w:asciiTheme="minorHAnsi" w:hAnsiTheme="minorHAnsi" w:cstheme="minorHAnsi"/>
          <w:sz w:val="22"/>
          <w:szCs w:val="22"/>
          <w:lang w:val="ru-RU" w:eastAsia="ru-RU" w:bidi="ru-RU"/>
        </w:rPr>
        <w:t xml:space="preserve">1837/2019 </w:t>
      </w:r>
      <w:r w:rsidRPr="009E7B82">
        <w:rPr>
          <w:rFonts w:asciiTheme="minorHAnsi" w:hAnsiTheme="minorHAnsi" w:cstheme="minorHAnsi"/>
          <w:sz w:val="22"/>
          <w:szCs w:val="22"/>
        </w:rPr>
        <w:t>Prezydenta miasta stołecznego Warszawy z dnia 12 grudnia 2019 r. w sprawie zasad i trybu postępowania kontrolnego (zwanego dalej: Zarządzeniem), przekazuję Pani niniejsze Wystąpienie pokontrolne.</w:t>
      </w:r>
    </w:p>
    <w:p w:rsidR="00CC1DA2" w:rsidRPr="009E7B82" w:rsidRDefault="001A729E" w:rsidP="009E7B82">
      <w:pPr>
        <w:pStyle w:val="Bodytext20"/>
        <w:shd w:val="clear" w:color="auto" w:fill="auto"/>
        <w:spacing w:before="120" w:after="240" w:line="300" w:lineRule="auto"/>
        <w:ind w:firstLine="0"/>
        <w:rPr>
          <w:rFonts w:asciiTheme="minorHAnsi" w:hAnsiTheme="minorHAnsi" w:cstheme="minorHAnsi"/>
          <w:sz w:val="22"/>
          <w:szCs w:val="22"/>
        </w:rPr>
      </w:pPr>
      <w:r w:rsidRPr="009E7B82">
        <w:rPr>
          <w:rFonts w:asciiTheme="minorHAnsi" w:hAnsiTheme="minorHAnsi" w:cstheme="minorHAnsi"/>
          <w:sz w:val="22"/>
          <w:szCs w:val="22"/>
        </w:rPr>
        <w:t xml:space="preserve">W okresie objętym kontrolą, tj. od 1 stycznia 2020 r. do dnia zakończenia czynności kontrolnych, Dom Kultury działał na podstawie Statutu stanowiącego załącznik nr 9 do uchwały nr </w:t>
      </w:r>
      <w:r w:rsidRPr="009E7B82">
        <w:rPr>
          <w:rFonts w:asciiTheme="minorHAnsi" w:hAnsiTheme="minorHAnsi" w:cstheme="minorHAnsi"/>
          <w:sz w:val="22"/>
          <w:szCs w:val="22"/>
          <w:lang w:val="en-US" w:eastAsia="en-US" w:bidi="en-US"/>
        </w:rPr>
        <w:t xml:space="preserve">XXXII/715/2004 </w:t>
      </w:r>
      <w:r w:rsidRPr="009E7B82">
        <w:rPr>
          <w:rFonts w:asciiTheme="minorHAnsi" w:hAnsiTheme="minorHAnsi" w:cstheme="minorHAnsi"/>
          <w:sz w:val="22"/>
          <w:szCs w:val="22"/>
        </w:rPr>
        <w:t>Rady m.st. Warszawy z dnia 1 lipca 2004 r.</w:t>
      </w:r>
      <w:r w:rsidRPr="009E7B82">
        <w:rPr>
          <w:rFonts w:asciiTheme="minorHAnsi" w:hAnsiTheme="minorHAnsi" w:cstheme="minorHAnsi"/>
          <w:sz w:val="22"/>
          <w:szCs w:val="22"/>
          <w:vertAlign w:val="superscript"/>
        </w:rPr>
        <w:footnoteReference w:id="2"/>
      </w:r>
      <w:r w:rsidRPr="009E7B82">
        <w:rPr>
          <w:rFonts w:asciiTheme="minorHAnsi" w:hAnsiTheme="minorHAnsi" w:cstheme="minorHAnsi"/>
          <w:sz w:val="22"/>
          <w:szCs w:val="22"/>
        </w:rPr>
        <w:t xml:space="preserve"> Na podstawie statutu nadanego przez organizatora (m.st. Warszawa), </w:t>
      </w:r>
      <w:proofErr w:type="spellStart"/>
      <w:r w:rsidRPr="009E7B82">
        <w:rPr>
          <w:rFonts w:asciiTheme="minorHAnsi" w:hAnsiTheme="minorHAnsi" w:cstheme="minorHAnsi"/>
          <w:sz w:val="22"/>
          <w:szCs w:val="22"/>
        </w:rPr>
        <w:t>DK„Świt</w:t>
      </w:r>
      <w:proofErr w:type="spellEnd"/>
      <w:r w:rsidRPr="009E7B82">
        <w:rPr>
          <w:rFonts w:asciiTheme="minorHAnsi" w:hAnsiTheme="minorHAnsi" w:cstheme="minorHAnsi"/>
          <w:sz w:val="22"/>
          <w:szCs w:val="22"/>
        </w:rPr>
        <w:t>" jest samorządową instytucją kultury posiadającą osobowość prawną i samodzielnie gospodarującą przydzieloną i nabytą częścią mienia, zaś nadzór nad jej działalnością realizowany jest przez organy m.st. Warszawy. W zakresie kompetencji przyznanych Dzielnicy Targówek m.st. Warszawy, czynności nadzoru wykonywane są przez Radę Dzielnicy oraz Zarząd Dzielnicy. Instytucje kultury organizują i prowadzą działalność kulturalną na podstawie ustawy z dnia 25 października 1991 r. o organizowaniu i prowadzeniu działalności kulturalnej oraz na podstawie statutu nadanego przez organizatora.</w:t>
      </w:r>
    </w:p>
    <w:p w:rsidR="00CC1DA2" w:rsidRPr="009E7B82" w:rsidRDefault="001A729E" w:rsidP="009E7B82">
      <w:pPr>
        <w:pStyle w:val="Bodytext60"/>
        <w:shd w:val="clear" w:color="auto" w:fill="auto"/>
        <w:spacing w:before="120" w:after="240" w:line="300" w:lineRule="auto"/>
        <w:rPr>
          <w:rFonts w:asciiTheme="minorHAnsi" w:hAnsiTheme="minorHAnsi" w:cstheme="minorHAnsi"/>
          <w:sz w:val="22"/>
          <w:szCs w:val="22"/>
        </w:rPr>
      </w:pPr>
      <w:r w:rsidRPr="009E7B82">
        <w:rPr>
          <w:rStyle w:val="Bodytext6NotBold"/>
          <w:rFonts w:asciiTheme="minorHAnsi" w:hAnsiTheme="minorHAnsi" w:cstheme="minorHAnsi"/>
          <w:sz w:val="22"/>
          <w:szCs w:val="22"/>
        </w:rPr>
        <w:t xml:space="preserve">Ustalono, że z </w:t>
      </w:r>
      <w:r w:rsidRPr="009E7B82">
        <w:rPr>
          <w:rFonts w:asciiTheme="minorHAnsi" w:hAnsiTheme="minorHAnsi" w:cstheme="minorHAnsi"/>
          <w:sz w:val="22"/>
          <w:szCs w:val="22"/>
        </w:rPr>
        <w:t xml:space="preserve">Fundacją Gęsta </w:t>
      </w:r>
      <w:r w:rsidRPr="009E7B82">
        <w:rPr>
          <w:rStyle w:val="Bodytext6NotBold"/>
          <w:rFonts w:asciiTheme="minorHAnsi" w:hAnsiTheme="minorHAnsi" w:cstheme="minorHAnsi"/>
          <w:sz w:val="22"/>
          <w:szCs w:val="22"/>
        </w:rPr>
        <w:t>(dalej: Fundacja), r</w:t>
      </w:r>
      <w:bookmarkStart w:id="2" w:name="_GoBack"/>
      <w:bookmarkEnd w:id="2"/>
      <w:r w:rsidRPr="009E7B82">
        <w:rPr>
          <w:rStyle w:val="Bodytext6NotBold"/>
          <w:rFonts w:asciiTheme="minorHAnsi" w:hAnsiTheme="minorHAnsi" w:cstheme="minorHAnsi"/>
          <w:sz w:val="22"/>
          <w:szCs w:val="22"/>
        </w:rPr>
        <w:t xml:space="preserve">eprezentowaną przez Wiceprezesa Zarządu Fundacji </w:t>
      </w:r>
      <w:r w:rsidRPr="009E7B82">
        <w:rPr>
          <w:rStyle w:val="Bodytext6NotBold"/>
          <w:rFonts w:asciiTheme="minorHAnsi" w:hAnsiTheme="minorHAnsi" w:cstheme="minorHAnsi"/>
          <w:sz w:val="22"/>
          <w:szCs w:val="22"/>
        </w:rPr>
        <w:lastRenderedPageBreak/>
        <w:t xml:space="preserve">Pana   ., zawarto w ww. okresie </w:t>
      </w:r>
      <w:r w:rsidRPr="009E7B82">
        <w:rPr>
          <w:rFonts w:asciiTheme="minorHAnsi" w:hAnsiTheme="minorHAnsi" w:cstheme="minorHAnsi"/>
          <w:sz w:val="22"/>
          <w:szCs w:val="22"/>
        </w:rPr>
        <w:t>7 umów na realizację zadań z obszaru działalności kulturalnej, w tym 2 umowy na realizację projektów w ramach Budżetu Obywatelskiego.</w:t>
      </w:r>
    </w:p>
    <w:p w:rsidR="00CC1DA2" w:rsidRPr="009E7B82" w:rsidRDefault="001A729E" w:rsidP="009E7B82">
      <w:pPr>
        <w:pStyle w:val="Bodytext20"/>
        <w:shd w:val="clear" w:color="auto" w:fill="auto"/>
        <w:spacing w:before="120" w:after="240" w:line="300" w:lineRule="auto"/>
        <w:ind w:firstLine="0"/>
        <w:rPr>
          <w:rFonts w:asciiTheme="minorHAnsi" w:hAnsiTheme="minorHAnsi" w:cstheme="minorHAnsi"/>
          <w:sz w:val="22"/>
          <w:szCs w:val="22"/>
        </w:rPr>
      </w:pPr>
      <w:r w:rsidRPr="009E7B82">
        <w:rPr>
          <w:rFonts w:asciiTheme="minorHAnsi" w:hAnsiTheme="minorHAnsi" w:cstheme="minorHAnsi"/>
          <w:sz w:val="22"/>
          <w:szCs w:val="22"/>
        </w:rPr>
        <w:t>Na podstawie zawartych umów Fundacja wystawiła faktury w łącznej kwocie 157 390,00 zł, w tym 134 000,00 zł w ramach zadań realizowanych z Budżetu Obywatelskiego oraz 23 390,00 zł z tytułu realizacji zadań wynikających z 5 umów</w:t>
      </w:r>
      <w:r w:rsidRPr="009E7B82">
        <w:rPr>
          <w:rFonts w:asciiTheme="minorHAnsi" w:hAnsiTheme="minorHAnsi" w:cstheme="minorHAnsi"/>
          <w:sz w:val="22"/>
          <w:szCs w:val="22"/>
          <w:vertAlign w:val="superscript"/>
        </w:rPr>
        <w:footnoteReference w:id="3"/>
      </w:r>
      <w:r w:rsidRPr="009E7B82">
        <w:rPr>
          <w:rFonts w:asciiTheme="minorHAnsi" w:hAnsiTheme="minorHAnsi" w:cstheme="minorHAnsi"/>
          <w:sz w:val="22"/>
          <w:szCs w:val="22"/>
        </w:rPr>
        <w:t xml:space="preserve"> objętych kontrolą.</w:t>
      </w:r>
    </w:p>
    <w:p w:rsidR="00CC1DA2" w:rsidRPr="009E7B82" w:rsidRDefault="001A729E" w:rsidP="009E7B82">
      <w:pPr>
        <w:pStyle w:val="Bodytext20"/>
        <w:shd w:val="clear" w:color="auto" w:fill="auto"/>
        <w:spacing w:before="120" w:after="240" w:line="300" w:lineRule="auto"/>
        <w:ind w:firstLine="0"/>
        <w:rPr>
          <w:rFonts w:asciiTheme="minorHAnsi" w:hAnsiTheme="minorHAnsi" w:cstheme="minorHAnsi"/>
          <w:sz w:val="22"/>
          <w:szCs w:val="22"/>
        </w:rPr>
      </w:pPr>
      <w:r w:rsidRPr="009E7B82">
        <w:rPr>
          <w:rFonts w:asciiTheme="minorHAnsi" w:hAnsiTheme="minorHAnsi" w:cstheme="minorHAnsi"/>
          <w:sz w:val="22"/>
          <w:szCs w:val="22"/>
        </w:rPr>
        <w:t>Sprawdzenie ww. 5 umów wykazało m.in. poniżej opisane nieprawidłowości i uchybienia.</w:t>
      </w:r>
    </w:p>
    <w:p w:rsidR="00CC1DA2" w:rsidRPr="009E7B82" w:rsidRDefault="001A729E" w:rsidP="009E7B82">
      <w:pPr>
        <w:pStyle w:val="Bodytext20"/>
        <w:shd w:val="clear" w:color="auto" w:fill="auto"/>
        <w:spacing w:before="120" w:after="240" w:line="300" w:lineRule="auto"/>
        <w:ind w:firstLine="0"/>
        <w:rPr>
          <w:rFonts w:asciiTheme="minorHAnsi" w:hAnsiTheme="minorHAnsi" w:cstheme="minorHAnsi"/>
          <w:sz w:val="22"/>
          <w:szCs w:val="22"/>
        </w:rPr>
      </w:pPr>
      <w:r w:rsidRPr="009E7B82">
        <w:rPr>
          <w:rFonts w:asciiTheme="minorHAnsi" w:hAnsiTheme="minorHAnsi" w:cstheme="minorHAnsi"/>
          <w:sz w:val="22"/>
          <w:szCs w:val="22"/>
        </w:rPr>
        <w:t xml:space="preserve">W dniu 06.05.2020 r. zawarto z Fundacją umowę nr </w:t>
      </w:r>
      <w:r w:rsidRPr="009E7B82">
        <w:rPr>
          <w:rFonts w:asciiTheme="minorHAnsi" w:hAnsiTheme="minorHAnsi" w:cstheme="minorHAnsi"/>
          <w:sz w:val="22"/>
          <w:szCs w:val="22"/>
          <w:lang w:val="en-US" w:eastAsia="en-US" w:bidi="en-US"/>
        </w:rPr>
        <w:t xml:space="preserve">DAT.XIV.11./2020.KKZ.234 </w:t>
      </w:r>
      <w:r w:rsidRPr="009E7B82">
        <w:rPr>
          <w:rFonts w:asciiTheme="minorHAnsi" w:hAnsiTheme="minorHAnsi" w:cstheme="minorHAnsi"/>
          <w:sz w:val="22"/>
          <w:szCs w:val="22"/>
        </w:rPr>
        <w:t>o współpracę z terminem obowiązywania do 25.03.2023 r.</w:t>
      </w:r>
      <w:r w:rsidRPr="009E7B82">
        <w:rPr>
          <w:rFonts w:asciiTheme="minorHAnsi" w:hAnsiTheme="minorHAnsi" w:cstheme="minorHAnsi"/>
          <w:sz w:val="22"/>
          <w:szCs w:val="22"/>
          <w:vertAlign w:val="superscript"/>
        </w:rPr>
        <w:footnoteReference w:id="4"/>
      </w:r>
      <w:r w:rsidRPr="009E7B82">
        <w:rPr>
          <w:rFonts w:asciiTheme="minorHAnsi" w:hAnsiTheme="minorHAnsi" w:cstheme="minorHAnsi"/>
          <w:sz w:val="22"/>
          <w:szCs w:val="22"/>
        </w:rPr>
        <w:t xml:space="preserve">, której przedmiotem było „Ustalenie zasad współpracy oraz wykonywania wzajemnych świadczeń Stron w związku z organizacją przez Fundację w ramach działalności statutowej Fundacji inicjatywy </w:t>
      </w:r>
      <w:proofErr w:type="spellStart"/>
      <w:r w:rsidRPr="009E7B82">
        <w:rPr>
          <w:rFonts w:asciiTheme="minorHAnsi" w:hAnsiTheme="minorHAnsi" w:cstheme="minorHAnsi"/>
          <w:sz w:val="22"/>
          <w:szCs w:val="22"/>
        </w:rPr>
        <w:t>kulturalnej-Wioski</w:t>
      </w:r>
      <w:proofErr w:type="spellEnd"/>
      <w:r w:rsidRPr="009E7B82">
        <w:rPr>
          <w:rFonts w:asciiTheme="minorHAnsi" w:hAnsiTheme="minorHAnsi" w:cstheme="minorHAnsi"/>
          <w:sz w:val="22"/>
          <w:szCs w:val="22"/>
        </w:rPr>
        <w:t xml:space="preserve"> Żywej Archeologii" (dalej: „umowa o współpracy").</w:t>
      </w:r>
    </w:p>
    <w:p w:rsidR="00CC1DA2" w:rsidRPr="009E7B82" w:rsidRDefault="001A729E" w:rsidP="009E7B82">
      <w:pPr>
        <w:pStyle w:val="Bodytext20"/>
        <w:shd w:val="clear" w:color="auto" w:fill="auto"/>
        <w:spacing w:before="120" w:after="240" w:line="300" w:lineRule="auto"/>
        <w:ind w:firstLine="0"/>
        <w:rPr>
          <w:rFonts w:asciiTheme="minorHAnsi" w:hAnsiTheme="minorHAnsi" w:cstheme="minorHAnsi"/>
          <w:sz w:val="22"/>
          <w:szCs w:val="22"/>
        </w:rPr>
      </w:pPr>
      <w:r w:rsidRPr="009E7B82">
        <w:rPr>
          <w:rStyle w:val="Bodytext2Bold"/>
          <w:rFonts w:asciiTheme="minorHAnsi" w:hAnsiTheme="minorHAnsi" w:cstheme="minorHAnsi"/>
          <w:sz w:val="22"/>
          <w:szCs w:val="22"/>
        </w:rPr>
        <w:t xml:space="preserve">Do zawartej umowy o współpracy nie zostały załączone dokumenty, określone w § 13 ust. 4 treści umowy jako załączniki, </w:t>
      </w:r>
      <w:r w:rsidRPr="009E7B82">
        <w:rPr>
          <w:rFonts w:asciiTheme="minorHAnsi" w:hAnsiTheme="minorHAnsi" w:cstheme="minorHAnsi"/>
          <w:sz w:val="22"/>
          <w:szCs w:val="22"/>
        </w:rPr>
        <w:t xml:space="preserve">stanowiące jej integralną część, tj. załącznik nr 2 pt. „Statut Fundacji" oraz załącznik nr 3 „Przedmiot Najmu". Z wyjaśnień złożonych przez Panią Dyrektor wynika, że zawarta w 2020 roku umowa była kontynuacją umowy z 2018 roku, której integralną część stanowił Statut Fundacji GĘSTA jako załącznik. Co prawda w trakcie kontroli Pani Dyrektor przedstawiła wydruk fragmentu mapy </w:t>
      </w:r>
      <w:r w:rsidRPr="009E7B82">
        <w:rPr>
          <w:rFonts w:asciiTheme="minorHAnsi" w:hAnsiTheme="minorHAnsi" w:cstheme="minorHAnsi"/>
          <w:sz w:val="22"/>
          <w:szCs w:val="22"/>
          <w:lang w:val="en-US" w:eastAsia="en-US" w:bidi="en-US"/>
        </w:rPr>
        <w:t xml:space="preserve">dot. </w:t>
      </w:r>
      <w:r w:rsidRPr="009E7B82">
        <w:rPr>
          <w:rFonts w:asciiTheme="minorHAnsi" w:hAnsiTheme="minorHAnsi" w:cstheme="minorHAnsi"/>
          <w:sz w:val="22"/>
          <w:szCs w:val="22"/>
        </w:rPr>
        <w:t xml:space="preserve">działki ew. nr </w:t>
      </w:r>
      <w:r w:rsidRPr="009E7B82">
        <w:rPr>
          <w:rFonts w:asciiTheme="minorHAnsi" w:hAnsiTheme="minorHAnsi" w:cstheme="minorHAnsi"/>
          <w:sz w:val="22"/>
          <w:szCs w:val="22"/>
          <w:lang w:val="ru-RU" w:eastAsia="ru-RU" w:bidi="ru-RU"/>
        </w:rPr>
        <w:t xml:space="preserve">32/2, </w:t>
      </w:r>
      <w:r w:rsidRPr="009E7B82">
        <w:rPr>
          <w:rFonts w:asciiTheme="minorHAnsi" w:hAnsiTheme="minorHAnsi" w:cstheme="minorHAnsi"/>
          <w:sz w:val="22"/>
          <w:szCs w:val="22"/>
        </w:rPr>
        <w:t>jako brakujący załącznik nr 3 , jednakże nie był on opatrzony żadną nazwą oraz parafami stron umowy.</w:t>
      </w:r>
    </w:p>
    <w:p w:rsidR="00CC1DA2" w:rsidRPr="009E7B82" w:rsidRDefault="001A729E" w:rsidP="009E7B82">
      <w:pPr>
        <w:pStyle w:val="Bodytext60"/>
        <w:shd w:val="clear" w:color="auto" w:fill="auto"/>
        <w:spacing w:before="120" w:after="240" w:line="300" w:lineRule="auto"/>
        <w:rPr>
          <w:rFonts w:asciiTheme="minorHAnsi" w:hAnsiTheme="minorHAnsi" w:cstheme="minorHAnsi"/>
          <w:sz w:val="22"/>
          <w:szCs w:val="22"/>
        </w:rPr>
      </w:pPr>
      <w:r w:rsidRPr="009E7B82">
        <w:rPr>
          <w:rFonts w:asciiTheme="minorHAnsi" w:hAnsiTheme="minorHAnsi" w:cstheme="minorHAnsi"/>
          <w:sz w:val="22"/>
          <w:szCs w:val="22"/>
        </w:rPr>
        <w:t xml:space="preserve">Nie zostało udokumentowane wykonanie wzajemnego zobowiązania stron omawianej umowy obejmującego obowiązek wypracowania przed 20 dniem każdego miesiąca kalendarzowego harmonogramu planowanych na terenie Parku imprez na kolejny miesiąc. </w:t>
      </w:r>
      <w:r w:rsidRPr="009E7B82">
        <w:rPr>
          <w:rStyle w:val="Bodytext6NotBold"/>
          <w:rFonts w:asciiTheme="minorHAnsi" w:hAnsiTheme="minorHAnsi" w:cstheme="minorHAnsi"/>
          <w:sz w:val="22"/>
          <w:szCs w:val="22"/>
        </w:rPr>
        <w:t>Dom Kultury nie przedłożył harmonogramów plenerowych imprez. Z wyjaśnień Pani Dyrektor Domu Kultury wynika, że na bieżąco konsultowano nadchodzące wydarzenia.</w:t>
      </w:r>
    </w:p>
    <w:p w:rsidR="00CC1DA2" w:rsidRPr="009E7B82" w:rsidRDefault="001A729E" w:rsidP="009E7B82">
      <w:pPr>
        <w:pStyle w:val="Bodytext20"/>
        <w:shd w:val="clear" w:color="auto" w:fill="auto"/>
        <w:spacing w:before="120" w:after="240" w:line="300" w:lineRule="auto"/>
        <w:ind w:firstLine="0"/>
        <w:rPr>
          <w:rFonts w:asciiTheme="minorHAnsi" w:hAnsiTheme="minorHAnsi" w:cstheme="minorHAnsi"/>
          <w:sz w:val="22"/>
          <w:szCs w:val="22"/>
        </w:rPr>
      </w:pPr>
      <w:r w:rsidRPr="009E7B82">
        <w:rPr>
          <w:rFonts w:asciiTheme="minorHAnsi" w:hAnsiTheme="minorHAnsi" w:cstheme="minorHAnsi"/>
          <w:sz w:val="22"/>
          <w:szCs w:val="22"/>
        </w:rPr>
        <w:t>Z wykazu imprez plenerowych oraz działalności na rzecz społeczności wykonanych w ramach umowy o współpracę - przedłożonego na wniosek kontrolujących - wynika, że w okresie od maja 2020 roku do lipca 2022 roku zorganizowano łącznie 19 wydarzeń (58 imprez)</w:t>
      </w:r>
      <w:r w:rsidRPr="009E7B82">
        <w:rPr>
          <w:rFonts w:asciiTheme="minorHAnsi" w:hAnsiTheme="minorHAnsi" w:cstheme="minorHAnsi"/>
          <w:sz w:val="22"/>
          <w:szCs w:val="22"/>
          <w:vertAlign w:val="superscript"/>
        </w:rPr>
        <w:footnoteReference w:id="5"/>
      </w:r>
      <w:r w:rsidRPr="009E7B82">
        <w:rPr>
          <w:rFonts w:asciiTheme="minorHAnsi" w:hAnsiTheme="minorHAnsi" w:cstheme="minorHAnsi"/>
          <w:sz w:val="22"/>
          <w:szCs w:val="22"/>
        </w:rPr>
        <w:t>, w tym wskazano, że Dom Kultury wraz z Fundacją byli współorganizatorami 3 wydarzeń</w:t>
      </w:r>
      <w:r w:rsidRPr="009E7B82">
        <w:rPr>
          <w:rFonts w:asciiTheme="minorHAnsi" w:hAnsiTheme="minorHAnsi" w:cstheme="minorHAnsi"/>
          <w:sz w:val="22"/>
          <w:szCs w:val="22"/>
          <w:vertAlign w:val="superscript"/>
        </w:rPr>
        <w:footnoteReference w:id="6"/>
      </w:r>
      <w:r w:rsidRPr="009E7B82">
        <w:rPr>
          <w:rFonts w:asciiTheme="minorHAnsi" w:hAnsiTheme="minorHAnsi" w:cstheme="minorHAnsi"/>
          <w:sz w:val="22"/>
          <w:szCs w:val="22"/>
        </w:rPr>
        <w:t xml:space="preserve"> (3 imprezy). Należy zauważyć, że 5 spośród 19 wskazanych wydarzeń jw., objętych było odrębnymi umowami zawartymi z Fundację Gęsta lub opłaconych na </w:t>
      </w:r>
      <w:r w:rsidRPr="009E7B82">
        <w:rPr>
          <w:rFonts w:asciiTheme="minorHAnsi" w:hAnsiTheme="minorHAnsi" w:cstheme="minorHAnsi"/>
          <w:sz w:val="22"/>
          <w:szCs w:val="22"/>
        </w:rPr>
        <w:lastRenderedPageBreak/>
        <w:t>podstawie wystawionych przez tę Fundację faktur-łącznie na kwotę 8 057,00 zł, jednakże jak wyjaśniła Pani Dyrektor działalność artystyczna tych wydarzeń nie wchodziła w zakres umowy o współpracę.</w:t>
      </w:r>
    </w:p>
    <w:p w:rsidR="00CC1DA2" w:rsidRPr="009E7B82" w:rsidRDefault="001A729E" w:rsidP="009E7B82">
      <w:pPr>
        <w:pStyle w:val="Bodytext20"/>
        <w:shd w:val="clear" w:color="auto" w:fill="auto"/>
        <w:spacing w:before="120" w:after="240" w:line="300" w:lineRule="auto"/>
        <w:ind w:firstLine="0"/>
        <w:rPr>
          <w:rFonts w:asciiTheme="minorHAnsi" w:hAnsiTheme="minorHAnsi" w:cstheme="minorHAnsi"/>
          <w:sz w:val="22"/>
          <w:szCs w:val="22"/>
        </w:rPr>
      </w:pPr>
      <w:r w:rsidRPr="009E7B82">
        <w:rPr>
          <w:rStyle w:val="Bodytext2Bold"/>
          <w:rFonts w:asciiTheme="minorHAnsi" w:hAnsiTheme="minorHAnsi" w:cstheme="minorHAnsi"/>
          <w:sz w:val="22"/>
          <w:szCs w:val="22"/>
        </w:rPr>
        <w:t xml:space="preserve">W treści ww. umowy o współpracy nie został określony zakres współpracy przy organizowaniu imprez edukacyjnych, kulturalnych i rekreacyjnych. </w:t>
      </w:r>
      <w:r w:rsidRPr="009E7B82">
        <w:rPr>
          <w:rFonts w:asciiTheme="minorHAnsi" w:hAnsiTheme="minorHAnsi" w:cstheme="minorHAnsi"/>
          <w:sz w:val="22"/>
          <w:szCs w:val="22"/>
        </w:rPr>
        <w:t xml:space="preserve">Skutkiem takiego niedookreślenia przedmiotu zawartej umowy oraz braku comiesięcznych harmonogramów zaplanowanych imprez, </w:t>
      </w:r>
      <w:r w:rsidRPr="009E7B82">
        <w:rPr>
          <w:rStyle w:val="Bodytext2Bold"/>
          <w:rFonts w:asciiTheme="minorHAnsi" w:hAnsiTheme="minorHAnsi" w:cstheme="minorHAnsi"/>
          <w:sz w:val="22"/>
          <w:szCs w:val="22"/>
        </w:rPr>
        <w:t xml:space="preserve">trudnym jest wskazanie katalogu wydarzeń zrealizowanych w ramach tej umowy. </w:t>
      </w:r>
      <w:r w:rsidRPr="009E7B82">
        <w:rPr>
          <w:rFonts w:asciiTheme="minorHAnsi" w:hAnsiTheme="minorHAnsi" w:cstheme="minorHAnsi"/>
          <w:sz w:val="22"/>
          <w:szCs w:val="22"/>
        </w:rPr>
        <w:t>Co prawda, jak wynika z oceny Pani Dyrektor w sprawie zasad/metod/obszaru współpracy, współpraca z Fundacją wniosła szeroko rozumianą wartość dodaną dla działalności Domu Kultury, jednakże tak ogólnikowe stwierdzenie nie może stanowić o prawidłowości jej wykonania. Należy też zauważyć, że w tym przypadku nie było możliwe określenie katalogu wzajemnych zobowiązań Stron umowy oraz stopnia jej realizacji.</w:t>
      </w:r>
    </w:p>
    <w:p w:rsidR="00CC1DA2" w:rsidRPr="009E7B82" w:rsidRDefault="001A729E" w:rsidP="009E7B82">
      <w:pPr>
        <w:pStyle w:val="Bodytext20"/>
        <w:shd w:val="clear" w:color="auto" w:fill="auto"/>
        <w:spacing w:before="120" w:after="240" w:line="300" w:lineRule="auto"/>
        <w:ind w:firstLine="0"/>
        <w:rPr>
          <w:rFonts w:asciiTheme="minorHAnsi" w:hAnsiTheme="minorHAnsi" w:cstheme="minorHAnsi"/>
          <w:sz w:val="22"/>
          <w:szCs w:val="22"/>
        </w:rPr>
      </w:pPr>
      <w:r w:rsidRPr="009E7B82">
        <w:rPr>
          <w:rStyle w:val="Bodytext2Bold"/>
          <w:rFonts w:asciiTheme="minorHAnsi" w:hAnsiTheme="minorHAnsi" w:cstheme="minorHAnsi"/>
          <w:sz w:val="22"/>
          <w:szCs w:val="22"/>
        </w:rPr>
        <w:t xml:space="preserve">Dom Kultury nie dotrzymał postanowień ww. umowy o współpracy w zakresie częstotliwości wystawiania faktur obciążeniowych </w:t>
      </w:r>
      <w:r w:rsidRPr="009E7B82">
        <w:rPr>
          <w:rFonts w:asciiTheme="minorHAnsi" w:hAnsiTheme="minorHAnsi" w:cstheme="minorHAnsi"/>
          <w:sz w:val="22"/>
          <w:szCs w:val="22"/>
        </w:rPr>
        <w:t xml:space="preserve">oraz ustalonych kwot (strony umowy ustaliły rozliczenie na zasadzie kompensaty), tj. w okresie od 06.05.2020 r. do 24.05.2021 r. faktury z tytułu wynagrodzenia za wynajem terenu oraz wykonania przez Fundację Gęsta przedmiotu umowy powinny być wystawiane kwartalnie, natomiast Strony umowy wystawiały faktury rocznie. Dodatkowo, </w:t>
      </w:r>
      <w:r w:rsidRPr="009E7B82">
        <w:rPr>
          <w:rStyle w:val="Bodytext2Bold"/>
          <w:rFonts w:asciiTheme="minorHAnsi" w:hAnsiTheme="minorHAnsi" w:cstheme="minorHAnsi"/>
          <w:sz w:val="22"/>
          <w:szCs w:val="22"/>
        </w:rPr>
        <w:t>niestarannie sporządzono zawarty w dniu 24.05.2021 r. aneks do ww. umowy, tj. błędnie</w:t>
      </w:r>
      <w:r w:rsidRPr="009E7B82">
        <w:rPr>
          <w:rStyle w:val="Bodytext2Bold"/>
          <w:rFonts w:asciiTheme="minorHAnsi" w:hAnsiTheme="minorHAnsi" w:cstheme="minorHAnsi"/>
          <w:sz w:val="22"/>
          <w:szCs w:val="22"/>
          <w:vertAlign w:val="superscript"/>
        </w:rPr>
        <w:footnoteReference w:id="7"/>
      </w:r>
      <w:r w:rsidRPr="009E7B82">
        <w:rPr>
          <w:rStyle w:val="Bodytext2Bold"/>
          <w:rFonts w:asciiTheme="minorHAnsi" w:hAnsiTheme="minorHAnsi" w:cstheme="minorHAnsi"/>
          <w:sz w:val="22"/>
          <w:szCs w:val="22"/>
        </w:rPr>
        <w:t xml:space="preserve"> określone zostały terminy wystawiania faktur kompensacyjnych, </w:t>
      </w:r>
      <w:r w:rsidRPr="009E7B82">
        <w:rPr>
          <w:rFonts w:asciiTheme="minorHAnsi" w:hAnsiTheme="minorHAnsi" w:cstheme="minorHAnsi"/>
          <w:sz w:val="22"/>
          <w:szCs w:val="22"/>
        </w:rPr>
        <w:t>co jak wyjaśniła Pani Dyrektor, było skutkiem błędu pracownika.</w:t>
      </w:r>
    </w:p>
    <w:p w:rsidR="00CC1DA2" w:rsidRPr="009E7B82" w:rsidRDefault="001A729E" w:rsidP="009E7B82">
      <w:pPr>
        <w:pStyle w:val="Bodytext20"/>
        <w:shd w:val="clear" w:color="auto" w:fill="auto"/>
        <w:spacing w:before="120" w:after="240" w:line="300" w:lineRule="auto"/>
        <w:ind w:firstLine="0"/>
        <w:rPr>
          <w:rFonts w:asciiTheme="minorHAnsi" w:hAnsiTheme="minorHAnsi" w:cstheme="minorHAnsi"/>
          <w:sz w:val="22"/>
          <w:szCs w:val="22"/>
        </w:rPr>
      </w:pPr>
      <w:r w:rsidRPr="009E7B82">
        <w:rPr>
          <w:rStyle w:val="Bodytext2Bold"/>
          <w:rFonts w:asciiTheme="minorHAnsi" w:hAnsiTheme="minorHAnsi" w:cstheme="minorHAnsi"/>
          <w:sz w:val="22"/>
          <w:szCs w:val="22"/>
        </w:rPr>
        <w:t xml:space="preserve">Dom Kultury, na dzień przeprowadzania kontroli, nie dysponował aktualną polisą OC, </w:t>
      </w:r>
      <w:r w:rsidRPr="009E7B82">
        <w:rPr>
          <w:rFonts w:asciiTheme="minorHAnsi" w:hAnsiTheme="minorHAnsi" w:cstheme="minorHAnsi"/>
          <w:sz w:val="22"/>
          <w:szCs w:val="22"/>
        </w:rPr>
        <w:t>którą Fundacja - zgodnie z treścią umowy o współpracę</w:t>
      </w:r>
      <w:r w:rsidRPr="009E7B82">
        <w:rPr>
          <w:rFonts w:asciiTheme="minorHAnsi" w:hAnsiTheme="minorHAnsi" w:cstheme="minorHAnsi"/>
          <w:sz w:val="22"/>
          <w:szCs w:val="22"/>
          <w:vertAlign w:val="superscript"/>
        </w:rPr>
        <w:footnoteReference w:id="8"/>
      </w:r>
      <w:r w:rsidRPr="009E7B82">
        <w:rPr>
          <w:rFonts w:asciiTheme="minorHAnsi" w:hAnsiTheme="minorHAnsi" w:cstheme="minorHAnsi"/>
          <w:sz w:val="22"/>
          <w:szCs w:val="22"/>
        </w:rPr>
        <w:t xml:space="preserve"> - powinna posiadać w zakresie działalności prowadzonej w ramach Wioski Żywej Archeologii. Fundacja na wynajmowanym terenie m.in. prowadziła zwierzyniec oraz pasiekę, za które zgodnie z umową ponosić miała odpowiedzialność w zakresie zapewnienia zwierzętom prawidłowych warunków bytowania i rozwoju, odpowiedniego karmienia i pielęgnacji oraz opieki weterynaryjnej; zapewnienia ochrony przeciwpożarowej zwierzyńca. W tej kwestii, stanowiskiem Pani Dyrektor, Dom Kultury nie ma podstaw prawnych do sprawdzenia czy Fundacja wypełniła zobowiązania w zakresie zapewnienia bezpieczeństwa osób odwiedzających Wioskę oraz przebywających tam zwierząt.</w:t>
      </w:r>
    </w:p>
    <w:p w:rsidR="00CC1DA2" w:rsidRPr="009E7B82" w:rsidRDefault="001A729E" w:rsidP="009E7B82">
      <w:pPr>
        <w:pStyle w:val="Bodytext60"/>
        <w:shd w:val="clear" w:color="auto" w:fill="auto"/>
        <w:spacing w:before="120" w:after="240" w:line="300" w:lineRule="auto"/>
        <w:rPr>
          <w:rFonts w:asciiTheme="minorHAnsi" w:hAnsiTheme="minorHAnsi" w:cstheme="minorHAnsi"/>
          <w:sz w:val="22"/>
          <w:szCs w:val="22"/>
        </w:rPr>
      </w:pPr>
      <w:r w:rsidRPr="009E7B82">
        <w:rPr>
          <w:rFonts w:asciiTheme="minorHAnsi" w:hAnsiTheme="minorHAnsi" w:cstheme="minorHAnsi"/>
          <w:sz w:val="22"/>
          <w:szCs w:val="22"/>
        </w:rPr>
        <w:t>Aneksem z dnia 24.05.2021 r. przedłużono termin obowiązywania umowy o współpracę do 25.03.2023 r., a tym samym termin wynajęcia Fundacji terenu w parku przy Domu Kultury, pomimo że na dzień zawarcia aneksu Dom Kultury mógł dysponować tym terenem jedynie do dnia 30.06.2021 r. na podstawie umowy użyczenia Nr WGN/1/2018 z dnia 29.05.2018 r. zawartej pomiędzy DK „Świt", a Miastem Stołecznym Warszawa - Dzielnicą Targówek</w:t>
      </w:r>
      <w:r w:rsidRPr="009E7B82">
        <w:rPr>
          <w:rFonts w:asciiTheme="minorHAnsi" w:hAnsiTheme="minorHAnsi" w:cstheme="minorHAnsi"/>
          <w:sz w:val="22"/>
          <w:szCs w:val="22"/>
          <w:vertAlign w:val="superscript"/>
        </w:rPr>
        <w:footnoteReference w:id="9"/>
      </w:r>
      <w:r w:rsidRPr="009E7B82">
        <w:rPr>
          <w:rFonts w:asciiTheme="minorHAnsi" w:hAnsiTheme="minorHAnsi" w:cstheme="minorHAnsi"/>
          <w:sz w:val="22"/>
          <w:szCs w:val="22"/>
        </w:rPr>
        <w:t>.</w:t>
      </w:r>
    </w:p>
    <w:p w:rsidR="00CC1DA2" w:rsidRPr="009E7B82" w:rsidRDefault="001A729E" w:rsidP="009E7B82">
      <w:pPr>
        <w:pStyle w:val="Bodytext60"/>
        <w:shd w:val="clear" w:color="auto" w:fill="auto"/>
        <w:spacing w:before="120" w:after="240" w:line="300" w:lineRule="auto"/>
        <w:rPr>
          <w:rFonts w:asciiTheme="minorHAnsi" w:hAnsiTheme="minorHAnsi" w:cstheme="minorHAnsi"/>
          <w:sz w:val="22"/>
          <w:szCs w:val="22"/>
        </w:rPr>
      </w:pPr>
      <w:r w:rsidRPr="009E7B82">
        <w:rPr>
          <w:rStyle w:val="Bodytext6NotBold"/>
          <w:rFonts w:asciiTheme="minorHAnsi" w:hAnsiTheme="minorHAnsi" w:cstheme="minorHAnsi"/>
          <w:sz w:val="22"/>
          <w:szCs w:val="22"/>
        </w:rPr>
        <w:lastRenderedPageBreak/>
        <w:t xml:space="preserve">Ponadto </w:t>
      </w:r>
      <w:r w:rsidRPr="009E7B82">
        <w:rPr>
          <w:rFonts w:asciiTheme="minorHAnsi" w:hAnsiTheme="minorHAnsi" w:cstheme="minorHAnsi"/>
          <w:sz w:val="22"/>
          <w:szCs w:val="22"/>
        </w:rPr>
        <w:t xml:space="preserve">na dzień podpisania aneksu Dom Kultury nie dysponował zgodą UD Targówek na podnajęcie ww. terenu Fundacji Gęsta do 25.03.2023 r., co było wymogiem określonym w ww. umowach użyczenia. </w:t>
      </w:r>
      <w:r w:rsidRPr="009E7B82">
        <w:rPr>
          <w:rStyle w:val="Bodytext6NotBold"/>
          <w:rFonts w:asciiTheme="minorHAnsi" w:hAnsiTheme="minorHAnsi" w:cstheme="minorHAnsi"/>
          <w:sz w:val="22"/>
          <w:szCs w:val="22"/>
        </w:rPr>
        <w:t xml:space="preserve">Co prawda Pani Dyrektor wyjaśniła, że Dom Kultury w dniu 17.05.2021 r. i 18.05.2021 r. wystąpił o wyrażenie zgody i zawarcie kolejnej umowy użyczenia, a w ww. aneksie wprowadzono zapis iż umowa o współprace wygasa w przypadku utraty przez Dom Kultury prawa do zarządu i dysponowania nieruchomością. Jednakże w tym </w:t>
      </w:r>
      <w:r w:rsidRPr="009E7B82">
        <w:rPr>
          <w:rFonts w:asciiTheme="minorHAnsi" w:hAnsiTheme="minorHAnsi" w:cstheme="minorHAnsi"/>
          <w:sz w:val="22"/>
          <w:szCs w:val="22"/>
        </w:rPr>
        <w:t xml:space="preserve">przypadku istniało ryzyko zadysponowania nieruchomością bez stosownej zgody, gdyż została ona wyrażona dopiero w dniu 17.08.2021 r. w drodze podjętej przez Zarząd Dzielnicy Targówek m.st. Warszawy uchwały nr </w:t>
      </w:r>
      <w:r w:rsidRPr="009E7B82">
        <w:rPr>
          <w:rFonts w:asciiTheme="minorHAnsi" w:hAnsiTheme="minorHAnsi" w:cstheme="minorHAnsi"/>
          <w:sz w:val="22"/>
          <w:szCs w:val="22"/>
          <w:lang w:val="ru-RU" w:eastAsia="ru-RU" w:bidi="ru-RU"/>
        </w:rPr>
        <w:t>1751/2021.</w:t>
      </w:r>
    </w:p>
    <w:p w:rsidR="00CC1DA2" w:rsidRPr="009E7B82" w:rsidRDefault="001A729E" w:rsidP="009E7B82">
      <w:pPr>
        <w:pStyle w:val="Bodytext20"/>
        <w:shd w:val="clear" w:color="auto" w:fill="auto"/>
        <w:spacing w:before="120" w:after="240" w:line="300" w:lineRule="auto"/>
        <w:ind w:firstLine="0"/>
        <w:rPr>
          <w:rFonts w:asciiTheme="minorHAnsi" w:hAnsiTheme="minorHAnsi" w:cstheme="minorHAnsi"/>
          <w:sz w:val="22"/>
          <w:szCs w:val="22"/>
        </w:rPr>
      </w:pPr>
      <w:r w:rsidRPr="009E7B82">
        <w:rPr>
          <w:rFonts w:asciiTheme="minorHAnsi" w:hAnsiTheme="minorHAnsi" w:cstheme="minorHAnsi"/>
          <w:sz w:val="22"/>
          <w:szCs w:val="22"/>
        </w:rPr>
        <w:t xml:space="preserve">Ponadto, w okresie objętym kontrolą </w:t>
      </w:r>
      <w:proofErr w:type="spellStart"/>
      <w:r w:rsidRPr="009E7B82">
        <w:rPr>
          <w:rFonts w:asciiTheme="minorHAnsi" w:hAnsiTheme="minorHAnsi" w:cstheme="minorHAnsi"/>
          <w:sz w:val="22"/>
          <w:szCs w:val="22"/>
        </w:rPr>
        <w:t>DK„Świt</w:t>
      </w:r>
      <w:proofErr w:type="spellEnd"/>
      <w:r w:rsidRPr="009E7B82">
        <w:rPr>
          <w:rFonts w:asciiTheme="minorHAnsi" w:hAnsiTheme="minorHAnsi" w:cstheme="minorHAnsi"/>
          <w:sz w:val="22"/>
          <w:szCs w:val="22"/>
        </w:rPr>
        <w:t>" zawarł z Fundacją 4 umowy na realizację wydarzeń</w:t>
      </w:r>
      <w:r w:rsidRPr="009E7B82">
        <w:rPr>
          <w:rFonts w:asciiTheme="minorHAnsi" w:hAnsiTheme="minorHAnsi" w:cstheme="minorHAnsi"/>
          <w:sz w:val="22"/>
          <w:szCs w:val="22"/>
          <w:vertAlign w:val="superscript"/>
        </w:rPr>
        <w:footnoteReference w:id="10"/>
      </w:r>
      <w:r w:rsidRPr="009E7B82">
        <w:rPr>
          <w:rFonts w:asciiTheme="minorHAnsi" w:hAnsiTheme="minorHAnsi" w:cstheme="minorHAnsi"/>
          <w:sz w:val="22"/>
          <w:szCs w:val="22"/>
        </w:rPr>
        <w:t xml:space="preserve">, za które Fundacja otrzymała wynagrodzenie w łącznej kwocie 20 390,00 zł. Stwierdzono , że </w:t>
      </w:r>
      <w:r w:rsidRPr="009E7B82">
        <w:rPr>
          <w:rStyle w:val="Bodytext2Bold"/>
          <w:rFonts w:asciiTheme="minorHAnsi" w:hAnsiTheme="minorHAnsi" w:cstheme="minorHAnsi"/>
          <w:sz w:val="22"/>
          <w:szCs w:val="22"/>
        </w:rPr>
        <w:t>2 z 4 umów były sporządzone nierzetelnie.</w:t>
      </w:r>
    </w:p>
    <w:p w:rsidR="00CC1DA2" w:rsidRPr="009E7B82" w:rsidRDefault="001A729E" w:rsidP="009E7B82">
      <w:pPr>
        <w:pStyle w:val="Bodytext60"/>
        <w:shd w:val="clear" w:color="auto" w:fill="auto"/>
        <w:spacing w:before="120" w:after="240" w:line="300" w:lineRule="auto"/>
        <w:rPr>
          <w:rFonts w:asciiTheme="minorHAnsi" w:hAnsiTheme="minorHAnsi" w:cstheme="minorHAnsi"/>
          <w:sz w:val="22"/>
          <w:szCs w:val="22"/>
        </w:rPr>
      </w:pPr>
      <w:r w:rsidRPr="009E7B82">
        <w:rPr>
          <w:rStyle w:val="Bodytext6NotBold"/>
          <w:rFonts w:asciiTheme="minorHAnsi" w:hAnsiTheme="minorHAnsi" w:cstheme="minorHAnsi"/>
          <w:sz w:val="22"/>
          <w:szCs w:val="22"/>
        </w:rPr>
        <w:t xml:space="preserve">Do umowy nr DI.2/2021/AP/133 z dnia 10.02.2021 r. </w:t>
      </w:r>
      <w:r w:rsidRPr="009E7B82">
        <w:rPr>
          <w:rFonts w:asciiTheme="minorHAnsi" w:hAnsiTheme="minorHAnsi" w:cstheme="minorHAnsi"/>
          <w:sz w:val="22"/>
          <w:szCs w:val="22"/>
        </w:rPr>
        <w:t xml:space="preserve">nie załączono załącznika nr 2 „Regulamin Targu" przywołanego w treści umowy zaś załącznik nr 1 „Program imprezy" nie był opatrzony parafami stron </w:t>
      </w:r>
      <w:r w:rsidRPr="009E7B82">
        <w:rPr>
          <w:rStyle w:val="Bodytext6NotBold"/>
          <w:rFonts w:asciiTheme="minorHAnsi" w:hAnsiTheme="minorHAnsi" w:cstheme="minorHAnsi"/>
          <w:sz w:val="22"/>
          <w:szCs w:val="22"/>
        </w:rPr>
        <w:t xml:space="preserve">umowy. Jednocześnie, </w:t>
      </w:r>
      <w:r w:rsidRPr="009E7B82">
        <w:rPr>
          <w:rFonts w:asciiTheme="minorHAnsi" w:hAnsiTheme="minorHAnsi" w:cstheme="minorHAnsi"/>
          <w:sz w:val="22"/>
          <w:szCs w:val="22"/>
        </w:rPr>
        <w:t>umowa ta została podpisana przez Z-</w:t>
      </w:r>
      <w:proofErr w:type="spellStart"/>
      <w:r w:rsidRPr="009E7B82">
        <w:rPr>
          <w:rFonts w:asciiTheme="minorHAnsi" w:hAnsiTheme="minorHAnsi" w:cstheme="minorHAnsi"/>
          <w:sz w:val="22"/>
          <w:szCs w:val="22"/>
        </w:rPr>
        <w:t>cę</w:t>
      </w:r>
      <w:proofErr w:type="spellEnd"/>
      <w:r w:rsidRPr="009E7B82">
        <w:rPr>
          <w:rFonts w:asciiTheme="minorHAnsi" w:hAnsiTheme="minorHAnsi" w:cstheme="minorHAnsi"/>
          <w:sz w:val="22"/>
          <w:szCs w:val="22"/>
        </w:rPr>
        <w:t xml:space="preserve"> Dyrektora Panią Magdalenę </w:t>
      </w:r>
      <w:proofErr w:type="spellStart"/>
      <w:r w:rsidRPr="009E7B82">
        <w:rPr>
          <w:rFonts w:asciiTheme="minorHAnsi" w:hAnsiTheme="minorHAnsi" w:cstheme="minorHAnsi"/>
          <w:sz w:val="22"/>
          <w:szCs w:val="22"/>
        </w:rPr>
        <w:t>Grudziecką</w:t>
      </w:r>
      <w:proofErr w:type="spellEnd"/>
      <w:r w:rsidRPr="009E7B82">
        <w:rPr>
          <w:rFonts w:asciiTheme="minorHAnsi" w:hAnsiTheme="minorHAnsi" w:cstheme="minorHAnsi"/>
          <w:sz w:val="22"/>
          <w:szCs w:val="22"/>
        </w:rPr>
        <w:t xml:space="preserve"> pomimo, że osobą wskazaną do reprezentacji Domu Kultury była Dyrektor Pani Lidia Krawczyk. Umowa nr DI.9/2022/PWA/191 z dnia 17.02.2022 r. zawierała błędne dane </w:t>
      </w:r>
      <w:r w:rsidRPr="009E7B82">
        <w:rPr>
          <w:rFonts w:asciiTheme="minorHAnsi" w:hAnsiTheme="minorHAnsi" w:cstheme="minorHAnsi"/>
          <w:sz w:val="22"/>
          <w:szCs w:val="22"/>
          <w:lang w:val="en-US" w:eastAsia="en-US" w:bidi="en-US"/>
        </w:rPr>
        <w:t xml:space="preserve">dot. </w:t>
      </w:r>
      <w:r w:rsidRPr="009E7B82">
        <w:rPr>
          <w:rFonts w:asciiTheme="minorHAnsi" w:hAnsiTheme="minorHAnsi" w:cstheme="minorHAnsi"/>
          <w:sz w:val="22"/>
          <w:szCs w:val="22"/>
        </w:rPr>
        <w:t>daty zawarcia umowy oraz daty imprezy, a także brak było załącznika nr 1 „</w:t>
      </w:r>
      <w:proofErr w:type="spellStart"/>
      <w:r w:rsidRPr="009E7B82">
        <w:rPr>
          <w:rFonts w:asciiTheme="minorHAnsi" w:hAnsiTheme="minorHAnsi" w:cstheme="minorHAnsi"/>
          <w:sz w:val="22"/>
          <w:szCs w:val="22"/>
        </w:rPr>
        <w:t>Rajder</w:t>
      </w:r>
      <w:proofErr w:type="spellEnd"/>
      <w:r w:rsidRPr="009E7B82">
        <w:rPr>
          <w:rFonts w:asciiTheme="minorHAnsi" w:hAnsiTheme="minorHAnsi" w:cstheme="minorHAnsi"/>
          <w:sz w:val="22"/>
          <w:szCs w:val="22"/>
        </w:rPr>
        <w:t xml:space="preserve"> techniczny", </w:t>
      </w:r>
      <w:r w:rsidRPr="009E7B82">
        <w:rPr>
          <w:rStyle w:val="Bodytext6NotBold"/>
          <w:rFonts w:asciiTheme="minorHAnsi" w:hAnsiTheme="minorHAnsi" w:cstheme="minorHAnsi"/>
          <w:sz w:val="22"/>
          <w:szCs w:val="22"/>
        </w:rPr>
        <w:t>co jak wyjaśniła Pani Dyrektor, było błędem pracownika.</w:t>
      </w:r>
    </w:p>
    <w:p w:rsidR="00CC1DA2" w:rsidRPr="009E7B82" w:rsidRDefault="001A729E" w:rsidP="009E7B82">
      <w:pPr>
        <w:pStyle w:val="Bodytext20"/>
        <w:shd w:val="clear" w:color="auto" w:fill="auto"/>
        <w:spacing w:before="120" w:after="240" w:line="300" w:lineRule="auto"/>
        <w:ind w:firstLine="0"/>
        <w:rPr>
          <w:rFonts w:asciiTheme="minorHAnsi" w:hAnsiTheme="minorHAnsi" w:cstheme="minorHAnsi"/>
          <w:sz w:val="22"/>
          <w:szCs w:val="22"/>
        </w:rPr>
      </w:pPr>
      <w:r w:rsidRPr="009E7B82">
        <w:rPr>
          <w:rFonts w:asciiTheme="minorHAnsi" w:hAnsiTheme="minorHAnsi" w:cstheme="minorHAnsi"/>
          <w:sz w:val="22"/>
          <w:szCs w:val="22"/>
        </w:rPr>
        <w:t>W kontrolowanym okresie Fundacja zrealizowała również 10 zadań na rzecz Domu Kultury, na które nie zawarto umów, jednakże jak wyjaśniła Pani Dyrektor, wydarzenia te nie były realizowane w ramach umowy współpracy zawartej pomiędzy Fundacją a Domem Kultury.</w:t>
      </w:r>
    </w:p>
    <w:p w:rsidR="00CC1DA2" w:rsidRPr="009E7B82" w:rsidRDefault="001A729E" w:rsidP="009E7B82">
      <w:pPr>
        <w:pStyle w:val="Bodytext20"/>
        <w:shd w:val="clear" w:color="auto" w:fill="auto"/>
        <w:spacing w:before="120" w:after="240" w:line="300" w:lineRule="auto"/>
        <w:ind w:firstLine="0"/>
        <w:rPr>
          <w:rFonts w:asciiTheme="minorHAnsi" w:hAnsiTheme="minorHAnsi" w:cstheme="minorHAnsi"/>
          <w:sz w:val="22"/>
          <w:szCs w:val="22"/>
        </w:rPr>
      </w:pPr>
      <w:r w:rsidRPr="009E7B82">
        <w:rPr>
          <w:rFonts w:asciiTheme="minorHAnsi" w:hAnsiTheme="minorHAnsi" w:cstheme="minorHAnsi"/>
          <w:sz w:val="22"/>
          <w:szCs w:val="22"/>
        </w:rPr>
        <w:t>Na podstawie zapisów ewidencji księgowej oraz przedłożonych faktur ustalono, że łącznie Dom Kultury na realizację zadań przekazał Fundacji kwotę 25 917,00 zł</w:t>
      </w:r>
      <w:r w:rsidRPr="009E7B82">
        <w:rPr>
          <w:rFonts w:asciiTheme="minorHAnsi" w:hAnsiTheme="minorHAnsi" w:cstheme="minorHAnsi"/>
          <w:sz w:val="22"/>
          <w:szCs w:val="22"/>
          <w:vertAlign w:val="superscript"/>
        </w:rPr>
        <w:footnoteReference w:id="11"/>
      </w:r>
      <w:r w:rsidRPr="009E7B82">
        <w:rPr>
          <w:rFonts w:asciiTheme="minorHAnsi" w:hAnsiTheme="minorHAnsi" w:cstheme="minorHAnsi"/>
          <w:sz w:val="22"/>
          <w:szCs w:val="22"/>
        </w:rPr>
        <w:t>, w tym: w 2020 roku kwotę 1 000,00 zł, w 2021 roku kwotę 20 692,00 zł, w 2022 roku kwotę 4 225,00 zł.</w:t>
      </w:r>
    </w:p>
    <w:p w:rsidR="00CC1DA2" w:rsidRPr="009E7B82" w:rsidRDefault="001A729E" w:rsidP="009E7B82">
      <w:pPr>
        <w:pStyle w:val="Bodytext20"/>
        <w:shd w:val="clear" w:color="auto" w:fill="auto"/>
        <w:spacing w:before="120" w:after="240" w:line="300" w:lineRule="auto"/>
        <w:ind w:firstLine="0"/>
        <w:rPr>
          <w:rFonts w:asciiTheme="minorHAnsi" w:hAnsiTheme="minorHAnsi" w:cstheme="minorHAnsi"/>
          <w:sz w:val="22"/>
          <w:szCs w:val="22"/>
        </w:rPr>
      </w:pPr>
      <w:r w:rsidRPr="009E7B82">
        <w:rPr>
          <w:rFonts w:asciiTheme="minorHAnsi" w:hAnsiTheme="minorHAnsi" w:cstheme="minorHAnsi"/>
          <w:sz w:val="22"/>
          <w:szCs w:val="22"/>
        </w:rPr>
        <w:t xml:space="preserve">Ustalono, że </w:t>
      </w:r>
      <w:r w:rsidRPr="009E7B82">
        <w:rPr>
          <w:rStyle w:val="Bodytext2Bold"/>
          <w:rFonts w:asciiTheme="minorHAnsi" w:hAnsiTheme="minorHAnsi" w:cstheme="minorHAnsi"/>
          <w:sz w:val="22"/>
          <w:szCs w:val="22"/>
        </w:rPr>
        <w:t xml:space="preserve">realizacja zadania pn. „Sąsiedzka Pasieka" nie została poprzedzona zawarciem pisemnej umowy, co było niezgodne z § 3 ust. 9 lit. c) Instrukcji kontroli finansowej i obiegu dokumentów finansowo księgowych, stanowiącym iż dla zobowiązań </w:t>
      </w:r>
      <w:r w:rsidRPr="009E7B82">
        <w:rPr>
          <w:rFonts w:asciiTheme="minorHAnsi" w:hAnsiTheme="minorHAnsi" w:cstheme="minorHAnsi"/>
          <w:sz w:val="22"/>
          <w:szCs w:val="22"/>
        </w:rPr>
        <w:t>powyżej 5 001,00 zł netto wymagane jest wcześniejsze zawarcie umowy w formie pisemnej</w:t>
      </w:r>
      <w:r w:rsidRPr="009E7B82">
        <w:rPr>
          <w:rFonts w:asciiTheme="minorHAnsi" w:hAnsiTheme="minorHAnsi" w:cstheme="minorHAnsi"/>
          <w:sz w:val="22"/>
          <w:szCs w:val="22"/>
          <w:vertAlign w:val="superscript"/>
        </w:rPr>
        <w:footnoteReference w:id="12"/>
      </w:r>
      <w:r w:rsidRPr="009E7B82">
        <w:rPr>
          <w:rFonts w:asciiTheme="minorHAnsi" w:hAnsiTheme="minorHAnsi" w:cstheme="minorHAnsi"/>
          <w:sz w:val="22"/>
          <w:szCs w:val="22"/>
        </w:rPr>
        <w:t xml:space="preserve">. Zadanie to, zrealizowane w okresie od czerwca do </w:t>
      </w:r>
      <w:r w:rsidRPr="009E7B82">
        <w:rPr>
          <w:rFonts w:asciiTheme="minorHAnsi" w:hAnsiTheme="minorHAnsi" w:cstheme="minorHAnsi"/>
          <w:sz w:val="22"/>
          <w:szCs w:val="22"/>
        </w:rPr>
        <w:lastRenderedPageBreak/>
        <w:t>września 2021 r., objęte było fakturami wystawionymi przez Fundację na łączną kwotę 5 250,00 zł</w:t>
      </w:r>
      <w:r w:rsidRPr="009E7B82">
        <w:rPr>
          <w:rFonts w:asciiTheme="minorHAnsi" w:hAnsiTheme="minorHAnsi" w:cstheme="minorHAnsi"/>
          <w:sz w:val="22"/>
          <w:szCs w:val="22"/>
          <w:vertAlign w:val="superscript"/>
        </w:rPr>
        <w:footnoteReference w:id="13"/>
      </w:r>
      <w:r w:rsidRPr="009E7B82">
        <w:rPr>
          <w:rFonts w:asciiTheme="minorHAnsi" w:hAnsiTheme="minorHAnsi" w:cstheme="minorHAnsi"/>
          <w:sz w:val="22"/>
          <w:szCs w:val="22"/>
        </w:rPr>
        <w:t>.</w:t>
      </w:r>
    </w:p>
    <w:p w:rsidR="00CC1DA2" w:rsidRPr="009E7B82" w:rsidRDefault="001A729E" w:rsidP="009E7B82">
      <w:pPr>
        <w:pStyle w:val="Bodytext20"/>
        <w:shd w:val="clear" w:color="auto" w:fill="auto"/>
        <w:spacing w:before="120" w:after="240" w:line="300" w:lineRule="auto"/>
        <w:ind w:firstLine="0"/>
        <w:rPr>
          <w:rFonts w:asciiTheme="minorHAnsi" w:hAnsiTheme="minorHAnsi" w:cstheme="minorHAnsi"/>
          <w:sz w:val="22"/>
          <w:szCs w:val="22"/>
        </w:rPr>
      </w:pPr>
      <w:r w:rsidRPr="009E7B82">
        <w:rPr>
          <w:rFonts w:asciiTheme="minorHAnsi" w:hAnsiTheme="minorHAnsi" w:cstheme="minorHAnsi"/>
          <w:sz w:val="22"/>
          <w:szCs w:val="22"/>
        </w:rPr>
        <w:t xml:space="preserve">Dodatkowo stwierdzono, że w okresie objętym kontrolą, Dom Kultury zawarł 2 umowy z </w:t>
      </w:r>
      <w:r w:rsidRPr="009E7B82">
        <w:rPr>
          <w:rStyle w:val="Bodytext2Bold"/>
          <w:rFonts w:asciiTheme="minorHAnsi" w:hAnsiTheme="minorHAnsi" w:cstheme="minorHAnsi"/>
          <w:sz w:val="22"/>
          <w:szCs w:val="22"/>
        </w:rPr>
        <w:t>Firmą Usługowo-Produkcyjno-Handlową „</w:t>
      </w:r>
      <w:proofErr w:type="spellStart"/>
      <w:r w:rsidRPr="009E7B82">
        <w:rPr>
          <w:rStyle w:val="Bodytext2Bold"/>
          <w:rFonts w:asciiTheme="minorHAnsi" w:hAnsiTheme="minorHAnsi" w:cstheme="minorHAnsi"/>
          <w:sz w:val="22"/>
          <w:szCs w:val="22"/>
        </w:rPr>
        <w:t>Kedar</w:t>
      </w:r>
      <w:proofErr w:type="spellEnd"/>
      <w:r w:rsidRPr="009E7B82">
        <w:rPr>
          <w:rStyle w:val="Bodytext2Bold"/>
          <w:rFonts w:asciiTheme="minorHAnsi" w:hAnsiTheme="minorHAnsi" w:cstheme="minorHAnsi"/>
          <w:sz w:val="22"/>
          <w:szCs w:val="22"/>
        </w:rPr>
        <w:t xml:space="preserve">" Sp. z o.o. </w:t>
      </w:r>
      <w:r w:rsidRPr="009E7B82">
        <w:rPr>
          <w:rFonts w:asciiTheme="minorHAnsi" w:hAnsiTheme="minorHAnsi" w:cstheme="minorHAnsi"/>
          <w:sz w:val="22"/>
          <w:szCs w:val="22"/>
        </w:rPr>
        <w:t xml:space="preserve">reprezentowaną przez Prezesa         </w:t>
      </w:r>
    </w:p>
    <w:p w:rsidR="00CC1DA2" w:rsidRPr="009E7B82" w:rsidRDefault="001A729E" w:rsidP="009E7B82">
      <w:pPr>
        <w:pStyle w:val="Bodytext20"/>
        <w:shd w:val="clear" w:color="auto" w:fill="auto"/>
        <w:spacing w:before="120" w:after="240" w:line="300" w:lineRule="auto"/>
        <w:ind w:firstLine="0"/>
        <w:rPr>
          <w:rFonts w:asciiTheme="minorHAnsi" w:hAnsiTheme="minorHAnsi" w:cstheme="minorHAnsi"/>
          <w:sz w:val="22"/>
          <w:szCs w:val="22"/>
        </w:rPr>
      </w:pPr>
      <w:r w:rsidRPr="009E7B82">
        <w:rPr>
          <w:rFonts w:asciiTheme="minorHAnsi" w:hAnsiTheme="minorHAnsi" w:cstheme="minorHAnsi"/>
          <w:sz w:val="22"/>
          <w:szCs w:val="22"/>
        </w:rPr>
        <w:t>Dom Kultury dzierżawił grunt</w:t>
      </w:r>
      <w:r w:rsidRPr="009E7B82">
        <w:rPr>
          <w:rFonts w:asciiTheme="minorHAnsi" w:hAnsiTheme="minorHAnsi" w:cstheme="minorHAnsi"/>
          <w:sz w:val="22"/>
          <w:szCs w:val="22"/>
          <w:vertAlign w:val="superscript"/>
        </w:rPr>
        <w:footnoteReference w:id="14"/>
      </w:r>
      <w:r w:rsidRPr="009E7B82">
        <w:rPr>
          <w:rFonts w:asciiTheme="minorHAnsi" w:hAnsiTheme="minorHAnsi" w:cstheme="minorHAnsi"/>
          <w:sz w:val="22"/>
          <w:szCs w:val="22"/>
        </w:rPr>
        <w:t xml:space="preserve"> przy ul. Kołowej 18 z przeznaczeniem na prowadzenie działalności rekreacyjnej, kulturalnej i sportowej oraz handlowo-usługowej, na mocy umowy zawartej w dniu 7 kwietnia 2021 r.</w:t>
      </w:r>
      <w:r w:rsidRPr="009E7B82">
        <w:rPr>
          <w:rFonts w:asciiTheme="minorHAnsi" w:hAnsiTheme="minorHAnsi" w:cstheme="minorHAnsi"/>
          <w:sz w:val="22"/>
          <w:szCs w:val="22"/>
          <w:vertAlign w:val="superscript"/>
        </w:rPr>
        <w:footnoteReference w:id="15"/>
      </w:r>
      <w:r w:rsidRPr="009E7B82">
        <w:rPr>
          <w:rFonts w:asciiTheme="minorHAnsi" w:hAnsiTheme="minorHAnsi" w:cstheme="minorHAnsi"/>
          <w:sz w:val="22"/>
          <w:szCs w:val="22"/>
        </w:rPr>
        <w:t xml:space="preserve"> z Miastem Stołecznym Warszawa-Dzielnica Targówek, z czynszem dzierżawnym na kwotę 1 961,17 zł. Jednocześnie Zarząd Dzielnicy Targówek m.st. Warszawy uchwałą nr </w:t>
      </w:r>
      <w:r w:rsidRPr="009E7B82">
        <w:rPr>
          <w:rFonts w:asciiTheme="minorHAnsi" w:hAnsiTheme="minorHAnsi" w:cstheme="minorHAnsi"/>
          <w:sz w:val="22"/>
          <w:szCs w:val="22"/>
          <w:lang w:val="ru-RU" w:eastAsia="ru-RU" w:bidi="ru-RU"/>
        </w:rPr>
        <w:t xml:space="preserve">1464/2021 </w:t>
      </w:r>
      <w:r w:rsidRPr="009E7B82">
        <w:rPr>
          <w:rFonts w:asciiTheme="minorHAnsi" w:hAnsiTheme="minorHAnsi" w:cstheme="minorHAnsi"/>
          <w:sz w:val="22"/>
          <w:szCs w:val="22"/>
        </w:rPr>
        <w:t>Zarządu Dzielnicy Targówek m.st. Warszawy z dnia 20 kwietnia 2021 r. wyraził zgodę Domowi Kultury na poddzierżawę terenu boisk o powierzchni 10 000 m</w:t>
      </w:r>
      <w:r w:rsidRPr="009E7B82">
        <w:rPr>
          <w:rFonts w:asciiTheme="minorHAnsi" w:hAnsiTheme="minorHAnsi" w:cstheme="minorHAnsi"/>
          <w:sz w:val="22"/>
          <w:szCs w:val="22"/>
          <w:vertAlign w:val="superscript"/>
        </w:rPr>
        <w:t>2</w:t>
      </w:r>
      <w:r w:rsidRPr="009E7B82">
        <w:rPr>
          <w:rFonts w:asciiTheme="minorHAnsi" w:hAnsiTheme="minorHAnsi" w:cstheme="minorHAnsi"/>
          <w:sz w:val="22"/>
          <w:szCs w:val="22"/>
        </w:rPr>
        <w:t xml:space="preserve"> z przeznaczeniem na cele sportowe oraz terenu o powierzchni 4 900 m</w:t>
      </w:r>
      <w:r w:rsidRPr="009E7B82">
        <w:rPr>
          <w:rFonts w:asciiTheme="minorHAnsi" w:hAnsiTheme="minorHAnsi" w:cstheme="minorHAnsi"/>
          <w:sz w:val="22"/>
          <w:szCs w:val="22"/>
          <w:vertAlign w:val="superscript"/>
        </w:rPr>
        <w:t>2</w:t>
      </w:r>
      <w:r w:rsidRPr="009E7B82">
        <w:rPr>
          <w:rFonts w:asciiTheme="minorHAnsi" w:hAnsiTheme="minorHAnsi" w:cstheme="minorHAnsi"/>
          <w:sz w:val="22"/>
          <w:szCs w:val="22"/>
        </w:rPr>
        <w:t xml:space="preserve"> na zwiększenie dostępu do usług sportowo-rekreacyjno-kulturalnych.</w:t>
      </w:r>
    </w:p>
    <w:p w:rsidR="00CC1DA2" w:rsidRPr="009E7B82" w:rsidRDefault="001A729E" w:rsidP="009E7B82">
      <w:pPr>
        <w:pStyle w:val="Bodytext20"/>
        <w:shd w:val="clear" w:color="auto" w:fill="auto"/>
        <w:spacing w:before="120" w:after="240" w:line="300" w:lineRule="auto"/>
        <w:ind w:firstLine="0"/>
        <w:rPr>
          <w:rFonts w:asciiTheme="minorHAnsi" w:hAnsiTheme="minorHAnsi" w:cstheme="minorHAnsi"/>
          <w:sz w:val="22"/>
          <w:szCs w:val="22"/>
        </w:rPr>
      </w:pPr>
      <w:r w:rsidRPr="009E7B82">
        <w:rPr>
          <w:rFonts w:asciiTheme="minorHAnsi" w:hAnsiTheme="minorHAnsi" w:cstheme="minorHAnsi"/>
          <w:sz w:val="22"/>
          <w:szCs w:val="22"/>
        </w:rPr>
        <w:t>Po 8 miesiącach od zawarcia umowy dzierżawy z Miastem, w wyniku przeprowadzonego postępowania na wyłonienie poddzierżawcy terenu, zawarto umowę</w:t>
      </w:r>
      <w:r w:rsidRPr="009E7B82">
        <w:rPr>
          <w:rFonts w:asciiTheme="minorHAnsi" w:hAnsiTheme="minorHAnsi" w:cstheme="minorHAnsi"/>
          <w:sz w:val="22"/>
          <w:szCs w:val="22"/>
          <w:vertAlign w:val="superscript"/>
        </w:rPr>
        <w:footnoteReference w:id="16"/>
      </w:r>
      <w:r w:rsidRPr="009E7B82">
        <w:rPr>
          <w:rFonts w:asciiTheme="minorHAnsi" w:hAnsiTheme="minorHAnsi" w:cstheme="minorHAnsi"/>
          <w:sz w:val="22"/>
          <w:szCs w:val="22"/>
        </w:rPr>
        <w:t xml:space="preserve"> z </w:t>
      </w:r>
      <w:r w:rsidRPr="009E7B82">
        <w:rPr>
          <w:rStyle w:val="Bodytext2Bold"/>
          <w:rFonts w:asciiTheme="minorHAnsi" w:hAnsiTheme="minorHAnsi" w:cstheme="minorHAnsi"/>
          <w:sz w:val="22"/>
          <w:szCs w:val="22"/>
        </w:rPr>
        <w:t>Firmą Usługowo-Produkcyjno-Handlową „</w:t>
      </w:r>
      <w:proofErr w:type="spellStart"/>
      <w:r w:rsidRPr="009E7B82">
        <w:rPr>
          <w:rStyle w:val="Bodytext2Bold"/>
          <w:rFonts w:asciiTheme="minorHAnsi" w:hAnsiTheme="minorHAnsi" w:cstheme="minorHAnsi"/>
          <w:sz w:val="22"/>
          <w:szCs w:val="22"/>
        </w:rPr>
        <w:t>Kedar</w:t>
      </w:r>
      <w:proofErr w:type="spellEnd"/>
      <w:r w:rsidRPr="009E7B82">
        <w:rPr>
          <w:rStyle w:val="Bodytext2Bold"/>
          <w:rFonts w:asciiTheme="minorHAnsi" w:hAnsiTheme="minorHAnsi" w:cstheme="minorHAnsi"/>
          <w:sz w:val="22"/>
          <w:szCs w:val="22"/>
        </w:rPr>
        <w:t xml:space="preserve">" Sp. z o.o. </w:t>
      </w:r>
      <w:r w:rsidRPr="009E7B82">
        <w:rPr>
          <w:rFonts w:asciiTheme="minorHAnsi" w:hAnsiTheme="minorHAnsi" w:cstheme="minorHAnsi"/>
          <w:sz w:val="22"/>
          <w:szCs w:val="22"/>
        </w:rPr>
        <w:t>Wynagrodzenie ustalono na kwotę 8 000,00 zł (netto).</w:t>
      </w:r>
    </w:p>
    <w:p w:rsidR="00CC1DA2" w:rsidRPr="009E7B82" w:rsidRDefault="001A729E" w:rsidP="009E7B82">
      <w:pPr>
        <w:pStyle w:val="Heading110"/>
        <w:keepNext/>
        <w:keepLines/>
        <w:shd w:val="clear" w:color="auto" w:fill="auto"/>
        <w:spacing w:before="120" w:after="240" w:line="300" w:lineRule="auto"/>
        <w:rPr>
          <w:rFonts w:asciiTheme="minorHAnsi" w:hAnsiTheme="minorHAnsi" w:cstheme="minorHAnsi"/>
          <w:sz w:val="22"/>
          <w:szCs w:val="22"/>
        </w:rPr>
      </w:pPr>
      <w:bookmarkStart w:id="3" w:name="bookmark2"/>
      <w:r w:rsidRPr="009E7B82">
        <w:rPr>
          <w:rStyle w:val="Heading11NotBold"/>
          <w:rFonts w:asciiTheme="minorHAnsi" w:hAnsiTheme="minorHAnsi" w:cstheme="minorHAnsi"/>
          <w:sz w:val="22"/>
          <w:szCs w:val="22"/>
        </w:rPr>
        <w:t xml:space="preserve">Stwierdzono, że </w:t>
      </w:r>
      <w:r w:rsidRPr="009E7B82">
        <w:rPr>
          <w:rFonts w:asciiTheme="minorHAnsi" w:hAnsiTheme="minorHAnsi" w:cstheme="minorHAnsi"/>
          <w:sz w:val="22"/>
          <w:szCs w:val="22"/>
        </w:rPr>
        <w:t>nieprecyzyjnie został określony przedmiot umowy jw., tj. nie wskazano powierzchni poddzierżawianej nieruchomości oraz celu poddzierżawy, nie ustalono sposobu kontroli jej wykonania</w:t>
      </w:r>
      <w:bookmarkEnd w:id="3"/>
      <w:r w:rsidRPr="009E7B82">
        <w:rPr>
          <w:rFonts w:asciiTheme="minorHAnsi" w:hAnsiTheme="minorHAnsi" w:cstheme="minorHAnsi"/>
          <w:sz w:val="22"/>
          <w:szCs w:val="22"/>
        </w:rPr>
        <w:t xml:space="preserve"> oraz nie zawarto klauzuli o możliwości wypowiedzenia umowy poddzierżawy na warunkach określonych w § 9 ust. 4 umowy dzierżawy zawartej z Miastem</w:t>
      </w:r>
      <w:r w:rsidRPr="009E7B82">
        <w:rPr>
          <w:rStyle w:val="Bodytext6"/>
          <w:rFonts w:asciiTheme="minorHAnsi" w:hAnsiTheme="minorHAnsi" w:cstheme="minorHAnsi"/>
          <w:b/>
          <w:bCs/>
          <w:sz w:val="22"/>
          <w:szCs w:val="22"/>
          <w:vertAlign w:val="superscript"/>
        </w:rPr>
        <w:footnoteReference w:id="17"/>
      </w:r>
      <w:r w:rsidRPr="009E7B82">
        <w:rPr>
          <w:rStyle w:val="Bodytext6"/>
          <w:rFonts w:asciiTheme="minorHAnsi" w:hAnsiTheme="minorHAnsi" w:cstheme="minorHAnsi"/>
          <w:b/>
          <w:bCs/>
          <w:sz w:val="22"/>
          <w:szCs w:val="22"/>
        </w:rPr>
        <w:t>. W takiej sytuacji nie była możliwa ocena i kontrola sposobu korzystania z tego gruntu przez ww. Firmę, co mogło stanowić ryzyko nieprawidłowego wykonania umowy oraz uniemożliwienie ewentualnych roszczeń stron umowy.</w:t>
      </w:r>
    </w:p>
    <w:p w:rsidR="00CC1DA2" w:rsidRPr="009E7B82" w:rsidRDefault="001A729E" w:rsidP="009E7B82">
      <w:pPr>
        <w:pStyle w:val="Heading110"/>
        <w:keepNext/>
        <w:keepLines/>
        <w:shd w:val="clear" w:color="auto" w:fill="auto"/>
        <w:spacing w:before="120" w:after="240" w:line="300" w:lineRule="auto"/>
        <w:rPr>
          <w:rFonts w:asciiTheme="minorHAnsi" w:hAnsiTheme="minorHAnsi" w:cstheme="minorHAnsi"/>
          <w:sz w:val="22"/>
          <w:szCs w:val="22"/>
        </w:rPr>
      </w:pPr>
      <w:bookmarkStart w:id="4" w:name="bookmark3"/>
      <w:r w:rsidRPr="009E7B82">
        <w:rPr>
          <w:rFonts w:asciiTheme="minorHAnsi" w:hAnsiTheme="minorHAnsi" w:cstheme="minorHAnsi"/>
          <w:sz w:val="22"/>
          <w:szCs w:val="22"/>
        </w:rPr>
        <w:t>Dom Kultury nie dysponował również kopią polisy ubezpieczenia przedmiotu umowy</w:t>
      </w:r>
      <w:bookmarkEnd w:id="4"/>
    </w:p>
    <w:p w:rsidR="00CC1DA2" w:rsidRPr="009E7B82" w:rsidRDefault="001A729E" w:rsidP="009E7B82">
      <w:pPr>
        <w:pStyle w:val="Bodytext60"/>
        <w:shd w:val="clear" w:color="auto" w:fill="auto"/>
        <w:spacing w:before="120" w:after="240" w:line="300" w:lineRule="auto"/>
        <w:rPr>
          <w:rFonts w:asciiTheme="minorHAnsi" w:hAnsiTheme="minorHAnsi" w:cstheme="minorHAnsi"/>
          <w:sz w:val="22"/>
          <w:szCs w:val="22"/>
        </w:rPr>
      </w:pPr>
      <w:r w:rsidRPr="009E7B82">
        <w:rPr>
          <w:rFonts w:asciiTheme="minorHAnsi" w:hAnsiTheme="minorHAnsi" w:cstheme="minorHAnsi"/>
          <w:sz w:val="22"/>
          <w:szCs w:val="22"/>
        </w:rPr>
        <w:t>(tj. ubezpieczenia poddzierżawianej nieruchomości) pomimo, że poddzierżawca był zobowiązany do</w:t>
      </w:r>
    </w:p>
    <w:p w:rsidR="00CC1DA2" w:rsidRPr="009E7B82" w:rsidRDefault="001A729E" w:rsidP="009E7B82">
      <w:pPr>
        <w:pStyle w:val="Bodytext60"/>
        <w:shd w:val="clear" w:color="auto" w:fill="auto"/>
        <w:spacing w:before="120" w:after="240" w:line="300" w:lineRule="auto"/>
        <w:rPr>
          <w:rFonts w:asciiTheme="minorHAnsi" w:hAnsiTheme="minorHAnsi" w:cstheme="minorHAnsi"/>
          <w:sz w:val="22"/>
          <w:szCs w:val="22"/>
        </w:rPr>
      </w:pPr>
      <w:r w:rsidRPr="009E7B82">
        <w:rPr>
          <w:rFonts w:asciiTheme="minorHAnsi" w:hAnsiTheme="minorHAnsi" w:cstheme="minorHAnsi"/>
          <w:sz w:val="22"/>
          <w:szCs w:val="22"/>
        </w:rPr>
        <w:lastRenderedPageBreak/>
        <w:t>jej uzyskania i dostarczenia Domowi Kultury w ciągu 10 dni od dnia zawarcia umowy.</w:t>
      </w:r>
    </w:p>
    <w:p w:rsidR="00CC1DA2" w:rsidRPr="009E7B82" w:rsidRDefault="001A729E" w:rsidP="009E7B82">
      <w:pPr>
        <w:pStyle w:val="Bodytext20"/>
        <w:shd w:val="clear" w:color="auto" w:fill="auto"/>
        <w:spacing w:before="120" w:after="240" w:line="300" w:lineRule="auto"/>
        <w:ind w:firstLine="0"/>
        <w:rPr>
          <w:rFonts w:asciiTheme="minorHAnsi" w:hAnsiTheme="minorHAnsi" w:cstheme="minorHAnsi"/>
          <w:sz w:val="22"/>
          <w:szCs w:val="22"/>
        </w:rPr>
      </w:pPr>
      <w:r w:rsidRPr="009E7B82">
        <w:rPr>
          <w:rFonts w:asciiTheme="minorHAnsi" w:hAnsiTheme="minorHAnsi" w:cstheme="minorHAnsi"/>
          <w:sz w:val="22"/>
          <w:szCs w:val="22"/>
        </w:rPr>
        <w:t>Dodatkowo, dopiero po 4 miesiącach od zawarcia umowy poddzierżawy, aneksem wprowadzono zapis, że poddzierżawca ponosić będzie koszty energii elektrycznej zużytej na własne potrzeby. Przychody DK „Świt" z tytułu zawartej umowy (do czerwca 2022 r.) wyniosły łącznie 48 000,00 zł (netto); na dzień przeprowadzania kontroli nieuregulowana należność wynosiła 9 944,27 zł (brutto).</w:t>
      </w:r>
    </w:p>
    <w:p w:rsidR="00CC1DA2" w:rsidRPr="009E7B82" w:rsidRDefault="001A729E" w:rsidP="009E7B82">
      <w:pPr>
        <w:pStyle w:val="Bodytext20"/>
        <w:shd w:val="clear" w:color="auto" w:fill="auto"/>
        <w:spacing w:before="120" w:after="240" w:line="300" w:lineRule="auto"/>
        <w:ind w:firstLine="0"/>
        <w:rPr>
          <w:rFonts w:asciiTheme="minorHAnsi" w:hAnsiTheme="minorHAnsi" w:cstheme="minorHAnsi"/>
          <w:sz w:val="22"/>
          <w:szCs w:val="22"/>
        </w:rPr>
      </w:pPr>
      <w:r w:rsidRPr="009E7B82">
        <w:rPr>
          <w:rFonts w:asciiTheme="minorHAnsi" w:hAnsiTheme="minorHAnsi" w:cstheme="minorHAnsi"/>
          <w:sz w:val="22"/>
          <w:szCs w:val="22"/>
        </w:rPr>
        <w:t>Dom Kultury zawarł z Firmą Usługowo-Produkcyjno-Handlową „</w:t>
      </w:r>
      <w:proofErr w:type="spellStart"/>
      <w:r w:rsidRPr="009E7B82">
        <w:rPr>
          <w:rFonts w:asciiTheme="minorHAnsi" w:hAnsiTheme="minorHAnsi" w:cstheme="minorHAnsi"/>
          <w:sz w:val="22"/>
          <w:szCs w:val="22"/>
        </w:rPr>
        <w:t>Kedar</w:t>
      </w:r>
      <w:proofErr w:type="spellEnd"/>
      <w:r w:rsidRPr="009E7B82">
        <w:rPr>
          <w:rFonts w:asciiTheme="minorHAnsi" w:hAnsiTheme="minorHAnsi" w:cstheme="minorHAnsi"/>
          <w:sz w:val="22"/>
          <w:szCs w:val="22"/>
        </w:rPr>
        <w:t>" Sp. z o.o. umowę</w:t>
      </w:r>
      <w:r w:rsidRPr="009E7B82">
        <w:rPr>
          <w:rFonts w:asciiTheme="minorHAnsi" w:hAnsiTheme="minorHAnsi" w:cstheme="minorHAnsi"/>
          <w:sz w:val="22"/>
          <w:szCs w:val="22"/>
          <w:vertAlign w:val="superscript"/>
        </w:rPr>
        <w:footnoteReference w:id="18"/>
      </w:r>
      <w:r w:rsidRPr="009E7B82">
        <w:rPr>
          <w:rFonts w:asciiTheme="minorHAnsi" w:hAnsiTheme="minorHAnsi" w:cstheme="minorHAnsi"/>
          <w:sz w:val="22"/>
          <w:szCs w:val="22"/>
        </w:rPr>
        <w:t xml:space="preserve"> na okres od 13 maja 2022 r. do 30 czerwca 2022 r., której przedmiotem była obsługa i konserwacja tężni solnej mieszczącej się w Parku przy DK „Świt". Wynagrodzenie ustalono w kwocie 1 200,00 zł (brutto). </w:t>
      </w:r>
      <w:r w:rsidRPr="009E7B82">
        <w:rPr>
          <w:rStyle w:val="Bodytext2Bold"/>
          <w:rFonts w:asciiTheme="minorHAnsi" w:hAnsiTheme="minorHAnsi" w:cstheme="minorHAnsi"/>
          <w:sz w:val="22"/>
          <w:szCs w:val="22"/>
        </w:rPr>
        <w:t xml:space="preserve">W treści zawartej umowy ustalono 3 miesięczny okres wypowiedzenia, tj. okres dłuższy niż czas jej obowiązywania. </w:t>
      </w:r>
      <w:r w:rsidRPr="009E7B82">
        <w:rPr>
          <w:rFonts w:asciiTheme="minorHAnsi" w:hAnsiTheme="minorHAnsi" w:cstheme="minorHAnsi"/>
          <w:sz w:val="22"/>
          <w:szCs w:val="22"/>
        </w:rPr>
        <w:t>Zgodnie z wyjaśnieniami Pani Dyrektor był to oczywisty błąd pracownika na etapie sporządzania umowy. Jednocześnie nie ustalono sposobu kontroli wykonania umowy, jak wyjaśniła Pani Dyrektor, kontrole odbywały się poprzez codzienne wizyty terenowe pracownika gospodarczego, jednakże nie sporządzano z ww. czynności notatek.</w:t>
      </w:r>
    </w:p>
    <w:p w:rsidR="00CC1DA2" w:rsidRPr="009E7B82" w:rsidRDefault="001A729E" w:rsidP="009E7B82">
      <w:pPr>
        <w:pStyle w:val="Bodytext20"/>
        <w:shd w:val="clear" w:color="auto" w:fill="auto"/>
        <w:spacing w:before="120" w:after="240" w:line="300" w:lineRule="auto"/>
        <w:ind w:firstLine="0"/>
        <w:rPr>
          <w:rFonts w:asciiTheme="minorHAnsi" w:hAnsiTheme="minorHAnsi" w:cstheme="minorHAnsi"/>
          <w:sz w:val="22"/>
          <w:szCs w:val="22"/>
        </w:rPr>
      </w:pPr>
      <w:r w:rsidRPr="009E7B82">
        <w:rPr>
          <w:rFonts w:asciiTheme="minorHAnsi" w:hAnsiTheme="minorHAnsi" w:cstheme="minorHAnsi"/>
          <w:sz w:val="22"/>
          <w:szCs w:val="22"/>
        </w:rPr>
        <w:t>Ustawa z dnia 27 sierpnia 2009 r. o finansach publicznych</w:t>
      </w:r>
      <w:r w:rsidRPr="009E7B82">
        <w:rPr>
          <w:rFonts w:asciiTheme="minorHAnsi" w:hAnsiTheme="minorHAnsi" w:cstheme="minorHAnsi"/>
          <w:sz w:val="22"/>
          <w:szCs w:val="22"/>
          <w:vertAlign w:val="superscript"/>
        </w:rPr>
        <w:footnoteReference w:id="19"/>
      </w:r>
      <w:r w:rsidRPr="009E7B82">
        <w:rPr>
          <w:rFonts w:asciiTheme="minorHAnsi" w:hAnsiTheme="minorHAnsi" w:cstheme="minorHAnsi"/>
          <w:sz w:val="22"/>
          <w:szCs w:val="22"/>
        </w:rPr>
        <w:t xml:space="preserve"> (dalej: </w:t>
      </w:r>
      <w:proofErr w:type="spellStart"/>
      <w:r w:rsidRPr="009E7B82">
        <w:rPr>
          <w:rFonts w:asciiTheme="minorHAnsi" w:hAnsiTheme="minorHAnsi" w:cstheme="minorHAnsi"/>
          <w:sz w:val="22"/>
          <w:szCs w:val="22"/>
        </w:rPr>
        <w:t>uofp</w:t>
      </w:r>
      <w:proofErr w:type="spellEnd"/>
      <w:r w:rsidRPr="009E7B82">
        <w:rPr>
          <w:rFonts w:asciiTheme="minorHAnsi" w:hAnsiTheme="minorHAnsi" w:cstheme="minorHAnsi"/>
          <w:sz w:val="22"/>
          <w:szCs w:val="22"/>
        </w:rPr>
        <w:t xml:space="preserve">) w </w:t>
      </w:r>
      <w:r w:rsidRPr="009E7B82">
        <w:rPr>
          <w:rFonts w:asciiTheme="minorHAnsi" w:hAnsiTheme="minorHAnsi" w:cstheme="minorHAnsi"/>
          <w:sz w:val="22"/>
          <w:szCs w:val="22"/>
          <w:lang w:val="en-US" w:eastAsia="en-US" w:bidi="en-US"/>
        </w:rPr>
        <w:t xml:space="preserve">art. </w:t>
      </w:r>
      <w:r w:rsidRPr="009E7B82">
        <w:rPr>
          <w:rFonts w:asciiTheme="minorHAnsi" w:hAnsiTheme="minorHAnsi" w:cstheme="minorHAnsi"/>
          <w:sz w:val="22"/>
          <w:szCs w:val="22"/>
        </w:rPr>
        <w:t xml:space="preserve">68 ust. 1 i 2 oraz </w:t>
      </w:r>
      <w:r w:rsidRPr="009E7B82">
        <w:rPr>
          <w:rFonts w:asciiTheme="minorHAnsi" w:hAnsiTheme="minorHAnsi" w:cstheme="minorHAnsi"/>
          <w:sz w:val="22"/>
          <w:szCs w:val="22"/>
          <w:lang w:val="en-US" w:eastAsia="en-US" w:bidi="en-US"/>
        </w:rPr>
        <w:t xml:space="preserve">art. </w:t>
      </w:r>
      <w:r w:rsidRPr="009E7B82">
        <w:rPr>
          <w:rFonts w:asciiTheme="minorHAnsi" w:hAnsiTheme="minorHAnsi" w:cstheme="minorHAnsi"/>
          <w:sz w:val="22"/>
          <w:szCs w:val="22"/>
        </w:rPr>
        <w:t xml:space="preserve">69 ust. 1 pkt 3 stanowi, że kontrolę zarządczą w jednostkach sektora finansów publicznych stanowi ogół działań podejmowanych dla zapewnienia realizacji celów i zadań w sposób zgodny z prawem, efektywny, oszczędny i terminowy. Celem kontroli zarządczej jest zapewnienie w szczególności: zgodności działalności z przepisami prawa oraz </w:t>
      </w:r>
      <w:r w:rsidRPr="009E7B82">
        <w:rPr>
          <w:rStyle w:val="Bodytext2Bold"/>
          <w:rFonts w:asciiTheme="minorHAnsi" w:hAnsiTheme="minorHAnsi" w:cstheme="minorHAnsi"/>
          <w:sz w:val="22"/>
          <w:szCs w:val="22"/>
        </w:rPr>
        <w:t xml:space="preserve">procedurami wewnętrznymi; skuteczności i efektywności działania; </w:t>
      </w:r>
      <w:r w:rsidRPr="009E7B82">
        <w:rPr>
          <w:rFonts w:asciiTheme="minorHAnsi" w:hAnsiTheme="minorHAnsi" w:cstheme="minorHAnsi"/>
          <w:sz w:val="22"/>
          <w:szCs w:val="22"/>
        </w:rPr>
        <w:t xml:space="preserve">wiarygodności sprawozdań; ochrony zasobów; przestrzegania i promowania zasad etycznego postępowania; </w:t>
      </w:r>
      <w:r w:rsidRPr="009E7B82">
        <w:rPr>
          <w:rStyle w:val="Bodytext2Bold"/>
          <w:rFonts w:asciiTheme="minorHAnsi" w:hAnsiTheme="minorHAnsi" w:cstheme="minorHAnsi"/>
          <w:sz w:val="22"/>
          <w:szCs w:val="22"/>
        </w:rPr>
        <w:t xml:space="preserve">efektywności i skuteczności przepływu informacji, </w:t>
      </w:r>
      <w:r w:rsidRPr="009E7B82">
        <w:rPr>
          <w:rFonts w:asciiTheme="minorHAnsi" w:hAnsiTheme="minorHAnsi" w:cstheme="minorHAnsi"/>
          <w:sz w:val="22"/>
          <w:szCs w:val="22"/>
        </w:rPr>
        <w:t xml:space="preserve">zarządzania ryzykiem. </w:t>
      </w:r>
      <w:r w:rsidRPr="009E7B82">
        <w:rPr>
          <w:rStyle w:val="Bodytext2Bold"/>
          <w:rFonts w:asciiTheme="minorHAnsi" w:hAnsiTheme="minorHAnsi" w:cstheme="minorHAnsi"/>
          <w:sz w:val="22"/>
          <w:szCs w:val="22"/>
        </w:rPr>
        <w:t xml:space="preserve">Zapewnienie funkcjonowania adekwatnej, skutecznej i efektywnej kontroli zarządczej należy do obowiązków kierownika jednostki </w:t>
      </w:r>
      <w:r w:rsidRPr="009E7B82">
        <w:rPr>
          <w:rFonts w:asciiTheme="minorHAnsi" w:hAnsiTheme="minorHAnsi" w:cstheme="minorHAnsi"/>
          <w:sz w:val="22"/>
          <w:szCs w:val="22"/>
        </w:rPr>
        <w:t xml:space="preserve">stosownie </w:t>
      </w:r>
      <w:r w:rsidRPr="009E7B82">
        <w:rPr>
          <w:rFonts w:asciiTheme="minorHAnsi" w:hAnsiTheme="minorHAnsi" w:cstheme="minorHAnsi"/>
          <w:sz w:val="22"/>
          <w:szCs w:val="22"/>
          <w:lang w:val="en-US" w:eastAsia="en-US" w:bidi="en-US"/>
        </w:rPr>
        <w:t xml:space="preserve">do art. </w:t>
      </w:r>
      <w:r w:rsidRPr="009E7B82">
        <w:rPr>
          <w:rFonts w:asciiTheme="minorHAnsi" w:hAnsiTheme="minorHAnsi" w:cstheme="minorHAnsi"/>
          <w:sz w:val="22"/>
          <w:szCs w:val="22"/>
        </w:rPr>
        <w:t xml:space="preserve">69 </w:t>
      </w:r>
      <w:proofErr w:type="spellStart"/>
      <w:r w:rsidRPr="009E7B82">
        <w:rPr>
          <w:rFonts w:asciiTheme="minorHAnsi" w:hAnsiTheme="minorHAnsi" w:cstheme="minorHAnsi"/>
          <w:sz w:val="22"/>
          <w:szCs w:val="22"/>
        </w:rPr>
        <w:t>uofp</w:t>
      </w:r>
      <w:proofErr w:type="spellEnd"/>
      <w:r w:rsidRPr="009E7B82">
        <w:rPr>
          <w:rFonts w:asciiTheme="minorHAnsi" w:hAnsiTheme="minorHAnsi" w:cstheme="minorHAnsi"/>
          <w:sz w:val="22"/>
          <w:szCs w:val="22"/>
        </w:rPr>
        <w:t xml:space="preserve"> oraz zgodnie ze standardem nr C.10. kontroli zarządczej</w:t>
      </w:r>
      <w:r w:rsidRPr="009E7B82">
        <w:rPr>
          <w:rFonts w:asciiTheme="minorHAnsi" w:hAnsiTheme="minorHAnsi" w:cstheme="minorHAnsi"/>
          <w:sz w:val="22"/>
          <w:szCs w:val="22"/>
          <w:vertAlign w:val="superscript"/>
        </w:rPr>
        <w:footnoteReference w:id="20"/>
      </w:r>
      <w:r w:rsidRPr="009E7B82">
        <w:rPr>
          <w:rFonts w:asciiTheme="minorHAnsi" w:hAnsiTheme="minorHAnsi" w:cstheme="minorHAnsi"/>
          <w:sz w:val="22"/>
          <w:szCs w:val="22"/>
        </w:rPr>
        <w:t xml:space="preserve">. Regulacje § 8 ust. 1 Regulaminu Kontroli Zarządczej </w:t>
      </w:r>
      <w:proofErr w:type="spellStart"/>
      <w:r w:rsidRPr="009E7B82">
        <w:rPr>
          <w:rFonts w:asciiTheme="minorHAnsi" w:hAnsiTheme="minorHAnsi" w:cstheme="minorHAnsi"/>
          <w:sz w:val="22"/>
          <w:szCs w:val="22"/>
        </w:rPr>
        <w:t>DK„Świt</w:t>
      </w:r>
      <w:proofErr w:type="spellEnd"/>
      <w:r w:rsidRPr="009E7B82">
        <w:rPr>
          <w:rFonts w:asciiTheme="minorHAnsi" w:hAnsiTheme="minorHAnsi" w:cstheme="minorHAnsi"/>
          <w:sz w:val="22"/>
          <w:szCs w:val="22"/>
        </w:rPr>
        <w:t>"</w:t>
      </w:r>
      <w:r w:rsidRPr="009E7B82">
        <w:rPr>
          <w:rFonts w:asciiTheme="minorHAnsi" w:hAnsiTheme="minorHAnsi" w:cstheme="minorHAnsi"/>
          <w:sz w:val="22"/>
          <w:szCs w:val="22"/>
          <w:vertAlign w:val="superscript"/>
        </w:rPr>
        <w:footnoteReference w:id="21"/>
      </w:r>
      <w:r w:rsidRPr="009E7B82">
        <w:rPr>
          <w:rFonts w:asciiTheme="minorHAnsi" w:hAnsiTheme="minorHAnsi" w:cstheme="minorHAnsi"/>
          <w:sz w:val="22"/>
          <w:szCs w:val="22"/>
        </w:rPr>
        <w:t xml:space="preserve"> przewidują, że dokumentację systemu kontroli zarządczej stanowią m.in. procedury wewnętrzne, instrukcje, wytyczne, regulaminy wprowadzane w życie zarządzeniem Dyrektora.</w:t>
      </w:r>
    </w:p>
    <w:p w:rsidR="00CC1DA2" w:rsidRPr="009E7B82" w:rsidRDefault="001A729E" w:rsidP="009E7B82">
      <w:pPr>
        <w:pStyle w:val="Bodytext20"/>
        <w:shd w:val="clear" w:color="auto" w:fill="auto"/>
        <w:spacing w:before="120" w:after="240" w:line="300" w:lineRule="auto"/>
        <w:ind w:firstLine="0"/>
        <w:rPr>
          <w:rFonts w:asciiTheme="minorHAnsi" w:hAnsiTheme="minorHAnsi" w:cstheme="minorHAnsi"/>
          <w:sz w:val="22"/>
          <w:szCs w:val="22"/>
        </w:rPr>
      </w:pPr>
      <w:r w:rsidRPr="009E7B82">
        <w:rPr>
          <w:rFonts w:asciiTheme="minorHAnsi" w:hAnsiTheme="minorHAnsi" w:cstheme="minorHAnsi"/>
          <w:sz w:val="22"/>
          <w:szCs w:val="22"/>
        </w:rPr>
        <w:t xml:space="preserve">Należy podkreślić, że Dom Kultury nie określił wewnętrznych zasad współpracy z organizacjami pozarządowymi. Jak wyjaśniła Pani Dyrektor, w tym zakresie stosowano Kodeks Dobrych Praktyk współpracy dzielnicowych domów kultury i organizacji pozarządowych, którego wydrukowaną kopię załączyła do złożonych wyjaśnień. Dobre praktyki wskazane w ww. Kodeksie wypracowane były przez Zespół z udziałem Pełnomocnika Prezydenta m.st. Warszawy ds. edukacji kulturalnej. Wg tego Kodeksu, decyzje o zakresie i formach oraz zasadach współpracy podejmuje dyrektor instytucji kultury, w tym </w:t>
      </w:r>
      <w:r w:rsidRPr="009E7B82">
        <w:rPr>
          <w:rFonts w:asciiTheme="minorHAnsi" w:hAnsiTheme="minorHAnsi" w:cstheme="minorHAnsi"/>
          <w:sz w:val="22"/>
          <w:szCs w:val="22"/>
          <w:lang w:val="en-US" w:eastAsia="en-US" w:bidi="en-US"/>
        </w:rPr>
        <w:t xml:space="preserve">dot. </w:t>
      </w:r>
      <w:r w:rsidRPr="009E7B82">
        <w:rPr>
          <w:rFonts w:asciiTheme="minorHAnsi" w:hAnsiTheme="minorHAnsi" w:cstheme="minorHAnsi"/>
          <w:sz w:val="22"/>
          <w:szCs w:val="22"/>
        </w:rPr>
        <w:t xml:space="preserve">odpłatnego i nieodpłatnego udostępniania zasobów. Zasady te powinny być jawne, przejrzyste i równe wobec wszystkich. </w:t>
      </w:r>
      <w:r w:rsidRPr="009E7B82">
        <w:rPr>
          <w:rStyle w:val="Bodytext2Bold"/>
          <w:rFonts w:asciiTheme="minorHAnsi" w:hAnsiTheme="minorHAnsi" w:cstheme="minorHAnsi"/>
          <w:sz w:val="22"/>
          <w:szCs w:val="22"/>
        </w:rPr>
        <w:t xml:space="preserve">Wg dobrej praktyki wskazanej w pkt 14 Kodeksu, warunki współpracy powinny być </w:t>
      </w:r>
      <w:r w:rsidRPr="009E7B82">
        <w:rPr>
          <w:rStyle w:val="Bodytext2Bold"/>
          <w:rFonts w:asciiTheme="minorHAnsi" w:hAnsiTheme="minorHAnsi" w:cstheme="minorHAnsi"/>
          <w:sz w:val="22"/>
          <w:szCs w:val="22"/>
        </w:rPr>
        <w:lastRenderedPageBreak/>
        <w:t>określone w porozumieniu pisemnym, jednakże takie porozumienie między Domem Kultury a Fundacją Gęsta nie zostało zawarte.</w:t>
      </w:r>
    </w:p>
    <w:p w:rsidR="00CC1DA2" w:rsidRPr="009E7B82" w:rsidRDefault="001A729E" w:rsidP="009E7B82">
      <w:pPr>
        <w:pStyle w:val="Bodytext60"/>
        <w:shd w:val="clear" w:color="auto" w:fill="auto"/>
        <w:spacing w:before="120" w:after="240" w:line="300" w:lineRule="auto"/>
        <w:rPr>
          <w:rFonts w:asciiTheme="minorHAnsi" w:hAnsiTheme="minorHAnsi" w:cstheme="minorHAnsi"/>
          <w:sz w:val="22"/>
          <w:szCs w:val="22"/>
        </w:rPr>
      </w:pPr>
      <w:r w:rsidRPr="009E7B82">
        <w:rPr>
          <w:rFonts w:asciiTheme="minorHAnsi" w:hAnsiTheme="minorHAnsi" w:cstheme="minorHAnsi"/>
          <w:sz w:val="22"/>
          <w:szCs w:val="22"/>
        </w:rPr>
        <w:t>Wyniki kontroli wskazują, iż Dom Kultury nie przestrzegał procedur wewnętrznych i zasad określonych w m.st. Warszawie. Należy ocenić, że zawieranie umów bez formy pisemnej oraz zawieranie umów pisemnych w niedookreślonym przedmiocie z brakiem koniecznych załączników i dokumentów, może powodować niedostateczne zabezpieczenie interesów Domu Kultury i Miasta Stołecznego Warszawy, jako stron takich umów, a w przypadku powstania jakiejkolwiek szkody może skutkować brakiem wyłączenia odpowiedzialności odszkodowawczej DK „Świt" wobec osób trzecich.</w:t>
      </w:r>
    </w:p>
    <w:p w:rsidR="00CC1DA2" w:rsidRPr="009E7B82" w:rsidRDefault="001A729E" w:rsidP="009E7B82">
      <w:pPr>
        <w:pStyle w:val="Bodytext60"/>
        <w:shd w:val="clear" w:color="auto" w:fill="auto"/>
        <w:spacing w:before="120" w:after="240" w:line="300" w:lineRule="auto"/>
        <w:rPr>
          <w:rFonts w:asciiTheme="minorHAnsi" w:hAnsiTheme="minorHAnsi" w:cstheme="minorHAnsi"/>
          <w:sz w:val="22"/>
          <w:szCs w:val="22"/>
        </w:rPr>
      </w:pPr>
      <w:r w:rsidRPr="009E7B82">
        <w:rPr>
          <w:rFonts w:asciiTheme="minorHAnsi" w:hAnsiTheme="minorHAnsi" w:cstheme="minorHAnsi"/>
          <w:sz w:val="22"/>
          <w:szCs w:val="22"/>
        </w:rPr>
        <w:t xml:space="preserve">Brak własnych procedur wewnętrznych </w:t>
      </w:r>
      <w:r w:rsidRPr="009E7B82">
        <w:rPr>
          <w:rFonts w:asciiTheme="minorHAnsi" w:hAnsiTheme="minorHAnsi" w:cstheme="minorHAnsi"/>
          <w:sz w:val="22"/>
          <w:szCs w:val="22"/>
          <w:lang w:val="en-US" w:eastAsia="en-US" w:bidi="en-US"/>
        </w:rPr>
        <w:t xml:space="preserve">dot. </w:t>
      </w:r>
      <w:r w:rsidRPr="009E7B82">
        <w:rPr>
          <w:rFonts w:asciiTheme="minorHAnsi" w:hAnsiTheme="minorHAnsi" w:cstheme="minorHAnsi"/>
          <w:sz w:val="22"/>
          <w:szCs w:val="22"/>
        </w:rPr>
        <w:t xml:space="preserve">zasad współpracy z organizacjami pozarządowymi, błędy w sporządzanych dokumentach, nierzetelna archiwizacja oraz nie przestrzeganie postanowień zawieranych umów mogą świadczyć o nieskuteczności stosowanych narzędzi bieżącego nadzoru nad funkcjonowaniem Domu Kultury oraz niezachowywaniu zasad kontroli zarządczej, w tym celów określonych w § 4 pkt 1, pkt 2, pkt 4 i pkt 6 Zarządzenia nr </w:t>
      </w:r>
      <w:r w:rsidRPr="009E7B82">
        <w:rPr>
          <w:rFonts w:asciiTheme="minorHAnsi" w:hAnsiTheme="minorHAnsi" w:cstheme="minorHAnsi"/>
          <w:sz w:val="22"/>
          <w:szCs w:val="22"/>
          <w:lang w:val="ru-RU" w:eastAsia="ru-RU" w:bidi="ru-RU"/>
        </w:rPr>
        <w:t xml:space="preserve">1613/2011 </w:t>
      </w:r>
      <w:r w:rsidRPr="009E7B82">
        <w:rPr>
          <w:rFonts w:asciiTheme="minorHAnsi" w:hAnsiTheme="minorHAnsi" w:cstheme="minorHAnsi"/>
          <w:sz w:val="22"/>
          <w:szCs w:val="22"/>
        </w:rPr>
        <w:t>Prezydenta m.st. Warszawy z dnia 11 października 2011 r. w sprawie zasad funkcjonowania kontroli zarządczej w mieście stołecznym Warszawie (ze zm.). Zgodnie ze standardem nr C.10. kontroli zarządczej</w:t>
      </w:r>
      <w:r w:rsidRPr="009E7B82">
        <w:rPr>
          <w:rFonts w:asciiTheme="minorHAnsi" w:hAnsiTheme="minorHAnsi" w:cstheme="minorHAnsi"/>
          <w:sz w:val="22"/>
          <w:szCs w:val="22"/>
          <w:vertAlign w:val="superscript"/>
        </w:rPr>
        <w:footnoteReference w:id="22"/>
      </w:r>
      <w:r w:rsidRPr="009E7B82">
        <w:rPr>
          <w:rFonts w:asciiTheme="minorHAnsi" w:hAnsiTheme="minorHAnsi" w:cstheme="minorHAnsi"/>
          <w:sz w:val="22"/>
          <w:szCs w:val="22"/>
        </w:rPr>
        <w:t>, obowiązkiem kierownika jednostki sektora finansów publicznych jest m.in. „dokumentowanie systemu kontroli zarządczej", co wskazuje jako działania pożądane m.in.: monitorowanie i ocenę funkcjonowania obowiązujących regulacji wewnętrznych i dokonywanie koniecznych zmian oraz wprowadzanie brakujących procedur wewnętrznych, instrukcji, wytycznych i innych dokumentów wewnętrznych niezbędnych do prawidłowego funkcjonowania jednostki.</w:t>
      </w:r>
    </w:p>
    <w:p w:rsidR="00CC1DA2" w:rsidRPr="009E7B82" w:rsidRDefault="001A729E" w:rsidP="009E7B82">
      <w:pPr>
        <w:pStyle w:val="Bodytext20"/>
        <w:shd w:val="clear" w:color="auto" w:fill="auto"/>
        <w:spacing w:before="120" w:after="240" w:line="300" w:lineRule="auto"/>
        <w:ind w:firstLine="0"/>
        <w:rPr>
          <w:rFonts w:asciiTheme="minorHAnsi" w:hAnsiTheme="minorHAnsi" w:cstheme="minorHAnsi"/>
          <w:sz w:val="22"/>
          <w:szCs w:val="22"/>
        </w:rPr>
      </w:pPr>
      <w:r w:rsidRPr="009E7B82">
        <w:rPr>
          <w:rFonts w:asciiTheme="minorHAnsi" w:hAnsiTheme="minorHAnsi" w:cstheme="minorHAnsi"/>
          <w:sz w:val="22"/>
          <w:szCs w:val="22"/>
        </w:rPr>
        <w:t>Funkcję Dyrektora Domu Kultury od 11 lipca 2019 r.</w:t>
      </w:r>
      <w:r w:rsidRPr="009E7B82">
        <w:rPr>
          <w:rFonts w:asciiTheme="minorHAnsi" w:hAnsiTheme="minorHAnsi" w:cstheme="minorHAnsi"/>
          <w:sz w:val="22"/>
          <w:szCs w:val="22"/>
          <w:vertAlign w:val="superscript"/>
        </w:rPr>
        <w:footnoteReference w:id="23"/>
      </w:r>
      <w:r w:rsidRPr="009E7B82">
        <w:rPr>
          <w:rFonts w:asciiTheme="minorHAnsi" w:hAnsiTheme="minorHAnsi" w:cstheme="minorHAnsi"/>
          <w:sz w:val="22"/>
          <w:szCs w:val="22"/>
        </w:rPr>
        <w:t xml:space="preserve"> pełni Pani Lidia Krawczyk.</w:t>
      </w:r>
    </w:p>
    <w:p w:rsidR="00CC1DA2" w:rsidRPr="009E7B82" w:rsidRDefault="001A729E" w:rsidP="009E7B82">
      <w:pPr>
        <w:pStyle w:val="Bodytext20"/>
        <w:shd w:val="clear" w:color="auto" w:fill="auto"/>
        <w:spacing w:before="120" w:after="240" w:line="300" w:lineRule="auto"/>
        <w:ind w:left="180" w:firstLine="0"/>
        <w:rPr>
          <w:rFonts w:asciiTheme="minorHAnsi" w:hAnsiTheme="minorHAnsi" w:cstheme="minorHAnsi"/>
          <w:sz w:val="22"/>
          <w:szCs w:val="22"/>
        </w:rPr>
      </w:pPr>
      <w:r w:rsidRPr="009E7B82">
        <w:rPr>
          <w:rFonts w:asciiTheme="minorHAnsi" w:hAnsiTheme="minorHAnsi" w:cstheme="minorHAnsi"/>
          <w:sz w:val="22"/>
          <w:szCs w:val="22"/>
        </w:rPr>
        <w:t>Przedstawiając powyższe ustalenia i oceny zalecam:</w:t>
      </w:r>
    </w:p>
    <w:p w:rsidR="00CC1DA2" w:rsidRPr="009E7B82" w:rsidRDefault="001A729E" w:rsidP="009E7B82">
      <w:pPr>
        <w:pStyle w:val="Bodytext20"/>
        <w:numPr>
          <w:ilvl w:val="0"/>
          <w:numId w:val="1"/>
        </w:numPr>
        <w:shd w:val="clear" w:color="auto" w:fill="auto"/>
        <w:tabs>
          <w:tab w:val="left" w:pos="360"/>
        </w:tabs>
        <w:spacing w:before="120" w:after="240" w:line="300" w:lineRule="auto"/>
        <w:ind w:left="420"/>
        <w:rPr>
          <w:rFonts w:asciiTheme="minorHAnsi" w:hAnsiTheme="minorHAnsi" w:cstheme="minorHAnsi"/>
          <w:sz w:val="22"/>
          <w:szCs w:val="22"/>
        </w:rPr>
      </w:pPr>
      <w:r w:rsidRPr="009E7B82">
        <w:rPr>
          <w:rFonts w:asciiTheme="minorHAnsi" w:hAnsiTheme="minorHAnsi" w:cstheme="minorHAnsi"/>
          <w:sz w:val="22"/>
          <w:szCs w:val="22"/>
        </w:rPr>
        <w:t xml:space="preserve">Określenie i wdrożenie wewnętrznych zasad współpracy Domu Kultury z organizacjami pozarządowymi, w tym odpłatnego i nieodpłatnego udostępniania zasobów z ewentualnym uwzględnieniem stosowanej praktyki określonej w Kodeksie Dobrych Praktyk, w celu zapewnienia skutecznej kontroli zarządczej stosownie </w:t>
      </w:r>
      <w:r w:rsidRPr="009E7B82">
        <w:rPr>
          <w:rFonts w:asciiTheme="minorHAnsi" w:hAnsiTheme="minorHAnsi" w:cstheme="minorHAnsi"/>
          <w:sz w:val="22"/>
          <w:szCs w:val="22"/>
          <w:lang w:val="en-US" w:eastAsia="en-US" w:bidi="en-US"/>
        </w:rPr>
        <w:t xml:space="preserve">do art. </w:t>
      </w:r>
      <w:r w:rsidRPr="009E7B82">
        <w:rPr>
          <w:rFonts w:asciiTheme="minorHAnsi" w:hAnsiTheme="minorHAnsi" w:cstheme="minorHAnsi"/>
          <w:sz w:val="22"/>
          <w:szCs w:val="22"/>
        </w:rPr>
        <w:t xml:space="preserve">68 i 69 </w:t>
      </w:r>
      <w:proofErr w:type="spellStart"/>
      <w:r w:rsidRPr="009E7B82">
        <w:rPr>
          <w:rFonts w:asciiTheme="minorHAnsi" w:hAnsiTheme="minorHAnsi" w:cstheme="minorHAnsi"/>
          <w:sz w:val="22"/>
          <w:szCs w:val="22"/>
        </w:rPr>
        <w:t>uofp</w:t>
      </w:r>
      <w:proofErr w:type="spellEnd"/>
      <w:r w:rsidRPr="009E7B82">
        <w:rPr>
          <w:rFonts w:asciiTheme="minorHAnsi" w:hAnsiTheme="minorHAnsi" w:cstheme="minorHAnsi"/>
          <w:sz w:val="22"/>
          <w:szCs w:val="22"/>
        </w:rPr>
        <w:t xml:space="preserve"> oraz jej dokumentowania w zgodności ze standardem nr C.10. kontroli zarządczej.</w:t>
      </w:r>
    </w:p>
    <w:p w:rsidR="00CC1DA2" w:rsidRPr="009E7B82" w:rsidRDefault="001A729E" w:rsidP="009E7B82">
      <w:pPr>
        <w:pStyle w:val="Bodytext20"/>
        <w:numPr>
          <w:ilvl w:val="0"/>
          <w:numId w:val="1"/>
        </w:numPr>
        <w:shd w:val="clear" w:color="auto" w:fill="auto"/>
        <w:tabs>
          <w:tab w:val="left" w:pos="360"/>
        </w:tabs>
        <w:spacing w:before="120" w:after="240" w:line="300" w:lineRule="auto"/>
        <w:ind w:left="420"/>
        <w:rPr>
          <w:rFonts w:asciiTheme="minorHAnsi" w:hAnsiTheme="minorHAnsi" w:cstheme="minorHAnsi"/>
          <w:sz w:val="22"/>
          <w:szCs w:val="22"/>
        </w:rPr>
      </w:pPr>
      <w:r w:rsidRPr="009E7B82">
        <w:rPr>
          <w:rFonts w:asciiTheme="minorHAnsi" w:hAnsiTheme="minorHAnsi" w:cstheme="minorHAnsi"/>
          <w:sz w:val="22"/>
          <w:szCs w:val="22"/>
        </w:rPr>
        <w:t xml:space="preserve">Zapewnienie ścieżki audytu </w:t>
      </w:r>
      <w:r w:rsidRPr="009E7B82">
        <w:rPr>
          <w:rFonts w:asciiTheme="minorHAnsi" w:hAnsiTheme="minorHAnsi" w:cstheme="minorHAnsi"/>
          <w:sz w:val="22"/>
          <w:szCs w:val="22"/>
          <w:lang w:val="en-US" w:eastAsia="en-US" w:bidi="en-US"/>
        </w:rPr>
        <w:t xml:space="preserve">dot. </w:t>
      </w:r>
      <w:r w:rsidRPr="009E7B82">
        <w:rPr>
          <w:rFonts w:asciiTheme="minorHAnsi" w:hAnsiTheme="minorHAnsi" w:cstheme="minorHAnsi"/>
          <w:sz w:val="22"/>
          <w:szCs w:val="22"/>
        </w:rPr>
        <w:t xml:space="preserve">procesu zawierania, dokumentowania wykonania i rozliczania umów zawartych z podmiotami zewnętrznymi, w szczególności poprzez rzetelną i staranną archiwizację </w:t>
      </w:r>
      <w:r w:rsidRPr="009E7B82">
        <w:rPr>
          <w:rFonts w:asciiTheme="minorHAnsi" w:hAnsiTheme="minorHAnsi" w:cstheme="minorHAnsi"/>
          <w:sz w:val="22"/>
          <w:szCs w:val="22"/>
        </w:rPr>
        <w:lastRenderedPageBreak/>
        <w:t xml:space="preserve">dokumentów </w:t>
      </w:r>
      <w:r w:rsidRPr="009E7B82">
        <w:rPr>
          <w:rFonts w:asciiTheme="minorHAnsi" w:hAnsiTheme="minorHAnsi" w:cstheme="minorHAnsi"/>
          <w:sz w:val="22"/>
          <w:szCs w:val="22"/>
          <w:lang w:val="en-US" w:eastAsia="en-US" w:bidi="en-US"/>
        </w:rPr>
        <w:t xml:space="preserve">dot. </w:t>
      </w:r>
      <w:r w:rsidRPr="009E7B82">
        <w:rPr>
          <w:rFonts w:asciiTheme="minorHAnsi" w:hAnsiTheme="minorHAnsi" w:cstheme="minorHAnsi"/>
          <w:sz w:val="22"/>
          <w:szCs w:val="22"/>
        </w:rPr>
        <w:t>procesu zawierania i realizacji umów.</w:t>
      </w:r>
    </w:p>
    <w:p w:rsidR="00CC1DA2" w:rsidRPr="009E7B82" w:rsidRDefault="001A729E" w:rsidP="009E7B82">
      <w:pPr>
        <w:pStyle w:val="Bodytext20"/>
        <w:numPr>
          <w:ilvl w:val="0"/>
          <w:numId w:val="1"/>
        </w:numPr>
        <w:shd w:val="clear" w:color="auto" w:fill="auto"/>
        <w:tabs>
          <w:tab w:val="left" w:pos="360"/>
        </w:tabs>
        <w:spacing w:before="120" w:after="240" w:line="300" w:lineRule="auto"/>
        <w:ind w:left="420"/>
        <w:rPr>
          <w:rFonts w:asciiTheme="minorHAnsi" w:hAnsiTheme="minorHAnsi" w:cstheme="minorHAnsi"/>
          <w:sz w:val="22"/>
          <w:szCs w:val="22"/>
        </w:rPr>
      </w:pPr>
      <w:r w:rsidRPr="009E7B82">
        <w:rPr>
          <w:rFonts w:asciiTheme="minorHAnsi" w:hAnsiTheme="minorHAnsi" w:cstheme="minorHAnsi"/>
          <w:sz w:val="22"/>
          <w:szCs w:val="22"/>
        </w:rPr>
        <w:t>Zwiększenie bieżącego nadzoru nad zawieraniem i realizacją umów z podmiotami zewnętrznymi,</w:t>
      </w:r>
    </w:p>
    <w:p w:rsidR="00CC1DA2" w:rsidRPr="009E7B82" w:rsidRDefault="001A729E" w:rsidP="009E7B82">
      <w:pPr>
        <w:pStyle w:val="Bodytext20"/>
        <w:shd w:val="clear" w:color="auto" w:fill="auto"/>
        <w:spacing w:before="120" w:after="240" w:line="300" w:lineRule="auto"/>
        <w:ind w:left="420" w:firstLine="0"/>
        <w:rPr>
          <w:rFonts w:asciiTheme="minorHAnsi" w:hAnsiTheme="minorHAnsi" w:cstheme="minorHAnsi"/>
          <w:sz w:val="22"/>
          <w:szCs w:val="22"/>
        </w:rPr>
      </w:pPr>
      <w:r w:rsidRPr="009E7B82">
        <w:rPr>
          <w:rFonts w:asciiTheme="minorHAnsi" w:hAnsiTheme="minorHAnsi" w:cstheme="minorHAnsi"/>
          <w:sz w:val="22"/>
          <w:szCs w:val="22"/>
        </w:rPr>
        <w:t>w sposób zapewniający staranne i rzetelne opracowywanie dokumentów z zachowaniem wszystkich wymogów prawnych, w tym w szczególności precyzyjne określanie przedmiotu zawieranych umów z podmiotami zewnętrznymi z zabezpieczeniem interesów Domu Kultury w przewidzianej formie prawnej.</w:t>
      </w:r>
    </w:p>
    <w:p w:rsidR="00CC1DA2" w:rsidRPr="009E7B82" w:rsidRDefault="001A729E" w:rsidP="009E7B82">
      <w:pPr>
        <w:pStyle w:val="Bodytext20"/>
        <w:numPr>
          <w:ilvl w:val="0"/>
          <w:numId w:val="1"/>
        </w:numPr>
        <w:shd w:val="clear" w:color="auto" w:fill="auto"/>
        <w:tabs>
          <w:tab w:val="left" w:pos="360"/>
        </w:tabs>
        <w:spacing w:before="120" w:after="240" w:line="300" w:lineRule="auto"/>
        <w:ind w:left="420"/>
        <w:rPr>
          <w:rFonts w:asciiTheme="minorHAnsi" w:hAnsiTheme="minorHAnsi" w:cstheme="minorHAnsi"/>
          <w:sz w:val="22"/>
          <w:szCs w:val="22"/>
        </w:rPr>
      </w:pPr>
      <w:r w:rsidRPr="009E7B82">
        <w:rPr>
          <w:rFonts w:asciiTheme="minorHAnsi" w:hAnsiTheme="minorHAnsi" w:cstheme="minorHAnsi"/>
          <w:sz w:val="22"/>
          <w:szCs w:val="22"/>
        </w:rPr>
        <w:t xml:space="preserve">Bezwzględne stosowanie przyjętych w m.st. Warszawie zasad </w:t>
      </w:r>
      <w:r w:rsidRPr="009E7B82">
        <w:rPr>
          <w:rFonts w:asciiTheme="minorHAnsi" w:hAnsiTheme="minorHAnsi" w:cstheme="minorHAnsi"/>
          <w:sz w:val="22"/>
          <w:szCs w:val="22"/>
          <w:lang w:val="en-US" w:eastAsia="en-US" w:bidi="en-US"/>
        </w:rPr>
        <w:t xml:space="preserve">dot. </w:t>
      </w:r>
      <w:r w:rsidRPr="009E7B82">
        <w:rPr>
          <w:rFonts w:asciiTheme="minorHAnsi" w:hAnsiTheme="minorHAnsi" w:cstheme="minorHAnsi"/>
          <w:sz w:val="22"/>
          <w:szCs w:val="22"/>
        </w:rPr>
        <w:t>użyczania nieruchomości powierzonych instytucji kultury.</w:t>
      </w:r>
    </w:p>
    <w:p w:rsidR="00CC1DA2" w:rsidRPr="009E7B82" w:rsidRDefault="001A729E" w:rsidP="009E7B82">
      <w:pPr>
        <w:pStyle w:val="Bodytext20"/>
        <w:numPr>
          <w:ilvl w:val="0"/>
          <w:numId w:val="1"/>
        </w:numPr>
        <w:shd w:val="clear" w:color="auto" w:fill="auto"/>
        <w:tabs>
          <w:tab w:val="left" w:pos="360"/>
        </w:tabs>
        <w:spacing w:before="120" w:after="240" w:line="300" w:lineRule="auto"/>
        <w:ind w:left="420"/>
        <w:rPr>
          <w:rFonts w:asciiTheme="minorHAnsi" w:hAnsiTheme="minorHAnsi" w:cstheme="minorHAnsi"/>
          <w:sz w:val="22"/>
          <w:szCs w:val="22"/>
        </w:rPr>
      </w:pPr>
      <w:r w:rsidRPr="009E7B82">
        <w:rPr>
          <w:rFonts w:asciiTheme="minorHAnsi" w:hAnsiTheme="minorHAnsi" w:cstheme="minorHAnsi"/>
          <w:sz w:val="22"/>
          <w:szCs w:val="22"/>
        </w:rPr>
        <w:t>Zapewnienie zawierania umów w formie pisemnej w przypadkach zobowiązań wskazanych w § 3 ust. 9 lit. c) Instrukcji kontroli finansowej i obiegu dokumentów finansowo księgowych.</w:t>
      </w:r>
    </w:p>
    <w:p w:rsidR="00CC1DA2" w:rsidRPr="009E7B82" w:rsidRDefault="001A729E" w:rsidP="009E7B82">
      <w:pPr>
        <w:pStyle w:val="Bodytext20"/>
        <w:shd w:val="clear" w:color="auto" w:fill="auto"/>
        <w:spacing w:before="120" w:after="240" w:line="300" w:lineRule="auto"/>
        <w:ind w:left="180" w:right="440" w:firstLine="0"/>
        <w:rPr>
          <w:rFonts w:asciiTheme="minorHAnsi" w:hAnsiTheme="minorHAnsi" w:cstheme="minorHAnsi"/>
          <w:sz w:val="22"/>
          <w:szCs w:val="22"/>
        </w:rPr>
      </w:pPr>
      <w:r w:rsidRPr="009E7B82">
        <w:rPr>
          <w:rFonts w:asciiTheme="minorHAnsi" w:hAnsiTheme="minorHAnsi" w:cstheme="minorHAnsi"/>
          <w:sz w:val="22"/>
          <w:szCs w:val="22"/>
        </w:rPr>
        <w:t>Na podstawie § 22 ust. 10 Regulaminu organizacyjnego oraz § 41 ust. 1 Zarządzenia oczekuję od Pani w terminie nie dłuższym niż 30 dni od dnia doręczenia niniejszego Wystąpienia pokontrolnego, informacji o sposobie realizacji zaleceń/wniosków pokontrolnych i wykorzystaniu uwag zawartych w wystąpieniu pokontrolnym lub przyczynach braku realizacji zaleceń/wniosków pokontrolnych lub niewykorzystaniu uwag bądź o innym sposobie usunięcia stwierdzonych nieprawidłowości lub uchybień.</w:t>
      </w:r>
    </w:p>
    <w:p w:rsidR="00CC1DA2" w:rsidRPr="009E7B82" w:rsidRDefault="001A729E" w:rsidP="009E7B82">
      <w:pPr>
        <w:pStyle w:val="Bodytext20"/>
        <w:shd w:val="clear" w:color="auto" w:fill="auto"/>
        <w:spacing w:before="120" w:after="240" w:line="300" w:lineRule="auto"/>
        <w:ind w:left="180" w:right="440" w:firstLine="0"/>
        <w:rPr>
          <w:rFonts w:asciiTheme="minorHAnsi" w:hAnsiTheme="minorHAnsi" w:cstheme="minorHAnsi"/>
          <w:sz w:val="22"/>
          <w:szCs w:val="22"/>
        </w:rPr>
      </w:pPr>
      <w:r w:rsidRPr="009E7B82">
        <w:rPr>
          <w:rFonts w:asciiTheme="minorHAnsi" w:hAnsiTheme="minorHAnsi" w:cstheme="minorHAnsi"/>
          <w:sz w:val="22"/>
          <w:szCs w:val="22"/>
        </w:rPr>
        <w:t>Na podstawie § 41 ust. 1 Zarządzenia zobowiązuję Panią do przekazania kopii ww. informacji Pani Małgorzacie Kwiatkowskiej - Burmistrz Dzielnicy Targówek m.st Warszawy.</w:t>
      </w:r>
    </w:p>
    <w:p w:rsidR="00D531BF" w:rsidRPr="00D531BF" w:rsidRDefault="00D531BF" w:rsidP="00D531BF">
      <w:pPr>
        <w:pStyle w:val="Bodytext20"/>
        <w:shd w:val="clear" w:color="auto" w:fill="auto"/>
        <w:spacing w:before="120" w:after="240" w:line="300" w:lineRule="auto"/>
        <w:ind w:left="4248" w:firstLine="0"/>
        <w:rPr>
          <w:rStyle w:val="Bodytext21"/>
          <w:rFonts w:asciiTheme="minorHAnsi" w:hAnsiTheme="minorHAnsi" w:cstheme="minorHAnsi"/>
          <w:sz w:val="22"/>
          <w:szCs w:val="22"/>
          <w:u w:val="none"/>
        </w:rPr>
      </w:pPr>
      <w:r>
        <w:rPr>
          <w:rStyle w:val="Bodytext21"/>
          <w:rFonts w:asciiTheme="minorHAnsi" w:hAnsiTheme="minorHAnsi" w:cstheme="minorHAnsi"/>
          <w:sz w:val="22"/>
          <w:szCs w:val="22"/>
          <w:u w:val="none"/>
        </w:rPr>
        <w:t xml:space="preserve">Z up. </w:t>
      </w:r>
      <w:r w:rsidRPr="00D531BF">
        <w:rPr>
          <w:rStyle w:val="Bodytext21"/>
          <w:rFonts w:asciiTheme="minorHAnsi" w:hAnsiTheme="minorHAnsi" w:cstheme="minorHAnsi"/>
          <w:sz w:val="22"/>
          <w:szCs w:val="22"/>
          <w:u w:val="none"/>
        </w:rPr>
        <w:t xml:space="preserve">PREZYDENT MIASTA STOŁECZNEGO WARSZAWY </w:t>
      </w:r>
      <w:r>
        <w:rPr>
          <w:rStyle w:val="Bodytext21"/>
          <w:rFonts w:asciiTheme="minorHAnsi" w:hAnsiTheme="minorHAnsi" w:cstheme="minorHAnsi"/>
          <w:sz w:val="22"/>
          <w:szCs w:val="22"/>
          <w:u w:val="none"/>
        </w:rPr>
        <w:t xml:space="preserve">/-/ </w:t>
      </w:r>
      <w:r w:rsidRPr="00D531BF">
        <w:rPr>
          <w:rStyle w:val="Bodytext21"/>
          <w:rFonts w:asciiTheme="minorHAnsi" w:hAnsiTheme="minorHAnsi" w:cstheme="minorHAnsi"/>
          <w:sz w:val="22"/>
          <w:szCs w:val="22"/>
          <w:u w:val="none"/>
        </w:rPr>
        <w:t>Michał Olszewski - Zastępca Prezydenta m.st. Warszawy</w:t>
      </w:r>
    </w:p>
    <w:p w:rsidR="00CC1DA2" w:rsidRPr="009E7B82" w:rsidRDefault="001A729E" w:rsidP="009E7B82">
      <w:pPr>
        <w:pStyle w:val="Bodytext20"/>
        <w:shd w:val="clear" w:color="auto" w:fill="auto"/>
        <w:spacing w:before="120" w:after="240" w:line="300" w:lineRule="auto"/>
        <w:ind w:left="180" w:firstLine="0"/>
        <w:rPr>
          <w:rFonts w:asciiTheme="minorHAnsi" w:hAnsiTheme="minorHAnsi" w:cstheme="minorHAnsi"/>
          <w:sz w:val="22"/>
          <w:szCs w:val="22"/>
        </w:rPr>
      </w:pPr>
      <w:r w:rsidRPr="009E7B82">
        <w:rPr>
          <w:rStyle w:val="Bodytext21"/>
          <w:rFonts w:asciiTheme="minorHAnsi" w:hAnsiTheme="minorHAnsi" w:cstheme="minorHAnsi"/>
          <w:sz w:val="22"/>
          <w:szCs w:val="22"/>
        </w:rPr>
        <w:t>Do wiadomości:</w:t>
      </w:r>
    </w:p>
    <w:p w:rsidR="00CC1DA2" w:rsidRPr="009E7B82" w:rsidRDefault="001A729E" w:rsidP="009E7B82">
      <w:pPr>
        <w:pStyle w:val="Bodytext20"/>
        <w:shd w:val="clear" w:color="auto" w:fill="auto"/>
        <w:spacing w:before="120" w:after="240" w:line="300" w:lineRule="auto"/>
        <w:ind w:left="520" w:firstLine="0"/>
        <w:rPr>
          <w:rFonts w:asciiTheme="minorHAnsi" w:hAnsiTheme="minorHAnsi" w:cstheme="minorHAnsi"/>
          <w:sz w:val="22"/>
          <w:szCs w:val="22"/>
        </w:rPr>
      </w:pPr>
      <w:r w:rsidRPr="009E7B82">
        <w:rPr>
          <w:rFonts w:asciiTheme="minorHAnsi" w:hAnsiTheme="minorHAnsi" w:cstheme="minorHAnsi"/>
          <w:sz w:val="22"/>
          <w:szCs w:val="22"/>
        </w:rPr>
        <w:t>1. Pani Małgorzata Kwiatkowska - Burmistrz Dzielnicy Targówek m.st. Warszawy.</w:t>
      </w:r>
    </w:p>
    <w:p w:rsidR="00CC1DA2" w:rsidRPr="009E7B82" w:rsidRDefault="001A729E" w:rsidP="009E7B82">
      <w:pPr>
        <w:pStyle w:val="Bodytext20"/>
        <w:shd w:val="clear" w:color="auto" w:fill="auto"/>
        <w:spacing w:before="120" w:after="240" w:line="300" w:lineRule="auto"/>
        <w:ind w:left="280" w:firstLine="0"/>
        <w:rPr>
          <w:rFonts w:asciiTheme="minorHAnsi" w:hAnsiTheme="minorHAnsi" w:cstheme="minorHAnsi"/>
          <w:sz w:val="22"/>
          <w:szCs w:val="22"/>
        </w:rPr>
      </w:pPr>
      <w:r w:rsidRPr="009E7B82">
        <w:rPr>
          <w:rFonts w:asciiTheme="minorHAnsi" w:hAnsiTheme="minorHAnsi" w:cstheme="minorHAnsi"/>
          <w:sz w:val="22"/>
          <w:szCs w:val="22"/>
        </w:rPr>
        <w:t>w sprawie powołania na stanowisko Dyrektora Domu Kultury „Świt" w Dzielnicy Targówek m.st. Warszawy.</w:t>
      </w:r>
    </w:p>
    <w:sectPr w:rsidR="00CC1DA2" w:rsidRPr="009E7B82">
      <w:footerReference w:type="default" r:id="rId7"/>
      <w:headerReference w:type="first" r:id="rId8"/>
      <w:footerReference w:type="first" r:id="rId9"/>
      <w:pgSz w:w="11900" w:h="16840"/>
      <w:pgMar w:top="1114" w:right="1083" w:bottom="1504" w:left="1265" w:header="0" w:footer="3"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08DD" w:rsidRDefault="001A729E">
      <w:r>
        <w:separator/>
      </w:r>
    </w:p>
  </w:endnote>
  <w:endnote w:type="continuationSeparator" w:id="0">
    <w:p w:rsidR="002108DD" w:rsidRDefault="001A72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8404983"/>
      <w:docPartObj>
        <w:docPartGallery w:val="Page Numbers (Bottom of Page)"/>
        <w:docPartUnique/>
      </w:docPartObj>
    </w:sdtPr>
    <w:sdtEndPr>
      <w:rPr>
        <w:rFonts w:asciiTheme="minorHAnsi" w:hAnsiTheme="minorHAnsi" w:cstheme="minorHAnsi"/>
        <w:sz w:val="22"/>
        <w:szCs w:val="22"/>
      </w:rPr>
    </w:sdtEndPr>
    <w:sdtContent>
      <w:p w:rsidR="00D531BF" w:rsidRPr="00D531BF" w:rsidRDefault="00D531BF">
        <w:pPr>
          <w:pStyle w:val="Stopka"/>
          <w:jc w:val="right"/>
          <w:rPr>
            <w:rFonts w:asciiTheme="minorHAnsi" w:hAnsiTheme="minorHAnsi" w:cstheme="minorHAnsi"/>
            <w:sz w:val="22"/>
            <w:szCs w:val="22"/>
          </w:rPr>
        </w:pPr>
        <w:r w:rsidRPr="00D531BF">
          <w:rPr>
            <w:rFonts w:asciiTheme="minorHAnsi" w:hAnsiTheme="minorHAnsi" w:cstheme="minorHAnsi"/>
            <w:sz w:val="22"/>
            <w:szCs w:val="22"/>
          </w:rPr>
          <w:fldChar w:fldCharType="begin"/>
        </w:r>
        <w:r w:rsidRPr="00D531BF">
          <w:rPr>
            <w:rFonts w:asciiTheme="minorHAnsi" w:hAnsiTheme="minorHAnsi" w:cstheme="minorHAnsi"/>
            <w:sz w:val="22"/>
            <w:szCs w:val="22"/>
          </w:rPr>
          <w:instrText>PAGE   \* MERGEFORMAT</w:instrText>
        </w:r>
        <w:r w:rsidRPr="00D531BF">
          <w:rPr>
            <w:rFonts w:asciiTheme="minorHAnsi" w:hAnsiTheme="minorHAnsi" w:cstheme="minorHAnsi"/>
            <w:sz w:val="22"/>
            <w:szCs w:val="22"/>
          </w:rPr>
          <w:fldChar w:fldCharType="separate"/>
        </w:r>
        <w:r w:rsidR="00283477">
          <w:rPr>
            <w:rFonts w:asciiTheme="minorHAnsi" w:hAnsiTheme="minorHAnsi" w:cstheme="minorHAnsi"/>
            <w:noProof/>
            <w:sz w:val="22"/>
            <w:szCs w:val="22"/>
          </w:rPr>
          <w:t>4</w:t>
        </w:r>
        <w:r w:rsidRPr="00D531BF">
          <w:rPr>
            <w:rFonts w:asciiTheme="minorHAnsi" w:hAnsiTheme="minorHAnsi" w:cstheme="minorHAnsi"/>
            <w:sz w:val="22"/>
            <w:szCs w:val="22"/>
          </w:rPr>
          <w:fldChar w:fldCharType="end"/>
        </w:r>
      </w:p>
    </w:sdtContent>
  </w:sdt>
  <w:p w:rsidR="00CC1DA2" w:rsidRDefault="00CC1DA2">
    <w:pP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5366484"/>
      <w:docPartObj>
        <w:docPartGallery w:val="Page Numbers (Bottom of Page)"/>
        <w:docPartUnique/>
      </w:docPartObj>
    </w:sdtPr>
    <w:sdtEndPr>
      <w:rPr>
        <w:rFonts w:asciiTheme="minorHAnsi" w:hAnsiTheme="minorHAnsi" w:cstheme="minorHAnsi"/>
        <w:sz w:val="22"/>
        <w:szCs w:val="22"/>
      </w:rPr>
    </w:sdtEndPr>
    <w:sdtContent>
      <w:p w:rsidR="00D531BF" w:rsidRPr="00D531BF" w:rsidRDefault="00D531BF">
        <w:pPr>
          <w:pStyle w:val="Stopka"/>
          <w:jc w:val="right"/>
          <w:rPr>
            <w:rFonts w:asciiTheme="minorHAnsi" w:hAnsiTheme="minorHAnsi" w:cstheme="minorHAnsi"/>
            <w:sz w:val="22"/>
            <w:szCs w:val="22"/>
          </w:rPr>
        </w:pPr>
        <w:r w:rsidRPr="00D531BF">
          <w:rPr>
            <w:rFonts w:asciiTheme="minorHAnsi" w:hAnsiTheme="minorHAnsi" w:cstheme="minorHAnsi"/>
            <w:sz w:val="22"/>
            <w:szCs w:val="22"/>
          </w:rPr>
          <w:fldChar w:fldCharType="begin"/>
        </w:r>
        <w:r w:rsidRPr="00D531BF">
          <w:rPr>
            <w:rFonts w:asciiTheme="minorHAnsi" w:hAnsiTheme="minorHAnsi" w:cstheme="minorHAnsi"/>
            <w:sz w:val="22"/>
            <w:szCs w:val="22"/>
          </w:rPr>
          <w:instrText>PAGE   \* MERGEFORMAT</w:instrText>
        </w:r>
        <w:r w:rsidRPr="00D531BF">
          <w:rPr>
            <w:rFonts w:asciiTheme="minorHAnsi" w:hAnsiTheme="minorHAnsi" w:cstheme="minorHAnsi"/>
            <w:sz w:val="22"/>
            <w:szCs w:val="22"/>
          </w:rPr>
          <w:fldChar w:fldCharType="separate"/>
        </w:r>
        <w:r w:rsidR="00283477">
          <w:rPr>
            <w:rFonts w:asciiTheme="minorHAnsi" w:hAnsiTheme="minorHAnsi" w:cstheme="minorHAnsi"/>
            <w:noProof/>
            <w:sz w:val="22"/>
            <w:szCs w:val="22"/>
          </w:rPr>
          <w:t>1</w:t>
        </w:r>
        <w:r w:rsidRPr="00D531BF">
          <w:rPr>
            <w:rFonts w:asciiTheme="minorHAnsi" w:hAnsiTheme="minorHAnsi" w:cstheme="minorHAnsi"/>
            <w:sz w:val="22"/>
            <w:szCs w:val="22"/>
          </w:rPr>
          <w:fldChar w:fldCharType="end"/>
        </w:r>
      </w:p>
    </w:sdtContent>
  </w:sdt>
  <w:p w:rsidR="00D531BF" w:rsidRDefault="00D531B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1DA2" w:rsidRDefault="001A729E">
      <w:r>
        <w:separator/>
      </w:r>
    </w:p>
  </w:footnote>
  <w:footnote w:type="continuationSeparator" w:id="0">
    <w:p w:rsidR="00CC1DA2" w:rsidRDefault="001A729E">
      <w:r>
        <w:continuationSeparator/>
      </w:r>
    </w:p>
  </w:footnote>
  <w:footnote w:id="1">
    <w:p w:rsidR="00CC1DA2" w:rsidRPr="00283477" w:rsidRDefault="001A729E" w:rsidP="00283477">
      <w:pPr>
        <w:pStyle w:val="Footnote20"/>
        <w:shd w:val="clear" w:color="auto" w:fill="auto"/>
        <w:spacing w:before="120" w:after="240" w:line="300" w:lineRule="auto"/>
        <w:ind w:left="160"/>
        <w:contextualSpacing/>
        <w:rPr>
          <w:rFonts w:asciiTheme="minorHAnsi" w:hAnsiTheme="minorHAnsi" w:cstheme="minorHAnsi"/>
          <w:b w:val="0"/>
          <w:sz w:val="22"/>
          <w:szCs w:val="22"/>
        </w:rPr>
      </w:pPr>
      <w:r w:rsidRPr="00283477">
        <w:rPr>
          <w:rFonts w:asciiTheme="minorHAnsi" w:hAnsiTheme="minorHAnsi" w:cstheme="minorHAnsi"/>
          <w:b w:val="0"/>
          <w:sz w:val="22"/>
          <w:szCs w:val="22"/>
          <w:vertAlign w:val="superscript"/>
        </w:rPr>
        <w:footnoteRef/>
      </w:r>
      <w:r w:rsidRPr="00283477">
        <w:rPr>
          <w:rFonts w:asciiTheme="minorHAnsi" w:hAnsiTheme="minorHAnsi" w:cstheme="minorHAnsi"/>
          <w:b w:val="0"/>
          <w:sz w:val="22"/>
          <w:szCs w:val="22"/>
        </w:rPr>
        <w:t xml:space="preserve"> Zgodnie z § 47 ust. 1 zarządzenia nr </w:t>
      </w:r>
      <w:r w:rsidRPr="00283477">
        <w:rPr>
          <w:rFonts w:asciiTheme="minorHAnsi" w:hAnsiTheme="minorHAnsi" w:cstheme="minorHAnsi"/>
          <w:b w:val="0"/>
          <w:sz w:val="22"/>
          <w:szCs w:val="22"/>
          <w:lang w:val="ru-RU" w:eastAsia="ru-RU" w:bidi="ru-RU"/>
        </w:rPr>
        <w:t xml:space="preserve">1837/2019 </w:t>
      </w:r>
      <w:r w:rsidRPr="00283477">
        <w:rPr>
          <w:rFonts w:asciiTheme="minorHAnsi" w:hAnsiTheme="minorHAnsi" w:cstheme="minorHAnsi"/>
          <w:b w:val="0"/>
          <w:sz w:val="22"/>
          <w:szCs w:val="22"/>
        </w:rPr>
        <w:t>Prezydenta m.st. Warszawy z dnia 12 grudnia 2019 r. w sprawie zasad i trybu postępowania kontrolnego.</w:t>
      </w:r>
    </w:p>
  </w:footnote>
  <w:footnote w:id="2">
    <w:p w:rsidR="00CC1DA2" w:rsidRPr="00283477" w:rsidRDefault="001A729E" w:rsidP="00283477">
      <w:pPr>
        <w:pStyle w:val="Footnote10"/>
        <w:shd w:val="clear" w:color="auto" w:fill="auto"/>
        <w:tabs>
          <w:tab w:val="left" w:pos="130"/>
        </w:tabs>
        <w:spacing w:before="120" w:after="240" w:line="300" w:lineRule="auto"/>
        <w:ind w:firstLine="0"/>
        <w:contextualSpacing/>
        <w:jc w:val="left"/>
        <w:rPr>
          <w:rFonts w:asciiTheme="minorHAnsi" w:hAnsiTheme="minorHAnsi" w:cstheme="minorHAnsi"/>
          <w:sz w:val="22"/>
          <w:szCs w:val="22"/>
        </w:rPr>
      </w:pPr>
      <w:r w:rsidRPr="00283477">
        <w:rPr>
          <w:rFonts w:asciiTheme="minorHAnsi" w:hAnsiTheme="minorHAnsi" w:cstheme="minorHAnsi"/>
          <w:sz w:val="22"/>
          <w:szCs w:val="22"/>
          <w:vertAlign w:val="superscript"/>
        </w:rPr>
        <w:footnoteRef/>
      </w:r>
      <w:r w:rsidRPr="00283477">
        <w:rPr>
          <w:rFonts w:asciiTheme="minorHAnsi" w:hAnsiTheme="minorHAnsi" w:cstheme="minorHAnsi"/>
          <w:sz w:val="22"/>
          <w:szCs w:val="22"/>
        </w:rPr>
        <w:tab/>
        <w:t xml:space="preserve">Uchwała nr </w:t>
      </w:r>
      <w:r w:rsidRPr="00283477">
        <w:rPr>
          <w:rFonts w:asciiTheme="minorHAnsi" w:hAnsiTheme="minorHAnsi" w:cstheme="minorHAnsi"/>
          <w:sz w:val="22"/>
          <w:szCs w:val="22"/>
          <w:lang w:val="en-US" w:eastAsia="en-US" w:bidi="en-US"/>
        </w:rPr>
        <w:t xml:space="preserve">XXXII/715/2004 </w:t>
      </w:r>
      <w:r w:rsidRPr="00283477">
        <w:rPr>
          <w:rFonts w:asciiTheme="minorHAnsi" w:hAnsiTheme="minorHAnsi" w:cstheme="minorHAnsi"/>
          <w:sz w:val="22"/>
          <w:szCs w:val="22"/>
        </w:rPr>
        <w:t>Rady m.st. Warszawy z dnia 1 lipca 2004 r.</w:t>
      </w:r>
    </w:p>
  </w:footnote>
  <w:footnote w:id="3">
    <w:p w:rsidR="00CC1DA2" w:rsidRPr="00283477" w:rsidRDefault="001A729E" w:rsidP="00283477">
      <w:pPr>
        <w:pStyle w:val="Footnote10"/>
        <w:shd w:val="clear" w:color="auto" w:fill="auto"/>
        <w:tabs>
          <w:tab w:val="left" w:pos="125"/>
        </w:tabs>
        <w:spacing w:before="120" w:after="240" w:line="300" w:lineRule="auto"/>
        <w:ind w:left="180" w:right="700" w:hanging="180"/>
        <w:contextualSpacing/>
        <w:jc w:val="left"/>
        <w:rPr>
          <w:rFonts w:asciiTheme="minorHAnsi" w:hAnsiTheme="minorHAnsi" w:cstheme="minorHAnsi"/>
          <w:sz w:val="22"/>
          <w:szCs w:val="22"/>
        </w:rPr>
      </w:pPr>
      <w:r w:rsidRPr="00283477">
        <w:rPr>
          <w:rFonts w:asciiTheme="minorHAnsi" w:hAnsiTheme="minorHAnsi" w:cstheme="minorHAnsi"/>
          <w:sz w:val="22"/>
          <w:szCs w:val="22"/>
          <w:vertAlign w:val="superscript"/>
        </w:rPr>
        <w:footnoteRef/>
      </w:r>
      <w:r w:rsidRPr="00283477">
        <w:rPr>
          <w:rFonts w:asciiTheme="minorHAnsi" w:hAnsiTheme="minorHAnsi" w:cstheme="minorHAnsi"/>
          <w:sz w:val="22"/>
          <w:szCs w:val="22"/>
        </w:rPr>
        <w:tab/>
      </w:r>
      <w:r w:rsidRPr="00283477">
        <w:rPr>
          <w:rFonts w:asciiTheme="minorHAnsi" w:hAnsiTheme="minorHAnsi" w:cstheme="minorHAnsi"/>
          <w:sz w:val="22"/>
          <w:szCs w:val="22"/>
          <w:lang w:val="en-US" w:eastAsia="en-US" w:bidi="en-US"/>
        </w:rPr>
        <w:t xml:space="preserve">Dot. </w:t>
      </w:r>
      <w:r w:rsidRPr="00283477">
        <w:rPr>
          <w:rFonts w:asciiTheme="minorHAnsi" w:hAnsiTheme="minorHAnsi" w:cstheme="minorHAnsi"/>
          <w:sz w:val="22"/>
          <w:szCs w:val="22"/>
        </w:rPr>
        <w:t xml:space="preserve">Umowy nr: </w:t>
      </w:r>
      <w:r w:rsidRPr="00283477">
        <w:rPr>
          <w:rFonts w:asciiTheme="minorHAnsi" w:hAnsiTheme="minorHAnsi" w:cstheme="minorHAnsi"/>
          <w:sz w:val="22"/>
          <w:szCs w:val="22"/>
          <w:lang w:val="en-US" w:eastAsia="en-US" w:bidi="en-US"/>
        </w:rPr>
        <w:t xml:space="preserve">DAT.XIV.11./2020.KKZ.234 </w:t>
      </w:r>
      <w:r w:rsidRPr="00283477">
        <w:rPr>
          <w:rFonts w:asciiTheme="minorHAnsi" w:hAnsiTheme="minorHAnsi" w:cstheme="minorHAnsi"/>
          <w:sz w:val="22"/>
          <w:szCs w:val="22"/>
        </w:rPr>
        <w:t>z dnia 06.05.2020 r. (o współpracy) oraz na realizację wydarzeń: DI.8/2020/AP/206.235 z dnia 28.01.2020 r.; DI.23/2020/AP/275 z dnia 12.08.2020 r.; DI.2/2021/AP/133 z dnia 10.02.2021 r.; DI.9/2022/PWA/191 z dnia 17.02.2022 r.</w:t>
      </w:r>
    </w:p>
  </w:footnote>
  <w:footnote w:id="4">
    <w:p w:rsidR="00CC1DA2" w:rsidRPr="00283477" w:rsidRDefault="001A729E" w:rsidP="00283477">
      <w:pPr>
        <w:pStyle w:val="Footnote10"/>
        <w:shd w:val="clear" w:color="auto" w:fill="auto"/>
        <w:tabs>
          <w:tab w:val="left" w:pos="139"/>
        </w:tabs>
        <w:spacing w:before="120" w:after="240" w:line="300" w:lineRule="auto"/>
        <w:ind w:left="180" w:hanging="180"/>
        <w:contextualSpacing/>
        <w:jc w:val="left"/>
        <w:rPr>
          <w:rFonts w:asciiTheme="minorHAnsi" w:hAnsiTheme="minorHAnsi" w:cstheme="minorHAnsi"/>
          <w:sz w:val="22"/>
          <w:szCs w:val="22"/>
        </w:rPr>
      </w:pPr>
      <w:r w:rsidRPr="00283477">
        <w:rPr>
          <w:rFonts w:asciiTheme="minorHAnsi" w:hAnsiTheme="minorHAnsi" w:cstheme="minorHAnsi"/>
          <w:sz w:val="22"/>
          <w:szCs w:val="22"/>
          <w:vertAlign w:val="superscript"/>
        </w:rPr>
        <w:footnoteRef/>
      </w:r>
      <w:r w:rsidRPr="00283477">
        <w:rPr>
          <w:rFonts w:asciiTheme="minorHAnsi" w:hAnsiTheme="minorHAnsi" w:cstheme="minorHAnsi"/>
          <w:sz w:val="22"/>
          <w:szCs w:val="22"/>
        </w:rPr>
        <w:tab/>
        <w:t>Umowa z dnia 6 maja 2020 z terminem obowiązywania do dnia 25 czerwca 2021 r. została aneksowana w dniu 24 maja 2021 r. m.in. w zakresie terminu obowiązywania umowy do dnia 25 marca 2023 r. Umowa została wypowiedziana z dniem 30 lipca 2022 r.</w:t>
      </w:r>
    </w:p>
  </w:footnote>
  <w:footnote w:id="5">
    <w:p w:rsidR="00CC1DA2" w:rsidRPr="00283477" w:rsidRDefault="001A729E" w:rsidP="00283477">
      <w:pPr>
        <w:pStyle w:val="Footnote10"/>
        <w:shd w:val="clear" w:color="auto" w:fill="auto"/>
        <w:tabs>
          <w:tab w:val="left" w:pos="120"/>
        </w:tabs>
        <w:spacing w:before="120" w:after="240" w:line="300" w:lineRule="auto"/>
        <w:ind w:left="180" w:right="1000" w:hanging="180"/>
        <w:contextualSpacing/>
        <w:jc w:val="left"/>
        <w:rPr>
          <w:rFonts w:asciiTheme="minorHAnsi" w:hAnsiTheme="minorHAnsi" w:cstheme="minorHAnsi"/>
          <w:sz w:val="22"/>
          <w:szCs w:val="22"/>
        </w:rPr>
      </w:pPr>
      <w:r w:rsidRPr="00283477">
        <w:rPr>
          <w:rFonts w:asciiTheme="minorHAnsi" w:hAnsiTheme="minorHAnsi" w:cstheme="minorHAnsi"/>
          <w:sz w:val="22"/>
          <w:szCs w:val="22"/>
          <w:vertAlign w:val="superscript"/>
        </w:rPr>
        <w:footnoteRef/>
      </w:r>
      <w:r w:rsidRPr="00283477">
        <w:rPr>
          <w:rFonts w:asciiTheme="minorHAnsi" w:hAnsiTheme="minorHAnsi" w:cstheme="minorHAnsi"/>
          <w:sz w:val="22"/>
          <w:szCs w:val="22"/>
        </w:rPr>
        <w:tab/>
        <w:t>W 2020 roku zorganizowano 5 wydarzeń tematycznych (19 imprez), w 2021 roku 9 wydarzeń tematycznych (31 imprez), do lipca 2022 roku 5 wydarzeń tematycznych (8 imprez).</w:t>
      </w:r>
    </w:p>
  </w:footnote>
  <w:footnote w:id="6">
    <w:p w:rsidR="00CC1DA2" w:rsidRPr="00283477" w:rsidRDefault="001A729E" w:rsidP="00283477">
      <w:pPr>
        <w:pStyle w:val="Footnote10"/>
        <w:shd w:val="clear" w:color="auto" w:fill="auto"/>
        <w:tabs>
          <w:tab w:val="left" w:pos="120"/>
        </w:tabs>
        <w:spacing w:before="120" w:after="240" w:line="300" w:lineRule="auto"/>
        <w:ind w:left="180" w:right="800" w:hanging="180"/>
        <w:contextualSpacing/>
        <w:jc w:val="left"/>
        <w:rPr>
          <w:rFonts w:asciiTheme="minorHAnsi" w:hAnsiTheme="minorHAnsi" w:cstheme="minorHAnsi"/>
          <w:sz w:val="22"/>
          <w:szCs w:val="22"/>
        </w:rPr>
      </w:pPr>
      <w:r w:rsidRPr="00283477">
        <w:rPr>
          <w:rFonts w:asciiTheme="minorHAnsi" w:hAnsiTheme="minorHAnsi" w:cstheme="minorHAnsi"/>
          <w:sz w:val="22"/>
          <w:szCs w:val="22"/>
          <w:vertAlign w:val="superscript"/>
        </w:rPr>
        <w:footnoteRef/>
      </w:r>
      <w:r w:rsidRPr="00283477">
        <w:rPr>
          <w:rFonts w:asciiTheme="minorHAnsi" w:hAnsiTheme="minorHAnsi" w:cstheme="minorHAnsi"/>
          <w:sz w:val="22"/>
          <w:szCs w:val="22"/>
        </w:rPr>
        <w:tab/>
        <w:t>W 2020 i 2021 roku pn. „</w:t>
      </w:r>
      <w:proofErr w:type="spellStart"/>
      <w:r w:rsidRPr="00283477">
        <w:rPr>
          <w:rFonts w:asciiTheme="minorHAnsi" w:hAnsiTheme="minorHAnsi" w:cstheme="minorHAnsi"/>
          <w:sz w:val="22"/>
          <w:szCs w:val="22"/>
        </w:rPr>
        <w:t>Welesowe</w:t>
      </w:r>
      <w:proofErr w:type="spellEnd"/>
      <w:r w:rsidRPr="00283477">
        <w:rPr>
          <w:rFonts w:asciiTheme="minorHAnsi" w:hAnsiTheme="minorHAnsi" w:cstheme="minorHAnsi"/>
          <w:sz w:val="22"/>
          <w:szCs w:val="22"/>
        </w:rPr>
        <w:t xml:space="preserve"> Święto", w 2022 roku pn. „Miejski Rok Obrzędowy Wieczór </w:t>
      </w:r>
      <w:proofErr w:type="spellStart"/>
      <w:r w:rsidRPr="00283477">
        <w:rPr>
          <w:rFonts w:asciiTheme="minorHAnsi" w:hAnsiTheme="minorHAnsi" w:cstheme="minorHAnsi"/>
          <w:sz w:val="22"/>
          <w:szCs w:val="22"/>
        </w:rPr>
        <w:t>Welesa</w:t>
      </w:r>
      <w:proofErr w:type="spellEnd"/>
      <w:r w:rsidRPr="00283477">
        <w:rPr>
          <w:rFonts w:asciiTheme="minorHAnsi" w:hAnsiTheme="minorHAnsi" w:cstheme="minorHAnsi"/>
          <w:sz w:val="22"/>
          <w:szCs w:val="22"/>
        </w:rPr>
        <w:t>".</w:t>
      </w:r>
    </w:p>
  </w:footnote>
  <w:footnote w:id="7">
    <w:p w:rsidR="00CC1DA2" w:rsidRPr="00283477" w:rsidRDefault="001A729E" w:rsidP="00283477">
      <w:pPr>
        <w:pStyle w:val="Footnote10"/>
        <w:shd w:val="clear" w:color="auto" w:fill="auto"/>
        <w:tabs>
          <w:tab w:val="left" w:pos="120"/>
        </w:tabs>
        <w:spacing w:before="120" w:after="240" w:line="300" w:lineRule="auto"/>
        <w:ind w:firstLine="0"/>
        <w:contextualSpacing/>
        <w:jc w:val="left"/>
        <w:rPr>
          <w:rFonts w:asciiTheme="minorHAnsi" w:hAnsiTheme="minorHAnsi" w:cstheme="minorHAnsi"/>
          <w:sz w:val="22"/>
          <w:szCs w:val="22"/>
        </w:rPr>
      </w:pPr>
      <w:r w:rsidRPr="00283477">
        <w:rPr>
          <w:rFonts w:asciiTheme="minorHAnsi" w:hAnsiTheme="minorHAnsi" w:cstheme="minorHAnsi"/>
          <w:sz w:val="22"/>
          <w:szCs w:val="22"/>
          <w:vertAlign w:val="superscript"/>
        </w:rPr>
        <w:footnoteRef/>
      </w:r>
      <w:r w:rsidRPr="00283477">
        <w:rPr>
          <w:rFonts w:asciiTheme="minorHAnsi" w:hAnsiTheme="minorHAnsi" w:cstheme="minorHAnsi"/>
          <w:sz w:val="22"/>
          <w:szCs w:val="22"/>
        </w:rPr>
        <w:tab/>
        <w:t>W treści aneksu błędnie wskazano, że wynagrodzenie Domu Kultury naliczane będzie rocznie</w:t>
      </w:r>
    </w:p>
    <w:p w:rsidR="00CC1DA2" w:rsidRPr="00283477" w:rsidRDefault="001A729E" w:rsidP="00283477">
      <w:pPr>
        <w:pStyle w:val="Footnote10"/>
        <w:shd w:val="clear" w:color="auto" w:fill="auto"/>
        <w:spacing w:before="120" w:after="240" w:line="300" w:lineRule="auto"/>
        <w:ind w:left="180" w:firstLine="0"/>
        <w:contextualSpacing/>
        <w:jc w:val="left"/>
        <w:rPr>
          <w:rFonts w:asciiTheme="minorHAnsi" w:hAnsiTheme="minorHAnsi" w:cstheme="minorHAnsi"/>
          <w:sz w:val="22"/>
          <w:szCs w:val="22"/>
        </w:rPr>
      </w:pPr>
      <w:r w:rsidRPr="00283477">
        <w:rPr>
          <w:rFonts w:asciiTheme="minorHAnsi" w:hAnsiTheme="minorHAnsi" w:cstheme="minorHAnsi"/>
          <w:sz w:val="22"/>
          <w:szCs w:val="22"/>
        </w:rPr>
        <w:t>i kompensowane fakturą z Fundacji, natomiast wynagrodzenie Fundacji naliczane będzie kwartalnie i kompensowane fakturą z Domu Kultury.</w:t>
      </w:r>
    </w:p>
  </w:footnote>
  <w:footnote w:id="8">
    <w:p w:rsidR="00CC1DA2" w:rsidRPr="00283477" w:rsidRDefault="001A729E" w:rsidP="00283477">
      <w:pPr>
        <w:pStyle w:val="Footnote10"/>
        <w:shd w:val="clear" w:color="auto" w:fill="auto"/>
        <w:tabs>
          <w:tab w:val="left" w:pos="120"/>
        </w:tabs>
        <w:spacing w:before="120" w:after="240" w:line="300" w:lineRule="auto"/>
        <w:ind w:firstLine="0"/>
        <w:contextualSpacing/>
        <w:jc w:val="left"/>
        <w:rPr>
          <w:rFonts w:asciiTheme="minorHAnsi" w:hAnsiTheme="minorHAnsi" w:cstheme="minorHAnsi"/>
          <w:sz w:val="22"/>
          <w:szCs w:val="22"/>
        </w:rPr>
      </w:pPr>
      <w:r w:rsidRPr="00283477">
        <w:rPr>
          <w:rFonts w:asciiTheme="minorHAnsi" w:hAnsiTheme="minorHAnsi" w:cstheme="minorHAnsi"/>
          <w:sz w:val="22"/>
          <w:szCs w:val="22"/>
          <w:vertAlign w:val="superscript"/>
        </w:rPr>
        <w:footnoteRef/>
      </w:r>
      <w:r w:rsidRPr="00283477">
        <w:rPr>
          <w:rFonts w:asciiTheme="minorHAnsi" w:hAnsiTheme="minorHAnsi" w:cstheme="minorHAnsi"/>
          <w:sz w:val="22"/>
          <w:szCs w:val="22"/>
        </w:rPr>
        <w:tab/>
        <w:t>Treść umowy o współpracę - § 3 ust. 10.</w:t>
      </w:r>
    </w:p>
  </w:footnote>
  <w:footnote w:id="9">
    <w:p w:rsidR="00CC1DA2" w:rsidRPr="00283477" w:rsidRDefault="001A729E" w:rsidP="00283477">
      <w:pPr>
        <w:pStyle w:val="Footnote10"/>
        <w:shd w:val="clear" w:color="auto" w:fill="auto"/>
        <w:tabs>
          <w:tab w:val="left" w:pos="134"/>
        </w:tabs>
        <w:spacing w:before="120" w:after="240" w:line="300" w:lineRule="auto"/>
        <w:ind w:right="440" w:firstLine="0"/>
        <w:contextualSpacing/>
        <w:jc w:val="left"/>
        <w:rPr>
          <w:rFonts w:asciiTheme="minorHAnsi" w:hAnsiTheme="minorHAnsi" w:cstheme="minorHAnsi"/>
          <w:sz w:val="22"/>
          <w:szCs w:val="22"/>
        </w:rPr>
      </w:pPr>
      <w:r w:rsidRPr="00283477">
        <w:rPr>
          <w:rFonts w:asciiTheme="minorHAnsi" w:hAnsiTheme="minorHAnsi" w:cstheme="minorHAnsi"/>
          <w:sz w:val="22"/>
          <w:szCs w:val="22"/>
          <w:vertAlign w:val="superscript"/>
        </w:rPr>
        <w:footnoteRef/>
      </w:r>
      <w:r w:rsidRPr="00283477">
        <w:rPr>
          <w:rFonts w:asciiTheme="minorHAnsi" w:hAnsiTheme="minorHAnsi" w:cstheme="minorHAnsi"/>
          <w:sz w:val="22"/>
          <w:szCs w:val="22"/>
        </w:rPr>
        <w:tab/>
        <w:t xml:space="preserve">Dla tego samego terenu, kolejna umowa użyczenia nr </w:t>
      </w:r>
      <w:r w:rsidRPr="00283477">
        <w:rPr>
          <w:rFonts w:asciiTheme="minorHAnsi" w:hAnsiTheme="minorHAnsi" w:cstheme="minorHAnsi"/>
          <w:sz w:val="22"/>
          <w:szCs w:val="22"/>
          <w:lang w:val="ru-RU" w:eastAsia="ru-RU" w:bidi="ru-RU"/>
        </w:rPr>
        <w:t xml:space="preserve">2/2021 </w:t>
      </w:r>
      <w:r w:rsidRPr="00283477">
        <w:rPr>
          <w:rFonts w:asciiTheme="minorHAnsi" w:hAnsiTheme="minorHAnsi" w:cstheme="minorHAnsi"/>
          <w:sz w:val="22"/>
          <w:szCs w:val="22"/>
        </w:rPr>
        <w:t>pomiędzy Domem Kultury a Miastem Stołecznym Warszawa - Dzielnicą Targówek, została zawarta dopiero w dniu 13.07.2021 r. z okresem obowiązywania od 01.07.2021 do 30.06.2023 r.</w:t>
      </w:r>
    </w:p>
  </w:footnote>
  <w:footnote w:id="10">
    <w:p w:rsidR="00CC1DA2" w:rsidRPr="00283477" w:rsidRDefault="001A729E" w:rsidP="00283477">
      <w:pPr>
        <w:pStyle w:val="Footnote10"/>
        <w:shd w:val="clear" w:color="auto" w:fill="auto"/>
        <w:tabs>
          <w:tab w:val="left" w:pos="187"/>
        </w:tabs>
        <w:spacing w:before="120" w:after="240" w:line="300" w:lineRule="auto"/>
        <w:ind w:left="160" w:right="720" w:hanging="160"/>
        <w:contextualSpacing/>
        <w:jc w:val="left"/>
        <w:rPr>
          <w:rFonts w:asciiTheme="minorHAnsi" w:hAnsiTheme="minorHAnsi" w:cstheme="minorHAnsi"/>
          <w:sz w:val="22"/>
          <w:szCs w:val="22"/>
        </w:rPr>
      </w:pPr>
      <w:r w:rsidRPr="00283477">
        <w:rPr>
          <w:rFonts w:asciiTheme="minorHAnsi" w:hAnsiTheme="minorHAnsi" w:cstheme="minorHAnsi"/>
          <w:sz w:val="22"/>
          <w:szCs w:val="22"/>
          <w:vertAlign w:val="superscript"/>
        </w:rPr>
        <w:footnoteRef/>
      </w:r>
      <w:r w:rsidRPr="00283477">
        <w:rPr>
          <w:rFonts w:asciiTheme="minorHAnsi" w:hAnsiTheme="minorHAnsi" w:cstheme="minorHAnsi"/>
          <w:sz w:val="22"/>
          <w:szCs w:val="22"/>
        </w:rPr>
        <w:tab/>
        <w:t>W 2020 i 2021 roku pn. „</w:t>
      </w:r>
      <w:proofErr w:type="spellStart"/>
      <w:r w:rsidRPr="00283477">
        <w:rPr>
          <w:rFonts w:asciiTheme="minorHAnsi" w:hAnsiTheme="minorHAnsi" w:cstheme="minorHAnsi"/>
          <w:sz w:val="22"/>
          <w:szCs w:val="22"/>
        </w:rPr>
        <w:t>Welesowe</w:t>
      </w:r>
      <w:proofErr w:type="spellEnd"/>
      <w:r w:rsidRPr="00283477">
        <w:rPr>
          <w:rFonts w:asciiTheme="minorHAnsi" w:hAnsiTheme="minorHAnsi" w:cstheme="minorHAnsi"/>
          <w:sz w:val="22"/>
          <w:szCs w:val="22"/>
        </w:rPr>
        <w:t xml:space="preserve"> Święto", w 2022 roku pn. „Miejski Rok Obrzędowy Wieczór </w:t>
      </w:r>
      <w:proofErr w:type="spellStart"/>
      <w:r w:rsidRPr="00283477">
        <w:rPr>
          <w:rFonts w:asciiTheme="minorHAnsi" w:hAnsiTheme="minorHAnsi" w:cstheme="minorHAnsi"/>
          <w:sz w:val="22"/>
          <w:szCs w:val="22"/>
        </w:rPr>
        <w:t>Welesa</w:t>
      </w:r>
      <w:proofErr w:type="spellEnd"/>
      <w:r w:rsidRPr="00283477">
        <w:rPr>
          <w:rFonts w:asciiTheme="minorHAnsi" w:hAnsiTheme="minorHAnsi" w:cstheme="minorHAnsi"/>
          <w:sz w:val="22"/>
          <w:szCs w:val="22"/>
        </w:rPr>
        <w:t>", Obchody 100-lecia Bitwy Warszawskiej.</w:t>
      </w:r>
    </w:p>
  </w:footnote>
  <w:footnote w:id="11">
    <w:p w:rsidR="00CC1DA2" w:rsidRPr="00283477" w:rsidRDefault="001A729E" w:rsidP="00283477">
      <w:pPr>
        <w:pStyle w:val="Footnote10"/>
        <w:shd w:val="clear" w:color="auto" w:fill="auto"/>
        <w:spacing w:before="120" w:after="240" w:line="300" w:lineRule="auto"/>
        <w:ind w:left="180" w:hanging="180"/>
        <w:contextualSpacing/>
        <w:jc w:val="left"/>
        <w:rPr>
          <w:rFonts w:asciiTheme="minorHAnsi" w:hAnsiTheme="minorHAnsi" w:cstheme="minorHAnsi"/>
          <w:sz w:val="22"/>
          <w:szCs w:val="22"/>
        </w:rPr>
      </w:pPr>
      <w:r w:rsidRPr="00283477">
        <w:rPr>
          <w:rFonts w:asciiTheme="minorHAnsi" w:hAnsiTheme="minorHAnsi" w:cstheme="minorHAnsi"/>
          <w:sz w:val="22"/>
          <w:szCs w:val="22"/>
          <w:vertAlign w:val="superscript"/>
        </w:rPr>
        <w:footnoteRef/>
      </w:r>
      <w:r w:rsidRPr="00283477">
        <w:rPr>
          <w:rFonts w:asciiTheme="minorHAnsi" w:hAnsiTheme="minorHAnsi" w:cstheme="minorHAnsi"/>
          <w:sz w:val="22"/>
          <w:szCs w:val="22"/>
        </w:rPr>
        <w:t xml:space="preserve">2020 rok: „Warsztaty ECO </w:t>
      </w:r>
      <w:proofErr w:type="spellStart"/>
      <w:r w:rsidRPr="00283477">
        <w:rPr>
          <w:rFonts w:asciiTheme="minorHAnsi" w:hAnsiTheme="minorHAnsi" w:cstheme="minorHAnsi"/>
          <w:sz w:val="22"/>
          <w:szCs w:val="22"/>
        </w:rPr>
        <w:t>Hallowen</w:t>
      </w:r>
      <w:proofErr w:type="spellEnd"/>
      <w:r w:rsidRPr="00283477">
        <w:rPr>
          <w:rFonts w:asciiTheme="minorHAnsi" w:hAnsiTheme="minorHAnsi" w:cstheme="minorHAnsi"/>
          <w:sz w:val="22"/>
          <w:szCs w:val="22"/>
        </w:rPr>
        <w:t xml:space="preserve">" kwota 1 000,00 zł; 2021 rok: „Sąsiedzka pasieka" kwota 8 750,00 zł, „Gród na Bródnie - korzenie Warszawy" kwota 2 900,00 zł, „ETNO na lodzie" kwota 4 880,00 zł, „Średniowieczny kwas chlebowy prezentacja dawnych sposobów konserwowania żywności z degustacją" kwota 245,00 zł, „Miodowe wtorki" kwota 2 667,00 zł, „Warsztaty ECO </w:t>
      </w:r>
      <w:proofErr w:type="spellStart"/>
      <w:r w:rsidRPr="00283477">
        <w:rPr>
          <w:rFonts w:asciiTheme="minorHAnsi" w:hAnsiTheme="minorHAnsi" w:cstheme="minorHAnsi"/>
          <w:sz w:val="22"/>
          <w:szCs w:val="22"/>
        </w:rPr>
        <w:t>Hallowen</w:t>
      </w:r>
      <w:proofErr w:type="spellEnd"/>
      <w:r w:rsidRPr="00283477">
        <w:rPr>
          <w:rFonts w:asciiTheme="minorHAnsi" w:hAnsiTheme="minorHAnsi" w:cstheme="minorHAnsi"/>
          <w:sz w:val="22"/>
          <w:szCs w:val="22"/>
        </w:rPr>
        <w:t>" kwota 900,00 zł, „Spacer zielarski" kwota 350,00 zł; 2022 rok: „Walentynki na łyżwach" kwota 3 225,00 zł, „Pokazy regionalnego dziedzictwa kulturowego" kwota 1 000,00 zł.</w:t>
      </w:r>
    </w:p>
  </w:footnote>
  <w:footnote w:id="12">
    <w:p w:rsidR="00CC1DA2" w:rsidRPr="00283477" w:rsidRDefault="001A729E" w:rsidP="00283477">
      <w:pPr>
        <w:pStyle w:val="Footnote10"/>
        <w:shd w:val="clear" w:color="auto" w:fill="auto"/>
        <w:tabs>
          <w:tab w:val="left" w:pos="182"/>
        </w:tabs>
        <w:spacing w:before="120" w:after="240" w:line="300" w:lineRule="auto"/>
        <w:ind w:left="200"/>
        <w:contextualSpacing/>
        <w:jc w:val="left"/>
        <w:rPr>
          <w:rFonts w:asciiTheme="minorHAnsi" w:hAnsiTheme="minorHAnsi" w:cstheme="minorHAnsi"/>
          <w:sz w:val="22"/>
          <w:szCs w:val="22"/>
        </w:rPr>
      </w:pPr>
      <w:r w:rsidRPr="00283477">
        <w:rPr>
          <w:rFonts w:asciiTheme="minorHAnsi" w:hAnsiTheme="minorHAnsi" w:cstheme="minorHAnsi"/>
          <w:sz w:val="22"/>
          <w:szCs w:val="22"/>
          <w:vertAlign w:val="superscript"/>
        </w:rPr>
        <w:footnoteRef/>
      </w:r>
      <w:r w:rsidRPr="00283477">
        <w:rPr>
          <w:rFonts w:asciiTheme="minorHAnsi" w:hAnsiTheme="minorHAnsi" w:cstheme="minorHAnsi"/>
          <w:sz w:val="22"/>
          <w:szCs w:val="22"/>
        </w:rPr>
        <w:tab/>
        <w:t xml:space="preserve">Zarządzenie Dyrektora Domu Kultury „Świt" nr </w:t>
      </w:r>
      <w:r w:rsidRPr="00283477">
        <w:rPr>
          <w:rFonts w:asciiTheme="minorHAnsi" w:hAnsiTheme="minorHAnsi" w:cstheme="minorHAnsi"/>
          <w:sz w:val="22"/>
          <w:szCs w:val="22"/>
          <w:lang w:val="ru-RU" w:eastAsia="ru-RU" w:bidi="ru-RU"/>
        </w:rPr>
        <w:t xml:space="preserve">20/2020 </w:t>
      </w:r>
      <w:r w:rsidRPr="00283477">
        <w:rPr>
          <w:rFonts w:asciiTheme="minorHAnsi" w:hAnsiTheme="minorHAnsi" w:cstheme="minorHAnsi"/>
          <w:sz w:val="22"/>
          <w:szCs w:val="22"/>
        </w:rPr>
        <w:t>z dnia 01 września 2020 r. w sprawie instrukcji kontroli finansowej i obiegu dokumentów finansowo-księgowych w Domu Kultury „Świt".</w:t>
      </w:r>
    </w:p>
  </w:footnote>
  <w:footnote w:id="13">
    <w:p w:rsidR="00CC1DA2" w:rsidRPr="00283477" w:rsidRDefault="001A729E" w:rsidP="00283477">
      <w:pPr>
        <w:pStyle w:val="Footnote10"/>
        <w:shd w:val="clear" w:color="auto" w:fill="auto"/>
        <w:tabs>
          <w:tab w:val="left" w:pos="192"/>
        </w:tabs>
        <w:spacing w:before="120" w:after="240" w:line="300" w:lineRule="auto"/>
        <w:ind w:left="180" w:hanging="180"/>
        <w:contextualSpacing/>
        <w:jc w:val="left"/>
        <w:rPr>
          <w:rFonts w:asciiTheme="minorHAnsi" w:hAnsiTheme="minorHAnsi" w:cstheme="minorHAnsi"/>
          <w:sz w:val="22"/>
          <w:szCs w:val="22"/>
        </w:rPr>
      </w:pPr>
      <w:r w:rsidRPr="00283477">
        <w:rPr>
          <w:rFonts w:asciiTheme="minorHAnsi" w:hAnsiTheme="minorHAnsi" w:cstheme="minorHAnsi"/>
          <w:sz w:val="22"/>
          <w:szCs w:val="22"/>
          <w:vertAlign w:val="superscript"/>
        </w:rPr>
        <w:footnoteRef/>
      </w:r>
      <w:r w:rsidRPr="00283477">
        <w:rPr>
          <w:rFonts w:asciiTheme="minorHAnsi" w:hAnsiTheme="minorHAnsi" w:cstheme="minorHAnsi"/>
          <w:sz w:val="22"/>
          <w:szCs w:val="22"/>
        </w:rPr>
        <w:tab/>
        <w:t xml:space="preserve">Nr </w:t>
      </w:r>
      <w:r w:rsidRPr="00283477">
        <w:rPr>
          <w:rFonts w:asciiTheme="minorHAnsi" w:hAnsiTheme="minorHAnsi" w:cstheme="minorHAnsi"/>
          <w:sz w:val="22"/>
          <w:szCs w:val="22"/>
          <w:lang w:val="ru-RU" w:eastAsia="ru-RU" w:bidi="ru-RU"/>
        </w:rPr>
        <w:t xml:space="preserve">2021/07/07 </w:t>
      </w:r>
      <w:r w:rsidRPr="00283477">
        <w:rPr>
          <w:rFonts w:asciiTheme="minorHAnsi" w:hAnsiTheme="minorHAnsi" w:cstheme="minorHAnsi"/>
          <w:sz w:val="22"/>
          <w:szCs w:val="22"/>
        </w:rPr>
        <w:t xml:space="preserve">z dnia 19.07.2021 r. na kwotę 1 000,00 zł (za czerwiec 2021 r.), nr </w:t>
      </w:r>
      <w:r w:rsidRPr="00283477">
        <w:rPr>
          <w:rFonts w:asciiTheme="minorHAnsi" w:hAnsiTheme="minorHAnsi" w:cstheme="minorHAnsi"/>
          <w:sz w:val="22"/>
          <w:szCs w:val="22"/>
          <w:lang w:val="ru-RU" w:eastAsia="ru-RU" w:bidi="ru-RU"/>
        </w:rPr>
        <w:t xml:space="preserve">2021/08/07 </w:t>
      </w:r>
      <w:r w:rsidRPr="00283477">
        <w:rPr>
          <w:rFonts w:asciiTheme="minorHAnsi" w:hAnsiTheme="minorHAnsi" w:cstheme="minorHAnsi"/>
          <w:sz w:val="22"/>
          <w:szCs w:val="22"/>
        </w:rPr>
        <w:t xml:space="preserve">z dnia 06.08.2021 r. na kwotę 1 250,00 zł (za lipiec 2021 r.), nr </w:t>
      </w:r>
      <w:r w:rsidRPr="00283477">
        <w:rPr>
          <w:rFonts w:asciiTheme="minorHAnsi" w:hAnsiTheme="minorHAnsi" w:cstheme="minorHAnsi"/>
          <w:sz w:val="22"/>
          <w:szCs w:val="22"/>
          <w:lang w:val="ru-RU" w:eastAsia="ru-RU" w:bidi="ru-RU"/>
        </w:rPr>
        <w:t xml:space="preserve">2021/09/02 </w:t>
      </w:r>
      <w:r w:rsidRPr="00283477">
        <w:rPr>
          <w:rFonts w:asciiTheme="minorHAnsi" w:hAnsiTheme="minorHAnsi" w:cstheme="minorHAnsi"/>
          <w:sz w:val="22"/>
          <w:szCs w:val="22"/>
        </w:rPr>
        <w:t>z dnia 09.09.2021 r. na kwotę</w:t>
      </w:r>
    </w:p>
    <w:p w:rsidR="00CC1DA2" w:rsidRPr="00283477" w:rsidRDefault="001A729E" w:rsidP="00283477">
      <w:pPr>
        <w:pStyle w:val="Footnote10"/>
        <w:shd w:val="clear" w:color="auto" w:fill="auto"/>
        <w:spacing w:before="120" w:after="240" w:line="300" w:lineRule="auto"/>
        <w:ind w:left="180" w:right="960" w:firstLine="0"/>
        <w:contextualSpacing/>
        <w:jc w:val="left"/>
        <w:rPr>
          <w:rFonts w:asciiTheme="minorHAnsi" w:hAnsiTheme="minorHAnsi" w:cstheme="minorHAnsi"/>
          <w:sz w:val="22"/>
          <w:szCs w:val="22"/>
        </w:rPr>
      </w:pPr>
      <w:r w:rsidRPr="00283477">
        <w:rPr>
          <w:rFonts w:asciiTheme="minorHAnsi" w:hAnsiTheme="minorHAnsi" w:cstheme="minorHAnsi"/>
          <w:sz w:val="22"/>
          <w:szCs w:val="22"/>
        </w:rPr>
        <w:t xml:space="preserve">1 000,00 zł (za sierpień 2021 r.) oraz nr </w:t>
      </w:r>
      <w:r w:rsidRPr="00283477">
        <w:rPr>
          <w:rFonts w:asciiTheme="minorHAnsi" w:hAnsiTheme="minorHAnsi" w:cstheme="minorHAnsi"/>
          <w:sz w:val="22"/>
          <w:szCs w:val="22"/>
          <w:lang w:val="ru-RU" w:eastAsia="ru-RU" w:bidi="ru-RU"/>
        </w:rPr>
        <w:t xml:space="preserve">2021/10/02 </w:t>
      </w:r>
      <w:r w:rsidRPr="00283477">
        <w:rPr>
          <w:rFonts w:asciiTheme="minorHAnsi" w:hAnsiTheme="minorHAnsi" w:cstheme="minorHAnsi"/>
          <w:sz w:val="22"/>
          <w:szCs w:val="22"/>
        </w:rPr>
        <w:t>z dnia 07.10.2021 r. na kwotę 2 000,00 zł (za wrzesień 2021 r.).</w:t>
      </w:r>
    </w:p>
  </w:footnote>
  <w:footnote w:id="14">
    <w:p w:rsidR="00CC1DA2" w:rsidRPr="00283477" w:rsidRDefault="001A729E" w:rsidP="00283477">
      <w:pPr>
        <w:pStyle w:val="Footnote10"/>
        <w:shd w:val="clear" w:color="auto" w:fill="auto"/>
        <w:tabs>
          <w:tab w:val="left" w:pos="197"/>
        </w:tabs>
        <w:spacing w:before="120" w:after="240" w:line="300" w:lineRule="auto"/>
        <w:ind w:left="160" w:right="800" w:hanging="160"/>
        <w:contextualSpacing/>
        <w:jc w:val="left"/>
        <w:rPr>
          <w:rFonts w:asciiTheme="minorHAnsi" w:hAnsiTheme="minorHAnsi" w:cstheme="minorHAnsi"/>
          <w:sz w:val="22"/>
          <w:szCs w:val="22"/>
        </w:rPr>
      </w:pPr>
      <w:r w:rsidRPr="00283477">
        <w:rPr>
          <w:rFonts w:asciiTheme="minorHAnsi" w:hAnsiTheme="minorHAnsi" w:cstheme="minorHAnsi"/>
          <w:sz w:val="22"/>
          <w:szCs w:val="22"/>
          <w:vertAlign w:val="superscript"/>
        </w:rPr>
        <w:footnoteRef/>
      </w:r>
      <w:r w:rsidRPr="00283477">
        <w:rPr>
          <w:rFonts w:asciiTheme="minorHAnsi" w:hAnsiTheme="minorHAnsi" w:cstheme="minorHAnsi"/>
          <w:sz w:val="22"/>
          <w:szCs w:val="22"/>
        </w:rPr>
        <w:tab/>
      </w:r>
      <w:r w:rsidRPr="00283477">
        <w:rPr>
          <w:rFonts w:asciiTheme="minorHAnsi" w:hAnsiTheme="minorHAnsi" w:cstheme="minorHAnsi"/>
          <w:sz w:val="22"/>
          <w:szCs w:val="22"/>
          <w:lang w:val="en-US" w:eastAsia="en-US" w:bidi="en-US"/>
        </w:rPr>
        <w:t xml:space="preserve">Dot. </w:t>
      </w:r>
      <w:r w:rsidRPr="00283477">
        <w:rPr>
          <w:rFonts w:asciiTheme="minorHAnsi" w:hAnsiTheme="minorHAnsi" w:cstheme="minorHAnsi"/>
          <w:sz w:val="22"/>
          <w:szCs w:val="22"/>
        </w:rPr>
        <w:t>działek ew. o nr: 2-cz. i 5-cz. Z obrębu 4-10-09, grunt o powierzchni 29.509 m</w:t>
      </w:r>
      <w:r w:rsidRPr="00283477">
        <w:rPr>
          <w:rFonts w:asciiTheme="minorHAnsi" w:hAnsiTheme="minorHAnsi" w:cstheme="minorHAnsi"/>
          <w:sz w:val="22"/>
          <w:szCs w:val="22"/>
          <w:vertAlign w:val="superscript"/>
        </w:rPr>
        <w:t>2</w:t>
      </w:r>
      <w:r w:rsidRPr="00283477">
        <w:rPr>
          <w:rFonts w:asciiTheme="minorHAnsi" w:hAnsiTheme="minorHAnsi" w:cstheme="minorHAnsi"/>
          <w:sz w:val="22"/>
          <w:szCs w:val="22"/>
        </w:rPr>
        <w:t xml:space="preserve"> i 34 udziału w gruncie o powierzchni 738 m</w:t>
      </w:r>
      <w:r w:rsidRPr="00283477">
        <w:rPr>
          <w:rFonts w:asciiTheme="minorHAnsi" w:hAnsiTheme="minorHAnsi" w:cstheme="minorHAnsi"/>
          <w:sz w:val="22"/>
          <w:szCs w:val="22"/>
          <w:vertAlign w:val="superscript"/>
        </w:rPr>
        <w:t>2</w:t>
      </w:r>
      <w:r w:rsidRPr="00283477">
        <w:rPr>
          <w:rFonts w:asciiTheme="minorHAnsi" w:hAnsiTheme="minorHAnsi" w:cstheme="minorHAnsi"/>
          <w:sz w:val="22"/>
          <w:szCs w:val="22"/>
        </w:rPr>
        <w:t>.</w:t>
      </w:r>
    </w:p>
  </w:footnote>
  <w:footnote w:id="15">
    <w:p w:rsidR="00CC1DA2" w:rsidRPr="00283477" w:rsidRDefault="001A729E" w:rsidP="00283477">
      <w:pPr>
        <w:pStyle w:val="Footnote10"/>
        <w:shd w:val="clear" w:color="auto" w:fill="auto"/>
        <w:tabs>
          <w:tab w:val="left" w:pos="187"/>
        </w:tabs>
        <w:spacing w:before="120" w:after="240" w:line="300" w:lineRule="auto"/>
        <w:ind w:firstLine="0"/>
        <w:contextualSpacing/>
        <w:jc w:val="left"/>
        <w:rPr>
          <w:rFonts w:asciiTheme="minorHAnsi" w:hAnsiTheme="minorHAnsi" w:cstheme="minorHAnsi"/>
          <w:sz w:val="22"/>
          <w:szCs w:val="22"/>
        </w:rPr>
      </w:pPr>
      <w:r w:rsidRPr="00283477">
        <w:rPr>
          <w:rFonts w:asciiTheme="minorHAnsi" w:hAnsiTheme="minorHAnsi" w:cstheme="minorHAnsi"/>
          <w:sz w:val="22"/>
          <w:szCs w:val="22"/>
          <w:vertAlign w:val="superscript"/>
        </w:rPr>
        <w:footnoteRef/>
      </w:r>
      <w:r w:rsidRPr="00283477">
        <w:rPr>
          <w:rFonts w:asciiTheme="minorHAnsi" w:hAnsiTheme="minorHAnsi" w:cstheme="minorHAnsi"/>
          <w:sz w:val="22"/>
          <w:szCs w:val="22"/>
        </w:rPr>
        <w:tab/>
        <w:t>Od 7 kwietnia 2021 r. do 6 kwietnia 2024 r.</w:t>
      </w:r>
    </w:p>
  </w:footnote>
  <w:footnote w:id="16">
    <w:p w:rsidR="00CC1DA2" w:rsidRPr="00283477" w:rsidRDefault="001A729E" w:rsidP="00283477">
      <w:pPr>
        <w:pStyle w:val="Footnote10"/>
        <w:shd w:val="clear" w:color="auto" w:fill="auto"/>
        <w:tabs>
          <w:tab w:val="left" w:pos="197"/>
        </w:tabs>
        <w:spacing w:before="120" w:after="240" w:line="300" w:lineRule="auto"/>
        <w:ind w:left="160" w:right="780" w:hanging="160"/>
        <w:contextualSpacing/>
        <w:jc w:val="left"/>
        <w:rPr>
          <w:rFonts w:asciiTheme="minorHAnsi" w:hAnsiTheme="minorHAnsi" w:cstheme="minorHAnsi"/>
          <w:sz w:val="22"/>
          <w:szCs w:val="22"/>
        </w:rPr>
      </w:pPr>
      <w:r w:rsidRPr="00283477">
        <w:rPr>
          <w:rFonts w:asciiTheme="minorHAnsi" w:hAnsiTheme="minorHAnsi" w:cstheme="minorHAnsi"/>
          <w:sz w:val="22"/>
          <w:szCs w:val="22"/>
          <w:vertAlign w:val="superscript"/>
        </w:rPr>
        <w:footnoteRef/>
      </w:r>
      <w:r w:rsidRPr="00283477">
        <w:rPr>
          <w:rFonts w:asciiTheme="minorHAnsi" w:hAnsiTheme="minorHAnsi" w:cstheme="minorHAnsi"/>
          <w:sz w:val="22"/>
          <w:szCs w:val="22"/>
        </w:rPr>
        <w:tab/>
        <w:t xml:space="preserve">Umowa nr </w:t>
      </w:r>
      <w:r w:rsidRPr="00283477">
        <w:rPr>
          <w:rFonts w:asciiTheme="minorHAnsi" w:hAnsiTheme="minorHAnsi" w:cstheme="minorHAnsi"/>
          <w:sz w:val="22"/>
          <w:szCs w:val="22"/>
          <w:lang w:val="en-US" w:eastAsia="en-US" w:bidi="en-US"/>
        </w:rPr>
        <w:t xml:space="preserve">DAT.XIV.39/2021.EZ.640 </w:t>
      </w:r>
      <w:r w:rsidRPr="00283477">
        <w:rPr>
          <w:rFonts w:asciiTheme="minorHAnsi" w:hAnsiTheme="minorHAnsi" w:cstheme="minorHAnsi"/>
          <w:sz w:val="22"/>
          <w:szCs w:val="22"/>
        </w:rPr>
        <w:t>z dnia 28.12.2021 r. zawarta na okres od 1 stycznia 2022 r. do 30 czerwca 2022 r.</w:t>
      </w:r>
    </w:p>
  </w:footnote>
  <w:footnote w:id="17">
    <w:p w:rsidR="00CC1DA2" w:rsidRPr="00283477" w:rsidRDefault="001A729E" w:rsidP="00283477">
      <w:pPr>
        <w:pStyle w:val="Footnote10"/>
        <w:shd w:val="clear" w:color="auto" w:fill="auto"/>
        <w:tabs>
          <w:tab w:val="left" w:pos="182"/>
        </w:tabs>
        <w:spacing w:before="120" w:after="240" w:line="300" w:lineRule="auto"/>
        <w:ind w:left="180" w:hanging="180"/>
        <w:contextualSpacing/>
        <w:jc w:val="left"/>
        <w:rPr>
          <w:rFonts w:asciiTheme="minorHAnsi" w:hAnsiTheme="minorHAnsi" w:cstheme="minorHAnsi"/>
          <w:sz w:val="22"/>
          <w:szCs w:val="22"/>
        </w:rPr>
      </w:pPr>
      <w:r w:rsidRPr="00283477">
        <w:rPr>
          <w:rFonts w:asciiTheme="minorHAnsi" w:hAnsiTheme="minorHAnsi" w:cstheme="minorHAnsi"/>
          <w:sz w:val="22"/>
          <w:szCs w:val="22"/>
          <w:vertAlign w:val="superscript"/>
        </w:rPr>
        <w:footnoteRef/>
      </w:r>
      <w:r w:rsidRPr="00283477">
        <w:rPr>
          <w:rFonts w:asciiTheme="minorHAnsi" w:hAnsiTheme="minorHAnsi" w:cstheme="minorHAnsi"/>
          <w:sz w:val="22"/>
          <w:szCs w:val="22"/>
        </w:rPr>
        <w:tab/>
        <w:t>Zgodnie z § 9 ust. 4 umowy dzierżawy: „Dzierżawca zobowiązuje się do wprowadzenia w umowie, na zawarcie której uzyskał zgodę Wydzierżawiającego, zapisu zgodnie z którym umowa ulegnie rozwiązaniu, bez zachowania okresu wypowiedzenia, w przypadku rozwiązania lub wygaśnięcia podstawowej umowy dzierżawy przed upływem okresu, na który została zawarta".</w:t>
      </w:r>
    </w:p>
  </w:footnote>
  <w:footnote w:id="18">
    <w:p w:rsidR="00CC1DA2" w:rsidRPr="00283477" w:rsidRDefault="001A729E" w:rsidP="00283477">
      <w:pPr>
        <w:pStyle w:val="Footnote10"/>
        <w:shd w:val="clear" w:color="auto" w:fill="auto"/>
        <w:tabs>
          <w:tab w:val="left" w:pos="197"/>
        </w:tabs>
        <w:spacing w:before="120" w:after="240" w:line="300" w:lineRule="auto"/>
        <w:ind w:firstLine="0"/>
        <w:contextualSpacing/>
        <w:jc w:val="left"/>
        <w:rPr>
          <w:rFonts w:asciiTheme="minorHAnsi" w:hAnsiTheme="minorHAnsi" w:cstheme="minorHAnsi"/>
          <w:sz w:val="22"/>
          <w:szCs w:val="22"/>
        </w:rPr>
      </w:pPr>
      <w:r w:rsidRPr="00283477">
        <w:rPr>
          <w:rFonts w:asciiTheme="minorHAnsi" w:hAnsiTheme="minorHAnsi" w:cstheme="minorHAnsi"/>
          <w:sz w:val="22"/>
          <w:szCs w:val="22"/>
          <w:vertAlign w:val="superscript"/>
        </w:rPr>
        <w:footnoteRef/>
      </w:r>
      <w:r w:rsidRPr="00283477">
        <w:rPr>
          <w:rFonts w:asciiTheme="minorHAnsi" w:hAnsiTheme="minorHAnsi" w:cstheme="minorHAnsi"/>
          <w:sz w:val="22"/>
          <w:szCs w:val="22"/>
        </w:rPr>
        <w:tab/>
        <w:t xml:space="preserve">Umowa nr </w:t>
      </w:r>
      <w:r w:rsidRPr="00283477">
        <w:rPr>
          <w:rFonts w:asciiTheme="minorHAnsi" w:hAnsiTheme="minorHAnsi" w:cstheme="minorHAnsi"/>
          <w:sz w:val="22"/>
          <w:szCs w:val="22"/>
          <w:lang w:val="en-US" w:eastAsia="en-US" w:bidi="en-US"/>
        </w:rPr>
        <w:t xml:space="preserve">DAT.X.65/2022.EZ.300 </w:t>
      </w:r>
      <w:r w:rsidRPr="00283477">
        <w:rPr>
          <w:rFonts w:asciiTheme="minorHAnsi" w:hAnsiTheme="minorHAnsi" w:cstheme="minorHAnsi"/>
          <w:sz w:val="22"/>
          <w:szCs w:val="22"/>
        </w:rPr>
        <w:t>z dnia 12.05.2022 r.</w:t>
      </w:r>
    </w:p>
  </w:footnote>
  <w:footnote w:id="19">
    <w:p w:rsidR="00CC1DA2" w:rsidRPr="00283477" w:rsidRDefault="001A729E" w:rsidP="00283477">
      <w:pPr>
        <w:pStyle w:val="Footnote10"/>
        <w:shd w:val="clear" w:color="auto" w:fill="auto"/>
        <w:tabs>
          <w:tab w:val="left" w:pos="182"/>
        </w:tabs>
        <w:spacing w:before="120" w:after="240" w:line="300" w:lineRule="auto"/>
        <w:ind w:firstLine="0"/>
        <w:contextualSpacing/>
        <w:jc w:val="left"/>
        <w:rPr>
          <w:rFonts w:asciiTheme="minorHAnsi" w:hAnsiTheme="minorHAnsi" w:cstheme="minorHAnsi"/>
          <w:sz w:val="22"/>
          <w:szCs w:val="22"/>
        </w:rPr>
      </w:pPr>
      <w:r w:rsidRPr="00283477">
        <w:rPr>
          <w:rFonts w:asciiTheme="minorHAnsi" w:hAnsiTheme="minorHAnsi" w:cstheme="minorHAnsi"/>
          <w:sz w:val="22"/>
          <w:szCs w:val="22"/>
          <w:vertAlign w:val="superscript"/>
        </w:rPr>
        <w:footnoteRef/>
      </w:r>
      <w:r w:rsidRPr="00283477">
        <w:rPr>
          <w:rFonts w:asciiTheme="minorHAnsi" w:hAnsiTheme="minorHAnsi" w:cstheme="minorHAnsi"/>
          <w:sz w:val="22"/>
          <w:szCs w:val="22"/>
        </w:rPr>
        <w:tab/>
        <w:t>Dz. U. z 2022 r., poz. 1634 ze zm.</w:t>
      </w:r>
    </w:p>
  </w:footnote>
  <w:footnote w:id="20">
    <w:p w:rsidR="00CC1DA2" w:rsidRPr="00283477" w:rsidRDefault="001A729E" w:rsidP="00283477">
      <w:pPr>
        <w:pStyle w:val="Footnote10"/>
        <w:shd w:val="clear" w:color="auto" w:fill="auto"/>
        <w:tabs>
          <w:tab w:val="left" w:pos="202"/>
        </w:tabs>
        <w:spacing w:before="120" w:after="240" w:line="300" w:lineRule="auto"/>
        <w:ind w:firstLine="0"/>
        <w:contextualSpacing/>
        <w:jc w:val="left"/>
        <w:rPr>
          <w:rFonts w:asciiTheme="minorHAnsi" w:hAnsiTheme="minorHAnsi" w:cstheme="minorHAnsi"/>
          <w:sz w:val="22"/>
          <w:szCs w:val="22"/>
        </w:rPr>
      </w:pPr>
      <w:r w:rsidRPr="00283477">
        <w:rPr>
          <w:rFonts w:asciiTheme="minorHAnsi" w:hAnsiTheme="minorHAnsi" w:cstheme="minorHAnsi"/>
          <w:sz w:val="22"/>
          <w:szCs w:val="22"/>
          <w:vertAlign w:val="superscript"/>
        </w:rPr>
        <w:footnoteRef/>
      </w:r>
      <w:r w:rsidRPr="00283477">
        <w:rPr>
          <w:rFonts w:asciiTheme="minorHAnsi" w:hAnsiTheme="minorHAnsi" w:cstheme="minorHAnsi"/>
          <w:sz w:val="22"/>
          <w:szCs w:val="22"/>
        </w:rPr>
        <w:tab/>
        <w:t>Komunikat nr 23 Ministra Finansów z dnia 16.12.2009 r.</w:t>
      </w:r>
    </w:p>
  </w:footnote>
  <w:footnote w:id="21">
    <w:p w:rsidR="00CC1DA2" w:rsidRPr="00283477" w:rsidRDefault="001A729E" w:rsidP="00283477">
      <w:pPr>
        <w:pStyle w:val="Footnote10"/>
        <w:shd w:val="clear" w:color="auto" w:fill="auto"/>
        <w:tabs>
          <w:tab w:val="left" w:pos="187"/>
        </w:tabs>
        <w:spacing w:before="120" w:after="240" w:line="300" w:lineRule="auto"/>
        <w:ind w:left="180" w:hanging="180"/>
        <w:contextualSpacing/>
        <w:jc w:val="left"/>
        <w:rPr>
          <w:rFonts w:asciiTheme="minorHAnsi" w:hAnsiTheme="minorHAnsi" w:cstheme="minorHAnsi"/>
          <w:sz w:val="22"/>
          <w:szCs w:val="22"/>
        </w:rPr>
      </w:pPr>
      <w:r w:rsidRPr="00283477">
        <w:rPr>
          <w:rFonts w:asciiTheme="minorHAnsi" w:hAnsiTheme="minorHAnsi" w:cstheme="minorHAnsi"/>
          <w:sz w:val="22"/>
          <w:szCs w:val="22"/>
          <w:vertAlign w:val="superscript"/>
        </w:rPr>
        <w:footnoteRef/>
      </w:r>
      <w:r w:rsidRPr="00283477">
        <w:rPr>
          <w:rFonts w:asciiTheme="minorHAnsi" w:hAnsiTheme="minorHAnsi" w:cstheme="minorHAnsi"/>
          <w:sz w:val="22"/>
          <w:szCs w:val="22"/>
        </w:rPr>
        <w:tab/>
        <w:t>Zarządzenie Nr 9 Dyrektora Domu Kultury „Świt" z dnia 20 września 2010 r. w sprawie wprowadzenia Regulaminu Kontroli Zarządczej w Domu Kultury „Świt".</w:t>
      </w:r>
    </w:p>
  </w:footnote>
  <w:footnote w:id="22">
    <w:p w:rsidR="00CC1DA2" w:rsidRPr="00283477" w:rsidRDefault="001A729E" w:rsidP="00283477">
      <w:pPr>
        <w:pStyle w:val="Footnote10"/>
        <w:shd w:val="clear" w:color="auto" w:fill="auto"/>
        <w:tabs>
          <w:tab w:val="left" w:pos="202"/>
        </w:tabs>
        <w:spacing w:before="120" w:after="240" w:line="300" w:lineRule="auto"/>
        <w:ind w:firstLine="0"/>
        <w:contextualSpacing/>
        <w:jc w:val="left"/>
        <w:rPr>
          <w:rFonts w:asciiTheme="minorHAnsi" w:hAnsiTheme="minorHAnsi" w:cstheme="minorHAnsi"/>
          <w:sz w:val="22"/>
          <w:szCs w:val="22"/>
        </w:rPr>
      </w:pPr>
      <w:r w:rsidRPr="00283477">
        <w:rPr>
          <w:rFonts w:asciiTheme="minorHAnsi" w:hAnsiTheme="minorHAnsi" w:cstheme="minorHAnsi"/>
          <w:sz w:val="22"/>
          <w:szCs w:val="22"/>
          <w:vertAlign w:val="superscript"/>
        </w:rPr>
        <w:footnoteRef/>
      </w:r>
      <w:r w:rsidRPr="00283477">
        <w:rPr>
          <w:rFonts w:asciiTheme="minorHAnsi" w:hAnsiTheme="minorHAnsi" w:cstheme="minorHAnsi"/>
          <w:sz w:val="22"/>
          <w:szCs w:val="22"/>
        </w:rPr>
        <w:tab/>
        <w:t>Komunikat nr 23 Ministra Finansów z dnia 16.12.2009 r.</w:t>
      </w:r>
    </w:p>
  </w:footnote>
  <w:footnote w:id="23">
    <w:p w:rsidR="00CC1DA2" w:rsidRPr="00283477" w:rsidRDefault="001A729E" w:rsidP="00283477">
      <w:pPr>
        <w:pStyle w:val="Footnote10"/>
        <w:shd w:val="clear" w:color="auto" w:fill="auto"/>
        <w:tabs>
          <w:tab w:val="left" w:pos="192"/>
        </w:tabs>
        <w:spacing w:before="120" w:after="240" w:line="300" w:lineRule="auto"/>
        <w:ind w:left="180" w:hanging="180"/>
        <w:contextualSpacing/>
        <w:jc w:val="left"/>
        <w:rPr>
          <w:rFonts w:asciiTheme="minorHAnsi" w:hAnsiTheme="minorHAnsi" w:cstheme="minorHAnsi"/>
          <w:sz w:val="22"/>
          <w:szCs w:val="22"/>
        </w:rPr>
      </w:pPr>
      <w:r w:rsidRPr="00283477">
        <w:rPr>
          <w:rFonts w:asciiTheme="minorHAnsi" w:hAnsiTheme="minorHAnsi" w:cstheme="minorHAnsi"/>
          <w:sz w:val="22"/>
          <w:szCs w:val="22"/>
          <w:vertAlign w:val="superscript"/>
        </w:rPr>
        <w:footnoteRef/>
      </w:r>
      <w:r w:rsidRPr="00283477">
        <w:rPr>
          <w:rFonts w:asciiTheme="minorHAnsi" w:hAnsiTheme="minorHAnsi" w:cstheme="minorHAnsi"/>
          <w:sz w:val="22"/>
          <w:szCs w:val="22"/>
        </w:rPr>
        <w:tab/>
        <w:t xml:space="preserve">Zarządzenie nr </w:t>
      </w:r>
      <w:r w:rsidRPr="00283477">
        <w:rPr>
          <w:rFonts w:asciiTheme="minorHAnsi" w:hAnsiTheme="minorHAnsi" w:cstheme="minorHAnsi"/>
          <w:sz w:val="22"/>
          <w:szCs w:val="22"/>
          <w:lang w:val="ru-RU" w:eastAsia="ru-RU" w:bidi="ru-RU"/>
        </w:rPr>
        <w:t xml:space="preserve">1183/2019 </w:t>
      </w:r>
      <w:r w:rsidRPr="00283477">
        <w:rPr>
          <w:rFonts w:asciiTheme="minorHAnsi" w:hAnsiTheme="minorHAnsi" w:cstheme="minorHAnsi"/>
          <w:sz w:val="22"/>
          <w:szCs w:val="22"/>
        </w:rPr>
        <w:t xml:space="preserve">Prezydenta m.st. Warszawy z dnia 11 lipca 2019 r. w sprawie powierzenia pełnienia obowiązków dyrektora Domu Kultury „Świt" w Dzielnicy Targówek m.st. Warszawy. Zarządzenie nr </w:t>
      </w:r>
      <w:r w:rsidRPr="00283477">
        <w:rPr>
          <w:rFonts w:asciiTheme="minorHAnsi" w:hAnsiTheme="minorHAnsi" w:cstheme="minorHAnsi"/>
          <w:sz w:val="22"/>
          <w:szCs w:val="22"/>
          <w:lang w:val="ru-RU" w:eastAsia="ru-RU" w:bidi="ru-RU"/>
        </w:rPr>
        <w:t xml:space="preserve">1197/2019 </w:t>
      </w:r>
      <w:r w:rsidRPr="00283477">
        <w:rPr>
          <w:rFonts w:asciiTheme="minorHAnsi" w:hAnsiTheme="minorHAnsi" w:cstheme="minorHAnsi"/>
          <w:sz w:val="22"/>
          <w:szCs w:val="22"/>
        </w:rPr>
        <w:t xml:space="preserve">Prezydenta m.st. Warszawy z dnia 12 lipca 2019 r. zmieniające zarządzenie w sprawie powierzenia pełnienia obowiązków dyrektora Domu Kultury „Świt" w Dzielnicy Targówek m.st. Warszawy. Zarządzenie nr </w:t>
      </w:r>
      <w:r w:rsidRPr="00283477">
        <w:rPr>
          <w:rFonts w:asciiTheme="minorHAnsi" w:hAnsiTheme="minorHAnsi" w:cstheme="minorHAnsi"/>
          <w:sz w:val="22"/>
          <w:szCs w:val="22"/>
          <w:lang w:val="ru-RU" w:eastAsia="ru-RU" w:bidi="ru-RU"/>
        </w:rPr>
        <w:t xml:space="preserve">154/2020 </w:t>
      </w:r>
      <w:r w:rsidRPr="00283477">
        <w:rPr>
          <w:rFonts w:asciiTheme="minorHAnsi" w:hAnsiTheme="minorHAnsi" w:cstheme="minorHAnsi"/>
          <w:sz w:val="22"/>
          <w:szCs w:val="22"/>
        </w:rPr>
        <w:t>Prezydenta m.st. Warszawy z dnia 7 lutego 2020 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729E" w:rsidRDefault="009E7B82">
    <w:pPr>
      <w:pStyle w:val="Nagwek"/>
    </w:pPr>
    <w:r>
      <w:rPr>
        <w:noProof/>
        <w:lang w:bidi="ar-SA"/>
      </w:rPr>
      <w:drawing>
        <wp:inline distT="0" distB="0" distL="0" distR="0" wp14:anchorId="20381374" wp14:editId="224EFA25">
          <wp:extent cx="5760813" cy="1082057"/>
          <wp:effectExtent l="0" t="0" r="0" b="3810"/>
          <wp:docPr id="3" name="Obraz 3" descr="Urząd Miasta Stołecznego Warszawy, Biuro Kontroli, ul. Niecała 2, 00-098 Warszawa, tel. 22 443 32 35, 22 443 32 36, faks 22 443 32 37, adres do korespondencji: Aleje Jerozolimskie 44, 00-024 Warszawa, Sekretariat.BKW@um.warszawa.pl, um.warszawa.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Urząd Miasta Stołecznego Warszawy, Biuro Kontroli, ul. Niecała 2, 00-098 Warszawa, tel. 22 443 32 35, 22 443 32 36, faks 22 443 32 37, adres do korespondencji: Aleje Jerozolimskie 44, 00-024 Warszawa, Sekretariat.BKW@um.warszawa.pl, um.warszawa.pl"/>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813" cy="108205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2B337E"/>
    <w:multiLevelType w:val="multilevel"/>
    <w:tmpl w:val="61880D7E"/>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81"/>
  <w:drawingGridVerticalSpacing w:val="181"/>
  <w:characterSpacingControl w:val="compressPunctuation"/>
  <w:hdrShapeDefaults>
    <o:shapedefaults v:ext="edit" spidmax="6145"/>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1DA2"/>
    <w:rsid w:val="001A729E"/>
    <w:rsid w:val="002108DD"/>
    <w:rsid w:val="00283477"/>
    <w:rsid w:val="0068067F"/>
    <w:rsid w:val="009E7B82"/>
    <w:rsid w:val="00CC1DA2"/>
    <w:rsid w:val="00D531BF"/>
    <w:rsid w:val="00D82351"/>
    <w:rsid w:val="00E233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31860C0B-B8FF-45CB-BD16-0F09A557E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pl-PL" w:eastAsia="pl-PL" w:bidi="pl-PL"/>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Pr>
      <w:color w:val="000000"/>
    </w:rPr>
  </w:style>
  <w:style w:type="paragraph" w:styleId="Nagwek1">
    <w:name w:val="heading 1"/>
    <w:basedOn w:val="Normalny"/>
    <w:next w:val="Normalny"/>
    <w:link w:val="Nagwek1Znak"/>
    <w:uiPriority w:val="9"/>
    <w:qFormat/>
    <w:rsid w:val="009E7B8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semiHidden/>
    <w:unhideWhenUsed/>
    <w:qFormat/>
    <w:rsid w:val="00D531BF"/>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Footnote2">
    <w:name w:val="Footnote|2_"/>
    <w:basedOn w:val="Domylnaczcionkaakapitu"/>
    <w:link w:val="Footnote20"/>
    <w:rPr>
      <w:rFonts w:ascii="Arial" w:eastAsia="Arial" w:hAnsi="Arial" w:cs="Arial"/>
      <w:b/>
      <w:bCs/>
      <w:i w:val="0"/>
      <w:iCs w:val="0"/>
      <w:smallCaps w:val="0"/>
      <w:strike w:val="0"/>
      <w:sz w:val="17"/>
      <w:szCs w:val="17"/>
      <w:u w:val="none"/>
    </w:rPr>
  </w:style>
  <w:style w:type="character" w:customStyle="1" w:styleId="Footnote1">
    <w:name w:val="Footnote|1_"/>
    <w:basedOn w:val="Domylnaczcionkaakapitu"/>
    <w:link w:val="Footnote10"/>
    <w:rPr>
      <w:rFonts w:ascii="Arial" w:eastAsia="Arial" w:hAnsi="Arial" w:cs="Arial"/>
      <w:b w:val="0"/>
      <w:bCs w:val="0"/>
      <w:i w:val="0"/>
      <w:iCs w:val="0"/>
      <w:smallCaps w:val="0"/>
      <w:strike w:val="0"/>
      <w:sz w:val="19"/>
      <w:szCs w:val="19"/>
      <w:u w:val="none"/>
    </w:rPr>
  </w:style>
  <w:style w:type="character" w:customStyle="1" w:styleId="Bodytext3">
    <w:name w:val="Body text|3_"/>
    <w:basedOn w:val="Domylnaczcionkaakapitu"/>
    <w:link w:val="Bodytext30"/>
    <w:rPr>
      <w:rFonts w:ascii="Arial" w:eastAsia="Arial" w:hAnsi="Arial" w:cs="Arial"/>
      <w:b/>
      <w:bCs/>
      <w:i w:val="0"/>
      <w:iCs w:val="0"/>
      <w:smallCaps w:val="0"/>
      <w:strike w:val="0"/>
      <w:w w:val="75"/>
      <w:u w:val="none"/>
    </w:rPr>
  </w:style>
  <w:style w:type="character" w:customStyle="1" w:styleId="Bodytext31">
    <w:name w:val="Body text|3"/>
    <w:basedOn w:val="Bodytext3"/>
    <w:semiHidden/>
    <w:unhideWhenUsed/>
    <w:rPr>
      <w:rFonts w:ascii="Arial" w:eastAsia="Arial" w:hAnsi="Arial" w:cs="Arial"/>
      <w:b/>
      <w:bCs/>
      <w:i w:val="0"/>
      <w:iCs w:val="0"/>
      <w:smallCaps w:val="0"/>
      <w:strike w:val="0"/>
      <w:color w:val="966358"/>
      <w:spacing w:val="0"/>
      <w:w w:val="75"/>
      <w:position w:val="0"/>
      <w:sz w:val="24"/>
      <w:szCs w:val="24"/>
      <w:u w:val="none"/>
      <w:lang w:val="pl-PL" w:eastAsia="pl-PL" w:bidi="pl-PL"/>
    </w:rPr>
  </w:style>
  <w:style w:type="character" w:customStyle="1" w:styleId="Bodytext4">
    <w:name w:val="Body text|4_"/>
    <w:basedOn w:val="Domylnaczcionkaakapitu"/>
    <w:link w:val="Bodytext40"/>
    <w:rPr>
      <w:rFonts w:ascii="Arial" w:eastAsia="Arial" w:hAnsi="Arial" w:cs="Arial"/>
      <w:b w:val="0"/>
      <w:bCs w:val="0"/>
      <w:i w:val="0"/>
      <w:iCs w:val="0"/>
      <w:smallCaps w:val="0"/>
      <w:strike w:val="0"/>
      <w:w w:val="80"/>
      <w:sz w:val="17"/>
      <w:szCs w:val="17"/>
      <w:u w:val="none"/>
    </w:rPr>
  </w:style>
  <w:style w:type="character" w:customStyle="1" w:styleId="Bodytext5">
    <w:name w:val="Body text|5_"/>
    <w:basedOn w:val="Domylnaczcionkaakapitu"/>
    <w:link w:val="Bodytext50"/>
    <w:rPr>
      <w:rFonts w:ascii="Arial" w:eastAsia="Arial" w:hAnsi="Arial" w:cs="Arial"/>
      <w:b/>
      <w:bCs/>
      <w:i w:val="0"/>
      <w:iCs w:val="0"/>
      <w:smallCaps w:val="0"/>
      <w:strike w:val="0"/>
      <w:w w:val="66"/>
      <w:sz w:val="32"/>
      <w:szCs w:val="32"/>
      <w:u w:val="none"/>
    </w:rPr>
  </w:style>
  <w:style w:type="character" w:customStyle="1" w:styleId="Bodytext595ptNotBoldScaling100">
    <w:name w:val="Body text|5 + 9.5 pt;Not Bold;Scaling 100%"/>
    <w:basedOn w:val="Bodytext5"/>
    <w:semiHidden/>
    <w:unhideWhenUsed/>
    <w:rPr>
      <w:rFonts w:ascii="Arial" w:eastAsia="Arial" w:hAnsi="Arial" w:cs="Arial"/>
      <w:b/>
      <w:bCs/>
      <w:i w:val="0"/>
      <w:iCs w:val="0"/>
      <w:smallCaps w:val="0"/>
      <w:strike w:val="0"/>
      <w:color w:val="000000"/>
      <w:spacing w:val="0"/>
      <w:w w:val="100"/>
      <w:position w:val="0"/>
      <w:sz w:val="19"/>
      <w:szCs w:val="19"/>
      <w:u w:val="none"/>
      <w:lang w:val="pl-PL" w:eastAsia="pl-PL" w:bidi="pl-PL"/>
    </w:rPr>
  </w:style>
  <w:style w:type="character" w:customStyle="1" w:styleId="Bodytext51">
    <w:name w:val="Body text|5"/>
    <w:basedOn w:val="Bodytext5"/>
    <w:semiHidden/>
    <w:unhideWhenUsed/>
    <w:rPr>
      <w:rFonts w:ascii="Arial" w:eastAsia="Arial" w:hAnsi="Arial" w:cs="Arial"/>
      <w:b/>
      <w:bCs/>
      <w:i w:val="0"/>
      <w:iCs w:val="0"/>
      <w:smallCaps w:val="0"/>
      <w:strike w:val="0"/>
      <w:color w:val="5E61D4"/>
      <w:spacing w:val="0"/>
      <w:w w:val="66"/>
      <w:position w:val="0"/>
      <w:sz w:val="32"/>
      <w:szCs w:val="32"/>
      <w:u w:val="none"/>
      <w:lang w:val="pl-PL" w:eastAsia="pl-PL" w:bidi="pl-PL"/>
    </w:rPr>
  </w:style>
  <w:style w:type="character" w:customStyle="1" w:styleId="Bodytext2">
    <w:name w:val="Body text|2_"/>
    <w:basedOn w:val="Domylnaczcionkaakapitu"/>
    <w:link w:val="Bodytext20"/>
    <w:rPr>
      <w:rFonts w:ascii="Arial" w:eastAsia="Arial" w:hAnsi="Arial" w:cs="Arial"/>
      <w:b w:val="0"/>
      <w:bCs w:val="0"/>
      <w:i w:val="0"/>
      <w:iCs w:val="0"/>
      <w:smallCaps w:val="0"/>
      <w:strike w:val="0"/>
      <w:sz w:val="19"/>
      <w:szCs w:val="19"/>
      <w:u w:val="none"/>
    </w:rPr>
  </w:style>
  <w:style w:type="character" w:customStyle="1" w:styleId="Heading11">
    <w:name w:val="Heading #1|1_"/>
    <w:basedOn w:val="Domylnaczcionkaakapitu"/>
    <w:link w:val="Heading110"/>
    <w:rPr>
      <w:rFonts w:ascii="Arial" w:eastAsia="Arial" w:hAnsi="Arial" w:cs="Arial"/>
      <w:b/>
      <w:bCs/>
      <w:i w:val="0"/>
      <w:iCs w:val="0"/>
      <w:smallCaps w:val="0"/>
      <w:strike w:val="0"/>
      <w:sz w:val="19"/>
      <w:szCs w:val="19"/>
      <w:u w:val="none"/>
    </w:rPr>
  </w:style>
  <w:style w:type="character" w:customStyle="1" w:styleId="Bodytext6">
    <w:name w:val="Body text|6_"/>
    <w:basedOn w:val="Domylnaczcionkaakapitu"/>
    <w:link w:val="Bodytext60"/>
    <w:rPr>
      <w:rFonts w:ascii="Arial" w:eastAsia="Arial" w:hAnsi="Arial" w:cs="Arial"/>
      <w:b/>
      <w:bCs/>
      <w:i w:val="0"/>
      <w:iCs w:val="0"/>
      <w:smallCaps w:val="0"/>
      <w:strike w:val="0"/>
      <w:sz w:val="19"/>
      <w:szCs w:val="19"/>
      <w:u w:val="none"/>
    </w:rPr>
  </w:style>
  <w:style w:type="character" w:customStyle="1" w:styleId="Headerorfooter1">
    <w:name w:val="Header or footer|1_"/>
    <w:basedOn w:val="Domylnaczcionkaakapitu"/>
    <w:link w:val="Headerorfooter10"/>
    <w:rPr>
      <w:rFonts w:ascii="Arial" w:eastAsia="Arial" w:hAnsi="Arial" w:cs="Arial"/>
      <w:b w:val="0"/>
      <w:bCs w:val="0"/>
      <w:i w:val="0"/>
      <w:iCs w:val="0"/>
      <w:smallCaps w:val="0"/>
      <w:strike w:val="0"/>
      <w:sz w:val="19"/>
      <w:szCs w:val="19"/>
      <w:u w:val="none"/>
      <w:lang w:val="ru-RU" w:eastAsia="ru-RU" w:bidi="ru-RU"/>
    </w:rPr>
  </w:style>
  <w:style w:type="character" w:customStyle="1" w:styleId="Headerorfooter11">
    <w:name w:val="Header or footer|1"/>
    <w:basedOn w:val="Headerorfooter1"/>
    <w:semiHidden/>
    <w:unhideWhenUsed/>
    <w:rPr>
      <w:rFonts w:ascii="Arial" w:eastAsia="Arial" w:hAnsi="Arial" w:cs="Arial"/>
      <w:b w:val="0"/>
      <w:bCs w:val="0"/>
      <w:i w:val="0"/>
      <w:iCs w:val="0"/>
      <w:smallCaps w:val="0"/>
      <w:strike w:val="0"/>
      <w:color w:val="000000"/>
      <w:spacing w:val="0"/>
      <w:w w:val="100"/>
      <w:position w:val="0"/>
      <w:sz w:val="19"/>
      <w:szCs w:val="19"/>
      <w:u w:val="none"/>
      <w:lang w:val="ru-RU" w:eastAsia="ru-RU" w:bidi="ru-RU"/>
    </w:rPr>
  </w:style>
  <w:style w:type="character" w:customStyle="1" w:styleId="Bodytext6NotBold">
    <w:name w:val="Body text|6 + Not Bold"/>
    <w:basedOn w:val="Bodytext6"/>
    <w:semiHidden/>
    <w:unhideWhenUsed/>
    <w:rPr>
      <w:rFonts w:ascii="Arial" w:eastAsia="Arial" w:hAnsi="Arial" w:cs="Arial"/>
      <w:b/>
      <w:bCs/>
      <w:i w:val="0"/>
      <w:iCs w:val="0"/>
      <w:smallCaps w:val="0"/>
      <w:strike w:val="0"/>
      <w:color w:val="000000"/>
      <w:spacing w:val="0"/>
      <w:w w:val="100"/>
      <w:position w:val="0"/>
      <w:sz w:val="19"/>
      <w:szCs w:val="19"/>
      <w:u w:val="none"/>
      <w:lang w:val="pl-PL" w:eastAsia="pl-PL" w:bidi="pl-PL"/>
    </w:rPr>
  </w:style>
  <w:style w:type="character" w:customStyle="1" w:styleId="Bodytext2Bold">
    <w:name w:val="Body text|2 + Bold"/>
    <w:basedOn w:val="Bodytext2"/>
    <w:semiHidden/>
    <w:unhideWhenUsed/>
    <w:rPr>
      <w:rFonts w:ascii="Arial" w:eastAsia="Arial" w:hAnsi="Arial" w:cs="Arial"/>
      <w:b/>
      <w:bCs/>
      <w:i w:val="0"/>
      <w:iCs w:val="0"/>
      <w:smallCaps w:val="0"/>
      <w:strike w:val="0"/>
      <w:color w:val="000000"/>
      <w:spacing w:val="0"/>
      <w:w w:val="100"/>
      <w:position w:val="0"/>
      <w:sz w:val="19"/>
      <w:szCs w:val="19"/>
      <w:u w:val="none"/>
      <w:lang w:val="pl-PL" w:eastAsia="pl-PL" w:bidi="pl-PL"/>
    </w:rPr>
  </w:style>
  <w:style w:type="character" w:customStyle="1" w:styleId="Heading11NotBold">
    <w:name w:val="Heading #1|1 + Not Bold"/>
    <w:basedOn w:val="Heading11"/>
    <w:semiHidden/>
    <w:unhideWhenUsed/>
    <w:rPr>
      <w:rFonts w:ascii="Arial" w:eastAsia="Arial" w:hAnsi="Arial" w:cs="Arial"/>
      <w:b/>
      <w:bCs/>
      <w:i w:val="0"/>
      <w:iCs w:val="0"/>
      <w:smallCaps w:val="0"/>
      <w:strike w:val="0"/>
      <w:color w:val="000000"/>
      <w:spacing w:val="0"/>
      <w:w w:val="100"/>
      <w:position w:val="0"/>
      <w:sz w:val="19"/>
      <w:szCs w:val="19"/>
      <w:u w:val="none"/>
      <w:lang w:val="pl-PL" w:eastAsia="pl-PL" w:bidi="pl-PL"/>
    </w:rPr>
  </w:style>
  <w:style w:type="character" w:customStyle="1" w:styleId="Bodytext7">
    <w:name w:val="Body text|7_"/>
    <w:basedOn w:val="Domylnaczcionkaakapitu"/>
    <w:link w:val="Bodytext70"/>
    <w:rPr>
      <w:rFonts w:ascii="Arial" w:eastAsia="Arial" w:hAnsi="Arial" w:cs="Arial"/>
      <w:b w:val="0"/>
      <w:bCs w:val="0"/>
      <w:i w:val="0"/>
      <w:iCs w:val="0"/>
      <w:smallCaps w:val="0"/>
      <w:strike w:val="0"/>
      <w:sz w:val="17"/>
      <w:szCs w:val="17"/>
      <w:u w:val="none"/>
      <w:lang w:val="de-DE" w:eastAsia="de-DE" w:bidi="de-DE"/>
    </w:rPr>
  </w:style>
  <w:style w:type="character" w:customStyle="1" w:styleId="Bodytext795ptItalic">
    <w:name w:val="Body text|7 + 9.5 pt;Italic"/>
    <w:basedOn w:val="Bodytext7"/>
    <w:semiHidden/>
    <w:unhideWhenUsed/>
    <w:rPr>
      <w:rFonts w:ascii="Arial" w:eastAsia="Arial" w:hAnsi="Arial" w:cs="Arial"/>
      <w:b w:val="0"/>
      <w:bCs w:val="0"/>
      <w:i/>
      <w:iCs/>
      <w:smallCaps w:val="0"/>
      <w:strike w:val="0"/>
      <w:color w:val="E36861"/>
      <w:spacing w:val="0"/>
      <w:w w:val="100"/>
      <w:position w:val="0"/>
      <w:sz w:val="19"/>
      <w:szCs w:val="19"/>
      <w:u w:val="none"/>
      <w:lang w:val="pl-PL" w:eastAsia="pl-PL" w:bidi="pl-PL"/>
    </w:rPr>
  </w:style>
  <w:style w:type="character" w:customStyle="1" w:styleId="Bodytext795ptItalic0">
    <w:name w:val="Body text|7 + 9.5 pt;Italic"/>
    <w:basedOn w:val="Bodytext7"/>
    <w:semiHidden/>
    <w:unhideWhenUsed/>
    <w:rPr>
      <w:rFonts w:ascii="Arial" w:eastAsia="Arial" w:hAnsi="Arial" w:cs="Arial"/>
      <w:b w:val="0"/>
      <w:bCs w:val="0"/>
      <w:i/>
      <w:iCs/>
      <w:smallCaps w:val="0"/>
      <w:strike w:val="0"/>
      <w:color w:val="966358"/>
      <w:spacing w:val="0"/>
      <w:w w:val="100"/>
      <w:position w:val="0"/>
      <w:sz w:val="19"/>
      <w:szCs w:val="19"/>
      <w:u w:val="none"/>
      <w:lang w:val="de-DE" w:eastAsia="de-DE" w:bidi="de-DE"/>
    </w:rPr>
  </w:style>
  <w:style w:type="character" w:customStyle="1" w:styleId="Bodytext78ptItalic">
    <w:name w:val="Body text|7 + 8 pt;Italic"/>
    <w:basedOn w:val="Bodytext7"/>
    <w:semiHidden/>
    <w:unhideWhenUsed/>
    <w:rPr>
      <w:rFonts w:ascii="Arial" w:eastAsia="Arial" w:hAnsi="Arial" w:cs="Arial"/>
      <w:b w:val="0"/>
      <w:bCs w:val="0"/>
      <w:i/>
      <w:iCs/>
      <w:smallCaps w:val="0"/>
      <w:strike w:val="0"/>
      <w:color w:val="E36861"/>
      <w:spacing w:val="0"/>
      <w:w w:val="100"/>
      <w:position w:val="0"/>
      <w:sz w:val="16"/>
      <w:szCs w:val="16"/>
      <w:u w:val="none"/>
      <w:lang w:val="pl-PL" w:eastAsia="pl-PL" w:bidi="pl-PL"/>
    </w:rPr>
  </w:style>
  <w:style w:type="character" w:customStyle="1" w:styleId="Bodytext78pt">
    <w:name w:val="Body text|7 + 8 pt"/>
    <w:basedOn w:val="Bodytext7"/>
    <w:semiHidden/>
    <w:unhideWhenUsed/>
    <w:rPr>
      <w:rFonts w:ascii="Arial" w:eastAsia="Arial" w:hAnsi="Arial" w:cs="Arial"/>
      <w:b w:val="0"/>
      <w:bCs w:val="0"/>
      <w:i w:val="0"/>
      <w:iCs w:val="0"/>
      <w:smallCaps w:val="0"/>
      <w:strike w:val="0"/>
      <w:color w:val="E36861"/>
      <w:spacing w:val="0"/>
      <w:w w:val="100"/>
      <w:position w:val="0"/>
      <w:sz w:val="16"/>
      <w:szCs w:val="16"/>
      <w:u w:val="none"/>
      <w:lang w:val="pl-PL" w:eastAsia="pl-PL" w:bidi="pl-PL"/>
    </w:rPr>
  </w:style>
  <w:style w:type="character" w:customStyle="1" w:styleId="Bodytext78pt0">
    <w:name w:val="Body text|7 + 8 pt"/>
    <w:basedOn w:val="Bodytext7"/>
    <w:semiHidden/>
    <w:unhideWhenUsed/>
    <w:rPr>
      <w:rFonts w:ascii="Arial" w:eastAsia="Arial" w:hAnsi="Arial" w:cs="Arial"/>
      <w:b w:val="0"/>
      <w:bCs w:val="0"/>
      <w:i w:val="0"/>
      <w:iCs w:val="0"/>
      <w:smallCaps w:val="0"/>
      <w:strike w:val="0"/>
      <w:color w:val="966358"/>
      <w:spacing w:val="0"/>
      <w:w w:val="100"/>
      <w:position w:val="0"/>
      <w:sz w:val="16"/>
      <w:szCs w:val="16"/>
      <w:u w:val="none"/>
      <w:lang w:val="de-DE" w:eastAsia="de-DE" w:bidi="de-DE"/>
    </w:rPr>
  </w:style>
  <w:style w:type="character" w:customStyle="1" w:styleId="Bodytext71">
    <w:name w:val="Body text|7"/>
    <w:basedOn w:val="Bodytext7"/>
    <w:semiHidden/>
    <w:unhideWhenUsed/>
    <w:rPr>
      <w:rFonts w:ascii="Arial" w:eastAsia="Arial" w:hAnsi="Arial" w:cs="Arial"/>
      <w:b w:val="0"/>
      <w:bCs w:val="0"/>
      <w:i w:val="0"/>
      <w:iCs w:val="0"/>
      <w:smallCaps w:val="0"/>
      <w:strike w:val="0"/>
      <w:color w:val="966358"/>
      <w:spacing w:val="0"/>
      <w:w w:val="100"/>
      <w:position w:val="0"/>
      <w:sz w:val="17"/>
      <w:szCs w:val="17"/>
      <w:u w:val="none"/>
      <w:lang w:val="pl-PL" w:eastAsia="pl-PL" w:bidi="pl-PL"/>
    </w:rPr>
  </w:style>
  <w:style w:type="character" w:customStyle="1" w:styleId="Bodytext72">
    <w:name w:val="Body text|7"/>
    <w:basedOn w:val="Bodytext7"/>
    <w:semiHidden/>
    <w:unhideWhenUsed/>
    <w:rPr>
      <w:rFonts w:ascii="Arial" w:eastAsia="Arial" w:hAnsi="Arial" w:cs="Arial"/>
      <w:b w:val="0"/>
      <w:bCs w:val="0"/>
      <w:i w:val="0"/>
      <w:iCs w:val="0"/>
      <w:smallCaps w:val="0"/>
      <w:strike w:val="0"/>
      <w:color w:val="E36861"/>
      <w:spacing w:val="0"/>
      <w:w w:val="100"/>
      <w:position w:val="0"/>
      <w:sz w:val="17"/>
      <w:szCs w:val="17"/>
      <w:u w:val="none"/>
      <w:lang w:val="pl-PL" w:eastAsia="pl-PL" w:bidi="pl-PL"/>
    </w:rPr>
  </w:style>
  <w:style w:type="character" w:customStyle="1" w:styleId="Bodytext21">
    <w:name w:val="Body text|2"/>
    <w:basedOn w:val="Bodytext2"/>
    <w:semiHidden/>
    <w:unhideWhenUsed/>
    <w:rPr>
      <w:rFonts w:ascii="Arial" w:eastAsia="Arial" w:hAnsi="Arial" w:cs="Arial"/>
      <w:b w:val="0"/>
      <w:bCs w:val="0"/>
      <w:i w:val="0"/>
      <w:iCs w:val="0"/>
      <w:smallCaps w:val="0"/>
      <w:strike w:val="0"/>
      <w:color w:val="000000"/>
      <w:spacing w:val="0"/>
      <w:w w:val="100"/>
      <w:position w:val="0"/>
      <w:sz w:val="19"/>
      <w:szCs w:val="19"/>
      <w:u w:val="single"/>
      <w:lang w:val="pl-PL" w:eastAsia="pl-PL" w:bidi="pl-PL"/>
    </w:rPr>
  </w:style>
  <w:style w:type="paragraph" w:customStyle="1" w:styleId="Footnote20">
    <w:name w:val="Footnote|2"/>
    <w:basedOn w:val="Normalny"/>
    <w:link w:val="Footnote2"/>
    <w:pPr>
      <w:shd w:val="clear" w:color="auto" w:fill="FFFFFF"/>
      <w:spacing w:line="307" w:lineRule="exact"/>
      <w:ind w:hanging="160"/>
    </w:pPr>
    <w:rPr>
      <w:rFonts w:ascii="Arial" w:eastAsia="Arial" w:hAnsi="Arial" w:cs="Arial"/>
      <w:b/>
      <w:bCs/>
      <w:sz w:val="17"/>
      <w:szCs w:val="17"/>
    </w:rPr>
  </w:style>
  <w:style w:type="paragraph" w:customStyle="1" w:styleId="Footnote10">
    <w:name w:val="Footnote|1"/>
    <w:basedOn w:val="Normalny"/>
    <w:link w:val="Footnote1"/>
    <w:qFormat/>
    <w:pPr>
      <w:shd w:val="clear" w:color="auto" w:fill="FFFFFF"/>
      <w:spacing w:line="336" w:lineRule="exact"/>
      <w:ind w:hanging="200"/>
      <w:jc w:val="both"/>
    </w:pPr>
    <w:rPr>
      <w:rFonts w:ascii="Arial" w:eastAsia="Arial" w:hAnsi="Arial" w:cs="Arial"/>
      <w:sz w:val="19"/>
      <w:szCs w:val="19"/>
    </w:rPr>
  </w:style>
  <w:style w:type="paragraph" w:customStyle="1" w:styleId="Bodytext30">
    <w:name w:val="Body text|3"/>
    <w:basedOn w:val="Normalny"/>
    <w:link w:val="Bodytext3"/>
    <w:pPr>
      <w:shd w:val="clear" w:color="auto" w:fill="FFFFFF"/>
      <w:spacing w:line="2570" w:lineRule="exact"/>
    </w:pPr>
    <w:rPr>
      <w:rFonts w:ascii="Arial" w:eastAsia="Arial" w:hAnsi="Arial" w:cs="Arial"/>
      <w:b/>
      <w:bCs/>
      <w:w w:val="75"/>
    </w:rPr>
  </w:style>
  <w:style w:type="paragraph" w:customStyle="1" w:styleId="Bodytext40">
    <w:name w:val="Body text|4"/>
    <w:basedOn w:val="Normalny"/>
    <w:link w:val="Bodytext4"/>
    <w:pPr>
      <w:shd w:val="clear" w:color="auto" w:fill="FFFFFF"/>
      <w:spacing w:after="320" w:line="211" w:lineRule="exact"/>
    </w:pPr>
    <w:rPr>
      <w:rFonts w:ascii="Arial" w:eastAsia="Arial" w:hAnsi="Arial" w:cs="Arial"/>
      <w:w w:val="80"/>
      <w:sz w:val="17"/>
      <w:szCs w:val="17"/>
    </w:rPr>
  </w:style>
  <w:style w:type="paragraph" w:customStyle="1" w:styleId="Bodytext50">
    <w:name w:val="Body text|5"/>
    <w:basedOn w:val="Normalny"/>
    <w:link w:val="Bodytext5"/>
    <w:pPr>
      <w:shd w:val="clear" w:color="auto" w:fill="FFFFFF"/>
      <w:spacing w:before="320" w:after="200" w:line="358" w:lineRule="exact"/>
      <w:jc w:val="right"/>
    </w:pPr>
    <w:rPr>
      <w:rFonts w:ascii="Arial" w:eastAsia="Arial" w:hAnsi="Arial" w:cs="Arial"/>
      <w:b/>
      <w:bCs/>
      <w:w w:val="66"/>
      <w:sz w:val="32"/>
      <w:szCs w:val="32"/>
    </w:rPr>
  </w:style>
  <w:style w:type="paragraph" w:customStyle="1" w:styleId="Bodytext20">
    <w:name w:val="Body text|2"/>
    <w:basedOn w:val="Normalny"/>
    <w:link w:val="Bodytext2"/>
    <w:qFormat/>
    <w:pPr>
      <w:shd w:val="clear" w:color="auto" w:fill="FFFFFF"/>
      <w:spacing w:before="200" w:after="2380" w:line="212" w:lineRule="exact"/>
      <w:ind w:hanging="420"/>
    </w:pPr>
    <w:rPr>
      <w:rFonts w:ascii="Arial" w:eastAsia="Arial" w:hAnsi="Arial" w:cs="Arial"/>
      <w:sz w:val="19"/>
      <w:szCs w:val="19"/>
    </w:rPr>
  </w:style>
  <w:style w:type="paragraph" w:customStyle="1" w:styleId="Heading110">
    <w:name w:val="Heading #1|1"/>
    <w:basedOn w:val="Normalny"/>
    <w:link w:val="Heading11"/>
    <w:qFormat/>
    <w:pPr>
      <w:shd w:val="clear" w:color="auto" w:fill="FFFFFF"/>
      <w:spacing w:before="2380" w:line="336" w:lineRule="exact"/>
      <w:outlineLvl w:val="0"/>
    </w:pPr>
    <w:rPr>
      <w:rFonts w:ascii="Arial" w:eastAsia="Arial" w:hAnsi="Arial" w:cs="Arial"/>
      <w:b/>
      <w:bCs/>
      <w:sz w:val="19"/>
      <w:szCs w:val="19"/>
    </w:rPr>
  </w:style>
  <w:style w:type="paragraph" w:customStyle="1" w:styleId="Bodytext60">
    <w:name w:val="Body text|6"/>
    <w:basedOn w:val="Normalny"/>
    <w:link w:val="Bodytext6"/>
    <w:pPr>
      <w:shd w:val="clear" w:color="auto" w:fill="FFFFFF"/>
      <w:spacing w:after="1920" w:line="336" w:lineRule="exact"/>
    </w:pPr>
    <w:rPr>
      <w:rFonts w:ascii="Arial" w:eastAsia="Arial" w:hAnsi="Arial" w:cs="Arial"/>
      <w:b/>
      <w:bCs/>
      <w:sz w:val="19"/>
      <w:szCs w:val="19"/>
    </w:rPr>
  </w:style>
  <w:style w:type="paragraph" w:customStyle="1" w:styleId="Headerorfooter10">
    <w:name w:val="Header or footer|1"/>
    <w:basedOn w:val="Normalny"/>
    <w:link w:val="Headerorfooter1"/>
    <w:qFormat/>
    <w:pPr>
      <w:shd w:val="clear" w:color="auto" w:fill="FFFFFF"/>
      <w:spacing w:line="212" w:lineRule="exact"/>
    </w:pPr>
    <w:rPr>
      <w:rFonts w:ascii="Arial" w:eastAsia="Arial" w:hAnsi="Arial" w:cs="Arial"/>
      <w:sz w:val="19"/>
      <w:szCs w:val="19"/>
      <w:lang w:val="ru-RU" w:eastAsia="ru-RU" w:bidi="ru-RU"/>
    </w:rPr>
  </w:style>
  <w:style w:type="paragraph" w:customStyle="1" w:styleId="Bodytext70">
    <w:name w:val="Body text|7"/>
    <w:basedOn w:val="Normalny"/>
    <w:link w:val="Bodytext7"/>
    <w:pPr>
      <w:shd w:val="clear" w:color="auto" w:fill="FFFFFF"/>
      <w:spacing w:before="1400" w:after="380" w:line="158" w:lineRule="exact"/>
      <w:jc w:val="center"/>
    </w:pPr>
    <w:rPr>
      <w:rFonts w:ascii="Arial" w:eastAsia="Arial" w:hAnsi="Arial" w:cs="Arial"/>
      <w:sz w:val="17"/>
      <w:szCs w:val="17"/>
      <w:lang w:val="de-DE" w:eastAsia="de-DE" w:bidi="de-DE"/>
    </w:rPr>
  </w:style>
  <w:style w:type="paragraph" w:styleId="Nagwek">
    <w:name w:val="header"/>
    <w:basedOn w:val="Normalny"/>
    <w:link w:val="NagwekZnak"/>
    <w:uiPriority w:val="99"/>
    <w:unhideWhenUsed/>
    <w:rsid w:val="001A729E"/>
    <w:pPr>
      <w:tabs>
        <w:tab w:val="center" w:pos="4536"/>
        <w:tab w:val="right" w:pos="9072"/>
      </w:tabs>
    </w:pPr>
  </w:style>
  <w:style w:type="character" w:customStyle="1" w:styleId="NagwekZnak">
    <w:name w:val="Nagłówek Znak"/>
    <w:basedOn w:val="Domylnaczcionkaakapitu"/>
    <w:link w:val="Nagwek"/>
    <w:uiPriority w:val="99"/>
    <w:rsid w:val="001A729E"/>
    <w:rPr>
      <w:color w:val="000000"/>
    </w:rPr>
  </w:style>
  <w:style w:type="paragraph" w:styleId="Stopka">
    <w:name w:val="footer"/>
    <w:basedOn w:val="Normalny"/>
    <w:link w:val="StopkaZnak"/>
    <w:uiPriority w:val="99"/>
    <w:unhideWhenUsed/>
    <w:rsid w:val="001A729E"/>
    <w:pPr>
      <w:tabs>
        <w:tab w:val="center" w:pos="4536"/>
        <w:tab w:val="right" w:pos="9072"/>
      </w:tabs>
    </w:pPr>
  </w:style>
  <w:style w:type="character" w:customStyle="1" w:styleId="StopkaZnak">
    <w:name w:val="Stopka Znak"/>
    <w:basedOn w:val="Domylnaczcionkaakapitu"/>
    <w:link w:val="Stopka"/>
    <w:uiPriority w:val="99"/>
    <w:rsid w:val="001A729E"/>
    <w:rPr>
      <w:color w:val="000000"/>
    </w:rPr>
  </w:style>
  <w:style w:type="character" w:customStyle="1" w:styleId="Nagwek1Znak">
    <w:name w:val="Nagłówek 1 Znak"/>
    <w:basedOn w:val="Domylnaczcionkaakapitu"/>
    <w:link w:val="Nagwek1"/>
    <w:uiPriority w:val="9"/>
    <w:rsid w:val="009E7B82"/>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semiHidden/>
    <w:rsid w:val="00D531BF"/>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99353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8</Pages>
  <Words>2717</Words>
  <Characters>16308</Characters>
  <Application>Microsoft Office Word</Application>
  <DocSecurity>0</DocSecurity>
  <Lines>135</Lines>
  <Paragraphs>37</Paragraphs>
  <ScaleCrop>false</ScaleCrop>
  <HeadingPairs>
    <vt:vector size="2" baseType="variant">
      <vt:variant>
        <vt:lpstr>Tytuł</vt:lpstr>
      </vt:variant>
      <vt:variant>
        <vt:i4>1</vt:i4>
      </vt:variant>
    </vt:vector>
  </HeadingPairs>
  <TitlesOfParts>
    <vt:vector size="1" baseType="lpstr">
      <vt:lpstr>00206BFA04F1220831214445</vt:lpstr>
    </vt:vector>
  </TitlesOfParts>
  <Company>Urzad Miasta</Company>
  <LinksUpToDate>false</LinksUpToDate>
  <CharactersWithSpaces>18988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Wystąpienie pokontrolne</dc:title>
  <dc:subject/>
  <dc:creator>Orlikowski Wawrzyniec</dc:creator>
  <cp:keywords/>
  <cp:lastModifiedBy>Nalazek Izabela (KW)</cp:lastModifiedBy>
  <cp:revision>8</cp:revision>
  <dcterms:created xsi:type="dcterms:W3CDTF">2022-09-01T08:57:00Z</dcterms:created>
  <dcterms:modified xsi:type="dcterms:W3CDTF">2024-04-30T10:52:00Z</dcterms:modified>
</cp:coreProperties>
</file>