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E91" w:rsidRDefault="00690068" w:rsidP="004D2459">
      <w:pPr>
        <w:pStyle w:val="Nagwek"/>
        <w:spacing w:before="120"/>
        <w:ind w:left="6372"/>
      </w:pPr>
      <w:r>
        <w:rPr>
          <w:rFonts w:cstheme="minorHAnsi"/>
          <w:szCs w:val="22"/>
        </w:rPr>
        <w:t>Warszawa, 23 maja 2022</w:t>
      </w:r>
    </w:p>
    <w:p w:rsidR="004D2459" w:rsidRDefault="00690068" w:rsidP="004D2459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b/>
          <w:sz w:val="22"/>
          <w:szCs w:val="22"/>
        </w:rPr>
        <w:t>Znak sprawy: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A15AA7" w:rsidRPr="00921F29">
        <w:rPr>
          <w:rFonts w:asciiTheme="minorHAnsi" w:hAnsiTheme="minorHAnsi" w:cstheme="minorHAnsi"/>
          <w:sz w:val="22"/>
          <w:szCs w:val="22"/>
        </w:rPr>
        <w:t>KW-WI. 1712.16.2022. ESI</w:t>
      </w:r>
    </w:p>
    <w:p w:rsidR="004D2459" w:rsidRPr="004D2459" w:rsidRDefault="00A15AA7" w:rsidP="004D2459">
      <w:pPr>
        <w:spacing w:before="240" w:after="680" w:line="300" w:lineRule="auto"/>
        <w:ind w:left="4111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4D2459">
        <w:rPr>
          <w:rFonts w:asciiTheme="minorHAnsi" w:hAnsiTheme="minorHAnsi" w:cstheme="minorHAnsi"/>
          <w:b/>
          <w:sz w:val="22"/>
          <w:szCs w:val="22"/>
        </w:rPr>
        <w:t xml:space="preserve">Pani </w:t>
      </w:r>
    </w:p>
    <w:p w:rsidR="0090491F" w:rsidRPr="004D2459" w:rsidRDefault="00A15AA7" w:rsidP="004D2459">
      <w:pPr>
        <w:spacing w:before="240" w:after="680" w:line="300" w:lineRule="auto"/>
        <w:ind w:left="4111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4D2459">
        <w:rPr>
          <w:rFonts w:asciiTheme="minorHAnsi" w:hAnsiTheme="minorHAnsi" w:cstheme="minorHAnsi"/>
          <w:b/>
          <w:sz w:val="22"/>
          <w:szCs w:val="22"/>
        </w:rPr>
        <w:t xml:space="preserve">Beata Kotowska </w:t>
      </w:r>
    </w:p>
    <w:p w:rsidR="004D2459" w:rsidRPr="004D2459" w:rsidRDefault="004D2459" w:rsidP="004D2459">
      <w:pPr>
        <w:spacing w:before="240" w:after="680" w:line="300" w:lineRule="auto"/>
        <w:ind w:left="4111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4D2459">
        <w:rPr>
          <w:rFonts w:asciiTheme="minorHAnsi" w:hAnsiTheme="minorHAnsi" w:cstheme="minorHAnsi"/>
          <w:b/>
          <w:sz w:val="22"/>
          <w:szCs w:val="22"/>
        </w:rPr>
        <w:t xml:space="preserve">Pani </w:t>
      </w:r>
    </w:p>
    <w:p w:rsidR="004D2459" w:rsidRPr="004D2459" w:rsidRDefault="004D2459" w:rsidP="004D2459">
      <w:pPr>
        <w:spacing w:before="240" w:after="680" w:line="300" w:lineRule="auto"/>
        <w:ind w:left="4111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4D2459">
        <w:rPr>
          <w:rFonts w:asciiTheme="minorHAnsi" w:hAnsiTheme="minorHAnsi" w:cstheme="minorHAnsi"/>
          <w:b/>
          <w:sz w:val="22"/>
          <w:szCs w:val="22"/>
        </w:rPr>
        <w:t xml:space="preserve">Beata Kotowska </w:t>
      </w:r>
    </w:p>
    <w:p w:rsidR="004D2459" w:rsidRPr="004D2459" w:rsidRDefault="00A15AA7" w:rsidP="004D2459">
      <w:pPr>
        <w:spacing w:before="240" w:after="680" w:line="300" w:lineRule="auto"/>
        <w:ind w:left="4111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4D2459">
        <w:rPr>
          <w:rFonts w:asciiTheme="minorHAnsi" w:hAnsiTheme="minorHAnsi" w:cstheme="minorHAnsi"/>
          <w:b/>
          <w:sz w:val="22"/>
          <w:szCs w:val="22"/>
        </w:rPr>
        <w:t>Dyrektor</w:t>
      </w:r>
      <w:r w:rsidR="0090491F" w:rsidRPr="004D245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D2459">
        <w:rPr>
          <w:rFonts w:asciiTheme="minorHAnsi" w:hAnsiTheme="minorHAnsi" w:cstheme="minorHAnsi"/>
          <w:b/>
          <w:sz w:val="22"/>
          <w:szCs w:val="22"/>
        </w:rPr>
        <w:t>Specjalnego Ośrodka Sz</w:t>
      </w:r>
      <w:r w:rsidR="0090491F" w:rsidRPr="004D2459">
        <w:rPr>
          <w:rFonts w:asciiTheme="minorHAnsi" w:hAnsiTheme="minorHAnsi" w:cstheme="minorHAnsi"/>
          <w:b/>
          <w:sz w:val="22"/>
          <w:szCs w:val="22"/>
        </w:rPr>
        <w:t xml:space="preserve">kolno- Wychowawczego dla Dzieci </w:t>
      </w:r>
      <w:r w:rsidRPr="004D2459">
        <w:rPr>
          <w:rFonts w:asciiTheme="minorHAnsi" w:hAnsiTheme="minorHAnsi" w:cstheme="minorHAnsi"/>
          <w:b/>
          <w:sz w:val="22"/>
          <w:szCs w:val="22"/>
        </w:rPr>
        <w:t>Słabowidzących nr 8</w:t>
      </w:r>
    </w:p>
    <w:p w:rsidR="004D2459" w:rsidRPr="004D2459" w:rsidRDefault="00A15AA7" w:rsidP="004D2459">
      <w:pPr>
        <w:spacing w:before="240" w:after="680" w:line="300" w:lineRule="auto"/>
        <w:ind w:left="4111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4D2459">
        <w:rPr>
          <w:rFonts w:asciiTheme="minorHAnsi" w:hAnsiTheme="minorHAnsi" w:cstheme="minorHAnsi"/>
          <w:b/>
          <w:sz w:val="22"/>
          <w:szCs w:val="22"/>
        </w:rPr>
        <w:t xml:space="preserve"> im. dr Zofii Galewskiej </w:t>
      </w:r>
    </w:p>
    <w:p w:rsidR="004D2459" w:rsidRPr="004D2459" w:rsidRDefault="00A15AA7" w:rsidP="004D2459">
      <w:pPr>
        <w:spacing w:before="240" w:after="680" w:line="300" w:lineRule="auto"/>
        <w:ind w:left="4111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4D2459">
        <w:rPr>
          <w:rFonts w:asciiTheme="minorHAnsi" w:hAnsiTheme="minorHAnsi" w:cstheme="minorHAnsi"/>
          <w:b/>
          <w:sz w:val="22"/>
          <w:szCs w:val="22"/>
        </w:rPr>
        <w:t xml:space="preserve">ul. Koźmińska 7 </w:t>
      </w:r>
    </w:p>
    <w:p w:rsidR="006303C9" w:rsidRPr="004D2459" w:rsidRDefault="00A15AA7" w:rsidP="004D2459">
      <w:pPr>
        <w:spacing w:before="240" w:after="680" w:line="300" w:lineRule="auto"/>
        <w:ind w:left="4111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4D2459">
        <w:rPr>
          <w:rFonts w:asciiTheme="minorHAnsi" w:hAnsiTheme="minorHAnsi" w:cstheme="minorHAnsi"/>
          <w:b/>
          <w:sz w:val="22"/>
          <w:szCs w:val="22"/>
        </w:rPr>
        <w:t>00-448 Warszawa</w:t>
      </w:r>
    </w:p>
    <w:p w:rsidR="006303C9" w:rsidRDefault="00A15AA7" w:rsidP="004D2459">
      <w:pPr>
        <w:pStyle w:val="Nagwek1"/>
        <w:ind w:left="2832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4D2459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4D2459" w:rsidRPr="004D2459" w:rsidRDefault="004D2459" w:rsidP="004D2459"/>
    <w:p w:rsidR="006303C9" w:rsidRPr="004D2459" w:rsidRDefault="00A15AA7" w:rsidP="004D2459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Urzędu m.st. Warszawy, stanowiącego załącznik do zarządzenia nr </w:t>
      </w:r>
      <w:r w:rsidRPr="004D2459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Pr="004D2459">
        <w:rPr>
          <w:rFonts w:asciiTheme="minorHAnsi" w:hAnsiTheme="minorHAnsi" w:cstheme="minorHAnsi"/>
          <w:sz w:val="22"/>
          <w:szCs w:val="22"/>
        </w:rPr>
        <w:t xml:space="preserve">Prezydenta m.st. Warszawy z dnia 4 kwietnia 2007 r. w sprawie nadania regulaminu organizacyjnego Urzędu Miasta Stołecznego Warszawy (ze zm.) w związku z kontrolą przeprowadzoną przez Biuro Kontroli Urzędu m.st. Warszawy w Specjalnym Ośrodku Szkolno-Wychowawczym dla Dzieci Słabowidzących nr 8 (dalej: SOS nr 8) w okresie od 16.03.2022 r. do 30.03.2022 r., w zakresie „Optymalizacji zużycia ciepła sieciowego - procedury, wdrożenie, korzyści", w latach 2019-2021, której wyniki zostały przedstawione w protokole kontroli podpisanym 7.04.2022 r., stosownie do § 39 ust. 1 i 4 zarządzenia nr </w:t>
      </w:r>
      <w:r w:rsidRPr="004D2459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4D2459">
        <w:rPr>
          <w:rFonts w:asciiTheme="minorHAnsi" w:hAnsiTheme="minorHAnsi" w:cstheme="minorHAnsi"/>
          <w:sz w:val="22"/>
          <w:szCs w:val="22"/>
        </w:rPr>
        <w:t>Prezydenta m.st. Warszawy z dnia 12 grudnia 2019 r. w sprawie zasad i trybu postępowania kontrolnego (zwanego dalej Zarządzeniem), przekazuję Pani niniejsze wystąpienie pokontrolne.</w:t>
      </w:r>
    </w:p>
    <w:p w:rsidR="006303C9" w:rsidRPr="004D2459" w:rsidRDefault="00A15AA7" w:rsidP="004D2459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>Celem kontroli było sprawdzenie i ocena działań podejmowanych przez Dyrektora Ośrodka w zakresie optymalizacji zużycia ciepła dostarczanego z sieci miejskiej. Biuro Kontroli pozytywnie ocenia działalność SOSW nr 8 w kontrolowanym zakresie z zastrzeżeniem dotyczącym braku procedury dotyczącej optymalizacji zużycia ciepła. Zwiększone zużycie energii cieplnej w kontrolowanym okresie wynika ze złego stanu technicznego budynku.</w:t>
      </w:r>
    </w:p>
    <w:p w:rsidR="006303C9" w:rsidRPr="004D2459" w:rsidRDefault="00A15AA7" w:rsidP="004D2459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 xml:space="preserve">Uchwałą Nr </w:t>
      </w:r>
      <w:r w:rsidRPr="004D2459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LXIX/2063/2006 </w:t>
      </w:r>
      <w:r w:rsidRPr="004D2459">
        <w:rPr>
          <w:rFonts w:asciiTheme="minorHAnsi" w:hAnsiTheme="minorHAnsi" w:cstheme="minorHAnsi"/>
          <w:sz w:val="22"/>
          <w:szCs w:val="22"/>
        </w:rPr>
        <w:t>Rady Miasta Stołecznego Warszawy z dnia 27 lutego 2006 r. została przyjęta polityka energetyczna m.st. Warszawy do roku 2020. Realizacja uchwały odbywa się między innymi poprzez działania w zakresie koordynacji energetyki miejskiej polegające na monitorowaniu</w:t>
      </w:r>
      <w:r w:rsidR="00A735FB">
        <w:rPr>
          <w:rFonts w:asciiTheme="minorHAnsi" w:hAnsiTheme="minorHAnsi" w:cstheme="minorHAnsi"/>
          <w:sz w:val="22"/>
          <w:szCs w:val="22"/>
        </w:rPr>
        <w:t xml:space="preserve"> </w:t>
      </w:r>
      <w:r w:rsidRPr="004D2459">
        <w:rPr>
          <w:rFonts w:asciiTheme="minorHAnsi" w:hAnsiTheme="minorHAnsi" w:cstheme="minorHAnsi"/>
          <w:sz w:val="22"/>
          <w:szCs w:val="22"/>
        </w:rPr>
        <w:t>i podejmowaniu działań w zakresie racjonalności zużycia energii w obiektach użyteczności publicznej podległych lub zarządzanych przez jednostki organizacyjne Miasta.</w:t>
      </w:r>
    </w:p>
    <w:p w:rsidR="006303C9" w:rsidRPr="004D2459" w:rsidRDefault="00A15AA7" w:rsidP="004D2459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 xml:space="preserve">W Specjalnym Ośrodku Szkolno-Wychowawczym dla Dzieci Słabowidzących Nr 8 im. dr Zofii Galewskiej działają: Szkoła Podstawowa Specjalna Nr 51, </w:t>
      </w:r>
      <w:r w:rsidRPr="004D2459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CXXXVI </w:t>
      </w:r>
      <w:r w:rsidRPr="004D2459">
        <w:rPr>
          <w:rFonts w:asciiTheme="minorHAnsi" w:hAnsiTheme="minorHAnsi" w:cstheme="minorHAnsi"/>
          <w:sz w:val="22"/>
          <w:szCs w:val="22"/>
        </w:rPr>
        <w:t xml:space="preserve">Liceum Ogólnokształcące Specjalne, Branżowa Szkoła I stopnia Specjalna Nr 62, Internat, Punkt Wczesnego Wspomagania </w:t>
      </w:r>
      <w:r w:rsidRPr="004D2459">
        <w:rPr>
          <w:rFonts w:asciiTheme="minorHAnsi" w:hAnsiTheme="minorHAnsi" w:cstheme="minorHAnsi"/>
          <w:sz w:val="22"/>
          <w:szCs w:val="22"/>
        </w:rPr>
        <w:lastRenderedPageBreak/>
        <w:t>Rozwoju Dziecka oraz Specjalistyczny Punkt Konsultacyjny.</w:t>
      </w:r>
    </w:p>
    <w:p w:rsidR="006303C9" w:rsidRPr="004D2459" w:rsidRDefault="00A15AA7" w:rsidP="004D2459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 xml:space="preserve">Charakterystyka budynku Ośrodka: rok budowy 1960, powierzchnia całkowita budynku 3 797,00 m2, kubatura budynku 17 860,00 </w:t>
      </w:r>
      <w:r w:rsidRPr="004D2459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m3. </w:t>
      </w:r>
      <w:r w:rsidRPr="004D2459">
        <w:rPr>
          <w:rFonts w:asciiTheme="minorHAnsi" w:hAnsiTheme="minorHAnsi" w:cstheme="minorHAnsi"/>
          <w:sz w:val="22"/>
          <w:szCs w:val="22"/>
        </w:rPr>
        <w:t>Obiekt jest zasilany z węzła cieplnego, obowiązująca grupa taryfowa - A3/B1/C1.</w:t>
      </w:r>
    </w:p>
    <w:p w:rsidR="006303C9" w:rsidRPr="004D2459" w:rsidRDefault="00A15AA7" w:rsidP="004D2459">
      <w:pPr>
        <w:pStyle w:val="Bodytext20"/>
        <w:numPr>
          <w:ilvl w:val="0"/>
          <w:numId w:val="1"/>
        </w:numPr>
        <w:shd w:val="clear" w:color="auto" w:fill="auto"/>
        <w:tabs>
          <w:tab w:val="left" w:pos="413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>Dostawa ciepła sieciowego do SOSW nr 8 w okresie objętym kontrolą odbywała się na podstawie niżej wymienionych umów:</w:t>
      </w:r>
    </w:p>
    <w:p w:rsidR="006303C9" w:rsidRPr="004D2459" w:rsidRDefault="00A15AA7" w:rsidP="004D2459">
      <w:pPr>
        <w:pStyle w:val="Bodytext20"/>
        <w:numPr>
          <w:ilvl w:val="0"/>
          <w:numId w:val="2"/>
        </w:numPr>
        <w:shd w:val="clear" w:color="auto" w:fill="auto"/>
        <w:tabs>
          <w:tab w:val="left" w:pos="713"/>
        </w:tabs>
        <w:spacing w:before="120" w:after="240" w:line="300" w:lineRule="auto"/>
        <w:ind w:left="70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>nr 3-07474, której przedmiotem był zakup energii cieplnej obejmujący dystrybucję i zakup energii cieplnej dla SOSW nr 8. Umowa obowiązywała w okresie od 01.01.2019 r. do 31.12.2019 r. lub do wcześniejszego wyczerpania środków. Wynagrodzenie należne sprzedawcy z tytułu realizacji umowy określono w kwocie 169 552,16 zł brutto.</w:t>
      </w:r>
    </w:p>
    <w:p w:rsidR="006303C9" w:rsidRPr="004D2459" w:rsidRDefault="00A15AA7" w:rsidP="004D2459">
      <w:pPr>
        <w:pStyle w:val="Bodytext20"/>
        <w:numPr>
          <w:ilvl w:val="0"/>
          <w:numId w:val="2"/>
        </w:numPr>
        <w:shd w:val="clear" w:color="auto" w:fill="auto"/>
        <w:tabs>
          <w:tab w:val="left" w:pos="713"/>
        </w:tabs>
        <w:spacing w:before="120" w:after="240" w:line="300" w:lineRule="auto"/>
        <w:ind w:left="70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 xml:space="preserve">nr 12/MBFO/2020 z dnia 30.12.2019 r., której przedmiotem był zakup energii cieplnej obejmujący dystrybucję i zakup energii cieplnej dla szkół i placówek oświatowych m.st. Warszawy o charakterze </w:t>
      </w:r>
      <w:proofErr w:type="spellStart"/>
      <w:r w:rsidRPr="004D2459">
        <w:rPr>
          <w:rFonts w:asciiTheme="minorHAnsi" w:hAnsiTheme="minorHAnsi" w:cstheme="minorHAnsi"/>
          <w:sz w:val="22"/>
          <w:szCs w:val="22"/>
        </w:rPr>
        <w:t>ogólnowarszawskim</w:t>
      </w:r>
      <w:proofErr w:type="spellEnd"/>
      <w:r w:rsidRPr="004D2459">
        <w:rPr>
          <w:rFonts w:asciiTheme="minorHAnsi" w:hAnsiTheme="minorHAnsi" w:cstheme="minorHAnsi"/>
          <w:sz w:val="22"/>
          <w:szCs w:val="22"/>
        </w:rPr>
        <w:t>, w tym dla kontrolowanej jednostki, na okres od 01.01.2020 r. do 31.12.2020 r. Zamówiona moc cieplna dla SOSW nr 8 wynosiła 0,4825 MW. Wskazano, iż planowane roczne zużycie energii cieplnej wyniesie 2800 GJ.</w:t>
      </w:r>
    </w:p>
    <w:p w:rsidR="006303C9" w:rsidRPr="004D2459" w:rsidRDefault="00A15AA7" w:rsidP="004D2459">
      <w:pPr>
        <w:pStyle w:val="Bodytext20"/>
        <w:numPr>
          <w:ilvl w:val="0"/>
          <w:numId w:val="2"/>
        </w:numPr>
        <w:shd w:val="clear" w:color="auto" w:fill="auto"/>
        <w:tabs>
          <w:tab w:val="left" w:pos="713"/>
        </w:tabs>
        <w:spacing w:before="120" w:after="240" w:line="300" w:lineRule="auto"/>
        <w:ind w:left="70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 xml:space="preserve">nr 4/MBFO/2021 z dnia 21.12.2020 r., której przedmiotem był zakup energii cieplnej obejmujący dystrybucję i zakup energii cieplnej dla szkół i placówek oświatowych m.st. Warszawy o charakterze </w:t>
      </w:r>
      <w:proofErr w:type="spellStart"/>
      <w:r w:rsidRPr="004D2459">
        <w:rPr>
          <w:rFonts w:asciiTheme="minorHAnsi" w:hAnsiTheme="minorHAnsi" w:cstheme="minorHAnsi"/>
          <w:sz w:val="22"/>
          <w:szCs w:val="22"/>
        </w:rPr>
        <w:t>ogólnowarszawskim</w:t>
      </w:r>
      <w:proofErr w:type="spellEnd"/>
      <w:r w:rsidRPr="004D2459">
        <w:rPr>
          <w:rFonts w:asciiTheme="minorHAnsi" w:hAnsiTheme="minorHAnsi" w:cstheme="minorHAnsi"/>
          <w:sz w:val="22"/>
          <w:szCs w:val="22"/>
        </w:rPr>
        <w:t>, w tym dla kontrolowanej jednostki, na okres od 01.01.2021 do 31.12.2023 r. Zamówiona moc cieplna dla SOSW nr 8 wynosiła 0,4825 MW. Planowane zużycie energii cieplnej w okresie obowiązywania umowy - 8400,00 GJ. Szacunkowy poziom zużycia energii cieplnej na lata 2021-2023 oparty jest na rzeczywistym historycznym poborze energii cieplnej z 2019 r. lub z ostatnich 12 miesięcy. Szacunkowa ilość energii cieplnej ma zastosowanie wyłącznie kalkulacyjne. Rzeczywista ilość zakupionego ciepła w trakcie realizacji umowy wynikać będzie z bieżących potrzeb zamawiającego.</w:t>
      </w:r>
    </w:p>
    <w:p w:rsidR="006303C9" w:rsidRPr="004D2459" w:rsidRDefault="00A15AA7" w:rsidP="004D2459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>W odpowiedzi na e mail z Miejskiego Biura Finansów Oświaty m. st. Warszawy z dnia 07.03.2022 r. dotyczący optymalizacji zamówionych mocy cieplnych w obiektach m.st. Warszawy, w dniu 15.03.2022 r. Dyrektor Ośrodka sporządziła wniosek o zmianę mocy zamówionej. Wnioskowano o obniżenie mocy zamówionej do 0,3378 MW z uwagi na nadchodzący remont szkoły i internatu.</w:t>
      </w:r>
    </w:p>
    <w:p w:rsidR="006303C9" w:rsidRPr="004D2459" w:rsidRDefault="00A15AA7" w:rsidP="004D2459">
      <w:pPr>
        <w:pStyle w:val="Bodytext20"/>
        <w:numPr>
          <w:ilvl w:val="0"/>
          <w:numId w:val="1"/>
        </w:numPr>
        <w:shd w:val="clear" w:color="auto" w:fill="auto"/>
        <w:tabs>
          <w:tab w:val="left" w:pos="713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 xml:space="preserve">Rozliczenia zużycia energii cieplnej w okresie 2019-2021 w Ośrodku dokonano w oparciu o faktury dostawcy - </w:t>
      </w:r>
      <w:r w:rsidRPr="004D2459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Veolia </w:t>
      </w:r>
      <w:r w:rsidRPr="004D2459">
        <w:rPr>
          <w:rFonts w:asciiTheme="minorHAnsi" w:hAnsiTheme="minorHAnsi" w:cstheme="minorHAnsi"/>
          <w:sz w:val="22"/>
          <w:szCs w:val="22"/>
        </w:rPr>
        <w:t>Energia Warszawa SA. Faktury zostały poddane kontroli merytorycznej i formalno-rachunkowej. Nie stwierdzono zaległości płatniczych.</w:t>
      </w:r>
    </w:p>
    <w:p w:rsidR="006303C9" w:rsidRPr="004D2459" w:rsidRDefault="00A15AA7" w:rsidP="004D2459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 xml:space="preserve">W 2019 r. zużycie energii cieplnej wyniosło 2552,36 GJ (709044,91 </w:t>
      </w:r>
      <w:r w:rsidRPr="004D2459">
        <w:rPr>
          <w:rFonts w:asciiTheme="minorHAnsi" w:hAnsiTheme="minorHAnsi" w:cstheme="minorHAnsi"/>
          <w:sz w:val="22"/>
          <w:szCs w:val="22"/>
          <w:lang w:val="de-DE" w:eastAsia="de-DE" w:bidi="de-DE"/>
        </w:rPr>
        <w:t xml:space="preserve">kWh). </w:t>
      </w:r>
      <w:r w:rsidRPr="004D2459">
        <w:rPr>
          <w:rFonts w:asciiTheme="minorHAnsi" w:hAnsiTheme="minorHAnsi" w:cstheme="minorHAnsi"/>
          <w:sz w:val="22"/>
          <w:szCs w:val="22"/>
        </w:rPr>
        <w:t>Koszt jednostki ciepła wyniósł 60,08 zł/GJ (0,22 zł/kWh). Z tytułu zużycia energii cieplnej w tym okresie wydatkowano łącznie kwotę brutto 153 334,41 zł.</w:t>
      </w:r>
    </w:p>
    <w:p w:rsidR="006303C9" w:rsidRPr="004D2459" w:rsidRDefault="00A15AA7" w:rsidP="004D2459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 xml:space="preserve">W 2020 r. zużycie energii cieplnej wyniosło 2432,51 GJ (675751,28 </w:t>
      </w:r>
      <w:r w:rsidRPr="004D2459">
        <w:rPr>
          <w:rFonts w:asciiTheme="minorHAnsi" w:hAnsiTheme="minorHAnsi" w:cstheme="minorHAnsi"/>
          <w:sz w:val="22"/>
          <w:szCs w:val="22"/>
          <w:lang w:val="de-DE" w:eastAsia="de-DE" w:bidi="de-DE"/>
        </w:rPr>
        <w:t xml:space="preserve">kWh). </w:t>
      </w:r>
      <w:r w:rsidRPr="004D2459">
        <w:rPr>
          <w:rFonts w:asciiTheme="minorHAnsi" w:hAnsiTheme="minorHAnsi" w:cstheme="minorHAnsi"/>
          <w:sz w:val="22"/>
          <w:szCs w:val="22"/>
        </w:rPr>
        <w:t>Koszt jednostki ciepła wyniósł 65,12 zł/GJ (0,23 zł/kWh). Z tytułu zużycia energii cieplnej w tym okresie wydatkowano łącznie kwotę brutto 158 413,20 zł</w:t>
      </w:r>
      <w:r w:rsidRPr="004D2459">
        <w:rPr>
          <w:rFonts w:asciiTheme="minorHAnsi" w:hAnsiTheme="minorHAnsi" w:cstheme="minorHAnsi"/>
          <w:sz w:val="22"/>
          <w:szCs w:val="22"/>
          <w:vertAlign w:val="superscript"/>
        </w:rPr>
        <w:t>:</w:t>
      </w:r>
      <w:r w:rsidRPr="004D2459">
        <w:rPr>
          <w:rFonts w:asciiTheme="minorHAnsi" w:hAnsiTheme="minorHAnsi" w:cstheme="minorHAnsi"/>
          <w:sz w:val="22"/>
          <w:szCs w:val="22"/>
        </w:rPr>
        <w:t>.</w:t>
      </w:r>
    </w:p>
    <w:p w:rsidR="006303C9" w:rsidRPr="004D2459" w:rsidRDefault="00A15AA7" w:rsidP="004D2459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 xml:space="preserve">W 2021 r. zużycie energii cieplnej wyniosło 3038,98 GJ (844228,64 </w:t>
      </w:r>
      <w:r w:rsidRPr="004D2459">
        <w:rPr>
          <w:rFonts w:asciiTheme="minorHAnsi" w:hAnsiTheme="minorHAnsi" w:cstheme="minorHAnsi"/>
          <w:sz w:val="22"/>
          <w:szCs w:val="22"/>
          <w:lang w:val="de-DE" w:eastAsia="de-DE" w:bidi="de-DE"/>
        </w:rPr>
        <w:t xml:space="preserve">kWh). </w:t>
      </w:r>
      <w:r w:rsidRPr="004D2459">
        <w:rPr>
          <w:rFonts w:asciiTheme="minorHAnsi" w:hAnsiTheme="minorHAnsi" w:cstheme="minorHAnsi"/>
          <w:sz w:val="22"/>
          <w:szCs w:val="22"/>
        </w:rPr>
        <w:t xml:space="preserve">Koszt jednostki ciepła </w:t>
      </w:r>
      <w:r w:rsidRPr="004D2459">
        <w:rPr>
          <w:rFonts w:asciiTheme="minorHAnsi" w:hAnsiTheme="minorHAnsi" w:cstheme="minorHAnsi"/>
          <w:sz w:val="22"/>
          <w:szCs w:val="22"/>
        </w:rPr>
        <w:lastRenderedPageBreak/>
        <w:t>wyniósł 75,59 zł/GJ (0,27 zł/kWh). Z tytułu zużycia energii cieplnej w tym okresie wydatkowano łącznie kwotę brutto 229 711,84 zł.</w:t>
      </w:r>
    </w:p>
    <w:p w:rsidR="006303C9" w:rsidRPr="004D2459" w:rsidRDefault="00A15AA7" w:rsidP="004D2459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>W zakresie analizy i oceny kosztów zużycia ciepła dostarczonego do obiektu, porównania dokonano w odniesieniu do średniego jednostkowego kosztu ciepła sieciowego, który w 2019 r. w obiektach miejskich placówek oświaty wynosił 62,59 zł/GJ i dla 2020 r. wynosił 71,04 zł/GJ.</w:t>
      </w:r>
    </w:p>
    <w:p w:rsidR="006303C9" w:rsidRPr="004D2459" w:rsidRDefault="00A15AA7" w:rsidP="004D2459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>Jak z powyższego wynika w latach 2019-2020 dla obiektu stwierdzono niższy średni koszt jednostkowy dostarczonej energii cieplnej.</w:t>
      </w:r>
    </w:p>
    <w:p w:rsidR="006303C9" w:rsidRPr="004D2459" w:rsidRDefault="00A15AA7" w:rsidP="004D2459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 xml:space="preserve">Ponadto w oparciu o dane z faktur wystawionych w badanym okresie stwierdzono wzrost zużycia ciepła w kolejnych latach. Dyrektor SOSW nr 8 wyjaśniła, iż możliwymi przyczynami nieznacznego wzrostu zużycia energii cieplnej mogą być: „ (....) 1. Warunki pogodowe, czyli niskie temperatury, w szczególności w połączeniu z wiatrem, 2. W II semestrze roku szkolnego </w:t>
      </w:r>
      <w:r w:rsidRPr="004D2459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2019/2020 </w:t>
      </w:r>
      <w:r w:rsidRPr="004D2459">
        <w:rPr>
          <w:rFonts w:asciiTheme="minorHAnsi" w:hAnsiTheme="minorHAnsi" w:cstheme="minorHAnsi"/>
          <w:sz w:val="22"/>
          <w:szCs w:val="22"/>
        </w:rPr>
        <w:t xml:space="preserve">(czyli od lutego do czerwca 2020) w ośrodku zawieszona była większość zajęć, ale przez cały czas odbywały się zajęcia stacjonarne rewalidacyjne dla chętnych, stacjonarne konsultacje dla maturzystów i klas VIII. Grupa uczniów, którzy nie mogli uczyć się w domach zakwaterowana była w internacie i ze szkoły uczestniczyła w lekcjach zdalnych. Część nauczycieli pracowała zdalnie ze szkoły, pracowała też część administracji i obsługi., 3 W roku szkolnym </w:t>
      </w:r>
      <w:r w:rsidRPr="004D2459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2021/2022 </w:t>
      </w:r>
      <w:r w:rsidRPr="004D2459">
        <w:rPr>
          <w:rFonts w:asciiTheme="minorHAnsi" w:hAnsiTheme="minorHAnsi" w:cstheme="minorHAnsi"/>
          <w:sz w:val="22"/>
          <w:szCs w:val="22"/>
        </w:rPr>
        <w:t xml:space="preserve">cały czas zajęcia stacjonarne mieli uczniowie klas I-III szkoły podstawowej, rotacyjnie uczniowie pozostałych (starszych klas) stacjonarnie odbywała się rewalidacja i część wychowanków internatu ze starszych klas uczyła się zdalnie ze szkoły i mieszkała w internacie. Część nauczycieli pracowała zdalnie ze szkoły, pracowała też część administracji i obsługi., 4. Możliwe, że na zwiększone zużycie ciepła wpłynęła też konieczność częstszego wietrzenia </w:t>
      </w:r>
      <w:proofErr w:type="spellStart"/>
      <w:r w:rsidRPr="004D2459">
        <w:rPr>
          <w:rFonts w:asciiTheme="minorHAnsi" w:hAnsiTheme="minorHAnsi" w:cstheme="minorHAnsi"/>
          <w:sz w:val="22"/>
          <w:szCs w:val="22"/>
        </w:rPr>
        <w:t>sal</w:t>
      </w:r>
      <w:proofErr w:type="spellEnd"/>
      <w:r w:rsidRPr="004D2459">
        <w:rPr>
          <w:rFonts w:asciiTheme="minorHAnsi" w:hAnsiTheme="minorHAnsi" w:cstheme="minorHAnsi"/>
          <w:sz w:val="22"/>
          <w:szCs w:val="22"/>
        </w:rPr>
        <w:t>, w których odbywały się zajęcia w okresie pandemii (zgodnie z zaleceniami SANEPID-u), a także mniejsza liczba osób przebywających w budynkach Ośrodka. Podsumowując, w okresie pandemii w szkole i internacie nie była obniżana temperatura ze względu na prowadzone zajęcia stacjonarne, obecność uczniów i wychowanków internatu oraz pracowników-jako szkoła specjalna mogliśmy prowadzić zajęcia stacjonarne w czasie, gdy w szkołach ogólnodostępnych były zawieszone. Dodatkowo, w internacie nie można znacząco obniżyć temperatury ze względu na mieszkanie lokatorskie." Ponadto Pani Dyrektor Ośrodka poinformowała, iż: „W ośrodku znajduje się obecnie jeden lokal mieszkalny o pow. ok. 39 m2, w budynku internatu, na II piętrze. Lokal jest zamieszkały przez lokatora, co ogranicza możliwość zmniejszenia temperatury w budynku internatu w czasie dłuższych przerw w działaniu ośrodka (ferie, święta)".</w:t>
      </w:r>
    </w:p>
    <w:p w:rsidR="006303C9" w:rsidRPr="004D2459" w:rsidRDefault="00A15AA7" w:rsidP="004D2459">
      <w:pPr>
        <w:pStyle w:val="Bodytext20"/>
        <w:numPr>
          <w:ilvl w:val="0"/>
          <w:numId w:val="1"/>
        </w:numPr>
        <w:shd w:val="clear" w:color="auto" w:fill="auto"/>
        <w:tabs>
          <w:tab w:val="left" w:pos="691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>Biuro Edukacji Urzędu m.st. Warszawy pismem z 7 maja 2021 r. zwróciło się do wybranych 15 placówek oświatowych w zakresie dokonania analizy zużycia energii cieplnej i zmniejszenia mocy zamówionej jeżeli jest ustalona ze znacznym zapasem w stosunku do faktycznego zapotrzebowania.</w:t>
      </w:r>
    </w:p>
    <w:p w:rsidR="006303C9" w:rsidRPr="004D2459" w:rsidRDefault="00A15AA7" w:rsidP="004D2459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>W odpowiedzi z dnia 27 maja 2021 r. przekazanej przez Dyrektora Ośrodka napisano m.in. iż : „(...)</w:t>
      </w:r>
    </w:p>
    <w:p w:rsidR="006303C9" w:rsidRPr="004D2459" w:rsidRDefault="00A15AA7" w:rsidP="004D2459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 xml:space="preserve">Z analizy paragrafu 4260 w latach 2019 i 2020 wynika, że zakup energii w tych latach skutkował 100% </w:t>
      </w:r>
      <w:r w:rsidRPr="004D2459">
        <w:rPr>
          <w:rStyle w:val="Bodytext6"/>
          <w:rFonts w:asciiTheme="minorHAnsi" w:hAnsiTheme="minorHAnsi" w:cstheme="minorHAnsi"/>
          <w:sz w:val="22"/>
          <w:szCs w:val="22"/>
          <w:vertAlign w:val="superscript"/>
        </w:rPr>
        <w:t>1</w:t>
      </w:r>
      <w:r w:rsidRPr="004D2459">
        <w:rPr>
          <w:rStyle w:val="Bodytext6"/>
          <w:rFonts w:asciiTheme="minorHAnsi" w:hAnsiTheme="minorHAnsi" w:cstheme="minorHAnsi"/>
          <w:sz w:val="22"/>
          <w:szCs w:val="22"/>
        </w:rPr>
        <w:t xml:space="preserve"> Kwota nie uwzględnia zużycia ciepła w okresie od 17.04.2020 r. </w:t>
      </w:r>
      <w:r w:rsidRPr="004D2459">
        <w:rPr>
          <w:rStyle w:val="Bodytext6"/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 </w:t>
      </w:r>
      <w:r w:rsidRPr="004D2459">
        <w:rPr>
          <w:rStyle w:val="Bodytext6"/>
          <w:rFonts w:asciiTheme="minorHAnsi" w:hAnsiTheme="minorHAnsi" w:cstheme="minorHAnsi"/>
          <w:sz w:val="22"/>
          <w:szCs w:val="22"/>
        </w:rPr>
        <w:t xml:space="preserve">18.05.2020 r. ze względu na brak przekazanej faktury wystawionej przez </w:t>
      </w:r>
      <w:r w:rsidRPr="004D2459">
        <w:rPr>
          <w:rStyle w:val="Bodytext6"/>
          <w:rFonts w:asciiTheme="minorHAnsi" w:hAnsiTheme="minorHAnsi" w:cstheme="minorHAnsi"/>
          <w:sz w:val="22"/>
          <w:szCs w:val="22"/>
          <w:lang w:val="en-US" w:eastAsia="en-US" w:bidi="en-US"/>
        </w:rPr>
        <w:t xml:space="preserve">Veolia </w:t>
      </w:r>
      <w:r w:rsidRPr="004D2459">
        <w:rPr>
          <w:rStyle w:val="Bodytext6"/>
          <w:rFonts w:asciiTheme="minorHAnsi" w:hAnsiTheme="minorHAnsi" w:cstheme="minorHAnsi"/>
          <w:sz w:val="22"/>
          <w:szCs w:val="22"/>
        </w:rPr>
        <w:t>Energia Warszawa SA. za ten okres.</w:t>
      </w:r>
    </w:p>
    <w:p w:rsidR="006303C9" w:rsidRPr="004D2459" w:rsidRDefault="00A15AA7" w:rsidP="004D2459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 xml:space="preserve">realizacją planu w 2019, a w 2020 r. wskaźnik ten wyniósł 99,80%, prawdopodobnie z powodu zaburzenia sposobu użytkowania budynków przez pandemię </w:t>
      </w:r>
      <w:proofErr w:type="spellStart"/>
      <w:r w:rsidRPr="004D2459">
        <w:rPr>
          <w:rFonts w:asciiTheme="minorHAnsi" w:hAnsiTheme="minorHAnsi" w:cstheme="minorHAnsi"/>
          <w:sz w:val="22"/>
          <w:szCs w:val="22"/>
        </w:rPr>
        <w:t>koronawirusa</w:t>
      </w:r>
      <w:proofErr w:type="spellEnd"/>
      <w:r w:rsidRPr="004D2459">
        <w:rPr>
          <w:rFonts w:asciiTheme="minorHAnsi" w:hAnsiTheme="minorHAnsi" w:cstheme="minorHAnsi"/>
          <w:sz w:val="22"/>
          <w:szCs w:val="22"/>
        </w:rPr>
        <w:t xml:space="preserve"> (...) Budynki to </w:t>
      </w:r>
      <w:r w:rsidRPr="004D2459">
        <w:rPr>
          <w:rFonts w:asciiTheme="minorHAnsi" w:hAnsiTheme="minorHAnsi" w:cstheme="minorHAnsi"/>
          <w:sz w:val="22"/>
          <w:szCs w:val="22"/>
        </w:rPr>
        <w:lastRenderedPageBreak/>
        <w:t>konstrukcja z lat 60-tych ubiegłego wieku, bardzo źle izolowana termicznie i kompletnie nie spełniająca wymogów dzisiejszych norm budowlanych. Ewentualne porównywanie naszych wydatków na energię cieplną z porównywalnymi kubaturami nowych obiektów nie jest miarodajne. (....) Z powodów wymienionych powyżej, na dzień dzisiejszy nie jest zasadna zmiana zamówionej mocy cieplnej".</w:t>
      </w:r>
    </w:p>
    <w:p w:rsidR="006303C9" w:rsidRPr="004D2459" w:rsidRDefault="00A15AA7" w:rsidP="004D2459">
      <w:pPr>
        <w:pStyle w:val="Bodytext20"/>
        <w:numPr>
          <w:ilvl w:val="0"/>
          <w:numId w:val="1"/>
        </w:numPr>
        <w:shd w:val="clear" w:color="auto" w:fill="auto"/>
        <w:tabs>
          <w:tab w:val="left" w:pos="698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 xml:space="preserve">Jak wynika z protokołu okresowej kontroli stanu technicznego budynku SOSW nr 8 , przeprowadzonej w roku 2018, w zakresie związanym z zużyciem ciepła zalecono rozważenie kompleksowego remontu elewacji a także wyprofilowanie terenu, opaski budynku ze spadkiem umożliwiającym odpływ wody. Według protokołu okresowego rocznego przeglądu stanu technicznego budynku, przeprowadzonego w 2021 r. w zakresie związanym z zużyciem ciepła zalecono wykonać kompleksowy remont elewacji oraz wskazano, iż należy oczyścić lub wymienić elementy węzła cieplnego, które uległy korozji. Odnoście wskazania czy budynek był </w:t>
      </w:r>
      <w:proofErr w:type="spellStart"/>
      <w:r w:rsidRPr="004D2459">
        <w:rPr>
          <w:rFonts w:asciiTheme="minorHAnsi" w:hAnsiTheme="minorHAnsi" w:cstheme="minorHAnsi"/>
          <w:sz w:val="22"/>
          <w:szCs w:val="22"/>
        </w:rPr>
        <w:t>termomodernizowany</w:t>
      </w:r>
      <w:proofErr w:type="spellEnd"/>
      <w:r w:rsidRPr="004D2459">
        <w:rPr>
          <w:rFonts w:asciiTheme="minorHAnsi" w:hAnsiTheme="minorHAnsi" w:cstheme="minorHAnsi"/>
          <w:sz w:val="22"/>
          <w:szCs w:val="22"/>
        </w:rPr>
        <w:t>, czy było wykonane ocieplenie ścian, stropów, czy stolarka okienna i drzwiowa była wymieniona, Pani Beata Kotowska Dyrektor Ośrodka wyjaśniła, iż: „Budynki nie poddawane były termomodernizacji. W 2018 roku wystąpiłam z wnioskiem do BOŚ o dofinansowanie termomodernizacji budynków ośrodka. Z powodu braku funduszy wniosek nie został rozpatrzony pozytywnie. W budynkach wymienione były okna (na plastikowe) i drzwi przed 2007 rokiem. Instalacja grzewcza nie była wymieniana, dokonywano na bieżąco koniecznych napraw, uzupełnień, wymiany fundamentów tej instalacji. Obecnie rozpoczęta jest inwestycja modernizacji i częściowej zmiany funkcjonalności budynków ośrodka, z dobudową kompleksu sportowego. Rozpoczęcie prac budowlanych planowane jest na wrzesień b.r."</w:t>
      </w:r>
    </w:p>
    <w:p w:rsidR="006303C9" w:rsidRPr="004D2459" w:rsidRDefault="00A15AA7" w:rsidP="004D2459">
      <w:pPr>
        <w:pStyle w:val="Bodytext20"/>
        <w:numPr>
          <w:ilvl w:val="0"/>
          <w:numId w:val="1"/>
        </w:numPr>
        <w:shd w:val="clear" w:color="auto" w:fill="auto"/>
        <w:tabs>
          <w:tab w:val="left" w:pos="698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>W kwestii wyjaśnienia czy w Ośrodku w latach 2019-2021 były podejmowane działania</w:t>
      </w:r>
    </w:p>
    <w:p w:rsidR="006303C9" w:rsidRPr="004D2459" w:rsidRDefault="00A15AA7" w:rsidP="004D2459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>w zakresie racjonalizacji zużycia energii cieplej oraz czy jednostka posiada wewnętrzne procedury Pani Beata Kotowska Dyrektor Ośrodka wskazała, iż: „Węzeł cieplny w SOSW umożliwia oddzielne regulowanie temperatury budynku szkoły i w budynku internatu; ustawienia są automatyczne - w budynku szkoły po południu temperatura jest nieco niższa a w budynku internatu przed południem, czyli w czasie, gdy nie przebywają tam wychowankowie. Ponadto w okresie przerwy w zajęciach szkolnych np. ferie zimowe, święta temperatura w budynku szkoły jest nieco obniżana.</w:t>
      </w:r>
    </w:p>
    <w:p w:rsidR="006303C9" w:rsidRPr="004D2459" w:rsidRDefault="00A15AA7" w:rsidP="004D2459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>Nie posiadamy w tym zakresie sformalizowanych procedur- działamy na zasadzie dobrych praktyk."</w:t>
      </w:r>
    </w:p>
    <w:p w:rsidR="006303C9" w:rsidRPr="004D2459" w:rsidRDefault="00A15AA7" w:rsidP="004D2459">
      <w:pPr>
        <w:pStyle w:val="Bodytext20"/>
        <w:numPr>
          <w:ilvl w:val="0"/>
          <w:numId w:val="1"/>
        </w:numPr>
        <w:shd w:val="clear" w:color="auto" w:fill="auto"/>
        <w:tabs>
          <w:tab w:val="left" w:pos="698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>Podczas oględzin obiektu przeprowadzonych w dniu 23.03.2022 r. stwierdzono, iż budynek w którym znajduje się szkoła jest dwukondygnacyjny, zaś część w której jest internat jest czterokondygnacyjna. Budynek szkoły jest połączony z budynkiem internatu tzw. łącznikiem. Budynki są podpiwniczone. W pomieszczeniu, w którym znajduje się węzeł cieplny, zlokalizowano dwa automatyczne programatory, przy pomocy których regulowana jest moc ciepła dostarczanego do budynków Ośrodka, jeden dotyczy szkoły a drugi internatu. W pomieszczeniu węzła cieplnego oraz</w:t>
      </w:r>
    </w:p>
    <w:p w:rsidR="006303C9" w:rsidRPr="004D2459" w:rsidRDefault="00A15AA7" w:rsidP="004D2459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 xml:space="preserve">w innych pomieszczeniach w piwnicy podłogi są uszkodzone (uszkodzenia powstały w wyniku zalewania w przypadku dużych opadów). Stwierdzono, iż brak jest kanalizacyjnych klap zwrotnych i zaworów burzowych. Instalacja ciepłej wody miedziana. Okna w budynku plastikowe, </w:t>
      </w:r>
      <w:proofErr w:type="spellStart"/>
      <w:r w:rsidRPr="004D2459">
        <w:rPr>
          <w:rFonts w:asciiTheme="minorHAnsi" w:hAnsiTheme="minorHAnsi" w:cstheme="minorHAnsi"/>
          <w:sz w:val="22"/>
          <w:szCs w:val="22"/>
        </w:rPr>
        <w:t>kaloryferyżeberkowe</w:t>
      </w:r>
      <w:proofErr w:type="spellEnd"/>
      <w:r w:rsidRPr="004D2459">
        <w:rPr>
          <w:rFonts w:asciiTheme="minorHAnsi" w:hAnsiTheme="minorHAnsi" w:cstheme="minorHAnsi"/>
          <w:sz w:val="22"/>
          <w:szCs w:val="22"/>
        </w:rPr>
        <w:t xml:space="preserve"> żeliwne. Wyjście na dach zawilgocone. Stwierdzono uszkodzenia ocieplenia rur w pomieszczeniach piwnicznych. Drzwi zewnętrzne przy magazynie bez uszczelek z </w:t>
      </w:r>
      <w:r w:rsidRPr="004D2459">
        <w:rPr>
          <w:rFonts w:asciiTheme="minorHAnsi" w:hAnsiTheme="minorHAnsi" w:cstheme="minorHAnsi"/>
          <w:sz w:val="22"/>
          <w:szCs w:val="22"/>
        </w:rPr>
        <w:lastRenderedPageBreak/>
        <w:t>prześwitami na zewnątrz. Opaska betonowa wokół budynku miejscami popękana, odspojona od ściany.</w:t>
      </w:r>
    </w:p>
    <w:p w:rsidR="006303C9" w:rsidRPr="004D2459" w:rsidRDefault="00A15AA7" w:rsidP="004D2459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>Przedstawiając powyższe ustalenia i oceny zalecam:</w:t>
      </w:r>
    </w:p>
    <w:p w:rsidR="006303C9" w:rsidRPr="004D2459" w:rsidRDefault="00A15AA7" w:rsidP="004D2459">
      <w:pPr>
        <w:pStyle w:val="Bodytext20"/>
        <w:numPr>
          <w:ilvl w:val="0"/>
          <w:numId w:val="3"/>
        </w:numPr>
        <w:shd w:val="clear" w:color="auto" w:fill="auto"/>
        <w:tabs>
          <w:tab w:val="left" w:pos="830"/>
        </w:tabs>
        <w:spacing w:before="120" w:after="240" w:line="300" w:lineRule="auto"/>
        <w:ind w:left="80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>Prowadzenie bieżącej kontroli zużycia i kosztów ciepła sieciowego w placówce.</w:t>
      </w:r>
    </w:p>
    <w:p w:rsidR="006303C9" w:rsidRPr="004D2459" w:rsidRDefault="00A15AA7" w:rsidP="004D2459">
      <w:pPr>
        <w:pStyle w:val="Bodytext20"/>
        <w:numPr>
          <w:ilvl w:val="0"/>
          <w:numId w:val="3"/>
        </w:numPr>
        <w:shd w:val="clear" w:color="auto" w:fill="auto"/>
        <w:tabs>
          <w:tab w:val="left" w:pos="830"/>
        </w:tabs>
        <w:spacing w:before="120" w:after="240" w:line="300" w:lineRule="auto"/>
        <w:ind w:left="80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>Kontunuowanie dobrych praktyk dotyczących racjonalnego zużycia energii cieplnej oraz rozważenie wprowadzenia wewnętrznej procedury w tym zakresie w obiekcie zajmowanym przez Specjalny Ośrodek Szkolno-Wychowawczy dla Dzieci Słabowidzących nr 8.</w:t>
      </w:r>
    </w:p>
    <w:p w:rsidR="006303C9" w:rsidRPr="004D2459" w:rsidRDefault="00A15AA7" w:rsidP="004D2459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>Na podstawie § 22 ust. 10 regulaminu organizacyjnego oraz § 41 ust. 1 zarządzenia oczekuję od Pani w terminie nie dłuższym niż 30 dni od dnia doręczenia niniejszego wystąpienia pokontrolnego, informacji o sposobie realizacji zaleceń pokontrolnych i wykorzystaniu uwag zawartych w wystąpieniu pokontrolnym lub przyczynach braku realizacji zaleceń pokontrolnych lub niewykorzystaniu uwag bądź o innym sposobie usunięcia stwierdzonych nieprawidłowości lub uchybień.</w:t>
      </w:r>
    </w:p>
    <w:p w:rsidR="006303C9" w:rsidRPr="004D2459" w:rsidRDefault="00A15AA7" w:rsidP="004D2459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>Jednocześnie, na podstawie § 41 ust. 1 Zarządzenia, zobowiązuję Panią Dyrektor do przekazania kopii ww. informacji Dyrektorowi Biura Edukacji m.st. Warszawy sprawującemu nadzór nad Specjalnym Ośrodkiem Szkolno-Wychowawczym dla Dzieci Słabowidzących nr 8 oraz Zastępcy Prezydenta m.st. Warszawy nadzorującemu Biuro Edukacji m.st. Warszawy.</w:t>
      </w:r>
    </w:p>
    <w:p w:rsidR="000B4A48" w:rsidRPr="000B4A48" w:rsidRDefault="000B4A48" w:rsidP="000B4A48">
      <w:pPr>
        <w:tabs>
          <w:tab w:val="left" w:pos="426"/>
        </w:tabs>
        <w:spacing w:before="120" w:after="240" w:line="300" w:lineRule="auto"/>
        <w:ind w:left="4678" w:firstLine="4"/>
        <w:contextualSpacing/>
        <w:rPr>
          <w:rFonts w:asciiTheme="minorHAnsi" w:eastAsia="Arial" w:hAnsiTheme="minorHAnsi" w:cstheme="minorHAnsi"/>
          <w:sz w:val="22"/>
          <w:szCs w:val="22"/>
        </w:rPr>
      </w:pPr>
      <w:r w:rsidRPr="000B4A48">
        <w:rPr>
          <w:rFonts w:asciiTheme="minorHAnsi" w:eastAsia="Arial" w:hAnsiTheme="minorHAnsi" w:cstheme="minorHAnsi"/>
          <w:sz w:val="22"/>
          <w:szCs w:val="22"/>
        </w:rPr>
        <w:t>ZASTĘPCA DYREKTORA BIURA KONTROLI /-/ Piotr Sielecki</w:t>
      </w:r>
    </w:p>
    <w:p w:rsidR="006303C9" w:rsidRPr="004D2459" w:rsidRDefault="00A15AA7" w:rsidP="004D2459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2459">
        <w:rPr>
          <w:rStyle w:val="Bodytext21"/>
          <w:rFonts w:asciiTheme="minorHAnsi" w:hAnsiTheme="minorHAnsi" w:cstheme="minorHAnsi"/>
          <w:sz w:val="22"/>
          <w:szCs w:val="22"/>
        </w:rPr>
        <w:t>Do wiadomości:</w:t>
      </w:r>
    </w:p>
    <w:p w:rsidR="006303C9" w:rsidRPr="004D2459" w:rsidRDefault="00A15AA7" w:rsidP="004D2459">
      <w:pPr>
        <w:pStyle w:val="Bodytext20"/>
        <w:numPr>
          <w:ilvl w:val="0"/>
          <w:numId w:val="4"/>
        </w:numPr>
        <w:shd w:val="clear" w:color="auto" w:fill="auto"/>
        <w:tabs>
          <w:tab w:val="left" w:pos="411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>Pani Renata Kaznowska Zastępca Prezydenta m.st. Warszawy</w:t>
      </w:r>
    </w:p>
    <w:p w:rsidR="006303C9" w:rsidRPr="004D2459" w:rsidRDefault="00A15AA7" w:rsidP="004D2459">
      <w:pPr>
        <w:pStyle w:val="Bodytext20"/>
        <w:numPr>
          <w:ilvl w:val="0"/>
          <w:numId w:val="4"/>
        </w:numPr>
        <w:shd w:val="clear" w:color="auto" w:fill="auto"/>
        <w:tabs>
          <w:tab w:val="left" w:pos="411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>Pani Joanna Gospodarczyk Dyrektor Biura Edukacji m.st. Warszawy</w:t>
      </w:r>
    </w:p>
    <w:p w:rsidR="006303C9" w:rsidRPr="00A735FB" w:rsidRDefault="00A15AA7" w:rsidP="00A735FB">
      <w:pPr>
        <w:pStyle w:val="Bodytext20"/>
        <w:numPr>
          <w:ilvl w:val="0"/>
          <w:numId w:val="4"/>
        </w:numPr>
        <w:shd w:val="clear" w:color="auto" w:fill="auto"/>
        <w:tabs>
          <w:tab w:val="left" w:pos="411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4D2459">
        <w:rPr>
          <w:rFonts w:asciiTheme="minorHAnsi" w:hAnsiTheme="minorHAnsi" w:cstheme="minorHAnsi"/>
          <w:sz w:val="22"/>
          <w:szCs w:val="22"/>
        </w:rPr>
        <w:t>Pani Joanna Wiśniewska Dyrektor Miejskiego Biura Finansów Oświaty m.st. Warszawy</w:t>
      </w:r>
      <w:bookmarkStart w:id="0" w:name="_GoBack"/>
      <w:bookmarkEnd w:id="0"/>
    </w:p>
    <w:sectPr w:rsidR="006303C9" w:rsidRPr="00A735FB" w:rsidSect="004D2459">
      <w:footerReference w:type="default" r:id="rId7"/>
      <w:headerReference w:type="first" r:id="rId8"/>
      <w:footerReference w:type="first" r:id="rId9"/>
      <w:type w:val="continuous"/>
      <w:pgSz w:w="11900" w:h="16840"/>
      <w:pgMar w:top="707" w:right="1440" w:bottom="381" w:left="164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AA7" w:rsidRDefault="00A15AA7">
      <w:r>
        <w:separator/>
      </w:r>
    </w:p>
  </w:endnote>
  <w:endnote w:type="continuationSeparator" w:id="0">
    <w:p w:rsidR="00A15AA7" w:rsidRDefault="00A15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9529116"/>
      <w:docPartObj>
        <w:docPartGallery w:val="Page Numbers (Bottom of Page)"/>
        <w:docPartUnique/>
      </w:docPartObj>
    </w:sdtPr>
    <w:sdtContent>
      <w:p w:rsidR="00A735FB" w:rsidRDefault="00A735F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A735FB" w:rsidRDefault="00A735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2676911"/>
      <w:docPartObj>
        <w:docPartGallery w:val="Page Numbers (Bottom of Page)"/>
        <w:docPartUnique/>
      </w:docPartObj>
    </w:sdtPr>
    <w:sdtContent>
      <w:p w:rsidR="00A735FB" w:rsidRDefault="00A735F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735FB" w:rsidRDefault="00A735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AA7" w:rsidRDefault="00A15AA7"/>
  </w:footnote>
  <w:footnote w:type="continuationSeparator" w:id="0">
    <w:p w:rsidR="00A15AA7" w:rsidRDefault="00A15A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068" w:rsidRDefault="00690068">
    <w:pPr>
      <w:pStyle w:val="Nagwek"/>
    </w:pPr>
    <w:r>
      <w:rPr>
        <w:noProof/>
      </w:rPr>
      <w:drawing>
        <wp:inline distT="0" distB="0" distL="0" distR="0" wp14:anchorId="05563DBB" wp14:editId="588AF045">
          <wp:extent cx="5568315" cy="1045900"/>
          <wp:effectExtent l="0" t="0" r="0" b="1905"/>
          <wp:docPr id="1" name="Obraz 1" descr="Urząd Miasta Stołecznego Warszawy, Biuro Kontroli, ul. Niecała 2, 00-098 Warszawa, tel. 22 443 32 35, 22 443 32 36, faks 22 443 32 37, adres do korespondencji: Aleje Jerozolimskie 44, 00-024 Warszawa, Sekretariat.BKW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Urząd Miasta Stołecznego Warszawy, Biuro Kontroli, ul. Niecała 2, 00-098 Warszawa, tel. 22 443 32 35, 22 443 32 36, faks 22 443 32 37, adres do korespondencji: Aleje Jerozolimskie 44, 00-024 Warszawa, Sekretariat.BKW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68315" cy="1045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B1A43"/>
    <w:multiLevelType w:val="multilevel"/>
    <w:tmpl w:val="7980C0B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79C4084"/>
    <w:multiLevelType w:val="multilevel"/>
    <w:tmpl w:val="B5BC7D9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1D76F9"/>
    <w:multiLevelType w:val="multilevel"/>
    <w:tmpl w:val="1B62C02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39F720F"/>
    <w:multiLevelType w:val="multilevel"/>
    <w:tmpl w:val="0FD0259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3C9"/>
    <w:rsid w:val="000B1E91"/>
    <w:rsid w:val="000B4A48"/>
    <w:rsid w:val="00167B3A"/>
    <w:rsid w:val="004D2459"/>
    <w:rsid w:val="006303C9"/>
    <w:rsid w:val="00690068"/>
    <w:rsid w:val="008A1FAC"/>
    <w:rsid w:val="0090491F"/>
    <w:rsid w:val="00921F29"/>
    <w:rsid w:val="00A15AA7"/>
    <w:rsid w:val="00A7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6A529"/>
  <w15:docId w15:val="{092CCBC7-E5D1-46CA-90C0-EB3F1B3B6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24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 w:val="0"/>
      <w:bCs w:val="0"/>
      <w:i w:val="0"/>
      <w:iCs w:val="0"/>
      <w:smallCaps w:val="0"/>
      <w:strike w:val="0"/>
      <w:w w:val="80"/>
      <w:sz w:val="21"/>
      <w:szCs w:val="21"/>
      <w:u w:val="none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4Exact">
    <w:name w:val="Body text|4 Exact"/>
    <w:basedOn w:val="Domylnaczcionkaakapitu"/>
    <w:link w:val="Bodytext4"/>
    <w:rPr>
      <w:b w:val="0"/>
      <w:bCs w:val="0"/>
      <w:i/>
      <w:iCs/>
      <w:smallCaps w:val="0"/>
      <w:strike w:val="0"/>
      <w:spacing w:val="20"/>
      <w:sz w:val="34"/>
      <w:szCs w:val="34"/>
      <w:u w:val="none"/>
      <w:lang w:val="ru-RU" w:eastAsia="ru-RU" w:bidi="ru-RU"/>
    </w:rPr>
  </w:style>
  <w:style w:type="character" w:customStyle="1" w:styleId="Bodytext5">
    <w:name w:val="Body text|5_"/>
    <w:basedOn w:val="Domylnaczcionkaakapitu"/>
    <w:link w:val="Bodytext5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6">
    <w:name w:val="Body text|6"/>
    <w:basedOn w:val="Domylnaczcionkaakapitu"/>
    <w:semiHidden/>
    <w:unhideWhenUsed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1">
    <w:name w:val="Body text|2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line="269" w:lineRule="exact"/>
      <w:outlineLvl w:val="0"/>
    </w:pPr>
    <w:rPr>
      <w:rFonts w:ascii="Arial" w:eastAsia="Arial" w:hAnsi="Arial" w:cs="Arial"/>
      <w:w w:val="80"/>
      <w:sz w:val="21"/>
      <w:szCs w:val="21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after="140" w:line="197" w:lineRule="exact"/>
    </w:pPr>
    <w:rPr>
      <w:rFonts w:ascii="Arial" w:eastAsia="Arial" w:hAnsi="Arial" w:cs="Arial"/>
      <w:sz w:val="13"/>
      <w:szCs w:val="13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before="140" w:line="212" w:lineRule="exact"/>
      <w:ind w:hanging="320"/>
    </w:pPr>
    <w:rPr>
      <w:rFonts w:ascii="Arial" w:eastAsia="Arial" w:hAnsi="Arial" w:cs="Arial"/>
      <w:sz w:val="19"/>
      <w:szCs w:val="19"/>
    </w:rPr>
  </w:style>
  <w:style w:type="paragraph" w:customStyle="1" w:styleId="Bodytext4">
    <w:name w:val="Body text|4"/>
    <w:basedOn w:val="Normalny"/>
    <w:link w:val="Bodytext4Exact"/>
    <w:pPr>
      <w:shd w:val="clear" w:color="auto" w:fill="FFFFFF"/>
      <w:spacing w:line="376" w:lineRule="exact"/>
    </w:pPr>
    <w:rPr>
      <w:i/>
      <w:iCs/>
      <w:spacing w:val="20"/>
      <w:sz w:val="34"/>
      <w:szCs w:val="34"/>
      <w:lang w:val="ru-RU" w:eastAsia="ru-RU" w:bidi="ru-RU"/>
    </w:rPr>
  </w:style>
  <w:style w:type="paragraph" w:customStyle="1" w:styleId="Bodytext50">
    <w:name w:val="Body text|5"/>
    <w:basedOn w:val="Normalny"/>
    <w:link w:val="Bodytext5"/>
    <w:pPr>
      <w:shd w:val="clear" w:color="auto" w:fill="FFFFFF"/>
      <w:spacing w:line="322" w:lineRule="exact"/>
    </w:pPr>
    <w:rPr>
      <w:rFonts w:ascii="Arial" w:eastAsia="Arial" w:hAnsi="Arial" w:cs="Arial"/>
      <w:b/>
      <w:bCs/>
      <w:sz w:val="18"/>
      <w:szCs w:val="18"/>
    </w:rPr>
  </w:style>
  <w:style w:type="paragraph" w:styleId="Nagwek">
    <w:name w:val="header"/>
    <w:basedOn w:val="Normalny"/>
    <w:link w:val="NagwekZnak"/>
    <w:rsid w:val="000B1E91"/>
    <w:pPr>
      <w:widowControl/>
      <w:tabs>
        <w:tab w:val="center" w:pos="4536"/>
        <w:tab w:val="right" w:pos="9072"/>
      </w:tabs>
      <w:spacing w:after="240" w:line="300" w:lineRule="auto"/>
    </w:pPr>
    <w:rPr>
      <w:rFonts w:asciiTheme="minorHAnsi" w:hAnsiTheme="minorHAnsi"/>
      <w:color w:val="auto"/>
      <w:sz w:val="22"/>
      <w:lang w:bidi="ar-SA"/>
    </w:rPr>
  </w:style>
  <w:style w:type="character" w:customStyle="1" w:styleId="NagwekZnak">
    <w:name w:val="Nagłówek Znak"/>
    <w:basedOn w:val="Domylnaczcionkaakapitu"/>
    <w:link w:val="Nagwek"/>
    <w:rsid w:val="000B1E91"/>
    <w:rPr>
      <w:rFonts w:asciiTheme="minorHAnsi" w:hAnsiTheme="minorHAnsi"/>
      <w:sz w:val="2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6900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068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4D24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4A4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4A48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1993</Words>
  <Characters>11963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00206BFA04F1220526203250</vt:lpstr>
    </vt:vector>
  </TitlesOfParts>
  <Company>UMSTW</Company>
  <LinksUpToDate>false</LinksUpToDate>
  <CharactersWithSpaces>13929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subject/>
  <dc:creator>Marzanna Urban</dc:creator>
  <cp:keywords/>
  <cp:lastModifiedBy>Nalazek Izabela (KW)</cp:lastModifiedBy>
  <cp:revision>7</cp:revision>
  <dcterms:created xsi:type="dcterms:W3CDTF">2022-05-27T11:23:00Z</dcterms:created>
  <dcterms:modified xsi:type="dcterms:W3CDTF">2024-02-27T14:33:00Z</dcterms:modified>
</cp:coreProperties>
</file>