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980" w:rsidRPr="006D2EA8" w:rsidRDefault="009111FA" w:rsidP="006D2EA8">
      <w:pPr>
        <w:pStyle w:val="Nagwek"/>
        <w:tabs>
          <w:tab w:val="clear" w:pos="4536"/>
          <w:tab w:val="center" w:pos="4962"/>
        </w:tabs>
        <w:spacing w:before="120"/>
        <w:ind w:left="4248"/>
        <w:rPr>
          <w:rFonts w:cstheme="minorHAnsi"/>
          <w:color w:val="FFFFFF" w:themeColor="background1"/>
          <w:szCs w:val="22"/>
        </w:rPr>
      </w:pPr>
      <w:r w:rsidRPr="006D2EA8">
        <w:rPr>
          <w:rFonts w:cstheme="minorHAnsi"/>
          <w:color w:val="FFFFFF" w:themeColor="background1"/>
          <w:szCs w:val="22"/>
        </w:rPr>
        <w:t xml:space="preserve">k </w:t>
      </w:r>
      <w:r w:rsidR="006D2EA8">
        <w:rPr>
          <w:rFonts w:cstheme="minorHAnsi"/>
          <w:color w:val="FFFFFF" w:themeColor="background1"/>
          <w:szCs w:val="22"/>
        </w:rPr>
        <w:t xml:space="preserve">do pisma nr .                </w:t>
      </w:r>
      <w:r w:rsidR="00BA399A" w:rsidRPr="006D2EA8">
        <w:rPr>
          <w:rFonts w:cstheme="minorHAnsi"/>
          <w:szCs w:val="22"/>
        </w:rPr>
        <w:t>Warszawa,</w:t>
      </w:r>
      <w:r w:rsidR="006D2EA8">
        <w:rPr>
          <w:rFonts w:cstheme="minorHAnsi"/>
          <w:szCs w:val="22"/>
        </w:rPr>
        <w:t xml:space="preserve"> 8 czerwca 2022 r.</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b/>
          <w:sz w:val="22"/>
          <w:szCs w:val="22"/>
        </w:rPr>
      </w:pPr>
      <w:r w:rsidRPr="006D2EA8">
        <w:rPr>
          <w:rFonts w:asciiTheme="minorHAnsi" w:hAnsiTheme="minorHAnsi" w:cstheme="minorHAnsi"/>
          <w:b/>
          <w:sz w:val="22"/>
          <w:szCs w:val="22"/>
        </w:rPr>
        <w:t>znak sprawy: KW-WGF.1712.12.2022.RGA</w:t>
      </w:r>
    </w:p>
    <w:p w:rsidR="007E1004" w:rsidRPr="007E1004" w:rsidRDefault="00BA399A" w:rsidP="007E1004">
      <w:pPr>
        <w:pStyle w:val="Bodytext20"/>
        <w:shd w:val="clear" w:color="auto" w:fill="auto"/>
        <w:spacing w:before="240" w:after="680" w:line="300" w:lineRule="auto"/>
        <w:ind w:left="5460" w:firstLine="0"/>
        <w:contextualSpacing/>
        <w:jc w:val="left"/>
        <w:rPr>
          <w:rFonts w:asciiTheme="minorHAnsi" w:hAnsiTheme="minorHAnsi" w:cstheme="minorHAnsi"/>
          <w:b/>
          <w:sz w:val="22"/>
          <w:szCs w:val="22"/>
        </w:rPr>
      </w:pPr>
      <w:r w:rsidRPr="007E1004">
        <w:rPr>
          <w:rFonts w:asciiTheme="minorHAnsi" w:hAnsiTheme="minorHAnsi" w:cstheme="minorHAnsi"/>
          <w:b/>
          <w:sz w:val="22"/>
          <w:szCs w:val="22"/>
        </w:rPr>
        <w:t>Pan</w:t>
      </w:r>
    </w:p>
    <w:p w:rsidR="007E1004" w:rsidRPr="007E1004" w:rsidRDefault="00BA399A" w:rsidP="007E1004">
      <w:pPr>
        <w:pStyle w:val="Bodytext20"/>
        <w:shd w:val="clear" w:color="auto" w:fill="auto"/>
        <w:spacing w:before="240" w:after="680" w:line="300" w:lineRule="auto"/>
        <w:ind w:left="5460" w:firstLine="0"/>
        <w:contextualSpacing/>
        <w:jc w:val="left"/>
        <w:rPr>
          <w:rFonts w:asciiTheme="minorHAnsi" w:hAnsiTheme="minorHAnsi" w:cstheme="minorHAnsi"/>
          <w:b/>
          <w:sz w:val="22"/>
          <w:szCs w:val="22"/>
        </w:rPr>
      </w:pPr>
      <w:r w:rsidRPr="007E1004">
        <w:rPr>
          <w:rFonts w:asciiTheme="minorHAnsi" w:hAnsiTheme="minorHAnsi" w:cstheme="minorHAnsi"/>
          <w:b/>
          <w:sz w:val="22"/>
          <w:szCs w:val="22"/>
        </w:rPr>
        <w:t xml:space="preserve">Arkadiusz Łapkiewicz </w:t>
      </w:r>
    </w:p>
    <w:p w:rsidR="007E1004" w:rsidRPr="007E1004" w:rsidRDefault="00BA399A" w:rsidP="007E1004">
      <w:pPr>
        <w:pStyle w:val="Bodytext20"/>
        <w:shd w:val="clear" w:color="auto" w:fill="auto"/>
        <w:spacing w:before="240" w:after="680" w:line="300" w:lineRule="auto"/>
        <w:ind w:left="5460" w:firstLine="0"/>
        <w:contextualSpacing/>
        <w:jc w:val="left"/>
        <w:rPr>
          <w:rFonts w:asciiTheme="minorHAnsi" w:hAnsiTheme="minorHAnsi" w:cstheme="minorHAnsi"/>
          <w:b/>
          <w:sz w:val="22"/>
          <w:szCs w:val="22"/>
        </w:rPr>
      </w:pPr>
      <w:r w:rsidRPr="007E1004">
        <w:rPr>
          <w:rFonts w:asciiTheme="minorHAnsi" w:hAnsiTheme="minorHAnsi" w:cstheme="minorHAnsi"/>
          <w:b/>
          <w:sz w:val="22"/>
          <w:szCs w:val="22"/>
        </w:rPr>
        <w:t>Dyrektor</w:t>
      </w:r>
      <w:r w:rsidR="007E1004" w:rsidRPr="007E1004">
        <w:rPr>
          <w:rFonts w:asciiTheme="minorHAnsi" w:hAnsiTheme="minorHAnsi" w:cstheme="minorHAnsi"/>
          <w:b/>
          <w:sz w:val="22"/>
          <w:szCs w:val="22"/>
        </w:rPr>
        <w:t xml:space="preserve"> </w:t>
      </w:r>
      <w:r w:rsidRPr="007E1004">
        <w:rPr>
          <w:rStyle w:val="Bodytext485ptNotBold"/>
          <w:rFonts w:asciiTheme="minorHAnsi" w:hAnsiTheme="minorHAnsi" w:cstheme="minorHAnsi"/>
          <w:sz w:val="22"/>
          <w:szCs w:val="22"/>
        </w:rPr>
        <w:t>Zarządu</w:t>
      </w:r>
      <w:r w:rsidRPr="007E1004">
        <w:rPr>
          <w:rStyle w:val="Bodytext485ptNotBold"/>
          <w:rFonts w:asciiTheme="minorHAnsi" w:hAnsiTheme="minorHAnsi" w:cstheme="minorHAnsi"/>
          <w:b w:val="0"/>
          <w:sz w:val="22"/>
          <w:szCs w:val="22"/>
        </w:rPr>
        <w:t xml:space="preserve"> </w:t>
      </w:r>
      <w:r w:rsidRPr="007E1004">
        <w:rPr>
          <w:rFonts w:asciiTheme="minorHAnsi" w:hAnsiTheme="minorHAnsi" w:cstheme="minorHAnsi"/>
          <w:b/>
          <w:sz w:val="22"/>
          <w:szCs w:val="22"/>
        </w:rPr>
        <w:t>Terenów Publicznych</w:t>
      </w:r>
    </w:p>
    <w:p w:rsidR="00E02980" w:rsidRPr="007E1004" w:rsidRDefault="00BA399A" w:rsidP="001D758C">
      <w:pPr>
        <w:pStyle w:val="Nagwek1"/>
        <w:ind w:left="3540"/>
        <w:rPr>
          <w:rFonts w:asciiTheme="minorHAnsi" w:hAnsiTheme="minorHAnsi" w:cstheme="minorHAnsi"/>
          <w:b/>
          <w:color w:val="auto"/>
          <w:sz w:val="22"/>
          <w:szCs w:val="22"/>
        </w:rPr>
      </w:pPr>
      <w:r w:rsidRPr="007E1004">
        <w:rPr>
          <w:rFonts w:asciiTheme="minorHAnsi" w:hAnsiTheme="minorHAnsi" w:cstheme="minorHAnsi"/>
          <w:b/>
          <w:color w:val="auto"/>
          <w:sz w:val="22"/>
          <w:szCs w:val="22"/>
        </w:rPr>
        <w:t>Wystąpienie pokontrolne</w:t>
      </w:r>
    </w:p>
    <w:p w:rsidR="007E1004" w:rsidRPr="00761D00" w:rsidRDefault="007E1004" w:rsidP="007E1004">
      <w:pPr>
        <w:pStyle w:val="Bodytext20"/>
        <w:shd w:val="clear" w:color="auto" w:fill="auto"/>
        <w:spacing w:before="240" w:after="680" w:line="300" w:lineRule="auto"/>
        <w:ind w:left="3402" w:firstLine="0"/>
        <w:contextualSpacing/>
        <w:jc w:val="left"/>
        <w:rPr>
          <w:rFonts w:asciiTheme="minorHAnsi" w:hAnsiTheme="minorHAnsi" w:cstheme="minorHAnsi"/>
          <w:b/>
          <w:color w:val="auto"/>
          <w:sz w:val="22"/>
          <w:szCs w:val="22"/>
        </w:rPr>
      </w:pPr>
    </w:p>
    <w:p w:rsidR="00CD023C"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Na podstawie § 22 ust. 10 Regulaminu organizacyjnego Urzędu m.st. Warszawy, stanowiącego załącznik do zarządzenia Nr </w:t>
      </w:r>
      <w:r w:rsidRPr="006D2EA8">
        <w:rPr>
          <w:rFonts w:asciiTheme="minorHAnsi" w:hAnsiTheme="minorHAnsi" w:cstheme="minorHAnsi"/>
          <w:sz w:val="22"/>
          <w:szCs w:val="22"/>
          <w:lang w:val="ru-RU" w:eastAsia="ru-RU" w:bidi="ru-RU"/>
        </w:rPr>
        <w:t xml:space="preserve">312/2007 </w:t>
      </w:r>
      <w:r w:rsidRPr="006D2EA8">
        <w:rPr>
          <w:rFonts w:asciiTheme="minorHAnsi" w:hAnsiTheme="minorHAnsi" w:cstheme="minorHAnsi"/>
          <w:sz w:val="22"/>
          <w:szCs w:val="22"/>
        </w:rPr>
        <w:t>Prezydenta m.st. Warszawy z dnia 4 kwietnia 2007 r. w sprawie nadania regulaminu organizacyjnego Urzędu m.st. Warszawy (ze zm.), w związku kontrolą</w:t>
      </w:r>
      <w:r w:rsidRPr="006D2EA8">
        <w:rPr>
          <w:rFonts w:asciiTheme="minorHAnsi" w:hAnsiTheme="minorHAnsi" w:cstheme="minorHAnsi"/>
          <w:sz w:val="22"/>
          <w:szCs w:val="22"/>
          <w:vertAlign w:val="superscript"/>
        </w:rPr>
        <w:footnoteReference w:id="1"/>
      </w:r>
      <w:r w:rsidRPr="006D2EA8">
        <w:rPr>
          <w:rFonts w:asciiTheme="minorHAnsi" w:hAnsiTheme="minorHAnsi" w:cstheme="minorHAnsi"/>
          <w:sz w:val="22"/>
          <w:szCs w:val="22"/>
          <w:vertAlign w:val="superscript"/>
        </w:rPr>
        <w:t xml:space="preserve"> </w:t>
      </w:r>
      <w:r w:rsidRPr="006D2EA8">
        <w:rPr>
          <w:rFonts w:asciiTheme="minorHAnsi" w:hAnsiTheme="minorHAnsi" w:cstheme="minorHAnsi"/>
          <w:sz w:val="22"/>
          <w:szCs w:val="22"/>
        </w:rPr>
        <w:t xml:space="preserve">przeprowadzoną przez Biuro Kontroli Urzędu m.st. Warszawy w Zarządzie Terenów Publicznych (zwanym dalej: ZTP) w okresie od 23 lutego 2022 r. do 18 marca 2022 r., której wyniki zostały przedstawione </w:t>
      </w:r>
      <w:r w:rsidRPr="006D2EA8">
        <w:rPr>
          <w:rStyle w:val="Bodytext29pt"/>
          <w:rFonts w:asciiTheme="minorHAnsi" w:hAnsiTheme="minorHAnsi" w:cstheme="minorHAnsi"/>
          <w:sz w:val="22"/>
          <w:szCs w:val="22"/>
        </w:rPr>
        <w:t xml:space="preserve">w </w:t>
      </w:r>
      <w:r w:rsidRPr="006D2EA8">
        <w:rPr>
          <w:rFonts w:asciiTheme="minorHAnsi" w:hAnsiTheme="minorHAnsi" w:cstheme="minorHAnsi"/>
          <w:sz w:val="22"/>
          <w:szCs w:val="22"/>
        </w:rPr>
        <w:t xml:space="preserve">protokole kontroli podpisanym 30 marca 2022 r., stosownie do § 39 ust. 1 </w:t>
      </w:r>
      <w:r w:rsidRPr="006D2EA8">
        <w:rPr>
          <w:rStyle w:val="Bodytext295ptItalic"/>
          <w:rFonts w:asciiTheme="minorHAnsi" w:hAnsiTheme="minorHAnsi" w:cstheme="minorHAnsi"/>
          <w:sz w:val="22"/>
          <w:szCs w:val="22"/>
        </w:rPr>
        <w:t xml:space="preserve">i 2 </w:t>
      </w:r>
      <w:r w:rsidRPr="006D2EA8">
        <w:rPr>
          <w:rFonts w:asciiTheme="minorHAnsi" w:hAnsiTheme="minorHAnsi" w:cstheme="minorHAnsi"/>
          <w:sz w:val="22"/>
          <w:szCs w:val="22"/>
        </w:rPr>
        <w:t xml:space="preserve">Zarządzenia nr </w:t>
      </w:r>
      <w:r w:rsidRPr="006D2EA8">
        <w:rPr>
          <w:rFonts w:asciiTheme="minorHAnsi" w:hAnsiTheme="minorHAnsi" w:cstheme="minorHAnsi"/>
          <w:sz w:val="22"/>
          <w:szCs w:val="22"/>
          <w:lang w:val="ru-RU" w:eastAsia="ru-RU" w:bidi="ru-RU"/>
        </w:rPr>
        <w:t xml:space="preserve">1837/2019 </w:t>
      </w:r>
      <w:r w:rsidRPr="006D2EA8">
        <w:rPr>
          <w:rFonts w:asciiTheme="minorHAnsi" w:hAnsiTheme="minorHAnsi" w:cstheme="minorHAnsi"/>
          <w:sz w:val="22"/>
          <w:szCs w:val="22"/>
        </w:rPr>
        <w:t>Prezydenta m.st. Warszawy z dnia 12 grudnia 2019 r. w sprawie zasad i trybu postępowania kontrolnego (zwanego dalej: Zarządzeniem), przekazuję Panu wystąpienie pokontrolne.</w:t>
      </w:r>
    </w:p>
    <w:p w:rsidR="00E02980" w:rsidRPr="00420619" w:rsidRDefault="00BA399A" w:rsidP="00C93F75">
      <w:pPr>
        <w:pStyle w:val="Bodytext40"/>
        <w:numPr>
          <w:ilvl w:val="0"/>
          <w:numId w:val="6"/>
        </w:numPr>
        <w:shd w:val="clear" w:color="auto" w:fill="auto"/>
        <w:tabs>
          <w:tab w:val="left" w:pos="312"/>
        </w:tabs>
        <w:spacing w:before="120" w:after="240" w:line="300" w:lineRule="auto"/>
        <w:ind w:left="0" w:firstLine="0"/>
        <w:rPr>
          <w:rFonts w:asciiTheme="minorHAnsi" w:hAnsiTheme="minorHAnsi" w:cstheme="minorHAnsi"/>
          <w:b w:val="0"/>
          <w:sz w:val="22"/>
          <w:szCs w:val="22"/>
        </w:rPr>
      </w:pPr>
      <w:r w:rsidRPr="00420619">
        <w:rPr>
          <w:rFonts w:asciiTheme="minorHAnsi" w:hAnsiTheme="minorHAnsi" w:cstheme="minorHAnsi"/>
          <w:b w:val="0"/>
          <w:sz w:val="22"/>
          <w:szCs w:val="22"/>
        </w:rPr>
        <w:t>Realizacja zaleceń pokontrolnych z zakresu wybranych spraw zarządzania kadrami (zalecenia od nr 1 do nr 7).</w:t>
      </w:r>
    </w:p>
    <w:p w:rsidR="00E02980" w:rsidRPr="00420619" w:rsidRDefault="00BA399A" w:rsidP="007E1004">
      <w:pPr>
        <w:pStyle w:val="Bodytext40"/>
        <w:shd w:val="clear" w:color="auto" w:fill="auto"/>
        <w:spacing w:before="120" w:after="240" w:line="300" w:lineRule="auto"/>
        <w:ind w:firstLine="0"/>
        <w:rPr>
          <w:rFonts w:asciiTheme="minorHAnsi" w:hAnsiTheme="minorHAnsi" w:cstheme="minorHAnsi"/>
          <w:sz w:val="22"/>
          <w:szCs w:val="22"/>
        </w:rPr>
      </w:pPr>
      <w:r w:rsidRPr="00420619">
        <w:rPr>
          <w:rFonts w:asciiTheme="minorHAnsi" w:hAnsiTheme="minorHAnsi" w:cstheme="minorHAnsi"/>
          <w:b w:val="0"/>
          <w:sz w:val="22"/>
          <w:szCs w:val="22"/>
        </w:rPr>
        <w:t xml:space="preserve">W </w:t>
      </w:r>
      <w:r w:rsidRPr="00420619">
        <w:rPr>
          <w:rStyle w:val="Bodytext485ptNotBold"/>
          <w:rFonts w:asciiTheme="minorHAnsi" w:hAnsiTheme="minorHAnsi" w:cstheme="minorHAnsi"/>
          <w:sz w:val="22"/>
          <w:szCs w:val="22"/>
        </w:rPr>
        <w:t xml:space="preserve">wyniku kontroli sprawdzającej ustalono, że </w:t>
      </w:r>
      <w:r w:rsidRPr="00420619">
        <w:rPr>
          <w:rStyle w:val="Bodytext4NotBold"/>
          <w:rFonts w:asciiTheme="minorHAnsi" w:hAnsiTheme="minorHAnsi" w:cstheme="minorHAnsi"/>
          <w:sz w:val="22"/>
          <w:szCs w:val="22"/>
        </w:rPr>
        <w:t xml:space="preserve">ZTP </w:t>
      </w:r>
      <w:r w:rsidRPr="00420619">
        <w:rPr>
          <w:rFonts w:asciiTheme="minorHAnsi" w:hAnsiTheme="minorHAnsi" w:cstheme="minorHAnsi"/>
          <w:b w:val="0"/>
          <w:sz w:val="22"/>
          <w:szCs w:val="22"/>
        </w:rPr>
        <w:t>zrealizował 5 z pośród 7 wydanych zaleceń</w:t>
      </w:r>
      <w:r w:rsidRPr="00420619">
        <w:rPr>
          <w:rFonts w:asciiTheme="minorHAnsi" w:hAnsiTheme="minorHAnsi" w:cstheme="minorHAnsi"/>
          <w:sz w:val="22"/>
          <w:szCs w:val="22"/>
        </w:rPr>
        <w:t xml:space="preserve"> </w:t>
      </w:r>
      <w:r w:rsidRPr="00420619">
        <w:rPr>
          <w:rFonts w:asciiTheme="minorHAnsi" w:hAnsiTheme="minorHAnsi" w:cstheme="minorHAnsi"/>
          <w:b w:val="0"/>
          <w:sz w:val="22"/>
          <w:szCs w:val="22"/>
        </w:rPr>
        <w:t xml:space="preserve">pokontrolnych, tj. zalecenia od nr 1, nr </w:t>
      </w:r>
      <w:r w:rsidRPr="00420619">
        <w:rPr>
          <w:rStyle w:val="Bodytext495ptNotBoldItalic"/>
          <w:rFonts w:asciiTheme="minorHAnsi" w:hAnsiTheme="minorHAnsi" w:cstheme="minorHAnsi"/>
          <w:i w:val="0"/>
          <w:sz w:val="22"/>
          <w:szCs w:val="22"/>
        </w:rPr>
        <w:t>2</w:t>
      </w:r>
      <w:r w:rsidRPr="00420619">
        <w:rPr>
          <w:rStyle w:val="Bodytext495ptNotBoldItalic"/>
          <w:rFonts w:asciiTheme="minorHAnsi" w:hAnsiTheme="minorHAnsi" w:cstheme="minorHAnsi"/>
          <w:b/>
          <w:sz w:val="22"/>
          <w:szCs w:val="22"/>
        </w:rPr>
        <w:t>,</w:t>
      </w:r>
      <w:r w:rsidRPr="00420619">
        <w:rPr>
          <w:rStyle w:val="Bodytext485ptNotBold"/>
          <w:rFonts w:asciiTheme="minorHAnsi" w:hAnsiTheme="minorHAnsi" w:cstheme="minorHAnsi"/>
          <w:b/>
          <w:sz w:val="22"/>
          <w:szCs w:val="22"/>
        </w:rPr>
        <w:t xml:space="preserve"> </w:t>
      </w:r>
      <w:r w:rsidRPr="00420619">
        <w:rPr>
          <w:rFonts w:asciiTheme="minorHAnsi" w:hAnsiTheme="minorHAnsi" w:cstheme="minorHAnsi"/>
          <w:b w:val="0"/>
          <w:sz w:val="22"/>
          <w:szCs w:val="22"/>
        </w:rPr>
        <w:t xml:space="preserve">nr 4, nr 6 i nr 7 </w:t>
      </w:r>
      <w:r w:rsidRPr="00420619">
        <w:rPr>
          <w:rStyle w:val="Bodytext485ptNotBold"/>
          <w:rFonts w:asciiTheme="minorHAnsi" w:hAnsiTheme="minorHAnsi" w:cstheme="minorHAnsi"/>
          <w:sz w:val="22"/>
          <w:szCs w:val="22"/>
        </w:rPr>
        <w:t>ujęte w wystąpieniu pokontrolnym znak</w:t>
      </w:r>
      <w:r w:rsidR="007E1004" w:rsidRPr="00420619">
        <w:rPr>
          <w:rStyle w:val="Bodytext485ptNotBold"/>
          <w:rFonts w:asciiTheme="minorHAnsi" w:hAnsiTheme="minorHAnsi" w:cstheme="minorHAnsi"/>
          <w:sz w:val="22"/>
          <w:szCs w:val="22"/>
        </w:rPr>
        <w:t xml:space="preserve"> </w:t>
      </w:r>
      <w:r w:rsidRPr="00420619">
        <w:rPr>
          <w:rFonts w:asciiTheme="minorHAnsi" w:hAnsiTheme="minorHAnsi" w:cstheme="minorHAnsi"/>
          <w:b w:val="0"/>
          <w:sz w:val="22"/>
          <w:szCs w:val="22"/>
        </w:rPr>
        <w:t xml:space="preserve">sprawy nr </w:t>
      </w:r>
      <w:r w:rsidRPr="00420619">
        <w:rPr>
          <w:rStyle w:val="Bodytext29pt"/>
          <w:rFonts w:asciiTheme="minorHAnsi" w:hAnsiTheme="minorHAnsi" w:cstheme="minorHAnsi"/>
          <w:b w:val="0"/>
          <w:sz w:val="22"/>
          <w:szCs w:val="22"/>
          <w:lang w:val="en-US" w:eastAsia="en-US" w:bidi="en-US"/>
        </w:rPr>
        <w:t xml:space="preserve">KW-WP.1712.106.MCYz </w:t>
      </w:r>
      <w:r w:rsidRPr="00420619">
        <w:rPr>
          <w:rStyle w:val="Bodytext29pt"/>
          <w:rFonts w:asciiTheme="minorHAnsi" w:hAnsiTheme="minorHAnsi" w:cstheme="minorHAnsi"/>
          <w:b w:val="0"/>
          <w:sz w:val="22"/>
          <w:szCs w:val="22"/>
        </w:rPr>
        <w:t xml:space="preserve">dnia </w:t>
      </w:r>
      <w:r w:rsidRPr="00420619">
        <w:rPr>
          <w:rFonts w:asciiTheme="minorHAnsi" w:hAnsiTheme="minorHAnsi" w:cstheme="minorHAnsi"/>
          <w:b w:val="0"/>
          <w:sz w:val="22"/>
          <w:szCs w:val="22"/>
        </w:rPr>
        <w:t>11 czerwca 2021 r."</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Zalecenie nr 1: „Redagowanie ogłoszeń o naborach na wolne stanowiska urzędnicze w sposób zgodny z normą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 xml:space="preserve">13 ust. 2 ustawy o pracownikach samorządowych, tj. niebudzący wątpliwości ewentualnych kandydatów, na </w:t>
      </w:r>
      <w:r w:rsidRPr="006D2EA8">
        <w:rPr>
          <w:rStyle w:val="Bodytext29pt"/>
          <w:rFonts w:asciiTheme="minorHAnsi" w:hAnsiTheme="minorHAnsi" w:cstheme="minorHAnsi"/>
          <w:sz w:val="22"/>
          <w:szCs w:val="22"/>
        </w:rPr>
        <w:t xml:space="preserve">jakie, </w:t>
      </w:r>
      <w:r w:rsidRPr="006D2EA8">
        <w:rPr>
          <w:rFonts w:asciiTheme="minorHAnsi" w:hAnsiTheme="minorHAnsi" w:cstheme="minorHAnsi"/>
          <w:sz w:val="22"/>
          <w:szCs w:val="22"/>
        </w:rPr>
        <w:t xml:space="preserve">konkretne stanowisko nabór jest ogłaszany, celem dopełnienia obowiązku </w:t>
      </w:r>
      <w:r w:rsidRPr="006D2EA8">
        <w:rPr>
          <w:rStyle w:val="Bodytext29pt"/>
          <w:rFonts w:asciiTheme="minorHAnsi" w:hAnsiTheme="minorHAnsi" w:cstheme="minorHAnsi"/>
          <w:sz w:val="22"/>
          <w:szCs w:val="22"/>
        </w:rPr>
        <w:t xml:space="preserve">przeprowadzania </w:t>
      </w:r>
      <w:r w:rsidRPr="006D2EA8">
        <w:rPr>
          <w:rFonts w:asciiTheme="minorHAnsi" w:hAnsiTheme="minorHAnsi" w:cstheme="minorHAnsi"/>
          <w:sz w:val="22"/>
          <w:szCs w:val="22"/>
        </w:rPr>
        <w:t>naborów w sposób otwarty i konkurencyjny".</w:t>
      </w:r>
    </w:p>
    <w:p w:rsidR="00CD023C"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lastRenderedPageBreak/>
        <w:t xml:space="preserve">Stwierdzono, iż w okresie od 01.06.2021 </w:t>
      </w:r>
      <w:r w:rsidRPr="006D2EA8">
        <w:rPr>
          <w:rStyle w:val="Bodytext29pt"/>
          <w:rFonts w:asciiTheme="minorHAnsi" w:hAnsiTheme="minorHAnsi" w:cstheme="minorHAnsi"/>
          <w:sz w:val="22"/>
          <w:szCs w:val="22"/>
        </w:rPr>
        <w:t xml:space="preserve">r. </w:t>
      </w:r>
      <w:r w:rsidRPr="006D2EA8">
        <w:rPr>
          <w:rFonts w:asciiTheme="minorHAnsi" w:hAnsiTheme="minorHAnsi" w:cstheme="minorHAnsi"/>
          <w:sz w:val="22"/>
          <w:szCs w:val="22"/>
        </w:rPr>
        <w:t xml:space="preserve">do 31.01.2022 r. w ZTP przeprowadzono 9 naborów </w:t>
      </w:r>
      <w:r w:rsidRPr="006D2EA8">
        <w:rPr>
          <w:rStyle w:val="Bodytext295ptItalic"/>
          <w:rFonts w:asciiTheme="minorHAnsi" w:hAnsiTheme="minorHAnsi" w:cstheme="minorHAnsi"/>
          <w:sz w:val="22"/>
          <w:szCs w:val="22"/>
        </w:rPr>
        <w:t>na</w:t>
      </w:r>
      <w:r w:rsidRPr="006D2EA8">
        <w:rPr>
          <w:rFonts w:asciiTheme="minorHAnsi" w:hAnsiTheme="minorHAnsi" w:cstheme="minorHAnsi"/>
          <w:sz w:val="22"/>
          <w:szCs w:val="22"/>
        </w:rPr>
        <w:t xml:space="preserve"> wolne stanowiska </w:t>
      </w:r>
      <w:r w:rsidRPr="006D2EA8">
        <w:rPr>
          <w:rStyle w:val="Bodytext29pt"/>
          <w:rFonts w:asciiTheme="minorHAnsi" w:hAnsiTheme="minorHAnsi" w:cstheme="minorHAnsi"/>
          <w:sz w:val="22"/>
          <w:szCs w:val="22"/>
        </w:rPr>
        <w:t>urzędnicze</w:t>
      </w:r>
      <w:r w:rsidRPr="006D2EA8">
        <w:rPr>
          <w:rStyle w:val="Bodytext29pt"/>
          <w:rFonts w:asciiTheme="minorHAnsi" w:hAnsiTheme="minorHAnsi" w:cstheme="minorHAnsi"/>
          <w:sz w:val="22"/>
          <w:szCs w:val="22"/>
          <w:vertAlign w:val="superscript"/>
        </w:rPr>
        <w:footnoteReference w:id="2"/>
      </w:r>
      <w:r w:rsidRPr="006D2EA8">
        <w:rPr>
          <w:rStyle w:val="Bodytext29pt"/>
          <w:rFonts w:asciiTheme="minorHAnsi" w:hAnsiTheme="minorHAnsi" w:cstheme="minorHAnsi"/>
          <w:sz w:val="22"/>
          <w:szCs w:val="22"/>
        </w:rPr>
        <w:t xml:space="preserve">. </w:t>
      </w:r>
      <w:r w:rsidRPr="006D2EA8">
        <w:rPr>
          <w:rFonts w:asciiTheme="minorHAnsi" w:hAnsiTheme="minorHAnsi" w:cstheme="minorHAnsi"/>
          <w:sz w:val="22"/>
          <w:szCs w:val="22"/>
        </w:rPr>
        <w:t xml:space="preserve">Na podstawie </w:t>
      </w:r>
      <w:r w:rsidRPr="006D2EA8">
        <w:rPr>
          <w:rStyle w:val="Bodytext29pt"/>
          <w:rFonts w:asciiTheme="minorHAnsi" w:hAnsiTheme="minorHAnsi" w:cstheme="minorHAnsi"/>
          <w:sz w:val="22"/>
          <w:szCs w:val="22"/>
        </w:rPr>
        <w:t xml:space="preserve">dokumentacji </w:t>
      </w:r>
      <w:r w:rsidRPr="006D2EA8">
        <w:rPr>
          <w:rStyle w:val="Bodytext295ptItalic"/>
          <w:rFonts w:asciiTheme="minorHAnsi" w:hAnsiTheme="minorHAnsi" w:cstheme="minorHAnsi"/>
          <w:sz w:val="22"/>
          <w:szCs w:val="22"/>
        </w:rPr>
        <w:t>ww.</w:t>
      </w:r>
      <w:r w:rsidRPr="006D2EA8">
        <w:rPr>
          <w:rFonts w:asciiTheme="minorHAnsi" w:hAnsiTheme="minorHAnsi" w:cstheme="minorHAnsi"/>
          <w:sz w:val="22"/>
          <w:szCs w:val="22"/>
        </w:rPr>
        <w:t xml:space="preserve"> </w:t>
      </w:r>
      <w:r w:rsidRPr="006D2EA8">
        <w:rPr>
          <w:rStyle w:val="Bodytext29pt"/>
          <w:rFonts w:asciiTheme="minorHAnsi" w:hAnsiTheme="minorHAnsi" w:cstheme="minorHAnsi"/>
          <w:sz w:val="22"/>
          <w:szCs w:val="22"/>
        </w:rPr>
        <w:t xml:space="preserve">naborów </w:t>
      </w:r>
      <w:r w:rsidRPr="006D2EA8">
        <w:rPr>
          <w:rFonts w:asciiTheme="minorHAnsi" w:hAnsiTheme="minorHAnsi" w:cstheme="minorHAnsi"/>
          <w:sz w:val="22"/>
          <w:szCs w:val="22"/>
        </w:rPr>
        <w:t>oraz analizy ogłoszeń o naborach na stronie BIP ZTP ustalono, że w ogłoszeniach każdorazowo - zgodnie z normą</w:t>
      </w:r>
      <w:r w:rsidR="00CD023C" w:rsidRPr="006D2EA8">
        <w:rPr>
          <w:rFonts w:asciiTheme="minorHAnsi" w:hAnsiTheme="minorHAnsi" w:cstheme="minorHAnsi"/>
          <w:sz w:val="22"/>
          <w:szCs w:val="22"/>
        </w:rPr>
        <w:t xml:space="preserve"> </w:t>
      </w:r>
      <w:r w:rsidRPr="006D2EA8">
        <w:rPr>
          <w:rFonts w:asciiTheme="minorHAnsi" w:hAnsiTheme="minorHAnsi" w:cstheme="minorHAnsi"/>
          <w:sz w:val="22"/>
          <w:szCs w:val="22"/>
          <w:lang w:val="en-US" w:eastAsia="en-US" w:bidi="en-US"/>
        </w:rPr>
        <w:t xml:space="preserve">art. 13 </w:t>
      </w:r>
      <w:r w:rsidRPr="006D2EA8">
        <w:rPr>
          <w:rFonts w:asciiTheme="minorHAnsi" w:hAnsiTheme="minorHAnsi" w:cstheme="minorHAnsi"/>
          <w:sz w:val="22"/>
          <w:szCs w:val="22"/>
        </w:rPr>
        <w:t xml:space="preserve">ust. </w:t>
      </w:r>
      <w:r w:rsidRPr="006D2EA8">
        <w:rPr>
          <w:rFonts w:asciiTheme="minorHAnsi" w:hAnsiTheme="minorHAnsi" w:cstheme="minorHAnsi"/>
          <w:sz w:val="22"/>
          <w:szCs w:val="22"/>
          <w:lang w:val="en-US" w:eastAsia="en-US" w:bidi="en-US"/>
        </w:rPr>
        <w:t xml:space="preserve">2 </w:t>
      </w:r>
      <w:r w:rsidRPr="006D2EA8">
        <w:rPr>
          <w:rFonts w:asciiTheme="minorHAnsi" w:hAnsiTheme="minorHAnsi" w:cstheme="minorHAnsi"/>
          <w:sz w:val="22"/>
          <w:szCs w:val="22"/>
        </w:rPr>
        <w:t xml:space="preserve">ustawy z dnia 21 listopada 2008 </w:t>
      </w:r>
      <w:r w:rsidRPr="006D2EA8">
        <w:rPr>
          <w:rStyle w:val="Bodytext29pt"/>
          <w:rFonts w:asciiTheme="minorHAnsi" w:hAnsiTheme="minorHAnsi" w:cstheme="minorHAnsi"/>
          <w:sz w:val="22"/>
          <w:szCs w:val="22"/>
        </w:rPr>
        <w:t xml:space="preserve">r. </w:t>
      </w:r>
      <w:r w:rsidRPr="006D2EA8">
        <w:rPr>
          <w:rFonts w:asciiTheme="minorHAnsi" w:hAnsiTheme="minorHAnsi" w:cstheme="minorHAnsi"/>
          <w:sz w:val="22"/>
          <w:szCs w:val="22"/>
        </w:rPr>
        <w:t>o pracownikach samorządowych</w:t>
      </w:r>
      <w:r w:rsidRPr="006D2EA8">
        <w:rPr>
          <w:rFonts w:asciiTheme="minorHAnsi" w:hAnsiTheme="minorHAnsi" w:cstheme="minorHAnsi"/>
          <w:sz w:val="22"/>
          <w:szCs w:val="22"/>
          <w:vertAlign w:val="superscript"/>
        </w:rPr>
        <w:footnoteReference w:id="3"/>
      </w:r>
      <w:r w:rsidRPr="006D2EA8">
        <w:rPr>
          <w:rFonts w:asciiTheme="minorHAnsi" w:hAnsiTheme="minorHAnsi" w:cstheme="minorHAnsi"/>
          <w:sz w:val="22"/>
          <w:szCs w:val="22"/>
        </w:rPr>
        <w:t xml:space="preserve"> (dalej: </w:t>
      </w:r>
      <w:proofErr w:type="spellStart"/>
      <w:r w:rsidRPr="006D2EA8">
        <w:rPr>
          <w:rFonts w:asciiTheme="minorHAnsi" w:hAnsiTheme="minorHAnsi" w:cstheme="minorHAnsi"/>
          <w:sz w:val="22"/>
          <w:szCs w:val="22"/>
        </w:rPr>
        <w:t>ups</w:t>
      </w:r>
      <w:proofErr w:type="spellEnd"/>
      <w:r w:rsidRPr="006D2EA8">
        <w:rPr>
          <w:rFonts w:asciiTheme="minorHAnsi" w:hAnsiTheme="minorHAnsi" w:cstheme="minorHAnsi"/>
          <w:sz w:val="22"/>
          <w:szCs w:val="22"/>
        </w:rPr>
        <w:t>) - wskazywano jedno konkretne stanowisko, na który prowadzony był nabór.</w:t>
      </w:r>
    </w:p>
    <w:p w:rsidR="00CD023C"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Należy uznać, iż zalecenie pokontrolne zostało wykonane.</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Zalecenie nr 2: „Rozważenie wprowadzenia w procedurze naboru kandydatów na wolne stanowiska urzędnicze, w tym kierownicze stanowiska urzędnicze mechanizmów zapewniających dopełnienie obowiązku przeprowadzania naborów w sposób otwarty i konkurencyjny, w szczególności z każdorazową przejrzystością i rozliczalnością działań powoływanych wdanym naborze komisji, mających wpływ na decyzję o wyborze kandydata".</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Ustalono, iż w ZTP został wprowadzony - Zarządzeniem Nr </w:t>
      </w:r>
      <w:r w:rsidRPr="006D2EA8">
        <w:rPr>
          <w:rFonts w:asciiTheme="minorHAnsi" w:hAnsiTheme="minorHAnsi" w:cstheme="minorHAnsi"/>
          <w:sz w:val="22"/>
          <w:szCs w:val="22"/>
          <w:lang w:val="ru-RU" w:eastAsia="ru-RU" w:bidi="ru-RU"/>
        </w:rPr>
        <w:t xml:space="preserve">29/2021 </w:t>
      </w:r>
      <w:r w:rsidRPr="006D2EA8">
        <w:rPr>
          <w:rFonts w:asciiTheme="minorHAnsi" w:hAnsiTheme="minorHAnsi" w:cstheme="minorHAnsi"/>
          <w:sz w:val="22"/>
          <w:szCs w:val="22"/>
        </w:rPr>
        <w:t>Dyrektora Zarządu Terenów Publicznych z dnia 6 sierpnia 2021 r. - nowy regulaminu przeprowadzania naboru kandydatów na wolne stanowiska urzędnicze, w tym na wolne kierownicze stanowiska urzędnicze.</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W ww. Regulaminie znalazły się m.in. zapisy dotyczące dokumentowania przebiegu prowadzonego naboru, w tym przebiegu rozmowy kwalifikacyjnej.</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Należy wskazać, iż wprowadzony Arkusz Oceny Kandydata pozwalał na ocenę poszczególnych kandydatów biorących udział w rekrutacji według jednakowych kryteriów, a prawidłowo wypełniony zapewniał także transparentność dokonanego wyboru kandydata. Niemniej jednak kontrola poprawności wypełnienia 12 Arkuszy Oceny Kandydatów</w:t>
      </w:r>
      <w:r w:rsidRPr="006D2EA8">
        <w:rPr>
          <w:rFonts w:asciiTheme="minorHAnsi" w:hAnsiTheme="minorHAnsi" w:cstheme="minorHAnsi"/>
          <w:sz w:val="22"/>
          <w:szCs w:val="22"/>
          <w:vertAlign w:val="superscript"/>
        </w:rPr>
        <w:footnoteReference w:id="4"/>
      </w:r>
      <w:r w:rsidRPr="006D2EA8">
        <w:rPr>
          <w:rFonts w:asciiTheme="minorHAnsi" w:hAnsiTheme="minorHAnsi" w:cstheme="minorHAnsi"/>
          <w:sz w:val="22"/>
          <w:szCs w:val="22"/>
        </w:rPr>
        <w:t xml:space="preserve"> wykazała, że 3</w:t>
      </w:r>
      <w:r w:rsidRPr="006D2EA8">
        <w:rPr>
          <w:rFonts w:asciiTheme="minorHAnsi" w:hAnsiTheme="minorHAnsi" w:cstheme="minorHAnsi"/>
          <w:sz w:val="22"/>
          <w:szCs w:val="22"/>
          <w:vertAlign w:val="superscript"/>
        </w:rPr>
        <w:footnoteReference w:id="5"/>
      </w:r>
      <w:r w:rsidRPr="006D2EA8">
        <w:rPr>
          <w:rFonts w:asciiTheme="minorHAnsi" w:hAnsiTheme="minorHAnsi" w:cstheme="minorHAnsi"/>
          <w:sz w:val="22"/>
          <w:szCs w:val="22"/>
        </w:rPr>
        <w:t xml:space="preserve"> z nich zostały wypełnione wadliwie, w tym nie zastosowano ustalonej pięciostopniowej skali oceny kandydatów. Powyższe, utrudniało zweryfikowanie rzeczywistej oceny kandydatów dokonanej przez osoby wchodzące w skład komisji oraz nie gwarantowało przejrzystości działań komisji.</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Biorąc pod uwagę ww. ustalenia oraz treść zalecenia pokontrolnego należy wskazać, iż zalecenie </w:t>
      </w:r>
      <w:r w:rsidRPr="006D2EA8">
        <w:rPr>
          <w:rFonts w:asciiTheme="minorHAnsi" w:hAnsiTheme="minorHAnsi" w:cstheme="minorHAnsi"/>
          <w:sz w:val="22"/>
          <w:szCs w:val="22"/>
        </w:rPr>
        <w:lastRenderedPageBreak/>
        <w:t>zostało zrealizowane. Zasadnym wydaje się jednak czuwanie nad prawidłowością wykonywania przyjętych nowych rozwiązań.</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Zalecenie nr 3: „Każdorazowe ustalanie wynagrodzenia pracowników zgodnie z obowiązującymi przepisami, w szczególności zgodnie z § 6 regulaminu wynagradzania pracowników ZTP oraz § 57 regulaminu pracy ZTP".</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W wyniku kontroli KW-WP.1712.106.2020.MCY stwierdzono m.in., że wysokość wynagrodzenia zasadniczego dla 3 pracowników ZTP</w:t>
      </w:r>
      <w:r w:rsidRPr="006D2EA8">
        <w:rPr>
          <w:rFonts w:asciiTheme="minorHAnsi" w:hAnsiTheme="minorHAnsi" w:cstheme="minorHAnsi"/>
          <w:sz w:val="22"/>
          <w:szCs w:val="22"/>
          <w:vertAlign w:val="superscript"/>
        </w:rPr>
        <w:footnoteReference w:id="6"/>
      </w:r>
      <w:r w:rsidRPr="006D2EA8">
        <w:rPr>
          <w:rFonts w:asciiTheme="minorHAnsi" w:hAnsiTheme="minorHAnsi" w:cstheme="minorHAnsi"/>
          <w:sz w:val="22"/>
          <w:szCs w:val="22"/>
        </w:rPr>
        <w:t xml:space="preserve">, zatrudnionych na stanowiskach urzędniczych w niepełnym wymiarze czasu pracy, została ustalona z uchybieniem § 6 regulaminu wynagradzania oraz </w:t>
      </w:r>
      <w:r w:rsidRPr="006D2EA8">
        <w:rPr>
          <w:rStyle w:val="Bodytext5"/>
          <w:rFonts w:asciiTheme="minorHAnsi" w:hAnsiTheme="minorHAnsi" w:cstheme="minorHAnsi"/>
          <w:sz w:val="22"/>
          <w:szCs w:val="22"/>
        </w:rPr>
        <w:t>§ 57 regulaminu pracy ZIP</w:t>
      </w:r>
      <w:r w:rsidRPr="006D2EA8">
        <w:rPr>
          <w:rStyle w:val="Bodytext5"/>
          <w:rFonts w:asciiTheme="minorHAnsi" w:hAnsiTheme="minorHAnsi" w:cstheme="minorHAnsi"/>
          <w:sz w:val="22"/>
          <w:szCs w:val="22"/>
          <w:vertAlign w:val="superscript"/>
        </w:rPr>
        <w:footnoteReference w:id="7"/>
      </w:r>
      <w:r w:rsidRPr="006D2EA8">
        <w:rPr>
          <w:rStyle w:val="Bodytext5"/>
          <w:rFonts w:asciiTheme="minorHAnsi" w:hAnsiTheme="minorHAnsi" w:cstheme="minorHAnsi"/>
          <w:sz w:val="22"/>
          <w:szCs w:val="22"/>
        </w:rPr>
        <w:t xml:space="preserve">, ponieważ w tych przypadkach wynagrodzenie zasadnicze zostało ustalone z przekroczeniem maksymalnej wysokości określonej dla zajmowanego stanowiska </w:t>
      </w:r>
      <w:r w:rsidRPr="006D2EA8">
        <w:rPr>
          <w:rStyle w:val="Bodytext585pt"/>
          <w:rFonts w:asciiTheme="minorHAnsi" w:hAnsiTheme="minorHAnsi" w:cstheme="minorHAnsi"/>
          <w:sz w:val="22"/>
          <w:szCs w:val="22"/>
        </w:rPr>
        <w:t xml:space="preserve">(odpowiednio o: 962,5 </w:t>
      </w:r>
      <w:r w:rsidRPr="006D2EA8">
        <w:rPr>
          <w:rStyle w:val="Bodytext585ptSpacing1pt"/>
          <w:rFonts w:asciiTheme="minorHAnsi" w:hAnsiTheme="minorHAnsi" w:cstheme="minorHAnsi"/>
          <w:sz w:val="22"/>
          <w:szCs w:val="22"/>
        </w:rPr>
        <w:t>zł-w</w:t>
      </w:r>
      <w:r w:rsidRPr="006D2EA8">
        <w:rPr>
          <w:rStyle w:val="Bodytext585pt"/>
          <w:rFonts w:asciiTheme="minorHAnsi" w:hAnsiTheme="minorHAnsi" w:cstheme="minorHAnsi"/>
          <w:sz w:val="22"/>
          <w:szCs w:val="22"/>
        </w:rPr>
        <w:t xml:space="preserve"> przypadku p. </w:t>
      </w:r>
      <w:r w:rsidRPr="006D2EA8">
        <w:rPr>
          <w:rStyle w:val="Bodytext585ptSpacing3pt"/>
          <w:rFonts w:asciiTheme="minorHAnsi" w:hAnsiTheme="minorHAnsi" w:cstheme="minorHAnsi"/>
          <w:sz w:val="22"/>
          <w:szCs w:val="22"/>
        </w:rPr>
        <w:t>T.310</w:t>
      </w:r>
      <w:r w:rsidRPr="006D2EA8">
        <w:rPr>
          <w:rStyle w:val="Bodytext585ptSpacing1pt"/>
          <w:rFonts w:asciiTheme="minorHAnsi" w:hAnsiTheme="minorHAnsi" w:cstheme="minorHAnsi"/>
          <w:sz w:val="22"/>
          <w:szCs w:val="22"/>
        </w:rPr>
        <w:t xml:space="preserve"> zł-w</w:t>
      </w:r>
      <w:r w:rsidRPr="006D2EA8">
        <w:rPr>
          <w:rStyle w:val="Bodytext585pt"/>
          <w:rFonts w:asciiTheme="minorHAnsi" w:hAnsiTheme="minorHAnsi" w:cstheme="minorHAnsi"/>
          <w:sz w:val="22"/>
          <w:szCs w:val="22"/>
        </w:rPr>
        <w:t xml:space="preserve"> przypadku p. ' ‘ oraz o 139 zł -</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w przypadku p. i l Kontrola realizacji zaleceń pokontrolnych wykazała, iż - pomimo wprowadzania zmian w Załączniku nr </w:t>
      </w:r>
      <w:r w:rsidRPr="006D2EA8">
        <w:rPr>
          <w:rStyle w:val="Bodytext585pt"/>
          <w:rFonts w:asciiTheme="minorHAnsi" w:hAnsiTheme="minorHAnsi" w:cstheme="minorHAnsi"/>
          <w:sz w:val="22"/>
          <w:szCs w:val="22"/>
        </w:rPr>
        <w:t>2</w:t>
      </w:r>
      <w:r w:rsidRPr="006D2EA8">
        <w:rPr>
          <w:rStyle w:val="Bodytext585pt"/>
          <w:rFonts w:asciiTheme="minorHAnsi" w:hAnsiTheme="minorHAnsi" w:cstheme="minorHAnsi"/>
          <w:sz w:val="22"/>
          <w:szCs w:val="22"/>
          <w:vertAlign w:val="superscript"/>
        </w:rPr>
        <w:footnoteReference w:id="8"/>
      </w:r>
      <w:r w:rsidRPr="006D2EA8">
        <w:rPr>
          <w:rStyle w:val="Bodytext585pt"/>
          <w:rFonts w:asciiTheme="minorHAnsi" w:hAnsiTheme="minorHAnsi" w:cstheme="minorHAnsi"/>
          <w:sz w:val="22"/>
          <w:szCs w:val="22"/>
        </w:rPr>
        <w:t xml:space="preserve"> </w:t>
      </w:r>
      <w:r w:rsidRPr="006D2EA8">
        <w:rPr>
          <w:rFonts w:asciiTheme="minorHAnsi" w:hAnsiTheme="minorHAnsi" w:cstheme="minorHAnsi"/>
          <w:sz w:val="22"/>
          <w:szCs w:val="22"/>
        </w:rPr>
        <w:t>do regulaminu wynagradzania pracowników ZIP</w:t>
      </w:r>
      <w:r w:rsidRPr="006D2EA8">
        <w:rPr>
          <w:rFonts w:asciiTheme="minorHAnsi" w:hAnsiTheme="minorHAnsi" w:cstheme="minorHAnsi"/>
          <w:sz w:val="22"/>
          <w:szCs w:val="22"/>
          <w:vertAlign w:val="superscript"/>
        </w:rPr>
        <w:footnoteReference w:id="9"/>
      </w:r>
      <w:r w:rsidRPr="006D2EA8">
        <w:rPr>
          <w:rFonts w:asciiTheme="minorHAnsi" w:hAnsiTheme="minorHAnsi" w:cstheme="minorHAnsi"/>
          <w:sz w:val="22"/>
          <w:szCs w:val="22"/>
        </w:rPr>
        <w:t xml:space="preserve"> - wysokość wynagrodzenia zasadniczego 2</w:t>
      </w:r>
      <w:r w:rsidRPr="006D2EA8">
        <w:rPr>
          <w:rFonts w:asciiTheme="minorHAnsi" w:hAnsiTheme="minorHAnsi" w:cstheme="minorHAnsi"/>
          <w:sz w:val="22"/>
          <w:szCs w:val="22"/>
          <w:vertAlign w:val="superscript"/>
        </w:rPr>
        <w:footnoteReference w:id="10"/>
      </w:r>
      <w:r w:rsidRPr="006D2EA8">
        <w:rPr>
          <w:rFonts w:asciiTheme="minorHAnsi" w:hAnsiTheme="minorHAnsi" w:cstheme="minorHAnsi"/>
          <w:sz w:val="22"/>
          <w:szCs w:val="22"/>
        </w:rPr>
        <w:t xml:space="preserve"> z 4 pracowników zatrudnionych na stanowiskach urzędniczych w ZIP w niepełnym wymiarze czasu pracy wg stanu na 31.01.2022 r. nadal przekraczała maksymalną wysokość wynagrodzenia ustalonego dla zajmowanego stanowiska (odpowiednio o 462,50 zł- </w:t>
      </w:r>
      <w:r w:rsidRPr="006D2EA8">
        <w:rPr>
          <w:rStyle w:val="Bodytext585pt"/>
          <w:rFonts w:asciiTheme="minorHAnsi" w:hAnsiTheme="minorHAnsi" w:cstheme="minorHAnsi"/>
          <w:sz w:val="22"/>
          <w:szCs w:val="22"/>
        </w:rPr>
        <w:t xml:space="preserve">w </w:t>
      </w:r>
      <w:r w:rsidRPr="006D2EA8">
        <w:rPr>
          <w:rFonts w:asciiTheme="minorHAnsi" w:hAnsiTheme="minorHAnsi" w:cstheme="minorHAnsi"/>
          <w:sz w:val="22"/>
          <w:szCs w:val="22"/>
        </w:rPr>
        <w:t xml:space="preserve">przypadku p. i 110 zł - w przypadku p. ). Jednocześnie należy zaznaczyć, iż dysproporcja pomiędzy </w:t>
      </w:r>
      <w:r w:rsidRPr="006D2EA8">
        <w:rPr>
          <w:rFonts w:asciiTheme="minorHAnsi" w:hAnsiTheme="minorHAnsi" w:cstheme="minorHAnsi"/>
          <w:sz w:val="22"/>
          <w:szCs w:val="22"/>
        </w:rPr>
        <w:lastRenderedPageBreak/>
        <w:t>ustalonym wynagrodzeniem zasadniczym ww. pracowników</w:t>
      </w:r>
      <w:r w:rsidRPr="006D2EA8">
        <w:rPr>
          <w:rFonts w:asciiTheme="minorHAnsi" w:hAnsiTheme="minorHAnsi" w:cstheme="minorHAnsi"/>
          <w:sz w:val="22"/>
          <w:szCs w:val="22"/>
          <w:vertAlign w:val="superscript"/>
        </w:rPr>
        <w:footnoteReference w:id="11"/>
      </w:r>
      <w:r w:rsidRPr="006D2EA8">
        <w:rPr>
          <w:rFonts w:asciiTheme="minorHAnsi" w:hAnsiTheme="minorHAnsi" w:cstheme="minorHAnsi"/>
          <w:sz w:val="22"/>
          <w:szCs w:val="22"/>
        </w:rPr>
        <w:t xml:space="preserve"> a maksymalną wysokością wynagrodzenia zasadniczego dla zajmowanych stanowisk uległa zmniejszeniu i - jak wskazał Dyrektor ZIP - wynagrodzenie zasadnicze </w:t>
      </w:r>
      <w:r w:rsidRPr="006D2EA8">
        <w:rPr>
          <w:rStyle w:val="Bodytext5Italic"/>
          <w:rFonts w:asciiTheme="minorHAnsi" w:hAnsiTheme="minorHAnsi" w:cstheme="minorHAnsi"/>
          <w:sz w:val="22"/>
          <w:szCs w:val="22"/>
        </w:rPr>
        <w:t>ww.</w:t>
      </w:r>
      <w:r w:rsidRPr="006D2EA8">
        <w:rPr>
          <w:rFonts w:asciiTheme="minorHAnsi" w:hAnsiTheme="minorHAnsi" w:cstheme="minorHAnsi"/>
          <w:sz w:val="22"/>
          <w:szCs w:val="22"/>
        </w:rPr>
        <w:t xml:space="preserve"> pracowników nie jest podnoszone.</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Należy uznać, iż zalecenie pokontrolne nie </w:t>
      </w:r>
      <w:r w:rsidRPr="006D2EA8">
        <w:rPr>
          <w:rFonts w:asciiTheme="minorHAnsi" w:hAnsiTheme="minorHAnsi" w:cstheme="minorHAnsi"/>
          <w:sz w:val="22"/>
          <w:szCs w:val="22"/>
          <w:lang w:val="en-US" w:eastAsia="en-US" w:bidi="en-US"/>
        </w:rPr>
        <w:t xml:space="preserve">»state </w:t>
      </w:r>
      <w:r w:rsidRPr="006D2EA8">
        <w:rPr>
          <w:rFonts w:asciiTheme="minorHAnsi" w:hAnsiTheme="minorHAnsi" w:cstheme="minorHAnsi"/>
          <w:sz w:val="22"/>
          <w:szCs w:val="22"/>
        </w:rPr>
        <w:t>zrealizowane.</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Zalecenie nr 4: „Podjęcie skutecznych działań naprawczych w celu zapewnienia każdorazowego zatwierdzania ocen uproszczonych z zachowaniem reguł zawartych w rozdziale II ust. 4 stosowanej </w:t>
      </w:r>
      <w:r w:rsidRPr="006D2EA8">
        <w:rPr>
          <w:rStyle w:val="Bodytext585pt"/>
          <w:rFonts w:asciiTheme="minorHAnsi" w:hAnsiTheme="minorHAnsi" w:cstheme="minorHAnsi"/>
          <w:sz w:val="22"/>
          <w:szCs w:val="22"/>
        </w:rPr>
        <w:t>w</w:t>
      </w:r>
      <w:r w:rsidR="007E1004">
        <w:rPr>
          <w:rStyle w:val="Bodytext585pt"/>
          <w:rFonts w:asciiTheme="minorHAnsi" w:hAnsiTheme="minorHAnsi" w:cstheme="minorHAnsi"/>
          <w:sz w:val="22"/>
          <w:szCs w:val="22"/>
        </w:rPr>
        <w:t xml:space="preserve"> </w:t>
      </w:r>
      <w:r w:rsidRPr="006D2EA8">
        <w:rPr>
          <w:rStyle w:val="Bodytext585pt"/>
          <w:rFonts w:asciiTheme="minorHAnsi" w:hAnsiTheme="minorHAnsi" w:cstheme="minorHAnsi"/>
          <w:sz w:val="22"/>
          <w:szCs w:val="22"/>
        </w:rPr>
        <w:t xml:space="preserve">ZTP </w:t>
      </w:r>
      <w:r w:rsidRPr="006D2EA8">
        <w:rPr>
          <w:rFonts w:asciiTheme="minorHAnsi" w:hAnsiTheme="minorHAnsi" w:cstheme="minorHAnsi"/>
          <w:sz w:val="22"/>
          <w:szCs w:val="22"/>
        </w:rPr>
        <w:t>procedurze przeprowadzania oceny uproszczonej i przyznawania dodatku motywacyjnego oraz niezwłocznego wyznaczenia koordynatora ocen".</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Ustalono, iż obecnie obowiązująca w ZIP Procedura przeprowadzania oceny uproszczonej </w:t>
      </w:r>
      <w:r w:rsidRPr="006D2EA8">
        <w:rPr>
          <w:rStyle w:val="Bodytext585pt"/>
          <w:rFonts w:asciiTheme="minorHAnsi" w:hAnsiTheme="minorHAnsi" w:cstheme="minorHAnsi"/>
          <w:sz w:val="22"/>
          <w:szCs w:val="22"/>
        </w:rPr>
        <w:t xml:space="preserve">i </w:t>
      </w:r>
      <w:r w:rsidRPr="006D2EA8">
        <w:rPr>
          <w:rFonts w:asciiTheme="minorHAnsi" w:hAnsiTheme="minorHAnsi" w:cstheme="minorHAnsi"/>
          <w:sz w:val="22"/>
          <w:szCs w:val="22"/>
        </w:rPr>
        <w:t xml:space="preserve">przyznawania dodatku motywacyjnego z dnia 17 grudnia 2021 </w:t>
      </w:r>
      <w:r w:rsidRPr="006D2EA8">
        <w:rPr>
          <w:rStyle w:val="Bodytext585pt"/>
          <w:rFonts w:asciiTheme="minorHAnsi" w:hAnsiTheme="minorHAnsi" w:cstheme="minorHAnsi"/>
          <w:sz w:val="22"/>
          <w:szCs w:val="22"/>
        </w:rPr>
        <w:t xml:space="preserve">r. </w:t>
      </w:r>
      <w:r w:rsidRPr="006D2EA8">
        <w:rPr>
          <w:rFonts w:asciiTheme="minorHAnsi" w:hAnsiTheme="minorHAnsi" w:cstheme="minorHAnsi"/>
          <w:sz w:val="22"/>
          <w:szCs w:val="22"/>
        </w:rPr>
        <w:t xml:space="preserve">zawiera analogiczny zapis w rozdziale </w:t>
      </w:r>
      <w:proofErr w:type="spellStart"/>
      <w:r w:rsidRPr="006D2EA8">
        <w:rPr>
          <w:rFonts w:asciiTheme="minorHAnsi" w:hAnsiTheme="minorHAnsi" w:cstheme="minorHAnsi"/>
          <w:sz w:val="22"/>
          <w:szCs w:val="22"/>
        </w:rPr>
        <w:t>fl</w:t>
      </w:r>
      <w:proofErr w:type="spellEnd"/>
      <w:r w:rsidRPr="006D2EA8">
        <w:rPr>
          <w:rFonts w:asciiTheme="minorHAnsi" w:hAnsiTheme="minorHAnsi" w:cstheme="minorHAnsi"/>
          <w:sz w:val="22"/>
          <w:szCs w:val="22"/>
        </w:rPr>
        <w:t xml:space="preserve"> ust. 4, wskazujący iż Dyrektor ZIP zatwierdza oceny pracowników poprzez wprowadzenie osobiście lub za pośrednictwem koordynatora ocen tzw. „blokady zmian" w aplikacji informatycznej służącej do oceny pracowników.</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Równocześnie stwierdzono, że w </w:t>
      </w:r>
      <w:r w:rsidRPr="006D2EA8">
        <w:rPr>
          <w:rStyle w:val="Bodytext585pt"/>
          <w:rFonts w:asciiTheme="minorHAnsi" w:hAnsiTheme="minorHAnsi" w:cstheme="minorHAnsi"/>
          <w:sz w:val="22"/>
          <w:szCs w:val="22"/>
        </w:rPr>
        <w:t xml:space="preserve">ZTP </w:t>
      </w:r>
      <w:r w:rsidRPr="006D2EA8">
        <w:rPr>
          <w:rFonts w:asciiTheme="minorHAnsi" w:hAnsiTheme="minorHAnsi" w:cstheme="minorHAnsi"/>
          <w:sz w:val="22"/>
          <w:szCs w:val="22"/>
        </w:rPr>
        <w:t>podjęto skuteczne działania naprawcze i aktualnie istnieje możliwość blokowania progu procentowego w systemie ocen uproszczonych. Ustalono, że oceny dokonywane na podstawie nowej procedury były poprawnie blokowane w systemie ocen uproszczonych. Ponadto, ustalono iż w ZTP wyznaczono dwóch koordynatorów ocen, a przypisana im funkcja została ujęta w indywidualnych zakresach obowiązków pracowników.</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Należy uznać, iż zalecenie pokontrolne zostało wykonane.</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Zalecenie nr 5: „Bieżące aktualizowanie zakresów obowiązków pracowników, zgodnie § 5 ust. 3 pkt. 3 załącznika Nr 1 do obowiązującego zarządzenia nr </w:t>
      </w:r>
      <w:r w:rsidRPr="006D2EA8">
        <w:rPr>
          <w:rFonts w:asciiTheme="minorHAnsi" w:hAnsiTheme="minorHAnsi" w:cstheme="minorHAnsi"/>
          <w:sz w:val="22"/>
          <w:szCs w:val="22"/>
          <w:lang w:val="ru-RU" w:eastAsia="ru-RU" w:bidi="ru-RU"/>
        </w:rPr>
        <w:t xml:space="preserve">72/2015 </w:t>
      </w:r>
      <w:r w:rsidRPr="006D2EA8">
        <w:rPr>
          <w:rFonts w:asciiTheme="minorHAnsi" w:hAnsiTheme="minorHAnsi" w:cstheme="minorHAnsi"/>
          <w:sz w:val="22"/>
          <w:szCs w:val="22"/>
        </w:rPr>
        <w:t>w sprawie zasad funkcjonowania kontroli zarządczej ora</w:t>
      </w:r>
      <w:bookmarkStart w:id="0" w:name="_GoBack"/>
      <w:bookmarkEnd w:id="0"/>
      <w:r w:rsidRPr="006D2EA8">
        <w:rPr>
          <w:rFonts w:asciiTheme="minorHAnsi" w:hAnsiTheme="minorHAnsi" w:cstheme="minorHAnsi"/>
          <w:sz w:val="22"/>
          <w:szCs w:val="22"/>
        </w:rPr>
        <w:t>z systemu zarządzania ryzykiem w Zarządzie Terenów Publicznych".</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Kontrola realizacji zaleceń pokontrolnych wykazała, iż zakresy obowiązków 4 pracowników z 16 poddanych analizie nie były ustalane/aktualizowane na bieżąco, przy czym w 1 przypadku nie ustalono zakresu czynności dla pracownika nowozatrudnionego przez ponad dwa miesiące</w:t>
      </w:r>
      <w:r w:rsidRPr="006D2EA8">
        <w:rPr>
          <w:rFonts w:asciiTheme="minorHAnsi" w:hAnsiTheme="minorHAnsi" w:cstheme="minorHAnsi"/>
          <w:sz w:val="22"/>
          <w:szCs w:val="22"/>
          <w:vertAlign w:val="superscript"/>
        </w:rPr>
        <w:footnoteReference w:id="12"/>
      </w:r>
      <w:r w:rsidRPr="006D2EA8">
        <w:rPr>
          <w:rFonts w:asciiTheme="minorHAnsi" w:hAnsiTheme="minorHAnsi" w:cstheme="minorHAnsi"/>
          <w:sz w:val="22"/>
          <w:szCs w:val="22"/>
        </w:rPr>
        <w:t>, a w 3 przypadkach - nie zaktualizowano zakresu obowiązków awansowanych pracowników</w:t>
      </w:r>
      <w:r w:rsidRPr="006D2EA8">
        <w:rPr>
          <w:rFonts w:asciiTheme="minorHAnsi" w:hAnsiTheme="minorHAnsi" w:cstheme="minorHAnsi"/>
          <w:sz w:val="22"/>
          <w:szCs w:val="22"/>
          <w:vertAlign w:val="superscript"/>
        </w:rPr>
        <w:footnoteReference w:id="13"/>
      </w:r>
      <w:r w:rsidRPr="006D2EA8">
        <w:rPr>
          <w:rFonts w:asciiTheme="minorHAnsi" w:hAnsiTheme="minorHAnsi" w:cstheme="minorHAnsi"/>
          <w:sz w:val="22"/>
          <w:szCs w:val="22"/>
        </w:rPr>
        <w:t>.</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Co prawda Dyrektor ZTP wskazał, iż zakresy czynności pracowników awansowanych nie uległy zmianie a zmieniły się wyłącznie ich stanowiska, nie mniej jednak po awansach nie istniały formalne </w:t>
      </w:r>
      <w:r w:rsidRPr="006D2EA8">
        <w:rPr>
          <w:rFonts w:asciiTheme="minorHAnsi" w:hAnsiTheme="minorHAnsi" w:cstheme="minorHAnsi"/>
          <w:sz w:val="22"/>
          <w:szCs w:val="22"/>
        </w:rPr>
        <w:lastRenderedPageBreak/>
        <w:t>powiązania pomiędzy aktualnie zajmowanymi stanowiskami przez pracowników a przypisanymi im dotychczas zakresami obowiązków i właściwym było zaktualizowanie zakresów obowiązków w przedmiocie zajmowanego stanowiska.</w:t>
      </w:r>
    </w:p>
    <w:p w:rsidR="00E02980" w:rsidRPr="006D2EA8" w:rsidRDefault="00BA399A" w:rsidP="006D2EA8">
      <w:pPr>
        <w:pStyle w:val="Bodytext4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Biorąc pod uwagę </w:t>
      </w:r>
      <w:r w:rsidRPr="006D2EA8">
        <w:rPr>
          <w:rStyle w:val="Bodytext485ptNotBold"/>
          <w:rFonts w:asciiTheme="minorHAnsi" w:hAnsiTheme="minorHAnsi" w:cstheme="minorHAnsi"/>
          <w:sz w:val="22"/>
          <w:szCs w:val="22"/>
        </w:rPr>
        <w:t xml:space="preserve">skalę </w:t>
      </w:r>
      <w:r w:rsidRPr="006D2EA8">
        <w:rPr>
          <w:rFonts w:asciiTheme="minorHAnsi" w:hAnsiTheme="minorHAnsi" w:cstheme="minorHAnsi"/>
          <w:sz w:val="22"/>
          <w:szCs w:val="22"/>
        </w:rPr>
        <w:t>stwierdzonych przypadków nie ustalenia/nie zaktualizowania zakresów obowiązków (25%), należy uznać iż zalecenie pokontrolne nie zostało zrealizowane.</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Zalecenie nr 6: „Niezwłoczne przekazywanie pracownikom ZTP, w sposób rzetelny i właściwy oraz odpowiedniej formie i czasie, wszystkich wymaganych informacji i danych w zakresie ustalonym w obowiązujących w ZTP regulacjach wewnętrznych, w szczególności określonych w procedurze </w:t>
      </w:r>
      <w:proofErr w:type="spellStart"/>
      <w:r w:rsidRPr="006D2EA8">
        <w:rPr>
          <w:rFonts w:asciiTheme="minorHAnsi" w:hAnsiTheme="minorHAnsi" w:cstheme="minorHAnsi"/>
          <w:sz w:val="22"/>
          <w:szCs w:val="22"/>
        </w:rPr>
        <w:t>antymobbingowej</w:t>
      </w:r>
      <w:proofErr w:type="spellEnd"/>
      <w:r w:rsidRPr="006D2EA8">
        <w:rPr>
          <w:rFonts w:asciiTheme="minorHAnsi" w:hAnsiTheme="minorHAnsi" w:cstheme="minorHAnsi"/>
          <w:sz w:val="22"/>
          <w:szCs w:val="22"/>
        </w:rPr>
        <w:t xml:space="preserve"> oraz procedurze przeprowadzania oceny uproszczonej i przyznawania dodatku motywacyjnego".</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Ustalono, iż w okresie od 01.06.2021 r. do 31.01.2022 r. Dyrektor ZTP wypełniał obowiązek bieżącego informowania pracowników o wprowadzaniu nowych regulacji wewnętrznych bądź zmianie w obowiązujących regulacjach. O ww. regulacjach pracownicy byli informowani każdorazowo i bez zbędnej zwłoki za pomocą poczty elektronicznej, a sprawdzona próba 13 akt osobowych pracowników potwierdziła, iż pracownicy składali stosowne oświadczenia o zapoznaniu się z nowymi zarządzeniami Dyrektora ZTP.</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Ponadto, ustalono także iż po wprowadzeniu Procedury przeprowadzania oceny uproszczonej i przyznawania dodatku motywacyjnego z dnia 17 grudnia 2021 r. realizowano obowiązki informacyjne w niej wskazane. I tak:</w:t>
      </w:r>
    </w:p>
    <w:p w:rsidR="00E02980" w:rsidRPr="006D2EA8" w:rsidRDefault="00BA399A" w:rsidP="006D2EA8">
      <w:pPr>
        <w:pStyle w:val="Bodytext20"/>
        <w:numPr>
          <w:ilvl w:val="0"/>
          <w:numId w:val="2"/>
        </w:numPr>
        <w:shd w:val="clear" w:color="auto" w:fill="auto"/>
        <w:tabs>
          <w:tab w:val="left" w:pos="596"/>
        </w:tabs>
        <w:spacing w:before="120" w:after="240" w:line="300" w:lineRule="auto"/>
        <w:ind w:left="580" w:hanging="260"/>
        <w:jc w:val="left"/>
        <w:rPr>
          <w:rFonts w:asciiTheme="minorHAnsi" w:hAnsiTheme="minorHAnsi" w:cstheme="minorHAnsi"/>
          <w:sz w:val="22"/>
          <w:szCs w:val="22"/>
        </w:rPr>
      </w:pPr>
      <w:r w:rsidRPr="006D2EA8">
        <w:rPr>
          <w:rFonts w:asciiTheme="minorHAnsi" w:hAnsiTheme="minorHAnsi" w:cstheme="minorHAnsi"/>
          <w:sz w:val="22"/>
          <w:szCs w:val="22"/>
        </w:rPr>
        <w:t>informacja o okresie oceny i istotności kryteriów oceny, według których oceniani byli pracownicy oceniający oraz pracownicy oceniani z poszczególnych komórek organizacyjnych ZTP przekazywana była przez Dyrektora ZTP pracownikom uprawnionym do dokonywania ocen uproszczonych najpóźniej w pierwszym tygodniu okresu, za który przyznawany miał być dodatek motywacyjny (zgodnie z rozdziałem I pkt 2 Procedury);</w:t>
      </w:r>
    </w:p>
    <w:p w:rsidR="00E02980" w:rsidRPr="007E1004" w:rsidRDefault="00BA399A" w:rsidP="007E1004">
      <w:pPr>
        <w:pStyle w:val="Bodytext20"/>
        <w:numPr>
          <w:ilvl w:val="0"/>
          <w:numId w:val="2"/>
        </w:numPr>
        <w:shd w:val="clear" w:color="auto" w:fill="auto"/>
        <w:tabs>
          <w:tab w:val="left" w:pos="596"/>
        </w:tabs>
        <w:spacing w:before="120" w:after="240" w:line="300" w:lineRule="auto"/>
        <w:ind w:left="580" w:hanging="260"/>
        <w:jc w:val="left"/>
        <w:rPr>
          <w:rFonts w:asciiTheme="minorHAnsi" w:hAnsiTheme="minorHAnsi" w:cstheme="minorHAnsi"/>
          <w:sz w:val="22"/>
          <w:szCs w:val="22"/>
        </w:rPr>
      </w:pPr>
      <w:r w:rsidRPr="006D2EA8">
        <w:rPr>
          <w:rFonts w:asciiTheme="minorHAnsi" w:hAnsiTheme="minorHAnsi" w:cstheme="minorHAnsi"/>
          <w:sz w:val="22"/>
          <w:szCs w:val="22"/>
        </w:rPr>
        <w:t xml:space="preserve">informacja o okresie oceny i istotności kryteriów oceny oraz wskazówkach dotyczących oczekiwanych rezultatów pracy, pożądanych </w:t>
      </w:r>
      <w:proofErr w:type="spellStart"/>
      <w:r w:rsidRPr="006D2EA8">
        <w:rPr>
          <w:rFonts w:asciiTheme="minorHAnsi" w:hAnsiTheme="minorHAnsi" w:cstheme="minorHAnsi"/>
          <w:sz w:val="22"/>
          <w:szCs w:val="22"/>
        </w:rPr>
        <w:t>zachowań</w:t>
      </w:r>
      <w:proofErr w:type="spellEnd"/>
      <w:r w:rsidRPr="006D2EA8">
        <w:rPr>
          <w:rFonts w:asciiTheme="minorHAnsi" w:hAnsiTheme="minorHAnsi" w:cstheme="minorHAnsi"/>
          <w:sz w:val="22"/>
          <w:szCs w:val="22"/>
        </w:rPr>
        <w:t>, które miały wpływ na wyniki oceny uproszczonej i otrzymanie dodatku motywacyjnego przekazywana była pracownikom</w:t>
      </w:r>
      <w:r w:rsidR="007E1004">
        <w:rPr>
          <w:rFonts w:asciiTheme="minorHAnsi" w:hAnsiTheme="minorHAnsi" w:cstheme="minorHAnsi"/>
          <w:sz w:val="22"/>
          <w:szCs w:val="22"/>
        </w:rPr>
        <w:t xml:space="preserve"> </w:t>
      </w:r>
      <w:r w:rsidRPr="007E1004">
        <w:rPr>
          <w:rFonts w:asciiTheme="minorHAnsi" w:hAnsiTheme="minorHAnsi" w:cstheme="minorHAnsi"/>
          <w:sz w:val="22"/>
          <w:szCs w:val="22"/>
        </w:rPr>
        <w:t xml:space="preserve">najpóźniej w trzecim tygodniu okresu, za który </w:t>
      </w:r>
      <w:proofErr w:type="spellStart"/>
      <w:r w:rsidRPr="007E1004">
        <w:rPr>
          <w:rFonts w:asciiTheme="minorHAnsi" w:hAnsiTheme="minorHAnsi" w:cstheme="minorHAnsi"/>
          <w:sz w:val="22"/>
          <w:szCs w:val="22"/>
        </w:rPr>
        <w:t>miaf</w:t>
      </w:r>
      <w:proofErr w:type="spellEnd"/>
      <w:r w:rsidRPr="007E1004">
        <w:rPr>
          <w:rFonts w:asciiTheme="minorHAnsi" w:hAnsiTheme="minorHAnsi" w:cstheme="minorHAnsi"/>
          <w:sz w:val="22"/>
          <w:szCs w:val="22"/>
        </w:rPr>
        <w:t xml:space="preserve"> być przyznany dodatek motywacyjny (zgodnie z rozdziałem I pkt 3 Procedury).</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Należy uznać, iż zalecenie pokontrolne zostało wykonane.</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Zalecenie nr 7: Niezwłoczne zaktualizowanie obowiązujących w ZIP regulacji wewnętrznych w zakresie struktury organizacyjnej i dokonanych zmian prawnych, w szczególności procedury naboru kandydatów </w:t>
      </w:r>
      <w:r w:rsidRPr="006D2EA8">
        <w:rPr>
          <w:rStyle w:val="Bodytext5Italic"/>
          <w:rFonts w:asciiTheme="minorHAnsi" w:hAnsiTheme="minorHAnsi" w:cstheme="minorHAnsi"/>
          <w:sz w:val="22"/>
          <w:szCs w:val="22"/>
        </w:rPr>
        <w:t>na</w:t>
      </w:r>
      <w:r w:rsidRPr="006D2EA8">
        <w:rPr>
          <w:rFonts w:asciiTheme="minorHAnsi" w:hAnsiTheme="minorHAnsi" w:cstheme="minorHAnsi"/>
          <w:sz w:val="22"/>
          <w:szCs w:val="22"/>
        </w:rPr>
        <w:t xml:space="preserve"> wolne stanowiska urzędnicze, w tym kierownicze stanowiska urzędnicze oraz procedury </w:t>
      </w:r>
      <w:proofErr w:type="spellStart"/>
      <w:r w:rsidRPr="006D2EA8">
        <w:rPr>
          <w:rStyle w:val="Bodytext585pt"/>
          <w:rFonts w:asciiTheme="minorHAnsi" w:hAnsiTheme="minorHAnsi" w:cstheme="minorHAnsi"/>
          <w:sz w:val="22"/>
          <w:szCs w:val="22"/>
        </w:rPr>
        <w:t>antymobbingowej</w:t>
      </w:r>
      <w:proofErr w:type="spellEnd"/>
      <w:r w:rsidRPr="006D2EA8">
        <w:rPr>
          <w:rStyle w:val="Bodytext585pt"/>
          <w:rFonts w:asciiTheme="minorHAnsi" w:hAnsiTheme="minorHAnsi" w:cstheme="minorHAnsi"/>
          <w:sz w:val="22"/>
          <w:szCs w:val="22"/>
        </w:rPr>
        <w:t>.</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Ustalono, iż </w:t>
      </w:r>
      <w:r w:rsidRPr="006D2EA8">
        <w:rPr>
          <w:rStyle w:val="Bodytext5Italic"/>
          <w:rFonts w:asciiTheme="minorHAnsi" w:hAnsiTheme="minorHAnsi" w:cstheme="minorHAnsi"/>
          <w:sz w:val="22"/>
          <w:szCs w:val="22"/>
        </w:rPr>
        <w:t>w</w:t>
      </w:r>
      <w:r w:rsidRPr="006D2EA8">
        <w:rPr>
          <w:rFonts w:asciiTheme="minorHAnsi" w:hAnsiTheme="minorHAnsi" w:cstheme="minorHAnsi"/>
          <w:sz w:val="22"/>
          <w:szCs w:val="22"/>
        </w:rPr>
        <w:t xml:space="preserve"> okresie od 01.06.2021 r. do 31.01.2022 r. wprowadzono 9 nowych regulacji </w:t>
      </w:r>
      <w:r w:rsidRPr="006D2EA8">
        <w:rPr>
          <w:rFonts w:asciiTheme="minorHAnsi" w:hAnsiTheme="minorHAnsi" w:cstheme="minorHAnsi"/>
          <w:sz w:val="22"/>
          <w:szCs w:val="22"/>
        </w:rPr>
        <w:lastRenderedPageBreak/>
        <w:t>wewnętrznych bądź dokonano zmian w dotychczas obowiązujących regulacjach.</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Analiza regulacji dotyczących procedury naboru kandydatów na wolne stanowiska urzędnicze, w tym kierownicze stanowiska urzędnicze oraz regulacji dotyczących procedury </w:t>
      </w:r>
      <w:proofErr w:type="spellStart"/>
      <w:r w:rsidRPr="006D2EA8">
        <w:rPr>
          <w:rFonts w:asciiTheme="minorHAnsi" w:hAnsiTheme="minorHAnsi" w:cstheme="minorHAnsi"/>
          <w:sz w:val="22"/>
          <w:szCs w:val="22"/>
        </w:rPr>
        <w:t>antymobbingowej</w:t>
      </w:r>
      <w:proofErr w:type="spellEnd"/>
      <w:r w:rsidRPr="006D2EA8">
        <w:rPr>
          <w:rFonts w:asciiTheme="minorHAnsi" w:hAnsiTheme="minorHAnsi" w:cstheme="minorHAnsi"/>
          <w:sz w:val="22"/>
          <w:szCs w:val="22"/>
        </w:rPr>
        <w:t xml:space="preserve"> wykazała, iż zawierały one zapisy adekwatne do obowiązującej w </w:t>
      </w:r>
      <w:r w:rsidRPr="006D2EA8">
        <w:rPr>
          <w:rStyle w:val="Bodytext585pt"/>
          <w:rFonts w:asciiTheme="minorHAnsi" w:hAnsiTheme="minorHAnsi" w:cstheme="minorHAnsi"/>
          <w:sz w:val="22"/>
          <w:szCs w:val="22"/>
        </w:rPr>
        <w:t xml:space="preserve">ZTP </w:t>
      </w:r>
      <w:r w:rsidRPr="006D2EA8">
        <w:rPr>
          <w:rFonts w:asciiTheme="minorHAnsi" w:hAnsiTheme="minorHAnsi" w:cstheme="minorHAnsi"/>
          <w:sz w:val="22"/>
          <w:szCs w:val="22"/>
        </w:rPr>
        <w:t xml:space="preserve">struktury organizacyjnej, a realizacja zadań związanych z przedmiotowymi zarządzeniami została przypisana właściwej komórce </w:t>
      </w:r>
      <w:r w:rsidRPr="006D2EA8">
        <w:rPr>
          <w:rStyle w:val="Bodytext585pt"/>
          <w:rFonts w:asciiTheme="minorHAnsi" w:hAnsiTheme="minorHAnsi" w:cstheme="minorHAnsi"/>
          <w:sz w:val="22"/>
          <w:szCs w:val="22"/>
        </w:rPr>
        <w:t xml:space="preserve">ZTP, </w:t>
      </w:r>
      <w:r w:rsidRPr="006D2EA8">
        <w:rPr>
          <w:rFonts w:asciiTheme="minorHAnsi" w:hAnsiTheme="minorHAnsi" w:cstheme="minorHAnsi"/>
          <w:sz w:val="22"/>
          <w:szCs w:val="22"/>
        </w:rPr>
        <w:t xml:space="preserve">tj. pracownikom Wieloosobowego Stanowiska Pracy </w:t>
      </w:r>
      <w:r w:rsidRPr="006D2EA8">
        <w:rPr>
          <w:rStyle w:val="Bodytext585pt"/>
          <w:rFonts w:asciiTheme="minorHAnsi" w:hAnsiTheme="minorHAnsi" w:cstheme="minorHAnsi"/>
          <w:sz w:val="22"/>
          <w:szCs w:val="22"/>
        </w:rPr>
        <w:t xml:space="preserve">ds. </w:t>
      </w:r>
      <w:r w:rsidRPr="006D2EA8">
        <w:rPr>
          <w:rFonts w:asciiTheme="minorHAnsi" w:hAnsiTheme="minorHAnsi" w:cstheme="minorHAnsi"/>
          <w:sz w:val="22"/>
          <w:szCs w:val="22"/>
        </w:rPr>
        <w:t>Kadr i Płac.</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Wobec powyższego należy </w:t>
      </w:r>
      <w:r w:rsidRPr="00420619">
        <w:rPr>
          <w:rStyle w:val="Bodytext59ptBold"/>
          <w:rFonts w:asciiTheme="minorHAnsi" w:hAnsiTheme="minorHAnsi" w:cstheme="minorHAnsi"/>
          <w:b w:val="0"/>
          <w:sz w:val="22"/>
          <w:szCs w:val="22"/>
        </w:rPr>
        <w:t>uznać,</w:t>
      </w:r>
      <w:r w:rsidRPr="006D2EA8">
        <w:rPr>
          <w:rStyle w:val="Bodytext59ptBold"/>
          <w:rFonts w:asciiTheme="minorHAnsi" w:hAnsiTheme="minorHAnsi" w:cstheme="minorHAnsi"/>
          <w:sz w:val="22"/>
          <w:szCs w:val="22"/>
        </w:rPr>
        <w:t xml:space="preserve"> </w:t>
      </w:r>
      <w:r w:rsidRPr="006D2EA8">
        <w:rPr>
          <w:rFonts w:asciiTheme="minorHAnsi" w:hAnsiTheme="minorHAnsi" w:cstheme="minorHAnsi"/>
          <w:sz w:val="22"/>
          <w:szCs w:val="22"/>
        </w:rPr>
        <w:t>iż zalecenie pokontrolne zostało wykonane.</w:t>
      </w:r>
    </w:p>
    <w:p w:rsidR="00E02980" w:rsidRPr="006D2EA8" w:rsidRDefault="00BA399A" w:rsidP="00420619">
      <w:pPr>
        <w:pStyle w:val="Bodytext50"/>
        <w:numPr>
          <w:ilvl w:val="0"/>
          <w:numId w:val="6"/>
        </w:numPr>
        <w:shd w:val="clear" w:color="auto" w:fill="auto"/>
        <w:tabs>
          <w:tab w:val="left" w:pos="379"/>
        </w:tabs>
        <w:spacing w:before="120" w:after="240" w:line="300" w:lineRule="auto"/>
        <w:ind w:left="0" w:firstLine="0"/>
        <w:rPr>
          <w:rFonts w:asciiTheme="minorHAnsi" w:hAnsiTheme="minorHAnsi" w:cstheme="minorHAnsi"/>
          <w:sz w:val="22"/>
          <w:szCs w:val="22"/>
        </w:rPr>
      </w:pPr>
      <w:r w:rsidRPr="006D2EA8">
        <w:rPr>
          <w:rFonts w:asciiTheme="minorHAnsi" w:hAnsiTheme="minorHAnsi" w:cstheme="minorHAnsi"/>
          <w:sz w:val="22"/>
          <w:szCs w:val="22"/>
        </w:rPr>
        <w:t xml:space="preserve">Realizacja zaleceń pokontrolnych z zakresu wybranych zagadnień </w:t>
      </w:r>
      <w:r w:rsidRPr="006D2EA8">
        <w:rPr>
          <w:rFonts w:asciiTheme="minorHAnsi" w:hAnsiTheme="minorHAnsi" w:cstheme="minorHAnsi"/>
          <w:sz w:val="22"/>
          <w:szCs w:val="22"/>
          <w:lang w:val="en-US" w:eastAsia="en-US" w:bidi="en-US"/>
        </w:rPr>
        <w:t xml:space="preserve">dot. </w:t>
      </w:r>
      <w:r w:rsidRPr="006D2EA8">
        <w:rPr>
          <w:rFonts w:asciiTheme="minorHAnsi" w:hAnsiTheme="minorHAnsi" w:cstheme="minorHAnsi"/>
          <w:sz w:val="22"/>
          <w:szCs w:val="22"/>
        </w:rPr>
        <w:t>prowadzenia ksiąg rachunkowych oraz procedur windykacji należności (zalecenia od nr 8 do nr 18).</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W wyniku kontroli sprawdzającej ustalono, że ZTP zrealizował 7 spośród 11 wydanych zaleceń pokontrolnych, tj. zalecenia </w:t>
      </w:r>
      <w:r w:rsidRPr="006D2EA8">
        <w:rPr>
          <w:rStyle w:val="Bodytext5Italic"/>
          <w:rFonts w:asciiTheme="minorHAnsi" w:hAnsiTheme="minorHAnsi" w:cstheme="minorHAnsi"/>
          <w:sz w:val="22"/>
          <w:szCs w:val="22"/>
        </w:rPr>
        <w:t xml:space="preserve">nr 8 i nr 9 oraz </w:t>
      </w:r>
      <w:r w:rsidRPr="006D2EA8">
        <w:rPr>
          <w:rStyle w:val="Bodytext510ptBoldItalic"/>
          <w:rFonts w:asciiTheme="minorHAnsi" w:hAnsiTheme="minorHAnsi" w:cstheme="minorHAnsi"/>
          <w:sz w:val="22"/>
          <w:szCs w:val="22"/>
        </w:rPr>
        <w:t xml:space="preserve">od </w:t>
      </w:r>
      <w:r w:rsidRPr="006D2EA8">
        <w:rPr>
          <w:rStyle w:val="Bodytext5Italic"/>
          <w:rFonts w:asciiTheme="minorHAnsi" w:hAnsiTheme="minorHAnsi" w:cstheme="minorHAnsi"/>
          <w:sz w:val="22"/>
          <w:szCs w:val="22"/>
        </w:rPr>
        <w:t>nr 12 do nr 16 ujęte w</w:t>
      </w:r>
      <w:r w:rsidRPr="006D2EA8">
        <w:rPr>
          <w:rFonts w:asciiTheme="minorHAnsi" w:hAnsiTheme="minorHAnsi" w:cstheme="minorHAnsi"/>
          <w:sz w:val="22"/>
          <w:szCs w:val="22"/>
        </w:rPr>
        <w:t xml:space="preserve"> wystąpieniu pokontrolnym znak sprawy nr </w:t>
      </w:r>
      <w:r w:rsidRPr="006D2EA8">
        <w:rPr>
          <w:rStyle w:val="Bodytext585pt"/>
          <w:rFonts w:asciiTheme="minorHAnsi" w:hAnsiTheme="minorHAnsi" w:cstheme="minorHAnsi"/>
          <w:sz w:val="22"/>
          <w:szCs w:val="22"/>
          <w:lang w:val="en-US" w:eastAsia="en-US" w:bidi="en-US"/>
        </w:rPr>
        <w:t xml:space="preserve">KW-WP.1712.106.IV1CY </w:t>
      </w:r>
      <w:r w:rsidRPr="006D2EA8">
        <w:rPr>
          <w:rFonts w:asciiTheme="minorHAnsi" w:hAnsiTheme="minorHAnsi" w:cstheme="minorHAnsi"/>
          <w:sz w:val="22"/>
          <w:szCs w:val="22"/>
        </w:rPr>
        <w:t>z dnia 11 czerwca 2021 r.</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Zarządzeniem Nr </w:t>
      </w:r>
      <w:r w:rsidRPr="006D2EA8">
        <w:rPr>
          <w:rFonts w:asciiTheme="minorHAnsi" w:hAnsiTheme="minorHAnsi" w:cstheme="minorHAnsi"/>
          <w:sz w:val="22"/>
          <w:szCs w:val="22"/>
          <w:lang w:val="ru-RU" w:eastAsia="ru-RU" w:bidi="ru-RU"/>
        </w:rPr>
        <w:t xml:space="preserve">53/2021 </w:t>
      </w:r>
      <w:r w:rsidRPr="006D2EA8">
        <w:rPr>
          <w:rFonts w:asciiTheme="minorHAnsi" w:hAnsiTheme="minorHAnsi" w:cstheme="minorHAnsi"/>
          <w:sz w:val="22"/>
          <w:szCs w:val="22"/>
        </w:rPr>
        <w:t xml:space="preserve">Dyrektora ZTP z dnia 27 grudnia 2021 </w:t>
      </w:r>
      <w:r w:rsidRPr="006D2EA8">
        <w:rPr>
          <w:rStyle w:val="Bodytext5Italic"/>
          <w:rFonts w:asciiTheme="minorHAnsi" w:hAnsiTheme="minorHAnsi" w:cstheme="minorHAnsi"/>
          <w:sz w:val="22"/>
          <w:szCs w:val="22"/>
        </w:rPr>
        <w:t>r., z</w:t>
      </w:r>
      <w:r w:rsidRPr="006D2EA8">
        <w:rPr>
          <w:rFonts w:asciiTheme="minorHAnsi" w:hAnsiTheme="minorHAnsi" w:cstheme="minorHAnsi"/>
          <w:sz w:val="22"/>
          <w:szCs w:val="22"/>
        </w:rPr>
        <w:t xml:space="preserve"> mocą obowiązywania od 1 stycznia 2022 </w:t>
      </w:r>
      <w:r w:rsidRPr="006D2EA8">
        <w:rPr>
          <w:rStyle w:val="Bodytext585pt"/>
          <w:rFonts w:asciiTheme="minorHAnsi" w:hAnsiTheme="minorHAnsi" w:cstheme="minorHAnsi"/>
          <w:sz w:val="22"/>
          <w:szCs w:val="22"/>
        </w:rPr>
        <w:t xml:space="preserve">r., </w:t>
      </w:r>
      <w:r w:rsidRPr="006D2EA8">
        <w:rPr>
          <w:rFonts w:asciiTheme="minorHAnsi" w:hAnsiTheme="minorHAnsi" w:cstheme="minorHAnsi"/>
          <w:sz w:val="22"/>
          <w:szCs w:val="22"/>
        </w:rPr>
        <w:t xml:space="preserve">wprowadzono dokumentację opisującą zasady (politykę) rachunkowości. Dokument został opracowany stosownie </w:t>
      </w:r>
      <w:r w:rsidRPr="006D2EA8">
        <w:rPr>
          <w:rFonts w:asciiTheme="minorHAnsi" w:hAnsiTheme="minorHAnsi" w:cstheme="minorHAnsi"/>
          <w:sz w:val="22"/>
          <w:szCs w:val="22"/>
          <w:lang w:val="en-US" w:eastAsia="en-US" w:bidi="en-US"/>
        </w:rPr>
        <w:t xml:space="preserve">do art. </w:t>
      </w:r>
      <w:r w:rsidRPr="006D2EA8">
        <w:rPr>
          <w:rFonts w:asciiTheme="minorHAnsi" w:hAnsiTheme="minorHAnsi" w:cstheme="minorHAnsi"/>
          <w:sz w:val="22"/>
          <w:szCs w:val="22"/>
        </w:rPr>
        <w:t xml:space="preserve">10 ust 2 ustawy z dnia 29 </w:t>
      </w:r>
      <w:r w:rsidRPr="006D2EA8">
        <w:rPr>
          <w:rStyle w:val="Bodytext5Italic"/>
          <w:rFonts w:asciiTheme="minorHAnsi" w:hAnsiTheme="minorHAnsi" w:cstheme="minorHAnsi"/>
          <w:sz w:val="22"/>
          <w:szCs w:val="22"/>
        </w:rPr>
        <w:t>września 1994 r. o</w:t>
      </w:r>
      <w:r w:rsidRPr="006D2EA8">
        <w:rPr>
          <w:rFonts w:asciiTheme="minorHAnsi" w:hAnsiTheme="minorHAnsi" w:cstheme="minorHAnsi"/>
          <w:sz w:val="22"/>
          <w:szCs w:val="22"/>
        </w:rPr>
        <w:t xml:space="preserve"> rachunkowości</w:t>
      </w:r>
      <w:r w:rsidRPr="006D2EA8">
        <w:rPr>
          <w:rFonts w:asciiTheme="minorHAnsi" w:hAnsiTheme="minorHAnsi" w:cstheme="minorHAnsi"/>
          <w:sz w:val="22"/>
          <w:szCs w:val="22"/>
          <w:vertAlign w:val="superscript"/>
        </w:rPr>
        <w:footnoteReference w:id="14"/>
      </w:r>
      <w:r w:rsidRPr="006D2EA8">
        <w:rPr>
          <w:rFonts w:asciiTheme="minorHAnsi" w:hAnsiTheme="minorHAnsi" w:cstheme="minorHAnsi"/>
          <w:sz w:val="22"/>
          <w:szCs w:val="22"/>
        </w:rPr>
        <w:t xml:space="preserve"> (zalecenie nr 8</w:t>
      </w:r>
      <w:r w:rsidRPr="006D2EA8">
        <w:rPr>
          <w:rFonts w:asciiTheme="minorHAnsi" w:hAnsiTheme="minorHAnsi" w:cstheme="minorHAnsi"/>
          <w:sz w:val="22"/>
          <w:szCs w:val="22"/>
          <w:vertAlign w:val="superscript"/>
        </w:rPr>
        <w:footnoteReference w:id="15"/>
      </w:r>
      <w:r w:rsidRPr="006D2EA8">
        <w:rPr>
          <w:rFonts w:asciiTheme="minorHAnsi" w:hAnsiTheme="minorHAnsi" w:cstheme="minorHAnsi"/>
          <w:sz w:val="22"/>
          <w:szCs w:val="22"/>
        </w:rPr>
        <w:t>).</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Zarządzeniem Nr </w:t>
      </w:r>
      <w:r w:rsidRPr="006D2EA8">
        <w:rPr>
          <w:rFonts w:asciiTheme="minorHAnsi" w:hAnsiTheme="minorHAnsi" w:cstheme="minorHAnsi"/>
          <w:sz w:val="22"/>
          <w:szCs w:val="22"/>
          <w:lang w:val="ru-RU" w:eastAsia="ru-RU" w:bidi="ru-RU"/>
        </w:rPr>
        <w:t xml:space="preserve">2/2021 </w:t>
      </w:r>
      <w:r w:rsidRPr="006D2EA8">
        <w:rPr>
          <w:rFonts w:asciiTheme="minorHAnsi" w:hAnsiTheme="minorHAnsi" w:cstheme="minorHAnsi"/>
          <w:sz w:val="22"/>
          <w:szCs w:val="22"/>
        </w:rPr>
        <w:t xml:space="preserve">Dyrektora ZTP z dnia 28 stycznia 2021 r. wprowadzono regulamin windykacji (zmiany na mocy zarządzenia Nr </w:t>
      </w:r>
      <w:r w:rsidRPr="006D2EA8">
        <w:rPr>
          <w:rFonts w:asciiTheme="minorHAnsi" w:hAnsiTheme="minorHAnsi" w:cstheme="minorHAnsi"/>
          <w:sz w:val="22"/>
          <w:szCs w:val="22"/>
          <w:lang w:val="ru-RU" w:eastAsia="ru-RU" w:bidi="ru-RU"/>
        </w:rPr>
        <w:t xml:space="preserve">22/2021 </w:t>
      </w:r>
      <w:r w:rsidRPr="006D2EA8">
        <w:rPr>
          <w:rFonts w:asciiTheme="minorHAnsi" w:hAnsiTheme="minorHAnsi" w:cstheme="minorHAnsi"/>
          <w:sz w:val="22"/>
          <w:szCs w:val="22"/>
        </w:rPr>
        <w:t>Dyrektora ZTP z dnia 9 lipca 2021 r.).</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W regulaminie określono procedury windykacji </w:t>
      </w:r>
      <w:r w:rsidRPr="006D2EA8">
        <w:rPr>
          <w:rStyle w:val="Bodytext585pt"/>
          <w:rFonts w:asciiTheme="minorHAnsi" w:hAnsiTheme="minorHAnsi" w:cstheme="minorHAnsi"/>
          <w:sz w:val="22"/>
          <w:szCs w:val="22"/>
        </w:rPr>
        <w:t xml:space="preserve">niepodatkowych </w:t>
      </w:r>
      <w:r w:rsidRPr="006D2EA8">
        <w:rPr>
          <w:rFonts w:asciiTheme="minorHAnsi" w:hAnsiTheme="minorHAnsi" w:cstheme="minorHAnsi"/>
          <w:sz w:val="22"/>
          <w:szCs w:val="22"/>
        </w:rPr>
        <w:t xml:space="preserve">należności publicznoprawnych, w tym m.in. zapisy dotyczące zaliczania wpłaty na koszty doręczonego upomnienia i zapisy dotyczące wystawiania postanowień o sposobie zaliczenia wpłaty na poczet niepodatkowych należności publicznoprawnych, odsetek oraz kosztów upomnienia, w przypadku wpłaty </w:t>
      </w:r>
      <w:r w:rsidRPr="006D2EA8">
        <w:rPr>
          <w:rStyle w:val="Bodytext585pt"/>
          <w:rFonts w:asciiTheme="minorHAnsi" w:hAnsiTheme="minorHAnsi" w:cstheme="minorHAnsi"/>
          <w:sz w:val="22"/>
          <w:szCs w:val="22"/>
        </w:rPr>
        <w:t xml:space="preserve">niepokrywającej </w:t>
      </w:r>
      <w:r w:rsidRPr="006D2EA8">
        <w:rPr>
          <w:rFonts w:asciiTheme="minorHAnsi" w:hAnsiTheme="minorHAnsi" w:cstheme="minorHAnsi"/>
          <w:sz w:val="22"/>
          <w:szCs w:val="22"/>
        </w:rPr>
        <w:t xml:space="preserve">całości zadłużenia. W regulaminie określono również wzór upomnienia oraz termin wystawienia tytułu wykonawczego na 30 dni od daty otrzymania zwrotnego potwierdzenia odbioru upomnienia. ZTP wydał 155 postanowień o sposobie zaliczania wpłat. Obowiązki w zakresie prowadzenia windykacji </w:t>
      </w:r>
      <w:r w:rsidRPr="006D2EA8">
        <w:rPr>
          <w:rStyle w:val="Bodytext2"/>
          <w:rFonts w:asciiTheme="minorHAnsi" w:hAnsiTheme="minorHAnsi" w:cstheme="minorHAnsi"/>
          <w:sz w:val="22"/>
          <w:szCs w:val="22"/>
        </w:rPr>
        <w:t xml:space="preserve">niepodatkowych należności publicznoprawnych, </w:t>
      </w:r>
      <w:r w:rsidRPr="006D2EA8">
        <w:rPr>
          <w:rStyle w:val="Bodytext29pt"/>
          <w:rFonts w:asciiTheme="minorHAnsi" w:hAnsiTheme="minorHAnsi" w:cstheme="minorHAnsi"/>
          <w:sz w:val="22"/>
          <w:szCs w:val="22"/>
        </w:rPr>
        <w:t xml:space="preserve">w </w:t>
      </w:r>
      <w:r w:rsidRPr="006D2EA8">
        <w:rPr>
          <w:rStyle w:val="Bodytext2"/>
          <w:rFonts w:asciiTheme="minorHAnsi" w:hAnsiTheme="minorHAnsi" w:cstheme="minorHAnsi"/>
          <w:sz w:val="22"/>
          <w:szCs w:val="22"/>
        </w:rPr>
        <w:t xml:space="preserve">tym monitorowania wierzytelności przekazanych do windykacji i egzekucji do </w:t>
      </w:r>
      <w:r w:rsidRPr="006D2EA8">
        <w:rPr>
          <w:rStyle w:val="Bodytext29pt"/>
          <w:rFonts w:asciiTheme="minorHAnsi" w:hAnsiTheme="minorHAnsi" w:cstheme="minorHAnsi"/>
          <w:sz w:val="22"/>
          <w:szCs w:val="22"/>
        </w:rPr>
        <w:t xml:space="preserve">Zespołu </w:t>
      </w:r>
      <w:r w:rsidRPr="006D2EA8">
        <w:rPr>
          <w:rStyle w:val="Bodytext2"/>
          <w:rFonts w:asciiTheme="minorHAnsi" w:hAnsiTheme="minorHAnsi" w:cstheme="minorHAnsi"/>
          <w:sz w:val="22"/>
          <w:szCs w:val="22"/>
        </w:rPr>
        <w:t xml:space="preserve">Prawnego oraz przygotowywania projektów wezwań do </w:t>
      </w:r>
      <w:r w:rsidRPr="006D2EA8">
        <w:rPr>
          <w:rStyle w:val="Bodytext2"/>
          <w:rFonts w:asciiTheme="minorHAnsi" w:hAnsiTheme="minorHAnsi" w:cstheme="minorHAnsi"/>
          <w:sz w:val="22"/>
          <w:szCs w:val="22"/>
        </w:rPr>
        <w:lastRenderedPageBreak/>
        <w:t xml:space="preserve">zapłaty </w:t>
      </w:r>
      <w:proofErr w:type="spellStart"/>
      <w:r w:rsidRPr="006D2EA8">
        <w:rPr>
          <w:rStyle w:val="Bodytext2"/>
          <w:rFonts w:asciiTheme="minorHAnsi" w:hAnsiTheme="minorHAnsi" w:cstheme="minorHAnsi"/>
          <w:sz w:val="22"/>
          <w:szCs w:val="22"/>
        </w:rPr>
        <w:t>przedegzekucyjnej</w:t>
      </w:r>
      <w:proofErr w:type="spellEnd"/>
      <w:r w:rsidRPr="006D2EA8">
        <w:rPr>
          <w:rStyle w:val="Bodytext2"/>
          <w:rFonts w:asciiTheme="minorHAnsi" w:hAnsiTheme="minorHAnsi" w:cstheme="minorHAnsi"/>
          <w:sz w:val="22"/>
          <w:szCs w:val="22"/>
        </w:rPr>
        <w:t xml:space="preserve"> powierzono pracownikowi Zespołu ds. Finansowych, który w II półroczu 2021 r. odbył 2 szkolenia w tym zakresie</w:t>
      </w:r>
      <w:r w:rsidRPr="006D2EA8">
        <w:rPr>
          <w:rStyle w:val="Bodytext2"/>
          <w:rFonts w:asciiTheme="minorHAnsi" w:hAnsiTheme="minorHAnsi" w:cstheme="minorHAnsi"/>
          <w:sz w:val="22"/>
          <w:szCs w:val="22"/>
          <w:vertAlign w:val="superscript"/>
        </w:rPr>
        <w:footnoteReference w:id="16"/>
      </w:r>
      <w:r w:rsidRPr="006D2EA8">
        <w:rPr>
          <w:rStyle w:val="Bodytext2"/>
          <w:rFonts w:asciiTheme="minorHAnsi" w:hAnsiTheme="minorHAnsi" w:cstheme="minorHAnsi"/>
          <w:sz w:val="22"/>
          <w:szCs w:val="22"/>
        </w:rPr>
        <w:t xml:space="preserve"> (zalecenie nr 9 i nr 12</w:t>
      </w:r>
      <w:r w:rsidRPr="006D2EA8">
        <w:rPr>
          <w:rStyle w:val="Bodytext2"/>
          <w:rFonts w:asciiTheme="minorHAnsi" w:hAnsiTheme="minorHAnsi" w:cstheme="minorHAnsi"/>
          <w:sz w:val="22"/>
          <w:szCs w:val="22"/>
          <w:vertAlign w:val="superscript"/>
        </w:rPr>
        <w:footnoteReference w:id="17"/>
      </w:r>
      <w:r w:rsidRPr="006D2EA8">
        <w:rPr>
          <w:rStyle w:val="Bodytext2"/>
          <w:rFonts w:asciiTheme="minorHAnsi" w:hAnsiTheme="minorHAnsi" w:cstheme="minorHAnsi"/>
          <w:sz w:val="22"/>
          <w:szCs w:val="22"/>
        </w:rPr>
        <w:t>).</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Na podstawie dokumentacji 5 dłużników, którym z tytułu przedawnienia odpisano należności na kwotę ogółem 25 765,84 zł</w:t>
      </w:r>
      <w:r w:rsidRPr="006D2EA8">
        <w:rPr>
          <w:rFonts w:asciiTheme="minorHAnsi" w:hAnsiTheme="minorHAnsi" w:cstheme="minorHAnsi"/>
          <w:sz w:val="22"/>
          <w:szCs w:val="22"/>
          <w:vertAlign w:val="superscript"/>
        </w:rPr>
        <w:footnoteReference w:id="18"/>
      </w:r>
      <w:r w:rsidRPr="006D2EA8">
        <w:rPr>
          <w:rFonts w:asciiTheme="minorHAnsi" w:hAnsiTheme="minorHAnsi" w:cstheme="minorHAnsi"/>
          <w:sz w:val="22"/>
          <w:szCs w:val="22"/>
        </w:rPr>
        <w:t xml:space="preserve"> ustalono, że odpisów należności dokonywano na podstawie dokumentów informujących o przedawnieniu, sprawdzonych przez Głównego Księgowego oraz zatwierdzonych przez Dyrektora ZTP (zalecenie nr 13</w:t>
      </w:r>
      <w:r w:rsidRPr="006D2EA8">
        <w:rPr>
          <w:rFonts w:asciiTheme="minorHAnsi" w:hAnsiTheme="minorHAnsi" w:cstheme="minorHAnsi"/>
          <w:sz w:val="22"/>
          <w:szCs w:val="22"/>
          <w:vertAlign w:val="superscript"/>
        </w:rPr>
        <w:footnoteReference w:id="19"/>
      </w:r>
      <w:r w:rsidRPr="006D2EA8">
        <w:rPr>
          <w:rFonts w:asciiTheme="minorHAnsi" w:hAnsiTheme="minorHAnsi" w:cstheme="minorHAnsi"/>
          <w:sz w:val="22"/>
          <w:szCs w:val="22"/>
        </w:rPr>
        <w:t>).</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W oparciu o próbę 10 umów dzierżaw oraz wystawionych na ich podstawie 10 faktur ustalono, że terminy płatności wynikające z faktur były zgodne z terminami określonymi w umowach. Umowy </w:t>
      </w:r>
      <w:r w:rsidRPr="006D2EA8">
        <w:rPr>
          <w:rFonts w:asciiTheme="minorHAnsi" w:hAnsiTheme="minorHAnsi" w:cstheme="minorHAnsi"/>
          <w:sz w:val="22"/>
          <w:szCs w:val="22"/>
        </w:rPr>
        <w:lastRenderedPageBreak/>
        <w:t>zawierały m.in. informację dotyczące ustalonych stawek czynszu, terminu wnoszenia opłat, warunków korzystania z nieruchomości, warunków rozwiązania umowy i aktualizacji czynszu, naliczania odsetek ustawowych od nieterminowych płatności oraz postanowienia dotyczące konsekwencji bezumownego korzystania przez dzierżawcę z nieruchomości po upływie obowiązywania umowy. W 4 przypadkach naliczono opłatę za bezumowne korzystanie z nieruchomości w wysokości podwójnego czynszu, w jednym przypadku wynagrodzenie z tego tytułu było równe kwocie czynszu naliczonego zgodnie z dotychczasową umową ponieważ dzierżawca w stosownym terminie złożył wniosek o zawarcie kolejnej umowy (zalecenie nr 14</w:t>
      </w:r>
      <w:r w:rsidRPr="006D2EA8">
        <w:rPr>
          <w:rFonts w:asciiTheme="minorHAnsi" w:hAnsiTheme="minorHAnsi" w:cstheme="minorHAnsi"/>
          <w:sz w:val="22"/>
          <w:szCs w:val="22"/>
          <w:vertAlign w:val="superscript"/>
        </w:rPr>
        <w:footnoteReference w:id="20"/>
      </w:r>
      <w:r w:rsidRPr="006D2EA8">
        <w:rPr>
          <w:rFonts w:asciiTheme="minorHAnsi" w:hAnsiTheme="minorHAnsi" w:cstheme="minorHAnsi"/>
          <w:sz w:val="22"/>
          <w:szCs w:val="22"/>
        </w:rPr>
        <w:t>).</w:t>
      </w:r>
    </w:p>
    <w:p w:rsidR="00E02980" w:rsidRPr="006D2EA8" w:rsidRDefault="00BA399A" w:rsidP="006D2EA8">
      <w:pPr>
        <w:pStyle w:val="Bodytext20"/>
        <w:shd w:val="clear" w:color="auto" w:fill="auto"/>
        <w:spacing w:before="120" w:after="240" w:line="300" w:lineRule="auto"/>
        <w:ind w:right="1100" w:firstLine="0"/>
        <w:jc w:val="left"/>
        <w:rPr>
          <w:rFonts w:asciiTheme="minorHAnsi" w:hAnsiTheme="minorHAnsi" w:cstheme="minorHAnsi"/>
          <w:sz w:val="22"/>
          <w:szCs w:val="22"/>
        </w:rPr>
      </w:pPr>
      <w:r w:rsidRPr="006D2EA8">
        <w:rPr>
          <w:rFonts w:asciiTheme="minorHAnsi" w:hAnsiTheme="minorHAnsi" w:cstheme="minorHAnsi"/>
          <w:sz w:val="22"/>
          <w:szCs w:val="22"/>
        </w:rPr>
        <w:t>W okresie objętym kontrolą nie stwierdzono naruszenia procedur w zakresie współpracy i terminowego obiegu dokumentów prowadzonych spraw sądowych, pomiędzy Zespołem</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ds. Finansowych, a pełnomocnikami procesowymi oraz podejmowania działań w postępowaniach egzekucyjnych. Z wyjaśnień złożonych w </w:t>
      </w:r>
      <w:r w:rsidRPr="006D2EA8">
        <w:rPr>
          <w:rStyle w:val="Bodytext5Italic"/>
          <w:rFonts w:asciiTheme="minorHAnsi" w:hAnsiTheme="minorHAnsi" w:cstheme="minorHAnsi"/>
          <w:sz w:val="22"/>
          <w:szCs w:val="22"/>
        </w:rPr>
        <w:t>toku</w:t>
      </w:r>
      <w:r w:rsidRPr="006D2EA8">
        <w:rPr>
          <w:rFonts w:asciiTheme="minorHAnsi" w:hAnsiTheme="minorHAnsi" w:cstheme="minorHAnsi"/>
          <w:sz w:val="22"/>
          <w:szCs w:val="22"/>
        </w:rPr>
        <w:t xml:space="preserve"> kontroli przez Dyrektora ZIP wynika, że </w:t>
      </w:r>
      <w:r w:rsidRPr="006D2EA8">
        <w:rPr>
          <w:rStyle w:val="Bodytext585pt"/>
          <w:rFonts w:asciiTheme="minorHAnsi" w:hAnsiTheme="minorHAnsi" w:cstheme="minorHAnsi"/>
          <w:sz w:val="22"/>
          <w:szCs w:val="22"/>
        </w:rPr>
        <w:t xml:space="preserve">wzmożono </w:t>
      </w:r>
      <w:r w:rsidRPr="006D2EA8">
        <w:rPr>
          <w:rFonts w:asciiTheme="minorHAnsi" w:hAnsiTheme="minorHAnsi" w:cstheme="minorHAnsi"/>
          <w:sz w:val="22"/>
          <w:szCs w:val="22"/>
        </w:rPr>
        <w:t xml:space="preserve">nadzór nad współpracą Zespołu ds. Finansowych i Wieloosobowego Stanowiska Pracy ds. Obsługi Prawnej oraz terminowym obiegiem dokumentów prowadzonych spraw sadowych pomiędzy ww. komórkami wewnętrznymi oraz zobowiązano pełnomocników procesowych do terminowego podejmowania działań w postępowaniach egzekucyjnych, celem właściwego zabezpieczenia interesów </w:t>
      </w:r>
      <w:r w:rsidRPr="006D2EA8">
        <w:rPr>
          <w:rStyle w:val="Bodytext59ptBold"/>
          <w:rFonts w:asciiTheme="minorHAnsi" w:hAnsiTheme="minorHAnsi" w:cstheme="minorHAnsi"/>
          <w:sz w:val="22"/>
          <w:szCs w:val="22"/>
        </w:rPr>
        <w:t xml:space="preserve">m. </w:t>
      </w:r>
      <w:r w:rsidRPr="006D2EA8">
        <w:rPr>
          <w:rFonts w:asciiTheme="minorHAnsi" w:hAnsiTheme="minorHAnsi" w:cstheme="minorHAnsi"/>
          <w:sz w:val="22"/>
          <w:szCs w:val="22"/>
        </w:rPr>
        <w:t xml:space="preserve">st. Warszawy w zakresie odzyskiwania należności </w:t>
      </w:r>
      <w:r w:rsidRPr="006D2EA8">
        <w:rPr>
          <w:rStyle w:val="Bodytext59ptBold"/>
          <w:rFonts w:asciiTheme="minorHAnsi" w:hAnsiTheme="minorHAnsi" w:cstheme="minorHAnsi"/>
          <w:sz w:val="22"/>
          <w:szCs w:val="22"/>
        </w:rPr>
        <w:t xml:space="preserve">(zalecenia </w:t>
      </w:r>
      <w:r w:rsidRPr="006D2EA8">
        <w:rPr>
          <w:rFonts w:asciiTheme="minorHAnsi" w:hAnsiTheme="minorHAnsi" w:cstheme="minorHAnsi"/>
          <w:sz w:val="22"/>
          <w:szCs w:val="22"/>
        </w:rPr>
        <w:t xml:space="preserve">nr 15 i </w:t>
      </w:r>
      <w:r w:rsidRPr="006D2EA8">
        <w:rPr>
          <w:rStyle w:val="Bodytext59ptBold"/>
          <w:rFonts w:asciiTheme="minorHAnsi" w:hAnsiTheme="minorHAnsi" w:cstheme="minorHAnsi"/>
          <w:sz w:val="22"/>
          <w:szCs w:val="22"/>
        </w:rPr>
        <w:t>16</w:t>
      </w:r>
      <w:r w:rsidRPr="006D2EA8">
        <w:rPr>
          <w:rStyle w:val="Bodytext59ptBold"/>
          <w:rFonts w:asciiTheme="minorHAnsi" w:hAnsiTheme="minorHAnsi" w:cstheme="minorHAnsi"/>
          <w:sz w:val="22"/>
          <w:szCs w:val="22"/>
          <w:vertAlign w:val="superscript"/>
        </w:rPr>
        <w:footnoteReference w:id="21"/>
      </w:r>
      <w:r w:rsidRPr="006D2EA8">
        <w:rPr>
          <w:rStyle w:val="Bodytext59ptBold"/>
          <w:rFonts w:asciiTheme="minorHAnsi" w:hAnsiTheme="minorHAnsi" w:cstheme="minorHAnsi"/>
          <w:sz w:val="22"/>
          <w:szCs w:val="22"/>
        </w:rPr>
        <w:t>).</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W wezwaniach do zapłaty </w:t>
      </w:r>
      <w:r w:rsidRPr="006D2EA8">
        <w:rPr>
          <w:rFonts w:asciiTheme="minorHAnsi" w:hAnsiTheme="minorHAnsi" w:cstheme="minorHAnsi"/>
          <w:sz w:val="22"/>
          <w:szCs w:val="22"/>
          <w:lang w:val="en-US" w:eastAsia="en-US" w:bidi="en-US"/>
        </w:rPr>
        <w:t xml:space="preserve">dot. </w:t>
      </w:r>
      <w:r w:rsidRPr="006D2EA8">
        <w:rPr>
          <w:rFonts w:asciiTheme="minorHAnsi" w:hAnsiTheme="minorHAnsi" w:cstheme="minorHAnsi"/>
          <w:sz w:val="22"/>
          <w:szCs w:val="22"/>
        </w:rPr>
        <w:t xml:space="preserve">dzierżawy terenu i dzierżawy poza pasem drogi podawano kwotę nieuregulowanych należności, w tym </w:t>
      </w:r>
      <w:r w:rsidRPr="006D2EA8">
        <w:rPr>
          <w:rStyle w:val="Bodytext58ptBold"/>
          <w:rFonts w:asciiTheme="minorHAnsi" w:hAnsiTheme="minorHAnsi" w:cstheme="minorHAnsi"/>
          <w:sz w:val="22"/>
          <w:szCs w:val="22"/>
        </w:rPr>
        <w:t xml:space="preserve">m.in. </w:t>
      </w:r>
      <w:r w:rsidRPr="006D2EA8">
        <w:rPr>
          <w:rFonts w:asciiTheme="minorHAnsi" w:hAnsiTheme="minorHAnsi" w:cstheme="minorHAnsi"/>
          <w:sz w:val="22"/>
          <w:szCs w:val="22"/>
        </w:rPr>
        <w:t>kwotę rekompensatę za koszty odzyskiwania należności stanowiącą równowartość kwoty 40 euro</w:t>
      </w:r>
      <w:r w:rsidRPr="006D2EA8">
        <w:rPr>
          <w:rFonts w:asciiTheme="minorHAnsi" w:hAnsiTheme="minorHAnsi" w:cstheme="minorHAnsi"/>
          <w:sz w:val="22"/>
          <w:szCs w:val="22"/>
          <w:vertAlign w:val="superscript"/>
        </w:rPr>
        <w:footnoteReference w:id="22"/>
      </w:r>
      <w:r w:rsidRPr="006D2EA8">
        <w:rPr>
          <w:rFonts w:asciiTheme="minorHAnsi" w:hAnsiTheme="minorHAnsi" w:cstheme="minorHAnsi"/>
          <w:sz w:val="22"/>
          <w:szCs w:val="22"/>
        </w:rPr>
        <w:t xml:space="preserve">. Na podstawie losowo wybranych 20 not odsetkowych, </w:t>
      </w:r>
      <w:r w:rsidRPr="006D2EA8">
        <w:rPr>
          <w:rFonts w:asciiTheme="minorHAnsi" w:hAnsiTheme="minorHAnsi" w:cstheme="minorHAnsi"/>
          <w:sz w:val="22"/>
          <w:szCs w:val="22"/>
        </w:rPr>
        <w:lastRenderedPageBreak/>
        <w:t xml:space="preserve">w tym 13 dotyczących należności publicznoprawnych oraz 7 dotyczących należności cywilnoprawnych, stwierdzono, że naliczano odsetki ustawowe za opóźnienia w transakcjach handlowych w przypadkach określonych w ustawie </w:t>
      </w:r>
      <w:r w:rsidRPr="006D2EA8">
        <w:rPr>
          <w:rStyle w:val="Bodytext5Italic"/>
          <w:rFonts w:asciiTheme="minorHAnsi" w:hAnsiTheme="minorHAnsi" w:cstheme="minorHAnsi"/>
          <w:sz w:val="22"/>
          <w:szCs w:val="22"/>
        </w:rPr>
        <w:t>z</w:t>
      </w:r>
      <w:r w:rsidRPr="006D2EA8">
        <w:rPr>
          <w:rFonts w:asciiTheme="minorHAnsi" w:hAnsiTheme="minorHAnsi" w:cstheme="minorHAnsi"/>
          <w:sz w:val="22"/>
          <w:szCs w:val="22"/>
        </w:rPr>
        <w:t xml:space="preserve"> dnia 8 marca 2013 r. o przeciwdziałaniu nadmiernym opóźnieniom w transakcjach handlowych (zalecenie </w:t>
      </w:r>
      <w:r w:rsidRPr="006D2EA8">
        <w:rPr>
          <w:rStyle w:val="Bodytext59ptBold"/>
          <w:rFonts w:asciiTheme="minorHAnsi" w:hAnsiTheme="minorHAnsi" w:cstheme="minorHAnsi"/>
          <w:sz w:val="22"/>
          <w:szCs w:val="22"/>
        </w:rPr>
        <w:t>nr 18</w:t>
      </w:r>
      <w:r w:rsidRPr="006D2EA8">
        <w:rPr>
          <w:rStyle w:val="Bodytext59ptBold"/>
          <w:rFonts w:asciiTheme="minorHAnsi" w:hAnsiTheme="minorHAnsi" w:cstheme="minorHAnsi"/>
          <w:sz w:val="22"/>
          <w:szCs w:val="22"/>
          <w:vertAlign w:val="superscript"/>
        </w:rPr>
        <w:footnoteReference w:id="23"/>
      </w:r>
      <w:r w:rsidRPr="006D2EA8">
        <w:rPr>
          <w:rStyle w:val="Bodytext59ptBold"/>
          <w:rFonts w:asciiTheme="minorHAnsi" w:hAnsiTheme="minorHAnsi" w:cstheme="minorHAnsi"/>
          <w:sz w:val="22"/>
          <w:szCs w:val="22"/>
        </w:rPr>
        <w:t>).</w:t>
      </w:r>
    </w:p>
    <w:p w:rsidR="00E02980" w:rsidRPr="006D2EA8" w:rsidRDefault="00BA399A" w:rsidP="007E1004">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Ustalono, że ZIP dokonuje przypisu odsetek i ujmuje w księgach rachunkowych odsetki nie później niż na koniec każdego kwartału (zalecenie nr </w:t>
      </w:r>
      <w:r w:rsidRPr="006D2EA8">
        <w:rPr>
          <w:rStyle w:val="Bodytext59ptBold"/>
          <w:rFonts w:asciiTheme="minorHAnsi" w:hAnsiTheme="minorHAnsi" w:cstheme="minorHAnsi"/>
          <w:sz w:val="22"/>
          <w:szCs w:val="22"/>
        </w:rPr>
        <w:t>17</w:t>
      </w:r>
      <w:r w:rsidRPr="006D2EA8">
        <w:rPr>
          <w:rStyle w:val="Bodytext59ptBold"/>
          <w:rFonts w:asciiTheme="minorHAnsi" w:hAnsiTheme="minorHAnsi" w:cstheme="minorHAnsi"/>
          <w:sz w:val="22"/>
          <w:szCs w:val="22"/>
          <w:vertAlign w:val="superscript"/>
        </w:rPr>
        <w:footnoteReference w:id="24"/>
      </w:r>
      <w:r w:rsidRPr="006D2EA8">
        <w:rPr>
          <w:rStyle w:val="Bodytext59ptBold"/>
          <w:rFonts w:asciiTheme="minorHAnsi" w:hAnsiTheme="minorHAnsi" w:cstheme="minorHAnsi"/>
          <w:sz w:val="22"/>
          <w:szCs w:val="22"/>
        </w:rPr>
        <w:t xml:space="preserve">), </w:t>
      </w:r>
      <w:r w:rsidRPr="006D2EA8">
        <w:rPr>
          <w:rFonts w:asciiTheme="minorHAnsi" w:hAnsiTheme="minorHAnsi" w:cstheme="minorHAnsi"/>
          <w:sz w:val="22"/>
          <w:szCs w:val="22"/>
        </w:rPr>
        <w:t xml:space="preserve">z tym, że na podstawie zapisów ewidencji księgowej </w:t>
      </w:r>
      <w:r w:rsidRPr="006D2EA8">
        <w:rPr>
          <w:rStyle w:val="Bodytext5Italic"/>
          <w:rFonts w:asciiTheme="minorHAnsi" w:hAnsiTheme="minorHAnsi" w:cstheme="minorHAnsi"/>
          <w:sz w:val="22"/>
          <w:szCs w:val="22"/>
        </w:rPr>
        <w:t>oraz</w:t>
      </w:r>
      <w:r w:rsidRPr="006D2EA8">
        <w:rPr>
          <w:rFonts w:asciiTheme="minorHAnsi" w:hAnsiTheme="minorHAnsi" w:cstheme="minorHAnsi"/>
          <w:sz w:val="22"/>
          <w:szCs w:val="22"/>
        </w:rPr>
        <w:t xml:space="preserve"> wystawionych not</w:t>
      </w:r>
      <w:r w:rsidRPr="006D2EA8">
        <w:rPr>
          <w:rFonts w:asciiTheme="minorHAnsi" w:hAnsiTheme="minorHAnsi" w:cstheme="minorHAnsi"/>
          <w:sz w:val="22"/>
          <w:szCs w:val="22"/>
          <w:vertAlign w:val="superscript"/>
        </w:rPr>
        <w:footnoteReference w:id="25"/>
      </w:r>
      <w:r w:rsidRPr="006D2EA8">
        <w:rPr>
          <w:rFonts w:asciiTheme="minorHAnsi" w:hAnsiTheme="minorHAnsi" w:cstheme="minorHAnsi"/>
          <w:sz w:val="22"/>
          <w:szCs w:val="22"/>
        </w:rPr>
        <w:t xml:space="preserve"> (w okresie objętym kontrolą) ustalono, że w okresie objętym kontrolą odsetki naliczano w niższej bądź wyższej kwocie, niż wynikała z prawidłowego wyliczenia. W bieżących notach odsetkowych przesyłanych do kontrahentów ujmowano kwoty naliczonych odsetek za dany kwartał. Na podstawie dokumentacji objętej kontrolą, stwierdzono, że różnica pomiędzy faktyczną kwotą odsetek należną od dłużnika - wynikającą z prawidłowego wyliczenia - a kwotami odsetek ujętymi </w:t>
      </w:r>
      <w:r w:rsidRPr="006D2EA8">
        <w:rPr>
          <w:rStyle w:val="Bodytext5Italic"/>
          <w:rFonts w:asciiTheme="minorHAnsi" w:hAnsiTheme="minorHAnsi" w:cstheme="minorHAnsi"/>
          <w:sz w:val="22"/>
          <w:szCs w:val="22"/>
        </w:rPr>
        <w:t>w</w:t>
      </w:r>
      <w:r w:rsidRPr="006D2EA8">
        <w:rPr>
          <w:rFonts w:asciiTheme="minorHAnsi" w:hAnsiTheme="minorHAnsi" w:cstheme="minorHAnsi"/>
          <w:sz w:val="22"/>
          <w:szCs w:val="22"/>
        </w:rPr>
        <w:t xml:space="preserve"> bieżących notach, wynosiła od 39,63 zł do 4 700,82 zł w przypadku należności publicznoprawnych oraz od 0,02 zł do 13 031,00 zł w przypadku należności cywilnoprawnych. W związku z powyższym nie można uznać, że w pełni zrealizowano zalecenia nr 10 i nr U</w:t>
      </w:r>
      <w:r w:rsidRPr="006D2EA8">
        <w:rPr>
          <w:rFonts w:asciiTheme="minorHAnsi" w:hAnsiTheme="minorHAnsi" w:cstheme="minorHAnsi"/>
          <w:sz w:val="22"/>
          <w:szCs w:val="22"/>
          <w:vertAlign w:val="superscript"/>
        </w:rPr>
        <w:footnoteReference w:id="26"/>
      </w:r>
      <w:r w:rsidRPr="006D2EA8">
        <w:rPr>
          <w:rFonts w:asciiTheme="minorHAnsi" w:hAnsiTheme="minorHAnsi" w:cstheme="minorHAnsi"/>
          <w:sz w:val="22"/>
          <w:szCs w:val="22"/>
        </w:rPr>
        <w:t>» którymi polecono prowadzić księgi rachunkowe stosownie do postanowień</w:t>
      </w:r>
      <w:r w:rsidR="007E1004">
        <w:rPr>
          <w:rFonts w:asciiTheme="minorHAnsi" w:hAnsiTheme="minorHAnsi" w:cstheme="minorHAnsi"/>
          <w:sz w:val="22"/>
          <w:szCs w:val="22"/>
        </w:rPr>
        <w:t xml:space="preserve"> </w:t>
      </w:r>
      <w:r w:rsidRPr="006D2EA8">
        <w:rPr>
          <w:rFonts w:asciiTheme="minorHAnsi" w:hAnsiTheme="minorHAnsi" w:cstheme="minorHAnsi"/>
          <w:sz w:val="22"/>
          <w:szCs w:val="22"/>
          <w:lang w:val="en-US" w:eastAsia="en-US" w:bidi="en-US"/>
        </w:rPr>
        <w:t xml:space="preserve">art. 24 </w:t>
      </w:r>
      <w:r w:rsidRPr="006D2EA8">
        <w:rPr>
          <w:rFonts w:asciiTheme="minorHAnsi" w:hAnsiTheme="minorHAnsi" w:cstheme="minorHAnsi"/>
          <w:sz w:val="22"/>
          <w:szCs w:val="22"/>
        </w:rPr>
        <w:t xml:space="preserve">ust. </w:t>
      </w:r>
      <w:r w:rsidRPr="006D2EA8">
        <w:rPr>
          <w:rFonts w:asciiTheme="minorHAnsi" w:hAnsiTheme="minorHAnsi" w:cstheme="minorHAnsi"/>
          <w:sz w:val="22"/>
          <w:szCs w:val="22"/>
          <w:lang w:val="en-US" w:eastAsia="en-US" w:bidi="en-US"/>
        </w:rPr>
        <w:t xml:space="preserve">2, </w:t>
      </w:r>
      <w:r w:rsidRPr="006D2EA8">
        <w:rPr>
          <w:rFonts w:asciiTheme="minorHAnsi" w:hAnsiTheme="minorHAnsi" w:cstheme="minorHAnsi"/>
          <w:sz w:val="22"/>
          <w:szCs w:val="22"/>
        </w:rPr>
        <w:t xml:space="preserve">ust. 3, ust. 4 pkt 1 i 4,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 xml:space="preserve">4 ust. 2,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 xml:space="preserve">20 ust. 1 ustawy o rachunkowości oraz doprowadzić do zgodności zapisów w księgach rachunkowych ZTP z dokumentacją źródłową. Ponadto, pomimo, że ZTP wystawiał w okresie objętym kontrolą noty odsetkowe na koniec każdego kwartału, w części przypadków kwoty w nich wskazane były nieprawidłowo naliczone, w tym w związku ze wskazaniem </w:t>
      </w:r>
      <w:r w:rsidRPr="006D2EA8">
        <w:rPr>
          <w:rFonts w:asciiTheme="minorHAnsi" w:hAnsiTheme="minorHAnsi" w:cstheme="minorHAnsi"/>
          <w:sz w:val="22"/>
          <w:szCs w:val="22"/>
        </w:rPr>
        <w:lastRenderedPageBreak/>
        <w:t>błędnej podstawy prawnej naliczenia odsetek</w:t>
      </w:r>
      <w:r w:rsidRPr="006D2EA8">
        <w:rPr>
          <w:rFonts w:asciiTheme="minorHAnsi" w:hAnsiTheme="minorHAnsi" w:cstheme="minorHAnsi"/>
          <w:sz w:val="22"/>
          <w:szCs w:val="22"/>
          <w:vertAlign w:val="superscript"/>
        </w:rPr>
        <w:footnoteReference w:id="27"/>
      </w:r>
      <w:r w:rsidRPr="006D2EA8">
        <w:rPr>
          <w:rFonts w:asciiTheme="minorHAnsi" w:hAnsiTheme="minorHAnsi" w:cstheme="minorHAnsi"/>
          <w:sz w:val="22"/>
          <w:szCs w:val="22"/>
          <w:vertAlign w:val="superscript"/>
        </w:rPr>
        <w:t xml:space="preserve"> </w:t>
      </w:r>
      <w:r w:rsidRPr="006D2EA8">
        <w:rPr>
          <w:rFonts w:asciiTheme="minorHAnsi" w:hAnsiTheme="minorHAnsi" w:cstheme="minorHAnsi"/>
          <w:sz w:val="22"/>
          <w:szCs w:val="22"/>
          <w:vertAlign w:val="superscript"/>
        </w:rPr>
        <w:footnoteReference w:id="28"/>
      </w:r>
      <w:r w:rsidRPr="006D2EA8">
        <w:rPr>
          <w:rFonts w:asciiTheme="minorHAnsi" w:hAnsiTheme="minorHAnsi" w:cstheme="minorHAnsi"/>
          <w:sz w:val="22"/>
          <w:szCs w:val="22"/>
          <w:vertAlign w:val="superscript"/>
        </w:rPr>
        <w:t xml:space="preserve"> </w:t>
      </w:r>
      <w:r w:rsidRPr="006D2EA8">
        <w:rPr>
          <w:rFonts w:asciiTheme="minorHAnsi" w:hAnsiTheme="minorHAnsi" w:cstheme="minorHAnsi"/>
          <w:sz w:val="22"/>
          <w:szCs w:val="22"/>
          <w:vertAlign w:val="superscript"/>
        </w:rPr>
        <w:footnoteReference w:id="29"/>
      </w:r>
      <w:r w:rsidRPr="006D2EA8">
        <w:rPr>
          <w:rFonts w:asciiTheme="minorHAnsi" w:hAnsiTheme="minorHAnsi" w:cstheme="minorHAnsi"/>
          <w:sz w:val="22"/>
          <w:szCs w:val="22"/>
          <w:vertAlign w:val="superscript"/>
        </w:rPr>
        <w:t xml:space="preserve"> </w:t>
      </w:r>
      <w:r w:rsidRPr="006D2EA8">
        <w:rPr>
          <w:rFonts w:asciiTheme="minorHAnsi" w:hAnsiTheme="minorHAnsi" w:cstheme="minorHAnsi"/>
          <w:sz w:val="22"/>
          <w:szCs w:val="22"/>
          <w:vertAlign w:val="superscript"/>
        </w:rPr>
        <w:footnoteReference w:id="30"/>
      </w:r>
      <w:r w:rsidRPr="006D2EA8">
        <w:rPr>
          <w:rFonts w:asciiTheme="minorHAnsi" w:hAnsiTheme="minorHAnsi" w:cstheme="minorHAnsi"/>
          <w:sz w:val="22"/>
          <w:szCs w:val="22"/>
          <w:vertAlign w:val="superscript"/>
        </w:rPr>
        <w:t xml:space="preserve"> </w:t>
      </w:r>
      <w:r w:rsidRPr="006D2EA8">
        <w:rPr>
          <w:rFonts w:asciiTheme="minorHAnsi" w:hAnsiTheme="minorHAnsi" w:cstheme="minorHAnsi"/>
          <w:sz w:val="22"/>
          <w:szCs w:val="22"/>
          <w:vertAlign w:val="superscript"/>
        </w:rPr>
        <w:footnoteReference w:id="31"/>
      </w:r>
      <w:r w:rsidRPr="006D2EA8">
        <w:rPr>
          <w:rFonts w:asciiTheme="minorHAnsi" w:hAnsiTheme="minorHAnsi" w:cstheme="minorHAnsi"/>
          <w:sz w:val="22"/>
          <w:szCs w:val="22"/>
        </w:rPr>
        <w:t xml:space="preserve">, zatem należy ocenić, że </w:t>
      </w:r>
      <w:r w:rsidRPr="006D2EA8">
        <w:rPr>
          <w:rStyle w:val="Bodytext29ptBold"/>
          <w:rFonts w:asciiTheme="minorHAnsi" w:hAnsiTheme="minorHAnsi" w:cstheme="minorHAnsi"/>
          <w:sz w:val="22"/>
          <w:szCs w:val="22"/>
        </w:rPr>
        <w:t xml:space="preserve">nie w pełni zrealizowano zalecania pokontrolne nr 17 i nr 18, </w:t>
      </w:r>
      <w:r w:rsidRPr="006D2EA8">
        <w:rPr>
          <w:rFonts w:asciiTheme="minorHAnsi" w:hAnsiTheme="minorHAnsi" w:cstheme="minorHAnsi"/>
          <w:sz w:val="22"/>
          <w:szCs w:val="22"/>
        </w:rPr>
        <w:t xml:space="preserve">gdyż podstawą do ujęcia w księgach rachunkowych powinny być prawidłowo wystawione dokumenty (noty odsetkowej. Dyrektor ZTP wyjaśnił: „(...) nie ma powodów aby noty odsetkowe wystawiane były narastająco, co skutkowało by nadmiernym fiskalizmem dłużników (..) Na wystawianych notach odsetkowych z systemu finansowo-księgowego widoczny jest cały okres zadłużenia i dopiero na podstawie pełnych rozrachunków dłużnika można zweryfikować ilość oraz kwoty wystawionych not odsetkowych Stanowisko ZTP nie zasługuje na uwzględnienie, gdyż ZTP jest zobowiązany do prowadzenia ksiąg rachunkowych zgodnie z zasadami określonymi w ustawie o rachunkowości, z uwzględnieniem przepisów z obszaru finansów publicznych, w tym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40 ust. 2 pkt 3 ustawy z dnia 27 sierpnia 2009 r. o finansach publicznych</w:t>
      </w:r>
      <w:r w:rsidRPr="006D2EA8">
        <w:rPr>
          <w:rFonts w:asciiTheme="minorHAnsi" w:hAnsiTheme="minorHAnsi" w:cstheme="minorHAnsi"/>
          <w:sz w:val="22"/>
          <w:szCs w:val="22"/>
          <w:vertAlign w:val="superscript"/>
        </w:rPr>
        <w:footnoteReference w:id="32"/>
      </w:r>
      <w:r w:rsidRPr="006D2EA8">
        <w:rPr>
          <w:rFonts w:asciiTheme="minorHAnsi" w:hAnsiTheme="minorHAnsi" w:cstheme="minorHAnsi"/>
          <w:sz w:val="22"/>
          <w:szCs w:val="22"/>
        </w:rPr>
        <w:t xml:space="preserve"> oraz § 11 rozporządzenia Ministra Rozwoju i Finansów z dnia 13 września 2017 r.</w:t>
      </w:r>
      <w:r w:rsidRPr="006D2EA8">
        <w:rPr>
          <w:rFonts w:asciiTheme="minorHAnsi" w:hAnsiTheme="minorHAnsi" w:cstheme="minorHAnsi"/>
          <w:sz w:val="22"/>
          <w:szCs w:val="22"/>
          <w:vertAlign w:val="superscript"/>
        </w:rPr>
        <w:footnoteReference w:id="33"/>
      </w:r>
    </w:p>
    <w:p w:rsidR="00E02980" w:rsidRPr="006D2EA8" w:rsidRDefault="00BA399A" w:rsidP="00420619">
      <w:pPr>
        <w:pStyle w:val="Bodytext40"/>
        <w:numPr>
          <w:ilvl w:val="0"/>
          <w:numId w:val="6"/>
        </w:numPr>
        <w:shd w:val="clear" w:color="auto" w:fill="auto"/>
        <w:tabs>
          <w:tab w:val="left" w:pos="581"/>
        </w:tabs>
        <w:spacing w:before="120" w:after="240" w:line="300" w:lineRule="auto"/>
        <w:ind w:left="0" w:firstLine="0"/>
        <w:rPr>
          <w:rFonts w:asciiTheme="minorHAnsi" w:hAnsiTheme="minorHAnsi" w:cstheme="minorHAnsi"/>
          <w:sz w:val="22"/>
          <w:szCs w:val="22"/>
        </w:rPr>
      </w:pPr>
      <w:r w:rsidRPr="006D2EA8">
        <w:rPr>
          <w:rFonts w:asciiTheme="minorHAnsi" w:hAnsiTheme="minorHAnsi" w:cstheme="minorHAnsi"/>
          <w:sz w:val="22"/>
          <w:szCs w:val="22"/>
        </w:rPr>
        <w:t xml:space="preserve">Realizacja zaleceń pokontrolnych z zakresu udzielania </w:t>
      </w:r>
      <w:r w:rsidRPr="006D2EA8">
        <w:rPr>
          <w:rStyle w:val="Bodytext485ptNotBold"/>
          <w:rFonts w:asciiTheme="minorHAnsi" w:hAnsiTheme="minorHAnsi" w:cstheme="minorHAnsi"/>
          <w:sz w:val="22"/>
          <w:szCs w:val="22"/>
        </w:rPr>
        <w:t xml:space="preserve">zamówień </w:t>
      </w:r>
      <w:r w:rsidRPr="006D2EA8">
        <w:rPr>
          <w:rFonts w:asciiTheme="minorHAnsi" w:hAnsiTheme="minorHAnsi" w:cstheme="minorHAnsi"/>
          <w:sz w:val="22"/>
          <w:szCs w:val="22"/>
        </w:rPr>
        <w:t xml:space="preserve">publicznych </w:t>
      </w:r>
      <w:r w:rsidRPr="006D2EA8">
        <w:rPr>
          <w:rStyle w:val="Bodytext485ptNotBold"/>
          <w:rFonts w:asciiTheme="minorHAnsi" w:hAnsiTheme="minorHAnsi" w:cstheme="minorHAnsi"/>
          <w:sz w:val="22"/>
          <w:szCs w:val="22"/>
        </w:rPr>
        <w:t xml:space="preserve">w </w:t>
      </w:r>
      <w:r w:rsidRPr="006D2EA8">
        <w:rPr>
          <w:rFonts w:asciiTheme="minorHAnsi" w:hAnsiTheme="minorHAnsi" w:cstheme="minorHAnsi"/>
          <w:sz w:val="22"/>
          <w:szCs w:val="22"/>
        </w:rPr>
        <w:t>oparciu o przepisy ustawy z 11 września 2019 r. Prawo zamówień publicznych</w:t>
      </w:r>
      <w:r w:rsidRPr="006D2EA8">
        <w:rPr>
          <w:rFonts w:asciiTheme="minorHAnsi" w:hAnsiTheme="minorHAnsi" w:cstheme="minorHAnsi"/>
          <w:sz w:val="22"/>
          <w:szCs w:val="22"/>
          <w:vertAlign w:val="superscript"/>
        </w:rPr>
        <w:footnoteReference w:id="34"/>
      </w:r>
      <w:r w:rsidRPr="006D2EA8">
        <w:rPr>
          <w:rFonts w:asciiTheme="minorHAnsi" w:hAnsiTheme="minorHAnsi" w:cstheme="minorHAnsi"/>
          <w:sz w:val="22"/>
          <w:szCs w:val="22"/>
        </w:rPr>
        <w:t xml:space="preserve"> oraz wewnętrznie ustalone zasady w przypadku zamówień do kwoty 130 000,00 zł (zalecenia od nr 19 do nr 31).</w:t>
      </w:r>
    </w:p>
    <w:p w:rsidR="00E02980" w:rsidRPr="006D2EA8" w:rsidRDefault="00BA399A" w:rsidP="00420619">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W wyniku kontroli sprawdzającej ustalono, że </w:t>
      </w:r>
      <w:r w:rsidRPr="006D2EA8">
        <w:rPr>
          <w:rStyle w:val="Bodytext29ptBold"/>
          <w:rFonts w:asciiTheme="minorHAnsi" w:hAnsiTheme="minorHAnsi" w:cstheme="minorHAnsi"/>
          <w:b w:val="0"/>
          <w:sz w:val="22"/>
          <w:szCs w:val="22"/>
        </w:rPr>
        <w:t>ZTP zrealizował 3 spośród 11 wydanych zaleceń</w:t>
      </w:r>
      <w:r w:rsidRPr="006D2EA8">
        <w:rPr>
          <w:rStyle w:val="Bodytext29ptBold"/>
          <w:rFonts w:asciiTheme="minorHAnsi" w:hAnsiTheme="minorHAnsi" w:cstheme="minorHAnsi"/>
          <w:sz w:val="22"/>
          <w:szCs w:val="22"/>
        </w:rPr>
        <w:t xml:space="preserve"> </w:t>
      </w:r>
      <w:r w:rsidRPr="006D2EA8">
        <w:rPr>
          <w:rStyle w:val="Bodytext29ptBold"/>
          <w:rFonts w:asciiTheme="minorHAnsi" w:hAnsiTheme="minorHAnsi" w:cstheme="minorHAnsi"/>
          <w:b w:val="0"/>
          <w:sz w:val="22"/>
          <w:szCs w:val="22"/>
        </w:rPr>
        <w:t>pokontrolnych, tj. zalecenia nr 19 i nr 20 oraz nr 29</w:t>
      </w:r>
      <w:r w:rsidRPr="006D2EA8">
        <w:rPr>
          <w:rStyle w:val="Bodytext29ptBold"/>
          <w:rFonts w:asciiTheme="minorHAnsi" w:hAnsiTheme="minorHAnsi" w:cstheme="minorHAnsi"/>
          <w:sz w:val="22"/>
          <w:szCs w:val="22"/>
        </w:rPr>
        <w:t xml:space="preserve"> </w:t>
      </w:r>
      <w:r w:rsidRPr="006D2EA8">
        <w:rPr>
          <w:rFonts w:asciiTheme="minorHAnsi" w:hAnsiTheme="minorHAnsi" w:cstheme="minorHAnsi"/>
          <w:sz w:val="22"/>
          <w:szCs w:val="22"/>
        </w:rPr>
        <w:t>ujęte w wystąpieniu pokontrolnym znak sprawy nr KW-WP. 1712.106.MCY z dnia 11 czerwca 2021 r.</w:t>
      </w:r>
    </w:p>
    <w:p w:rsidR="00E02980" w:rsidRPr="006D2EA8" w:rsidRDefault="00BA399A" w:rsidP="00420619">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lastRenderedPageBreak/>
        <w:t>W 2021 roku ZTP wdrożył platformę zakupową do przeprowadzania postępowań, która uniemożliwia pobranie końcowego protokołu z postępowania przed opublikowaniem ogłoszenia o wyniku postępowania, jak również zapewnia możliwość wglądu w archiwalną dokumentację przechowywaną na serwerach dostawcy platformy. Na podstawie dokumentacji z 3 objętych kontrolą postępowań o udzielenie zamówienia</w:t>
      </w:r>
      <w:r w:rsidRPr="006D2EA8">
        <w:rPr>
          <w:rFonts w:asciiTheme="minorHAnsi" w:hAnsiTheme="minorHAnsi" w:cstheme="minorHAnsi"/>
          <w:sz w:val="22"/>
          <w:szCs w:val="22"/>
          <w:vertAlign w:val="superscript"/>
        </w:rPr>
        <w:footnoteReference w:id="35"/>
      </w:r>
      <w:r w:rsidRPr="006D2EA8">
        <w:rPr>
          <w:rFonts w:asciiTheme="minorHAnsi" w:hAnsiTheme="minorHAnsi" w:cstheme="minorHAnsi"/>
          <w:sz w:val="22"/>
          <w:szCs w:val="22"/>
        </w:rPr>
        <w:t xml:space="preserve"> stwierdzono przechowywanie protokołu z postępowania wraz</w:t>
      </w:r>
      <w:r w:rsidR="00420619">
        <w:rPr>
          <w:rFonts w:asciiTheme="minorHAnsi" w:hAnsiTheme="minorHAnsi" w:cstheme="minorHAnsi"/>
          <w:sz w:val="22"/>
          <w:szCs w:val="22"/>
        </w:rPr>
        <w:t xml:space="preserve"> </w:t>
      </w:r>
      <w:r w:rsidRPr="006D2EA8">
        <w:rPr>
          <w:rFonts w:asciiTheme="minorHAnsi" w:hAnsiTheme="minorHAnsi" w:cstheme="minorHAnsi"/>
          <w:sz w:val="22"/>
          <w:szCs w:val="22"/>
        </w:rPr>
        <w:t xml:space="preserve">z załącznikami oraz zatwierdzanie protokołu z postępowania po przeprowadzeniu wszystkich czynności związanych z wyborem wykonawców (zalecenia nr 19 </w:t>
      </w:r>
      <w:r w:rsidRPr="006D2EA8">
        <w:rPr>
          <w:rFonts w:asciiTheme="minorHAnsi" w:hAnsiTheme="minorHAnsi" w:cstheme="minorHAnsi"/>
          <w:b/>
          <w:sz w:val="22"/>
          <w:szCs w:val="22"/>
        </w:rPr>
        <w:t xml:space="preserve">i </w:t>
      </w:r>
      <w:r w:rsidRPr="006D2EA8">
        <w:rPr>
          <w:rStyle w:val="Bodytext59ptBold"/>
          <w:rFonts w:asciiTheme="minorHAnsi" w:hAnsiTheme="minorHAnsi" w:cstheme="minorHAnsi"/>
          <w:b w:val="0"/>
          <w:sz w:val="22"/>
          <w:szCs w:val="22"/>
        </w:rPr>
        <w:t>20</w:t>
      </w:r>
      <w:r w:rsidRPr="006D2EA8">
        <w:rPr>
          <w:rStyle w:val="Bodytext59ptBold"/>
          <w:rFonts w:asciiTheme="minorHAnsi" w:hAnsiTheme="minorHAnsi" w:cstheme="minorHAnsi"/>
          <w:sz w:val="22"/>
          <w:szCs w:val="22"/>
          <w:vertAlign w:val="superscript"/>
        </w:rPr>
        <w:footnoteReference w:id="36"/>
      </w:r>
      <w:r w:rsidRPr="006D2EA8">
        <w:rPr>
          <w:rStyle w:val="Bodytext59ptBold"/>
          <w:rFonts w:asciiTheme="minorHAnsi" w:hAnsiTheme="minorHAnsi" w:cstheme="minorHAnsi"/>
          <w:sz w:val="22"/>
          <w:szCs w:val="22"/>
        </w:rPr>
        <w:t>).</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Prowadzono rejestr zamówień publicznych o wartości szacunkowej zwalniającej z obowiązku stosowania przepisów ustawy, zgodnie z zarządzeniami Prezydenta m.st. Warszawy wydanymi w tej sprawie (zalecenie nr </w:t>
      </w:r>
      <w:r w:rsidRPr="006D2EA8">
        <w:rPr>
          <w:rStyle w:val="Bodytext59ptBold"/>
          <w:rFonts w:asciiTheme="minorHAnsi" w:hAnsiTheme="minorHAnsi" w:cstheme="minorHAnsi"/>
          <w:b w:val="0"/>
          <w:sz w:val="22"/>
          <w:szCs w:val="22"/>
        </w:rPr>
        <w:t>29</w:t>
      </w:r>
      <w:r w:rsidRPr="006D2EA8">
        <w:rPr>
          <w:rStyle w:val="Bodytext59ptBold"/>
          <w:rFonts w:asciiTheme="minorHAnsi" w:hAnsiTheme="minorHAnsi" w:cstheme="minorHAnsi"/>
          <w:b w:val="0"/>
          <w:sz w:val="22"/>
          <w:szCs w:val="22"/>
          <w:vertAlign w:val="superscript"/>
        </w:rPr>
        <w:footnoteReference w:id="37"/>
      </w:r>
      <w:r w:rsidRPr="006D2EA8">
        <w:rPr>
          <w:rStyle w:val="Bodytext59ptBold"/>
          <w:rFonts w:asciiTheme="minorHAnsi" w:hAnsiTheme="minorHAnsi" w:cstheme="minorHAnsi"/>
          <w:sz w:val="22"/>
          <w:szCs w:val="22"/>
        </w:rPr>
        <w:t>).</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Zasady udzielania zamówień publicznych określono w Zarządzeniu Nr </w:t>
      </w:r>
      <w:r w:rsidRPr="006D2EA8">
        <w:rPr>
          <w:rFonts w:asciiTheme="minorHAnsi" w:hAnsiTheme="minorHAnsi" w:cstheme="minorHAnsi"/>
          <w:sz w:val="22"/>
          <w:szCs w:val="22"/>
          <w:lang w:val="ru-RU" w:eastAsia="ru-RU" w:bidi="ru-RU"/>
        </w:rPr>
        <w:t xml:space="preserve">6/2021 </w:t>
      </w:r>
      <w:r w:rsidRPr="006D2EA8">
        <w:rPr>
          <w:rFonts w:asciiTheme="minorHAnsi" w:hAnsiTheme="minorHAnsi" w:cstheme="minorHAnsi"/>
          <w:sz w:val="22"/>
          <w:szCs w:val="22"/>
        </w:rPr>
        <w:t xml:space="preserve">Dyrektora ZIP z dnia </w:t>
      </w:r>
      <w:r w:rsidRPr="006D2EA8">
        <w:rPr>
          <w:rStyle w:val="Bodytext585pt"/>
          <w:rFonts w:asciiTheme="minorHAnsi" w:hAnsiTheme="minorHAnsi" w:cstheme="minorHAnsi"/>
          <w:sz w:val="22"/>
          <w:szCs w:val="22"/>
          <w:lang w:val="ru-RU" w:eastAsia="ru-RU" w:bidi="ru-RU"/>
        </w:rPr>
        <w:t xml:space="preserve">11.03.2021г. </w:t>
      </w:r>
      <w:r w:rsidRPr="006D2EA8">
        <w:rPr>
          <w:rFonts w:asciiTheme="minorHAnsi" w:hAnsiTheme="minorHAnsi" w:cstheme="minorHAnsi"/>
          <w:sz w:val="22"/>
          <w:szCs w:val="22"/>
        </w:rPr>
        <w:t xml:space="preserve">w sprawie postępowania przy udzielaniu zamówień publicznych w Zarządzie Terenów Publicznych, w tym w załączniku nr 4 do zarządzenia ustalono Regulaminu udzielania zamówień o wartości </w:t>
      </w:r>
      <w:r w:rsidRPr="006D2EA8">
        <w:rPr>
          <w:rStyle w:val="Bodytext585pt"/>
          <w:rFonts w:asciiTheme="minorHAnsi" w:hAnsiTheme="minorHAnsi" w:cstheme="minorHAnsi"/>
          <w:sz w:val="22"/>
          <w:szCs w:val="22"/>
        </w:rPr>
        <w:t xml:space="preserve">nieprzekraczającej </w:t>
      </w:r>
      <w:r w:rsidRPr="006D2EA8">
        <w:rPr>
          <w:rFonts w:asciiTheme="minorHAnsi" w:hAnsiTheme="minorHAnsi" w:cstheme="minorHAnsi"/>
          <w:sz w:val="22"/>
          <w:szCs w:val="22"/>
        </w:rPr>
        <w:t xml:space="preserve">kwoty 130 000 złotych (dalej: zarządzenie nr </w:t>
      </w:r>
      <w:r w:rsidRPr="006D2EA8">
        <w:rPr>
          <w:rFonts w:asciiTheme="minorHAnsi" w:hAnsiTheme="minorHAnsi" w:cstheme="minorHAnsi"/>
          <w:sz w:val="22"/>
          <w:szCs w:val="22"/>
          <w:lang w:val="ru-RU" w:eastAsia="ru-RU" w:bidi="ru-RU"/>
        </w:rPr>
        <w:t>6/2021).</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Próbą kontrolną objęto 11 postępowań przeprowadzonych wg zasad określonych dla zamówień poniżej kwoty 130 000,00 zł oraz 5 postępowań przeprowadzonych w tzw. „procedurze awaryjnej".</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W wyniku poprzednio przeprowadzonej kontroli wydano zalecenie, którym bezwzględnie zalecono przestrzegać zasady konkurencyjności i jawności dostępu do realizacji zadań finansowanych ze środków publicznych w zamówieniach o wartości do 130 000 zł (zalecenie </w:t>
      </w:r>
      <w:r w:rsidRPr="006D2EA8">
        <w:rPr>
          <w:rStyle w:val="Bodytext59ptBold"/>
          <w:rFonts w:asciiTheme="minorHAnsi" w:hAnsiTheme="minorHAnsi" w:cstheme="minorHAnsi"/>
          <w:sz w:val="22"/>
          <w:szCs w:val="22"/>
        </w:rPr>
        <w:t>nr 22</w:t>
      </w:r>
      <w:r w:rsidRPr="006D2EA8">
        <w:rPr>
          <w:rStyle w:val="Bodytext59ptBold"/>
          <w:rFonts w:asciiTheme="minorHAnsi" w:hAnsiTheme="minorHAnsi" w:cstheme="minorHAnsi"/>
          <w:sz w:val="22"/>
          <w:szCs w:val="22"/>
          <w:vertAlign w:val="superscript"/>
        </w:rPr>
        <w:footnoteReference w:id="38"/>
      </w:r>
      <w:r w:rsidRPr="006D2EA8">
        <w:rPr>
          <w:rStyle w:val="Bodytext59ptBold"/>
          <w:rFonts w:asciiTheme="minorHAnsi" w:hAnsiTheme="minorHAnsi" w:cstheme="minorHAnsi"/>
          <w:sz w:val="22"/>
          <w:szCs w:val="22"/>
        </w:rPr>
        <w:t xml:space="preserve">}. </w:t>
      </w:r>
      <w:r w:rsidRPr="006D2EA8">
        <w:rPr>
          <w:rFonts w:asciiTheme="minorHAnsi" w:hAnsiTheme="minorHAnsi" w:cstheme="minorHAnsi"/>
          <w:sz w:val="22"/>
          <w:szCs w:val="22"/>
        </w:rPr>
        <w:t xml:space="preserve">W wyniku </w:t>
      </w:r>
      <w:r w:rsidRPr="006D2EA8">
        <w:rPr>
          <w:rFonts w:asciiTheme="minorHAnsi" w:hAnsiTheme="minorHAnsi" w:cstheme="minorHAnsi"/>
          <w:sz w:val="22"/>
          <w:szCs w:val="22"/>
        </w:rPr>
        <w:lastRenderedPageBreak/>
        <w:t>przeprowadzonej kontroli sprawdzającej należy ocenić, że ZIP nie zrealizowało zalecenia, gdyż stwierdzono tożsame postępowanie Zamawiającego w przypadku zlecenia usługi wymiany flagi na Maszcie Wolności zlokalizowanym przy Rondzie Zgrupowania AK Radosław</w:t>
      </w:r>
      <w:r w:rsidRPr="006D2EA8">
        <w:rPr>
          <w:rFonts w:asciiTheme="minorHAnsi" w:hAnsiTheme="minorHAnsi" w:cstheme="minorHAnsi"/>
          <w:sz w:val="22"/>
          <w:szCs w:val="22"/>
          <w:vertAlign w:val="superscript"/>
        </w:rPr>
        <w:footnoteReference w:id="39"/>
      </w:r>
      <w:r w:rsidRPr="006D2EA8">
        <w:rPr>
          <w:rFonts w:asciiTheme="minorHAnsi" w:hAnsiTheme="minorHAnsi" w:cstheme="minorHAnsi"/>
          <w:sz w:val="22"/>
          <w:szCs w:val="22"/>
        </w:rPr>
        <w:t xml:space="preserve">. Stwierdzono, że przesłano zapytanie ofertowe tylko do jednego wykonawcy, pomimo, iż zgodnie z </w:t>
      </w:r>
      <w:r w:rsidRPr="006D2EA8">
        <w:rPr>
          <w:rStyle w:val="Bodytext585pt"/>
          <w:rFonts w:asciiTheme="minorHAnsi" w:hAnsiTheme="minorHAnsi" w:cstheme="minorHAnsi"/>
          <w:sz w:val="22"/>
          <w:szCs w:val="22"/>
        </w:rPr>
        <w:t xml:space="preserve">nowoopracowanymi </w:t>
      </w:r>
      <w:r w:rsidRPr="006D2EA8">
        <w:rPr>
          <w:rFonts w:asciiTheme="minorHAnsi" w:hAnsiTheme="minorHAnsi" w:cstheme="minorHAnsi"/>
          <w:sz w:val="22"/>
          <w:szCs w:val="22"/>
        </w:rPr>
        <w:t xml:space="preserve">zasadami udzielania zamówień publicznych, określonymi w Zarządzeniu Nr </w:t>
      </w:r>
      <w:r w:rsidRPr="006D2EA8">
        <w:rPr>
          <w:rFonts w:asciiTheme="minorHAnsi" w:hAnsiTheme="minorHAnsi" w:cstheme="minorHAnsi"/>
          <w:sz w:val="22"/>
          <w:szCs w:val="22"/>
          <w:lang w:val="ru-RU" w:eastAsia="ru-RU" w:bidi="ru-RU"/>
        </w:rPr>
        <w:t xml:space="preserve">6/2021, </w:t>
      </w:r>
      <w:r w:rsidRPr="006D2EA8">
        <w:rPr>
          <w:rFonts w:asciiTheme="minorHAnsi" w:hAnsiTheme="minorHAnsi" w:cstheme="minorHAnsi"/>
          <w:sz w:val="22"/>
          <w:szCs w:val="22"/>
        </w:rPr>
        <w:t>ze względu na szacowaną wartość zamówienia, należało zastosować „procedurę szczególną", w przypadku której zapytanie ofertowe zamieszcza się na platformie w strefie publicznej, co jednak nie wyklucza możliwości wysłania zapytania ofertowego do co najmniej trzech Wykonawców. W uzasadnieniu skierowania zapytania tylko do jednego wykonawcy wskazano:</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„W </w:t>
      </w:r>
      <w:r w:rsidRPr="006D2EA8">
        <w:rPr>
          <w:rStyle w:val="Bodytext5Italic"/>
          <w:rFonts w:asciiTheme="minorHAnsi" w:hAnsiTheme="minorHAnsi" w:cstheme="minorHAnsi"/>
          <w:sz w:val="22"/>
          <w:szCs w:val="22"/>
        </w:rPr>
        <w:t>styczniu</w:t>
      </w:r>
      <w:r w:rsidRPr="006D2EA8">
        <w:rPr>
          <w:rFonts w:asciiTheme="minorHAnsi" w:hAnsiTheme="minorHAnsi" w:cstheme="minorHAnsi"/>
          <w:sz w:val="22"/>
          <w:szCs w:val="22"/>
        </w:rPr>
        <w:t xml:space="preserve"> 2015 r. wykonawca masztu firma (..] Sp. z o.o. i projektant systemu opuszczania i podnoszenia flagi Biuro Projektowe (..] przeszkolili w tym zakresie pracowników firmy </w:t>
      </w:r>
      <w:proofErr w:type="spellStart"/>
      <w:r w:rsidRPr="006D2EA8">
        <w:rPr>
          <w:rStyle w:val="Bodytext585pt"/>
          <w:rFonts w:asciiTheme="minorHAnsi" w:hAnsiTheme="minorHAnsi" w:cstheme="minorHAnsi"/>
          <w:sz w:val="22"/>
          <w:szCs w:val="22"/>
          <w:lang w:val="en-US" w:eastAsia="en-US" w:bidi="en-US"/>
        </w:rPr>
        <w:t>Reklamex</w:t>
      </w:r>
      <w:proofErr w:type="spellEnd"/>
      <w:r w:rsidRPr="006D2EA8">
        <w:rPr>
          <w:rStyle w:val="Bodytext585pt"/>
          <w:rFonts w:asciiTheme="minorHAnsi" w:hAnsiTheme="minorHAnsi" w:cstheme="minorHAnsi"/>
          <w:sz w:val="22"/>
          <w:szCs w:val="22"/>
          <w:lang w:val="en-US" w:eastAsia="en-US" w:bidi="en-US"/>
        </w:rPr>
        <w:t xml:space="preserve"> </w:t>
      </w:r>
      <w:r w:rsidRPr="006D2EA8">
        <w:rPr>
          <w:rFonts w:asciiTheme="minorHAnsi" w:hAnsiTheme="minorHAnsi" w:cstheme="minorHAnsi"/>
          <w:sz w:val="22"/>
          <w:szCs w:val="22"/>
        </w:rPr>
        <w:t xml:space="preserve">Sp. z O.O.". </w:t>
      </w:r>
      <w:r w:rsidRPr="006D2EA8">
        <w:rPr>
          <w:rStyle w:val="Bodytext5Italic"/>
          <w:rFonts w:asciiTheme="minorHAnsi" w:hAnsiTheme="minorHAnsi" w:cstheme="minorHAnsi"/>
          <w:sz w:val="22"/>
          <w:szCs w:val="22"/>
        </w:rPr>
        <w:t>W</w:t>
      </w:r>
      <w:r w:rsidRPr="006D2EA8">
        <w:rPr>
          <w:rFonts w:asciiTheme="minorHAnsi" w:hAnsiTheme="minorHAnsi" w:cstheme="minorHAnsi"/>
          <w:sz w:val="22"/>
          <w:szCs w:val="22"/>
        </w:rPr>
        <w:t xml:space="preserve"> sprawie Dyrektor ZIP wyjaśnił: „(..) Przeszkolenie firmy </w:t>
      </w:r>
      <w:proofErr w:type="spellStart"/>
      <w:r w:rsidRPr="006D2EA8">
        <w:rPr>
          <w:rFonts w:asciiTheme="minorHAnsi" w:hAnsiTheme="minorHAnsi" w:cstheme="minorHAnsi"/>
          <w:sz w:val="22"/>
          <w:szCs w:val="22"/>
          <w:lang w:val="en-US" w:eastAsia="en-US" w:bidi="en-US"/>
        </w:rPr>
        <w:t>Reklamex</w:t>
      </w:r>
      <w:proofErr w:type="spellEnd"/>
      <w:r w:rsidRPr="006D2EA8">
        <w:rPr>
          <w:rFonts w:asciiTheme="minorHAnsi" w:hAnsiTheme="minorHAnsi" w:cstheme="minorHAnsi"/>
          <w:sz w:val="22"/>
          <w:szCs w:val="22"/>
          <w:lang w:val="en-US" w:eastAsia="en-US" w:bidi="en-US"/>
        </w:rPr>
        <w:t xml:space="preserve"> </w:t>
      </w:r>
      <w:r w:rsidRPr="006D2EA8">
        <w:rPr>
          <w:rFonts w:asciiTheme="minorHAnsi" w:hAnsiTheme="minorHAnsi" w:cstheme="minorHAnsi"/>
          <w:sz w:val="22"/>
          <w:szCs w:val="22"/>
        </w:rPr>
        <w:t xml:space="preserve">Sp. z o.o. (..) wyeliminowało konieczność wprowadzenia kolejnej firmy do działań w obrębie jednego z </w:t>
      </w:r>
      <w:r w:rsidRPr="006D2EA8">
        <w:rPr>
          <w:rStyle w:val="Bodytext585pt"/>
          <w:rFonts w:asciiTheme="minorHAnsi" w:hAnsiTheme="minorHAnsi" w:cstheme="minorHAnsi"/>
          <w:sz w:val="22"/>
          <w:szCs w:val="22"/>
        </w:rPr>
        <w:t xml:space="preserve">najbardziej ruchliwych skrzyżowań w Warszawie". Z dalszych wyjaśnień Dyrektora wynika, że ZTP ponownie kierował się przesłankami: „przeszkolenie firmy </w:t>
      </w:r>
      <w:proofErr w:type="spellStart"/>
      <w:r w:rsidRPr="006D2EA8">
        <w:rPr>
          <w:rStyle w:val="Bodytext2"/>
          <w:rFonts w:asciiTheme="minorHAnsi" w:hAnsiTheme="minorHAnsi" w:cstheme="minorHAnsi"/>
          <w:sz w:val="22"/>
          <w:szCs w:val="22"/>
          <w:lang w:val="en-US" w:eastAsia="en-US" w:bidi="en-US"/>
        </w:rPr>
        <w:t>Reklamex</w:t>
      </w:r>
      <w:proofErr w:type="spellEnd"/>
      <w:r w:rsidRPr="006D2EA8">
        <w:rPr>
          <w:rStyle w:val="Bodytext2"/>
          <w:rFonts w:asciiTheme="minorHAnsi" w:hAnsiTheme="minorHAnsi" w:cstheme="minorHAnsi"/>
          <w:sz w:val="22"/>
          <w:szCs w:val="22"/>
          <w:lang w:val="en-US" w:eastAsia="en-US" w:bidi="en-US"/>
        </w:rPr>
        <w:t xml:space="preserve"> </w:t>
      </w:r>
      <w:r w:rsidRPr="006D2EA8">
        <w:rPr>
          <w:rStyle w:val="Bodytext2"/>
          <w:rFonts w:asciiTheme="minorHAnsi" w:hAnsiTheme="minorHAnsi" w:cstheme="minorHAnsi"/>
          <w:sz w:val="22"/>
          <w:szCs w:val="22"/>
        </w:rPr>
        <w:t xml:space="preserve">Sp. z o.o. w zakresie wymiany flagi , wyeliminowało konieczność w wprowadzenia kolejnej firmy [oraz] w ostatnich latach firma </w:t>
      </w:r>
      <w:proofErr w:type="spellStart"/>
      <w:r w:rsidRPr="006D2EA8">
        <w:rPr>
          <w:rStyle w:val="Bodytext2"/>
          <w:rFonts w:asciiTheme="minorHAnsi" w:hAnsiTheme="minorHAnsi" w:cstheme="minorHAnsi"/>
          <w:sz w:val="22"/>
          <w:szCs w:val="22"/>
          <w:lang w:val="en-US" w:eastAsia="en-US" w:bidi="en-US"/>
        </w:rPr>
        <w:t>Reklamex</w:t>
      </w:r>
      <w:proofErr w:type="spellEnd"/>
      <w:r w:rsidRPr="006D2EA8">
        <w:rPr>
          <w:rStyle w:val="Bodytext2"/>
          <w:rFonts w:asciiTheme="minorHAnsi" w:hAnsiTheme="minorHAnsi" w:cstheme="minorHAnsi"/>
          <w:sz w:val="22"/>
          <w:szCs w:val="22"/>
          <w:lang w:val="en-US" w:eastAsia="en-US" w:bidi="en-US"/>
        </w:rPr>
        <w:t xml:space="preserve"> </w:t>
      </w:r>
      <w:r w:rsidRPr="006D2EA8">
        <w:rPr>
          <w:rStyle w:val="Bodytext2"/>
          <w:rFonts w:asciiTheme="minorHAnsi" w:hAnsiTheme="minorHAnsi" w:cstheme="minorHAnsi"/>
          <w:sz w:val="22"/>
          <w:szCs w:val="22"/>
        </w:rPr>
        <w:t xml:space="preserve">Sp. z o.o. pełni funkcję konserwatora iluminacji pomników oraz konserwację oświetlenia, ZTP nie podejmował działań w zakresie organizacji szkolenia i wprowadzenia nowej firmy." Ponownie należy ocenić, iż powyższe działania ZTP rażąco naruszyły zasadę konkurencyjności i jawności dostępu do realizacji zadań finansowanych ze środków publicznych i wręcz świadczą o wyjątkowo preferencyjnym i uprzywilejowanym traktowaniu tego wykonawcy. Zachowanie to wskazuje na nieposzanowanie zasad określonych w </w:t>
      </w:r>
      <w:r w:rsidRPr="006D2EA8">
        <w:rPr>
          <w:rStyle w:val="Bodytext2"/>
          <w:rFonts w:asciiTheme="minorHAnsi" w:hAnsiTheme="minorHAnsi" w:cstheme="minorHAnsi"/>
          <w:sz w:val="22"/>
          <w:szCs w:val="22"/>
          <w:lang w:val="en-US" w:eastAsia="en-US" w:bidi="en-US"/>
        </w:rPr>
        <w:t xml:space="preserve">art. </w:t>
      </w:r>
      <w:r w:rsidRPr="006D2EA8">
        <w:rPr>
          <w:rStyle w:val="Bodytext2"/>
          <w:rFonts w:asciiTheme="minorHAnsi" w:hAnsiTheme="minorHAnsi" w:cstheme="minorHAnsi"/>
          <w:sz w:val="22"/>
          <w:szCs w:val="22"/>
        </w:rPr>
        <w:t xml:space="preserve">44 ust. 3 pkt 1 i </w:t>
      </w:r>
      <w:r w:rsidRPr="006D2EA8">
        <w:rPr>
          <w:rStyle w:val="Bodytext2"/>
          <w:rFonts w:asciiTheme="minorHAnsi" w:hAnsiTheme="minorHAnsi" w:cstheme="minorHAnsi"/>
          <w:sz w:val="22"/>
          <w:szCs w:val="22"/>
          <w:lang w:val="en-US" w:eastAsia="en-US" w:bidi="en-US"/>
        </w:rPr>
        <w:t xml:space="preserve">art. </w:t>
      </w:r>
      <w:r w:rsidRPr="006D2EA8">
        <w:rPr>
          <w:rStyle w:val="Bodytext2"/>
          <w:rFonts w:asciiTheme="minorHAnsi" w:hAnsiTheme="minorHAnsi" w:cstheme="minorHAnsi"/>
          <w:sz w:val="22"/>
          <w:szCs w:val="22"/>
        </w:rPr>
        <w:t>254 pkt 4 ustawy o finansach publicznych, zgodnie z którymi wydatków ze środków publicznych dokonuje się w sposób celowy i oszczędny, z zachowaniem zasad uzyskiwania najlepszych w efektów z danych nakładów oraz optymalnego doboru metod i środków służących osiągnięciu założonych celów, jak również z uwzględnieniem, że zlecanie zadań nastąpiło na zasadzie wyboru najkorzystniejszej oferty.</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Ustalono, że w czasie obowiązywania umowy wykonawca sześciokrotnie dokonał wymiany flagi, co było podstawą do wystawienia faktur, w tym faktury nr </w:t>
      </w:r>
      <w:r w:rsidRPr="006D2EA8">
        <w:rPr>
          <w:rFonts w:asciiTheme="minorHAnsi" w:hAnsiTheme="minorHAnsi" w:cstheme="minorHAnsi"/>
          <w:sz w:val="22"/>
          <w:szCs w:val="22"/>
          <w:lang w:val="ru-RU" w:eastAsia="ru-RU" w:bidi="ru-RU"/>
        </w:rPr>
        <w:t xml:space="preserve">92/2021 </w:t>
      </w:r>
      <w:r w:rsidRPr="006D2EA8">
        <w:rPr>
          <w:rFonts w:asciiTheme="minorHAnsi" w:hAnsiTheme="minorHAnsi" w:cstheme="minorHAnsi"/>
          <w:sz w:val="22"/>
          <w:szCs w:val="22"/>
        </w:rPr>
        <w:t>z 16 sierpnia 2021 r., w której ujęto płatność za wymianę flagi w dniu 16 stycznia 2021 r., tj. 60 dni przed podpisaniem umowy.</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Z wyjaśnień Dyrektora ZTP wynika: „(..) zaszła konieczność wymiany flagi z uwagi na jej stan (rozdarcie spowodowane wiatrem)". Protokolarnego odbioru prac w imieniu ZTP dokonał kierownik </w:t>
      </w:r>
      <w:r w:rsidRPr="006D2EA8">
        <w:rPr>
          <w:rFonts w:asciiTheme="minorHAnsi" w:hAnsiTheme="minorHAnsi" w:cstheme="minorHAnsi"/>
          <w:sz w:val="22"/>
          <w:szCs w:val="22"/>
        </w:rPr>
        <w:lastRenderedPageBreak/>
        <w:t xml:space="preserve">Zespołu ds. Dróg (Pan S.G). W złożonych wyjaśnieniach Dyrektor ZTP potwierdził, że „(..) nie została przygotowana dodatkowa umowa na styczniową (jednorazową) wymianę, to wymiana z 16 stycznia została włączona do rozliczeń w ramach umowy zawartej w marcu 2021 r." Wskazać należy, że w obowiązującym w tym czasie w ZTP regulaminie udzielania zamówień publicznych przewidziano zasady postępowania na wypadek zlecenia usługi w wyniku awarii/ nagłego zdarzenia, a niewątpliwie taka sytuacja wystąpiła w przedmiotowej sprawie. Ocenić, że ZTP </w:t>
      </w:r>
      <w:r w:rsidRPr="006D2EA8">
        <w:rPr>
          <w:rStyle w:val="Bodytext29ptBold"/>
          <w:rFonts w:asciiTheme="minorHAnsi" w:hAnsiTheme="minorHAnsi" w:cstheme="minorHAnsi"/>
          <w:sz w:val="22"/>
          <w:szCs w:val="22"/>
        </w:rPr>
        <w:t>nie zrealizował zalecenia nr 26</w:t>
      </w:r>
      <w:r w:rsidRPr="006D2EA8">
        <w:rPr>
          <w:rStyle w:val="Bodytext29ptBold"/>
          <w:rFonts w:asciiTheme="minorHAnsi" w:hAnsiTheme="minorHAnsi" w:cstheme="minorHAnsi"/>
          <w:sz w:val="22"/>
          <w:szCs w:val="22"/>
          <w:vertAlign w:val="superscript"/>
        </w:rPr>
        <w:footnoteReference w:id="40"/>
      </w:r>
      <w:r w:rsidRPr="006D2EA8">
        <w:rPr>
          <w:rStyle w:val="Bodytext29ptBold"/>
          <w:rFonts w:asciiTheme="minorHAnsi" w:hAnsiTheme="minorHAnsi" w:cstheme="minorHAnsi"/>
          <w:sz w:val="22"/>
          <w:szCs w:val="22"/>
        </w:rPr>
        <w:t xml:space="preserve">, </w:t>
      </w:r>
      <w:r w:rsidRPr="006D2EA8">
        <w:rPr>
          <w:rFonts w:asciiTheme="minorHAnsi" w:hAnsiTheme="minorHAnsi" w:cstheme="minorHAnsi"/>
          <w:sz w:val="22"/>
          <w:szCs w:val="22"/>
        </w:rPr>
        <w:t xml:space="preserve">jak również świadomie zaakceptował fakt zafakturowania (zapłata za usługę) 8 miesięcy po jej wykonaniu, na warunkach określonych w umowie z 16 marca 2021 r., pomimo, że usługa ta nie była objęta umową, co wskazuje na </w:t>
      </w:r>
      <w:r w:rsidRPr="006D2EA8">
        <w:rPr>
          <w:rStyle w:val="Bodytext29ptBold"/>
          <w:rFonts w:asciiTheme="minorHAnsi" w:hAnsiTheme="minorHAnsi" w:cstheme="minorHAnsi"/>
          <w:sz w:val="22"/>
          <w:szCs w:val="22"/>
        </w:rPr>
        <w:t>niezrealizowanie zalecenia nr 24</w:t>
      </w:r>
      <w:r w:rsidRPr="006D2EA8">
        <w:rPr>
          <w:rStyle w:val="Bodytext29ptBold"/>
          <w:rFonts w:asciiTheme="minorHAnsi" w:hAnsiTheme="minorHAnsi" w:cstheme="minorHAnsi"/>
          <w:sz w:val="22"/>
          <w:szCs w:val="22"/>
          <w:vertAlign w:val="superscript"/>
        </w:rPr>
        <w:footnoteReference w:id="41"/>
      </w:r>
      <w:r w:rsidRPr="006D2EA8">
        <w:rPr>
          <w:rStyle w:val="Bodytext29ptBold"/>
          <w:rFonts w:asciiTheme="minorHAnsi" w:hAnsiTheme="minorHAnsi" w:cstheme="minorHAnsi"/>
          <w:sz w:val="22"/>
          <w:szCs w:val="22"/>
        </w:rPr>
        <w:t>.</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Firma </w:t>
      </w:r>
      <w:r w:rsidRPr="006D2EA8">
        <w:rPr>
          <w:rFonts w:asciiTheme="minorHAnsi" w:hAnsiTheme="minorHAnsi" w:cstheme="minorHAnsi"/>
          <w:sz w:val="22"/>
          <w:szCs w:val="22"/>
          <w:lang w:val="de-DE" w:eastAsia="de-DE" w:bidi="de-DE"/>
        </w:rPr>
        <w:t>„</w:t>
      </w:r>
      <w:proofErr w:type="spellStart"/>
      <w:r w:rsidRPr="006D2EA8">
        <w:rPr>
          <w:rFonts w:asciiTheme="minorHAnsi" w:hAnsiTheme="minorHAnsi" w:cstheme="minorHAnsi"/>
          <w:sz w:val="22"/>
          <w:szCs w:val="22"/>
          <w:lang w:val="de-DE" w:eastAsia="de-DE" w:bidi="de-DE"/>
        </w:rPr>
        <w:t>Reklamex</w:t>
      </w:r>
      <w:proofErr w:type="spellEnd"/>
      <w:r w:rsidRPr="006D2EA8">
        <w:rPr>
          <w:rFonts w:asciiTheme="minorHAnsi" w:hAnsiTheme="minorHAnsi" w:cstheme="minorHAnsi"/>
          <w:sz w:val="22"/>
          <w:szCs w:val="22"/>
          <w:lang w:val="de-DE" w:eastAsia="de-DE" w:bidi="de-DE"/>
        </w:rPr>
        <w:t xml:space="preserve">" </w:t>
      </w:r>
      <w:r w:rsidRPr="006D2EA8">
        <w:rPr>
          <w:rFonts w:asciiTheme="minorHAnsi" w:hAnsiTheme="minorHAnsi" w:cstheme="minorHAnsi"/>
          <w:sz w:val="22"/>
          <w:szCs w:val="22"/>
        </w:rPr>
        <w:t xml:space="preserve">Sp. z o.o. zrealizowała również usługę naprawy systemu opuszczania/podnoszenia flagi, w oparciu o „Protokół konieczności" sporządzony w dniu wystąpienia awarii, tj. 30 lipca 2021 r., z tym, że Protokół nie został sporządzony zgodnie z wzorem stanowiącym załącznik nr 5 do zarządzenia nr </w:t>
      </w:r>
      <w:r w:rsidRPr="006D2EA8">
        <w:rPr>
          <w:rFonts w:asciiTheme="minorHAnsi" w:hAnsiTheme="minorHAnsi" w:cstheme="minorHAnsi"/>
          <w:sz w:val="22"/>
          <w:szCs w:val="22"/>
          <w:lang w:val="ru-RU" w:eastAsia="ru-RU" w:bidi="ru-RU"/>
        </w:rPr>
        <w:t xml:space="preserve">6/2021, </w:t>
      </w:r>
      <w:r w:rsidRPr="006D2EA8">
        <w:rPr>
          <w:rFonts w:asciiTheme="minorHAnsi" w:hAnsiTheme="minorHAnsi" w:cstheme="minorHAnsi"/>
          <w:sz w:val="22"/>
          <w:szCs w:val="22"/>
        </w:rPr>
        <w:t xml:space="preserve">a także nie został podpisany przez Głównego księgowego oraz zaakceptowany przez Dyrektora ZTP, czym nie dochowano postanowień § 4 ust. 2 ww. zarządzenia, co wskazuje na </w:t>
      </w:r>
      <w:r w:rsidRPr="006D2EA8">
        <w:rPr>
          <w:rStyle w:val="Bodytext5"/>
          <w:rFonts w:asciiTheme="minorHAnsi" w:hAnsiTheme="minorHAnsi" w:cstheme="minorHAnsi"/>
          <w:sz w:val="22"/>
          <w:szCs w:val="22"/>
        </w:rPr>
        <w:t xml:space="preserve">niezrealizowanie zalecenia nr 24 i </w:t>
      </w:r>
      <w:r w:rsidRPr="006D2EA8">
        <w:rPr>
          <w:rStyle w:val="Bodytext59ptBold"/>
          <w:rFonts w:asciiTheme="minorHAnsi" w:hAnsiTheme="minorHAnsi" w:cstheme="minorHAnsi"/>
          <w:sz w:val="22"/>
          <w:szCs w:val="22"/>
        </w:rPr>
        <w:t>nr23</w:t>
      </w:r>
      <w:r w:rsidRPr="006D2EA8">
        <w:rPr>
          <w:rStyle w:val="Bodytext59ptBold"/>
          <w:rFonts w:asciiTheme="minorHAnsi" w:hAnsiTheme="minorHAnsi" w:cstheme="minorHAnsi"/>
          <w:sz w:val="22"/>
          <w:szCs w:val="22"/>
          <w:vertAlign w:val="superscript"/>
        </w:rPr>
        <w:footnoteReference w:id="42"/>
      </w:r>
      <w:r w:rsidRPr="006D2EA8">
        <w:rPr>
          <w:rStyle w:val="Bodytext59ptBold"/>
          <w:rFonts w:asciiTheme="minorHAnsi" w:hAnsiTheme="minorHAnsi" w:cstheme="minorHAnsi"/>
          <w:sz w:val="22"/>
          <w:szCs w:val="22"/>
        </w:rPr>
        <w:t xml:space="preserve">. </w:t>
      </w:r>
      <w:r w:rsidRPr="006D2EA8">
        <w:rPr>
          <w:rStyle w:val="Bodytext5"/>
          <w:rFonts w:asciiTheme="minorHAnsi" w:hAnsiTheme="minorHAnsi" w:cstheme="minorHAnsi"/>
          <w:sz w:val="22"/>
          <w:szCs w:val="22"/>
        </w:rPr>
        <w:t>W Protokole podano, że „Porozumienie (z wykonawcą] zostanie podpisane po zabezpieczeniu środków na ten cel, najpóźniej do końca października".</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W sporządzonej 30 lipca 2021 r. notatce służbowej, zaakceptowanej przez Dyrektora ZTP, wskazano konieczność przeprowadzenia naprawy, podano przewidywany koszt na naprawy, wyliczony w oparciu o kosztorys szacunkowy. Porozumienie w sprawie usuniętej awarii zostało zawarte z </w:t>
      </w:r>
      <w:r w:rsidRPr="006D2EA8">
        <w:rPr>
          <w:rFonts w:asciiTheme="minorHAnsi" w:hAnsiTheme="minorHAnsi" w:cstheme="minorHAnsi"/>
          <w:sz w:val="22"/>
          <w:szCs w:val="22"/>
        </w:rPr>
        <w:lastRenderedPageBreak/>
        <w:t xml:space="preserve">wykonawcą 77 dni po usunięciu awarii. Dyrektor w sprawie wyjaśnił: „(..) Niemożliwe było zawarcie porozumienia przed wystąpieniem awarii mechanizmu ani przed zawieszeniem flagi na maszcie. Październikowa data porozumienia wynikała z tego, że należało uzyskać środki finansowe, aby zrealizować płatność z odpowiedniego paragrafu". Uwzględniając okoliczności zdarzenia, ocenić należy, że zgodnie z § 1 ust. 5 instrukcji kontroli finansowej </w:t>
      </w:r>
      <w:r w:rsidRPr="006D2EA8">
        <w:rPr>
          <w:rFonts w:asciiTheme="minorHAnsi" w:hAnsiTheme="minorHAnsi" w:cstheme="minorHAnsi"/>
          <w:sz w:val="22"/>
          <w:szCs w:val="22"/>
          <w:lang w:val="ru-RU" w:eastAsia="ru-RU" w:bidi="ru-RU"/>
        </w:rPr>
        <w:t xml:space="preserve">І </w:t>
      </w:r>
      <w:r w:rsidRPr="006D2EA8">
        <w:rPr>
          <w:rFonts w:asciiTheme="minorHAnsi" w:hAnsiTheme="minorHAnsi" w:cstheme="minorHAnsi"/>
          <w:sz w:val="22"/>
          <w:szCs w:val="22"/>
        </w:rPr>
        <w:t>obiegu dokumentów finansowo- księgowych w ZIP</w:t>
      </w:r>
      <w:r w:rsidRPr="006D2EA8">
        <w:rPr>
          <w:rFonts w:asciiTheme="minorHAnsi" w:hAnsiTheme="minorHAnsi" w:cstheme="minorHAnsi"/>
          <w:sz w:val="22"/>
          <w:szCs w:val="22"/>
          <w:vertAlign w:val="superscript"/>
        </w:rPr>
        <w:footnoteReference w:id="43"/>
      </w:r>
      <w:r w:rsidRPr="006D2EA8">
        <w:rPr>
          <w:rFonts w:asciiTheme="minorHAnsi" w:hAnsiTheme="minorHAnsi" w:cstheme="minorHAnsi"/>
          <w:sz w:val="22"/>
          <w:szCs w:val="22"/>
        </w:rPr>
        <w:t xml:space="preserve">, do zaciągania zobowiązań finansowych wymagane jest zawarcie umowy, porozumienia, złożenie zamówienia lub innego dokumentu w formie pisemnej. Natomiast zgodnie z postanowieniami regulaminu udzielania zamówień o wartości do 130000,00 zł określonymi </w:t>
      </w:r>
      <w:r w:rsidRPr="006D2EA8">
        <w:rPr>
          <w:rStyle w:val="Bodytext5Italic"/>
          <w:rFonts w:asciiTheme="minorHAnsi" w:hAnsiTheme="minorHAnsi" w:cstheme="minorHAnsi"/>
          <w:sz w:val="22"/>
          <w:szCs w:val="22"/>
        </w:rPr>
        <w:t>w</w:t>
      </w:r>
      <w:r w:rsidRPr="006D2EA8">
        <w:rPr>
          <w:rFonts w:asciiTheme="minorHAnsi" w:hAnsiTheme="minorHAnsi" w:cstheme="minorHAnsi"/>
          <w:sz w:val="22"/>
          <w:szCs w:val="22"/>
        </w:rPr>
        <w:t xml:space="preserve"> zarządzeniu nr </w:t>
      </w:r>
      <w:r w:rsidRPr="006D2EA8">
        <w:rPr>
          <w:rFonts w:asciiTheme="minorHAnsi" w:hAnsiTheme="minorHAnsi" w:cstheme="minorHAnsi"/>
          <w:sz w:val="22"/>
          <w:szCs w:val="22"/>
          <w:lang w:val="ru-RU" w:eastAsia="ru-RU" w:bidi="ru-RU"/>
        </w:rPr>
        <w:t xml:space="preserve">6/2021, </w:t>
      </w:r>
      <w:r w:rsidRPr="006D2EA8">
        <w:rPr>
          <w:rFonts w:asciiTheme="minorHAnsi" w:hAnsiTheme="minorHAnsi" w:cstheme="minorHAnsi"/>
          <w:sz w:val="22"/>
          <w:szCs w:val="22"/>
        </w:rPr>
        <w:t>zawarcie pisemnej umowy, określającej prawa i obowiązki przysługujące stronom umowy wymagane jest dla zamówień o wartości szacunkowej powyżej 4 000,00 zł netto.</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Naruszenie zasady konkurencyjności i równego dostępu do realizacji zadań publicznych </w:t>
      </w:r>
      <w:r w:rsidRPr="006D2EA8">
        <w:rPr>
          <w:rStyle w:val="Bodytext59ptBold"/>
          <w:rFonts w:asciiTheme="minorHAnsi" w:hAnsiTheme="minorHAnsi" w:cstheme="minorHAnsi"/>
          <w:b w:val="0"/>
          <w:sz w:val="22"/>
          <w:szCs w:val="22"/>
          <w:lang w:val="ru-RU" w:eastAsia="ru-RU" w:bidi="ru-RU"/>
        </w:rPr>
        <w:t>(гаіесепіе</w:t>
      </w:r>
      <w:r w:rsidRPr="006D2EA8">
        <w:rPr>
          <w:rStyle w:val="Bodytext59ptBold"/>
          <w:rFonts w:asciiTheme="minorHAnsi" w:hAnsiTheme="minorHAnsi" w:cstheme="minorHAnsi"/>
          <w:sz w:val="22"/>
          <w:szCs w:val="22"/>
          <w:lang w:val="ru-RU" w:eastAsia="ru-RU" w:bidi="ru-RU"/>
        </w:rPr>
        <w:t xml:space="preserve"> </w:t>
      </w:r>
      <w:r w:rsidRPr="006D2EA8">
        <w:rPr>
          <w:rFonts w:asciiTheme="minorHAnsi" w:hAnsiTheme="minorHAnsi" w:cstheme="minorHAnsi"/>
          <w:sz w:val="22"/>
          <w:szCs w:val="22"/>
        </w:rPr>
        <w:t xml:space="preserve">nr 22) stwierdzono w przypadku zlecenia doraźnych i koniecznych prac obiektu zlokalizowanego przy Skwerze </w:t>
      </w:r>
      <w:proofErr w:type="spellStart"/>
      <w:r w:rsidRPr="006D2EA8">
        <w:rPr>
          <w:rFonts w:asciiTheme="minorHAnsi" w:hAnsiTheme="minorHAnsi" w:cstheme="minorHAnsi"/>
          <w:sz w:val="22"/>
          <w:szCs w:val="22"/>
          <w:lang w:val="en-US" w:eastAsia="en-US" w:bidi="en-US"/>
        </w:rPr>
        <w:t>Hoovera</w:t>
      </w:r>
      <w:proofErr w:type="spellEnd"/>
      <w:r w:rsidRPr="006D2EA8">
        <w:rPr>
          <w:rFonts w:asciiTheme="minorHAnsi" w:hAnsiTheme="minorHAnsi" w:cstheme="minorHAnsi"/>
          <w:sz w:val="22"/>
          <w:szCs w:val="22"/>
          <w:lang w:val="en-US" w:eastAsia="en-US" w:bidi="en-US"/>
        </w:rPr>
        <w:t xml:space="preserve">. </w:t>
      </w:r>
      <w:r w:rsidRPr="006D2EA8">
        <w:rPr>
          <w:rFonts w:asciiTheme="minorHAnsi" w:hAnsiTheme="minorHAnsi" w:cstheme="minorHAnsi"/>
          <w:sz w:val="22"/>
          <w:szCs w:val="22"/>
        </w:rPr>
        <w:t>Bez przeprowadzenia procedury wyboru ofert, Wykonawcy, który realizował inne zadania na podstawie zawartej umowy z ZIP</w:t>
      </w:r>
      <w:r w:rsidRPr="006D2EA8">
        <w:rPr>
          <w:rFonts w:asciiTheme="minorHAnsi" w:hAnsiTheme="minorHAnsi" w:cstheme="minorHAnsi"/>
          <w:sz w:val="22"/>
          <w:szCs w:val="22"/>
          <w:vertAlign w:val="superscript"/>
        </w:rPr>
        <w:footnoteReference w:id="44"/>
      </w:r>
      <w:r w:rsidRPr="006D2EA8">
        <w:rPr>
          <w:rFonts w:asciiTheme="minorHAnsi" w:hAnsiTheme="minorHAnsi" w:cstheme="minorHAnsi"/>
          <w:sz w:val="22"/>
          <w:szCs w:val="22"/>
        </w:rPr>
        <w:t xml:space="preserve">, w okresie od 1 sierpnia 2021 r. do 30 stycznia 2022 r. zlecano prace polegające na: sprzątnięciu pomieszczeń po zalaniu i wypompowaniu nieczystości z osadnika; wymianie pompy, przeglądzie automatyki studni, serwisu pompy </w:t>
      </w:r>
      <w:proofErr w:type="spellStart"/>
      <w:r w:rsidRPr="006D2EA8">
        <w:rPr>
          <w:rFonts w:asciiTheme="minorHAnsi" w:hAnsiTheme="minorHAnsi" w:cstheme="minorHAnsi"/>
          <w:sz w:val="22"/>
          <w:szCs w:val="22"/>
        </w:rPr>
        <w:t>Piraha</w:t>
      </w:r>
      <w:proofErr w:type="spellEnd"/>
      <w:r w:rsidRPr="006D2EA8">
        <w:rPr>
          <w:rFonts w:asciiTheme="minorHAnsi" w:hAnsiTheme="minorHAnsi" w:cstheme="minorHAnsi"/>
          <w:sz w:val="22"/>
          <w:szCs w:val="22"/>
        </w:rPr>
        <w:t xml:space="preserve"> i wymianie puszki elektrycznej w studni; naprawie i regulacji drzwi wejściowych do miejskiego WC i kawiarni, czyszczeniu studni - szamba z nieczystości po awarii pompy WUKO, wypompowywaniu nieczystości z separatora tłuszczu. Z faktur wystawionych przez wykonawcę wynika, że wartość zleceń awaryjnych zrealizowanych w obiekcie przy Skwerze </w:t>
      </w:r>
      <w:proofErr w:type="spellStart"/>
      <w:r w:rsidRPr="006D2EA8">
        <w:rPr>
          <w:rFonts w:asciiTheme="minorHAnsi" w:hAnsiTheme="minorHAnsi" w:cstheme="minorHAnsi"/>
          <w:sz w:val="22"/>
          <w:szCs w:val="22"/>
          <w:lang w:val="en-US" w:eastAsia="en-US" w:bidi="en-US"/>
        </w:rPr>
        <w:t>Hoovera</w:t>
      </w:r>
      <w:proofErr w:type="spellEnd"/>
      <w:r w:rsidRPr="006D2EA8">
        <w:rPr>
          <w:rFonts w:asciiTheme="minorHAnsi" w:hAnsiTheme="minorHAnsi" w:cstheme="minorHAnsi"/>
          <w:sz w:val="22"/>
          <w:szCs w:val="22"/>
          <w:lang w:val="en-US" w:eastAsia="en-US" w:bidi="en-US"/>
        </w:rPr>
        <w:t xml:space="preserve"> </w:t>
      </w:r>
      <w:r w:rsidRPr="006D2EA8">
        <w:rPr>
          <w:rFonts w:asciiTheme="minorHAnsi" w:hAnsiTheme="minorHAnsi" w:cstheme="minorHAnsi"/>
          <w:sz w:val="22"/>
          <w:szCs w:val="22"/>
        </w:rPr>
        <w:t xml:space="preserve">wyniosła łącznie 31 868,25 zł brutto. Na wykonanie ww. prac nie zawarto umowy, co wskazuje na niezrealizowanie zalecenia nr 24. Zlecania wykonania prac </w:t>
      </w:r>
      <w:r w:rsidRPr="006D2EA8">
        <w:rPr>
          <w:rFonts w:asciiTheme="minorHAnsi" w:hAnsiTheme="minorHAnsi" w:cstheme="minorHAnsi"/>
          <w:sz w:val="22"/>
          <w:szCs w:val="22"/>
          <w:lang w:val="en-US" w:eastAsia="en-US" w:bidi="en-US"/>
        </w:rPr>
        <w:t xml:space="preserve">dot. </w:t>
      </w:r>
      <w:r w:rsidRPr="006D2EA8">
        <w:rPr>
          <w:rFonts w:asciiTheme="minorHAnsi" w:hAnsiTheme="minorHAnsi" w:cstheme="minorHAnsi"/>
          <w:sz w:val="22"/>
          <w:szCs w:val="22"/>
        </w:rPr>
        <w:t xml:space="preserve">obiektu przy Skwerze </w:t>
      </w:r>
      <w:proofErr w:type="spellStart"/>
      <w:r w:rsidRPr="006D2EA8">
        <w:rPr>
          <w:rFonts w:asciiTheme="minorHAnsi" w:hAnsiTheme="minorHAnsi" w:cstheme="minorHAnsi"/>
          <w:sz w:val="22"/>
          <w:szCs w:val="22"/>
          <w:lang w:val="en-US" w:eastAsia="en-US" w:bidi="en-US"/>
        </w:rPr>
        <w:t>Hoovera</w:t>
      </w:r>
      <w:proofErr w:type="spellEnd"/>
      <w:r w:rsidRPr="006D2EA8">
        <w:rPr>
          <w:rFonts w:asciiTheme="minorHAnsi" w:hAnsiTheme="minorHAnsi" w:cstheme="minorHAnsi"/>
          <w:sz w:val="22"/>
          <w:szCs w:val="22"/>
          <w:lang w:val="en-US" w:eastAsia="en-US" w:bidi="en-US"/>
        </w:rPr>
        <w:t xml:space="preserve">, </w:t>
      </w:r>
      <w:r w:rsidRPr="006D2EA8">
        <w:rPr>
          <w:rFonts w:asciiTheme="minorHAnsi" w:hAnsiTheme="minorHAnsi" w:cstheme="minorHAnsi"/>
          <w:sz w:val="22"/>
          <w:szCs w:val="22"/>
        </w:rPr>
        <w:t xml:space="preserve">pracownicy ZTP dokonywali łącznie z wykazem prac objętych zawartą umową z 8 stycznia 2021 </w:t>
      </w:r>
      <w:r w:rsidRPr="006D2EA8">
        <w:rPr>
          <w:rStyle w:val="Bodytext58ptBold"/>
          <w:rFonts w:asciiTheme="minorHAnsi" w:hAnsiTheme="minorHAnsi" w:cstheme="minorHAnsi"/>
          <w:sz w:val="22"/>
          <w:szCs w:val="22"/>
        </w:rPr>
        <w:t xml:space="preserve">r., </w:t>
      </w:r>
      <w:r w:rsidRPr="006D2EA8">
        <w:rPr>
          <w:rFonts w:asciiTheme="minorHAnsi" w:hAnsiTheme="minorHAnsi" w:cstheme="minorHAnsi"/>
          <w:sz w:val="22"/>
          <w:szCs w:val="22"/>
        </w:rPr>
        <w:t xml:space="preserve">następnie w Protokołach odbioru, ujmowali wykaz prac wykonanych, w tym w obiekcie przy Skwerze </w:t>
      </w:r>
      <w:proofErr w:type="spellStart"/>
      <w:r w:rsidRPr="006D2EA8">
        <w:rPr>
          <w:rFonts w:asciiTheme="minorHAnsi" w:hAnsiTheme="minorHAnsi" w:cstheme="minorHAnsi"/>
          <w:sz w:val="22"/>
          <w:szCs w:val="22"/>
          <w:lang w:val="en-US" w:eastAsia="en-US" w:bidi="en-US"/>
        </w:rPr>
        <w:t>Hoovera</w:t>
      </w:r>
      <w:proofErr w:type="spellEnd"/>
      <w:r w:rsidRPr="006D2EA8">
        <w:rPr>
          <w:rFonts w:asciiTheme="minorHAnsi" w:hAnsiTheme="minorHAnsi" w:cstheme="minorHAnsi"/>
          <w:sz w:val="22"/>
          <w:szCs w:val="22"/>
          <w:lang w:val="en-US" w:eastAsia="en-US" w:bidi="en-US"/>
        </w:rPr>
        <w:t xml:space="preserve">. </w:t>
      </w:r>
      <w:r w:rsidRPr="006D2EA8">
        <w:rPr>
          <w:rFonts w:asciiTheme="minorHAnsi" w:hAnsiTheme="minorHAnsi" w:cstheme="minorHAnsi"/>
          <w:sz w:val="22"/>
          <w:szCs w:val="22"/>
        </w:rPr>
        <w:t xml:space="preserve">Faktury wystawiane przez Wykonawcę, w tym za realizację prac nie objętych umową z 8 stycznia 2021 r., zatwierdzane były pod względem merytorycznym i formalnym bez zastrzeżeń, zatem należy ocenić, że ZTP nie zrealizowało zalecenia nr 24. W </w:t>
      </w:r>
      <w:r w:rsidRPr="006D2EA8">
        <w:rPr>
          <w:rStyle w:val="Bodytext5Italic"/>
          <w:rFonts w:asciiTheme="minorHAnsi" w:hAnsiTheme="minorHAnsi" w:cstheme="minorHAnsi"/>
          <w:sz w:val="22"/>
          <w:szCs w:val="22"/>
        </w:rPr>
        <w:t>jednym</w:t>
      </w:r>
      <w:r w:rsidRPr="006D2EA8">
        <w:rPr>
          <w:rFonts w:asciiTheme="minorHAnsi" w:hAnsiTheme="minorHAnsi" w:cstheme="minorHAnsi"/>
          <w:sz w:val="22"/>
          <w:szCs w:val="22"/>
        </w:rPr>
        <w:t xml:space="preserve"> przypadku Wykonawca wystawił </w:t>
      </w:r>
      <w:r w:rsidRPr="006D2EA8">
        <w:rPr>
          <w:rStyle w:val="Bodytext5Italic"/>
          <w:rFonts w:asciiTheme="minorHAnsi" w:hAnsiTheme="minorHAnsi" w:cstheme="minorHAnsi"/>
          <w:sz w:val="22"/>
          <w:szCs w:val="22"/>
        </w:rPr>
        <w:t>fakturę</w:t>
      </w:r>
      <w:r w:rsidRPr="006D2EA8">
        <w:rPr>
          <w:rStyle w:val="Bodytext5Italic"/>
          <w:rFonts w:asciiTheme="minorHAnsi" w:hAnsiTheme="minorHAnsi" w:cstheme="minorHAnsi"/>
          <w:sz w:val="22"/>
          <w:szCs w:val="22"/>
          <w:vertAlign w:val="superscript"/>
        </w:rPr>
        <w:footnoteReference w:id="45"/>
      </w:r>
      <w:r w:rsidRPr="006D2EA8">
        <w:rPr>
          <w:rStyle w:val="Bodytext5Italic"/>
          <w:rFonts w:asciiTheme="minorHAnsi" w:hAnsiTheme="minorHAnsi" w:cstheme="minorHAnsi"/>
          <w:sz w:val="22"/>
          <w:szCs w:val="22"/>
        </w:rPr>
        <w:t xml:space="preserve"> dzień</w:t>
      </w:r>
      <w:r w:rsidRPr="006D2EA8">
        <w:rPr>
          <w:rFonts w:asciiTheme="minorHAnsi" w:hAnsiTheme="minorHAnsi" w:cstheme="minorHAnsi"/>
          <w:sz w:val="22"/>
          <w:szCs w:val="22"/>
        </w:rPr>
        <w:t xml:space="preserve"> wcześniej, </w:t>
      </w:r>
      <w:r w:rsidRPr="006D2EA8">
        <w:rPr>
          <w:rFonts w:asciiTheme="minorHAnsi" w:hAnsiTheme="minorHAnsi" w:cstheme="minorHAnsi"/>
          <w:sz w:val="22"/>
          <w:szCs w:val="22"/>
        </w:rPr>
        <w:lastRenderedPageBreak/>
        <w:t>niż data sporządzenia</w:t>
      </w:r>
    </w:p>
    <w:p w:rsidR="00E02980" w:rsidRPr="006D2EA8" w:rsidRDefault="00BA399A" w:rsidP="00420619">
      <w:pPr>
        <w:pStyle w:val="Bodytext20"/>
        <w:shd w:val="clear" w:color="auto" w:fill="auto"/>
        <w:tabs>
          <w:tab w:val="left" w:pos="931"/>
        </w:tabs>
        <w:spacing w:before="120" w:after="240" w:line="300" w:lineRule="auto"/>
        <w:ind w:firstLine="0"/>
        <w:jc w:val="left"/>
        <w:rPr>
          <w:rFonts w:asciiTheme="minorHAnsi" w:hAnsiTheme="minorHAnsi" w:cstheme="minorHAnsi"/>
          <w:sz w:val="22"/>
          <w:szCs w:val="22"/>
        </w:rPr>
      </w:pPr>
      <w:r w:rsidRPr="006D2EA8">
        <w:rPr>
          <w:rStyle w:val="Bodytext29pt"/>
          <w:rFonts w:asciiTheme="minorHAnsi" w:hAnsiTheme="minorHAnsi" w:cstheme="minorHAnsi"/>
          <w:sz w:val="22"/>
          <w:szCs w:val="22"/>
        </w:rPr>
        <w:t xml:space="preserve">Protokołu </w:t>
      </w:r>
      <w:r w:rsidRPr="006D2EA8">
        <w:rPr>
          <w:rFonts w:asciiTheme="minorHAnsi" w:hAnsiTheme="minorHAnsi" w:cstheme="minorHAnsi"/>
          <w:sz w:val="22"/>
          <w:szCs w:val="22"/>
        </w:rPr>
        <w:t xml:space="preserve">odbioru robót nr 2, co </w:t>
      </w:r>
      <w:r w:rsidRPr="006D2EA8">
        <w:rPr>
          <w:rStyle w:val="Bodytext29pt"/>
          <w:rFonts w:asciiTheme="minorHAnsi" w:hAnsiTheme="minorHAnsi" w:cstheme="minorHAnsi"/>
          <w:sz w:val="22"/>
          <w:szCs w:val="22"/>
        </w:rPr>
        <w:t xml:space="preserve">wskazuje </w:t>
      </w:r>
      <w:r w:rsidRPr="006D2EA8">
        <w:rPr>
          <w:rFonts w:asciiTheme="minorHAnsi" w:hAnsiTheme="minorHAnsi" w:cstheme="minorHAnsi"/>
          <w:sz w:val="22"/>
          <w:szCs w:val="22"/>
        </w:rPr>
        <w:t>na niezrealizowanie zalecenia nr 27</w:t>
      </w:r>
      <w:r w:rsidRPr="006D2EA8">
        <w:rPr>
          <w:rFonts w:asciiTheme="minorHAnsi" w:hAnsiTheme="minorHAnsi" w:cstheme="minorHAnsi"/>
          <w:sz w:val="22"/>
          <w:szCs w:val="22"/>
          <w:vertAlign w:val="superscript"/>
        </w:rPr>
        <w:footnoteReference w:id="46"/>
      </w:r>
      <w:r w:rsidRPr="006D2EA8">
        <w:rPr>
          <w:rFonts w:asciiTheme="minorHAnsi" w:hAnsiTheme="minorHAnsi" w:cstheme="minorHAnsi"/>
          <w:sz w:val="22"/>
          <w:szCs w:val="22"/>
        </w:rPr>
        <w:t xml:space="preserve">. Z </w:t>
      </w:r>
      <w:r w:rsidRPr="006D2EA8">
        <w:rPr>
          <w:rStyle w:val="Bodytext29pt"/>
          <w:rFonts w:asciiTheme="minorHAnsi" w:hAnsiTheme="minorHAnsi" w:cstheme="minorHAnsi"/>
          <w:sz w:val="22"/>
          <w:szCs w:val="22"/>
        </w:rPr>
        <w:t xml:space="preserve">wyjaśnień złożonych </w:t>
      </w:r>
      <w:r w:rsidRPr="006D2EA8">
        <w:rPr>
          <w:rFonts w:asciiTheme="minorHAnsi" w:hAnsiTheme="minorHAnsi" w:cstheme="minorHAnsi"/>
          <w:sz w:val="22"/>
          <w:szCs w:val="22"/>
        </w:rPr>
        <w:t xml:space="preserve">przez Dyrektora ZTP w sprawie zlecania ww. prac w obiekcie przy Skwerze </w:t>
      </w:r>
      <w:proofErr w:type="spellStart"/>
      <w:r w:rsidRPr="006D2EA8">
        <w:rPr>
          <w:rFonts w:asciiTheme="minorHAnsi" w:hAnsiTheme="minorHAnsi" w:cstheme="minorHAnsi"/>
          <w:sz w:val="22"/>
          <w:szCs w:val="22"/>
          <w:lang w:val="de-DE" w:eastAsia="de-DE" w:bidi="de-DE"/>
        </w:rPr>
        <w:t>Hoovera</w:t>
      </w:r>
      <w:proofErr w:type="spellEnd"/>
      <w:r w:rsidRPr="006D2EA8">
        <w:rPr>
          <w:rFonts w:asciiTheme="minorHAnsi" w:hAnsiTheme="minorHAnsi" w:cstheme="minorHAnsi"/>
          <w:sz w:val="22"/>
          <w:szCs w:val="22"/>
          <w:lang w:val="de-DE" w:eastAsia="de-DE" w:bidi="de-DE"/>
        </w:rPr>
        <w:t xml:space="preserve">, </w:t>
      </w:r>
      <w:r w:rsidRPr="006D2EA8">
        <w:rPr>
          <w:rFonts w:asciiTheme="minorHAnsi" w:hAnsiTheme="minorHAnsi" w:cstheme="minorHAnsi"/>
          <w:sz w:val="22"/>
          <w:szCs w:val="22"/>
        </w:rPr>
        <w:t xml:space="preserve">wynika, że w związku z toczącym się </w:t>
      </w:r>
      <w:r w:rsidRPr="006D2EA8">
        <w:rPr>
          <w:rStyle w:val="Bodytext29pt"/>
          <w:rFonts w:asciiTheme="minorHAnsi" w:hAnsiTheme="minorHAnsi" w:cstheme="minorHAnsi"/>
          <w:sz w:val="22"/>
          <w:szCs w:val="22"/>
        </w:rPr>
        <w:t xml:space="preserve">w </w:t>
      </w:r>
      <w:r w:rsidRPr="006D2EA8">
        <w:rPr>
          <w:rFonts w:asciiTheme="minorHAnsi" w:hAnsiTheme="minorHAnsi" w:cstheme="minorHAnsi"/>
          <w:sz w:val="22"/>
          <w:szCs w:val="22"/>
        </w:rPr>
        <w:t>2021 roku postępowaniem odwoławczym [II półrocze 2021 rokuj:</w:t>
      </w:r>
      <w:r w:rsidRPr="006D2EA8">
        <w:rPr>
          <w:rFonts w:asciiTheme="minorHAnsi" w:hAnsiTheme="minorHAnsi" w:cstheme="minorHAnsi"/>
          <w:sz w:val="22"/>
          <w:szCs w:val="22"/>
        </w:rPr>
        <w:tab/>
        <w:t>Zamawiający nie miał możliwości wszczęcia kolejnego postępowania w celu zapewnienia</w:t>
      </w:r>
      <w:r w:rsidR="00420619">
        <w:rPr>
          <w:rFonts w:asciiTheme="minorHAnsi" w:hAnsiTheme="minorHAnsi" w:cstheme="minorHAnsi"/>
          <w:sz w:val="22"/>
          <w:szCs w:val="22"/>
        </w:rPr>
        <w:t xml:space="preserve"> </w:t>
      </w:r>
      <w:r w:rsidRPr="006D2EA8">
        <w:rPr>
          <w:rFonts w:asciiTheme="minorHAnsi" w:hAnsiTheme="minorHAnsi" w:cstheme="minorHAnsi"/>
          <w:sz w:val="22"/>
          <w:szCs w:val="22"/>
        </w:rPr>
        <w:t xml:space="preserve">prawidłowego działania obiektu zlokalizowanego na Skwerze </w:t>
      </w:r>
      <w:proofErr w:type="spellStart"/>
      <w:r w:rsidRPr="006D2EA8">
        <w:rPr>
          <w:rFonts w:asciiTheme="minorHAnsi" w:hAnsiTheme="minorHAnsi" w:cstheme="minorHAnsi"/>
          <w:sz w:val="22"/>
          <w:szCs w:val="22"/>
          <w:lang w:val="en-US" w:eastAsia="en-US" w:bidi="en-US"/>
        </w:rPr>
        <w:t>Hoovera</w:t>
      </w:r>
      <w:proofErr w:type="spellEnd"/>
      <w:r w:rsidRPr="006D2EA8">
        <w:rPr>
          <w:rFonts w:asciiTheme="minorHAnsi" w:hAnsiTheme="minorHAnsi" w:cstheme="minorHAnsi"/>
          <w:sz w:val="22"/>
          <w:szCs w:val="22"/>
          <w:lang w:val="en-US" w:eastAsia="en-US" w:bidi="en-US"/>
        </w:rPr>
        <w:t xml:space="preserve">, </w:t>
      </w:r>
      <w:r w:rsidRPr="006D2EA8">
        <w:rPr>
          <w:rFonts w:asciiTheme="minorHAnsi" w:hAnsiTheme="minorHAnsi" w:cstheme="minorHAnsi"/>
          <w:sz w:val="22"/>
          <w:szCs w:val="22"/>
        </w:rPr>
        <w:t>dlatego realizację powyższego w ramach robót awaryjnych na obiekcie powierzono firmie \</w:t>
      </w:r>
      <w:r w:rsidRPr="006D2EA8">
        <w:rPr>
          <w:rFonts w:asciiTheme="minorHAnsi" w:hAnsiTheme="minorHAnsi" w:cstheme="minorHAnsi"/>
          <w:sz w:val="22"/>
          <w:szCs w:val="22"/>
        </w:rPr>
        <w:tab/>
        <w:t>"</w:t>
      </w:r>
    </w:p>
    <w:p w:rsidR="00E02980" w:rsidRPr="006D2EA8" w:rsidRDefault="00BA399A" w:rsidP="006D2EA8">
      <w:pPr>
        <w:pStyle w:val="Bodytext20"/>
        <w:shd w:val="clear" w:color="auto" w:fill="auto"/>
        <w:tabs>
          <w:tab w:val="left" w:pos="7498"/>
        </w:tabs>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W zakresie wykonywania prac konserwacyjnych oraz bieżących prac naprawczych, instalacji, urządzeń i automatyki obiektu kubaturowego zlokalizowanego przy Skwerze </w:t>
      </w:r>
      <w:proofErr w:type="spellStart"/>
      <w:r w:rsidRPr="006D2EA8">
        <w:rPr>
          <w:rFonts w:asciiTheme="minorHAnsi" w:hAnsiTheme="minorHAnsi" w:cstheme="minorHAnsi"/>
          <w:sz w:val="22"/>
          <w:szCs w:val="22"/>
          <w:lang w:val="en-US" w:eastAsia="en-US" w:bidi="en-US"/>
        </w:rPr>
        <w:t>Hoovera</w:t>
      </w:r>
      <w:proofErr w:type="spellEnd"/>
      <w:r w:rsidRPr="006D2EA8">
        <w:rPr>
          <w:rFonts w:asciiTheme="minorHAnsi" w:hAnsiTheme="minorHAnsi" w:cstheme="minorHAnsi"/>
          <w:sz w:val="22"/>
          <w:szCs w:val="22"/>
          <w:lang w:val="en-US" w:eastAsia="en-US" w:bidi="en-US"/>
        </w:rPr>
        <w:t xml:space="preserve">, </w:t>
      </w:r>
      <w:r w:rsidRPr="006D2EA8">
        <w:rPr>
          <w:rFonts w:asciiTheme="minorHAnsi" w:hAnsiTheme="minorHAnsi" w:cstheme="minorHAnsi"/>
          <w:sz w:val="22"/>
          <w:szCs w:val="22"/>
        </w:rPr>
        <w:t xml:space="preserve">stwierdzono, że w okresie od 1 marca 2021 </w:t>
      </w:r>
      <w:r w:rsidRPr="006D2EA8">
        <w:rPr>
          <w:rStyle w:val="Bodytext29pt"/>
          <w:rFonts w:asciiTheme="minorHAnsi" w:hAnsiTheme="minorHAnsi" w:cstheme="minorHAnsi"/>
          <w:sz w:val="22"/>
          <w:szCs w:val="22"/>
        </w:rPr>
        <w:t xml:space="preserve">r. </w:t>
      </w:r>
      <w:r w:rsidRPr="006D2EA8">
        <w:rPr>
          <w:rFonts w:asciiTheme="minorHAnsi" w:hAnsiTheme="minorHAnsi" w:cstheme="minorHAnsi"/>
          <w:sz w:val="22"/>
          <w:szCs w:val="22"/>
        </w:rPr>
        <w:t>do 30 lipca 2021 r. prace te wykonywała firma ,</w:t>
      </w:r>
      <w:r w:rsidRPr="006D2EA8">
        <w:rPr>
          <w:rFonts w:asciiTheme="minorHAnsi" w:hAnsiTheme="minorHAnsi" w:cstheme="minorHAnsi"/>
          <w:sz w:val="22"/>
          <w:szCs w:val="22"/>
        </w:rPr>
        <w:tab/>
        <w:t>.</w:t>
      </w:r>
      <w:r w:rsidRPr="006D2EA8">
        <w:rPr>
          <w:rFonts w:asciiTheme="minorHAnsi" w:hAnsiTheme="minorHAnsi" w:cstheme="minorHAnsi"/>
          <w:sz w:val="22"/>
          <w:szCs w:val="22"/>
          <w:vertAlign w:val="superscript"/>
        </w:rPr>
        <w:footnoteReference w:id="47"/>
      </w:r>
      <w:r w:rsidRPr="006D2EA8">
        <w:rPr>
          <w:rFonts w:asciiTheme="minorHAnsi" w:hAnsiTheme="minorHAnsi" w:cstheme="minorHAnsi"/>
          <w:sz w:val="22"/>
          <w:szCs w:val="22"/>
        </w:rPr>
        <w:t>, która</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jako jedyna złożyła ofertę, w wyniku przeprowadzonego postępowania w trybie przewiedzianym w zarządzeniu nr </w:t>
      </w:r>
      <w:r w:rsidRPr="006D2EA8">
        <w:rPr>
          <w:rFonts w:asciiTheme="minorHAnsi" w:hAnsiTheme="minorHAnsi" w:cstheme="minorHAnsi"/>
          <w:sz w:val="22"/>
          <w:szCs w:val="22"/>
          <w:lang w:val="ru-RU" w:eastAsia="ru-RU" w:bidi="ru-RU"/>
        </w:rPr>
        <w:t xml:space="preserve">6/2021. </w:t>
      </w:r>
      <w:r w:rsidRPr="006D2EA8">
        <w:rPr>
          <w:rFonts w:asciiTheme="minorHAnsi" w:hAnsiTheme="minorHAnsi" w:cstheme="minorHAnsi"/>
          <w:sz w:val="22"/>
          <w:szCs w:val="22"/>
        </w:rPr>
        <w:t xml:space="preserve">Ustalono, że na przygotowanie oferty ZTP </w:t>
      </w:r>
      <w:r w:rsidRPr="006D2EA8">
        <w:rPr>
          <w:rStyle w:val="Bodytext29pt"/>
          <w:rFonts w:asciiTheme="minorHAnsi" w:hAnsiTheme="minorHAnsi" w:cstheme="minorHAnsi"/>
          <w:sz w:val="22"/>
          <w:szCs w:val="22"/>
        </w:rPr>
        <w:t xml:space="preserve">wyznaczył </w:t>
      </w:r>
      <w:r w:rsidRPr="006D2EA8">
        <w:rPr>
          <w:rFonts w:asciiTheme="minorHAnsi" w:hAnsiTheme="minorHAnsi" w:cstheme="minorHAnsi"/>
          <w:sz w:val="22"/>
          <w:szCs w:val="22"/>
        </w:rPr>
        <w:t>wykonawcom 2 dni</w:t>
      </w:r>
      <w:r w:rsidRPr="006D2EA8">
        <w:rPr>
          <w:rFonts w:asciiTheme="minorHAnsi" w:hAnsiTheme="minorHAnsi" w:cstheme="minorHAnsi"/>
          <w:sz w:val="22"/>
          <w:szCs w:val="22"/>
          <w:vertAlign w:val="superscript"/>
        </w:rPr>
        <w:footnoteReference w:id="48"/>
      </w:r>
      <w:r w:rsidRPr="006D2EA8">
        <w:rPr>
          <w:rFonts w:asciiTheme="minorHAnsi" w:hAnsiTheme="minorHAnsi" w:cstheme="minorHAnsi"/>
          <w:sz w:val="22"/>
          <w:szCs w:val="22"/>
          <w:vertAlign w:val="superscript"/>
        </w:rPr>
        <w:t xml:space="preserve"> </w:t>
      </w:r>
      <w:r w:rsidRPr="006D2EA8">
        <w:rPr>
          <w:rFonts w:asciiTheme="minorHAnsi" w:hAnsiTheme="minorHAnsi" w:cstheme="minorHAnsi"/>
          <w:sz w:val="22"/>
          <w:szCs w:val="22"/>
          <w:vertAlign w:val="superscript"/>
        </w:rPr>
        <w:footnoteReference w:id="49"/>
      </w:r>
      <w:r w:rsidRPr="006D2EA8">
        <w:rPr>
          <w:rFonts w:asciiTheme="minorHAnsi" w:hAnsiTheme="minorHAnsi" w:cstheme="minorHAnsi"/>
          <w:sz w:val="22"/>
          <w:szCs w:val="22"/>
        </w:rPr>
        <w:t>, co wskazuje na niezrealizowanie zalecenia nr 22, w zakresie ustalania warunków udziału w postępowaniu w tym wyznaczania terminu na złożenie ofert bądź realizację zadania, w sposób umożliwiający podmiotom gospodarczym równy, konkurencyjny dostęp do realizacji tych zadań.</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Z protokołu z postępowania wynika, że ocenę oferty dokonano 19 lutego 2021 r., tj. 23 po terminie składania ofert, natomiast umowę z wykonawcą zawarto 1 marca 2021 r., tj. 33 dni po terminie składania ofert. Nie znajduje uzasadnienie stanowisko Dyrektora ZTP: „(..) Złożenie oferty przez wykonawcę nie wymagało przygotowania szczegółowego kosztorysu, a jedynie zapoznania się z zakresem prac i uzupełnienia formularza ofertowego, dlatego Zamawiający uznał, że nie ma konieczności wydłużenia terminu składania ofert gdyż jak wykazano powyżej, tak krótkie </w:t>
      </w:r>
      <w:r w:rsidRPr="006D2EA8">
        <w:rPr>
          <w:rFonts w:asciiTheme="minorHAnsi" w:hAnsiTheme="minorHAnsi" w:cstheme="minorHAnsi"/>
          <w:sz w:val="22"/>
          <w:szCs w:val="22"/>
        </w:rPr>
        <w:lastRenderedPageBreak/>
        <w:t>wyznaczenie terminu na przygotowanie oferty było nieuzasadnione.</w:t>
      </w:r>
    </w:p>
    <w:p w:rsidR="00E02980" w:rsidRPr="006D2EA8" w:rsidRDefault="00BA399A" w:rsidP="006D2EA8">
      <w:pPr>
        <w:pStyle w:val="Bodytext20"/>
        <w:shd w:val="clear" w:color="auto" w:fill="auto"/>
        <w:tabs>
          <w:tab w:val="left" w:pos="7262"/>
        </w:tabs>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Na podstawie analizy dokumentacji </w:t>
      </w:r>
      <w:r w:rsidRPr="006D2EA8">
        <w:rPr>
          <w:rFonts w:asciiTheme="minorHAnsi" w:hAnsiTheme="minorHAnsi" w:cstheme="minorHAnsi"/>
          <w:sz w:val="22"/>
          <w:szCs w:val="22"/>
          <w:lang w:val="en-US" w:eastAsia="en-US" w:bidi="en-US"/>
        </w:rPr>
        <w:t xml:space="preserve">dot. </w:t>
      </w:r>
      <w:r w:rsidRPr="006D2EA8">
        <w:rPr>
          <w:rFonts w:asciiTheme="minorHAnsi" w:hAnsiTheme="minorHAnsi" w:cstheme="minorHAnsi"/>
          <w:sz w:val="22"/>
          <w:szCs w:val="22"/>
        </w:rPr>
        <w:t>realizacji ww. prac przez podmioty</w:t>
      </w:r>
      <w:r w:rsidRPr="006D2EA8">
        <w:rPr>
          <w:rFonts w:asciiTheme="minorHAnsi" w:hAnsiTheme="minorHAnsi" w:cstheme="minorHAnsi"/>
          <w:sz w:val="22"/>
          <w:szCs w:val="22"/>
        </w:rPr>
        <w:tab/>
        <w:t>• oraz i</w:t>
      </w:r>
    </w:p>
    <w:p w:rsidR="00E02980" w:rsidRPr="006D2EA8" w:rsidRDefault="00BA399A" w:rsidP="006D2EA8">
      <w:pPr>
        <w:pStyle w:val="Bodytext20"/>
        <w:shd w:val="clear" w:color="auto" w:fill="auto"/>
        <w:spacing w:before="120" w:after="240" w:line="300" w:lineRule="auto"/>
        <w:ind w:firstLine="420"/>
        <w:jc w:val="left"/>
        <w:rPr>
          <w:rFonts w:asciiTheme="minorHAnsi" w:hAnsiTheme="minorHAnsi" w:cstheme="minorHAnsi"/>
          <w:sz w:val="22"/>
          <w:szCs w:val="22"/>
        </w:rPr>
      </w:pPr>
      <w:r w:rsidRPr="006D2EA8">
        <w:rPr>
          <w:rFonts w:asciiTheme="minorHAnsi" w:hAnsiTheme="minorHAnsi" w:cstheme="minorHAnsi"/>
          <w:sz w:val="22"/>
          <w:szCs w:val="22"/>
        </w:rPr>
        <w:t xml:space="preserve">w obiekcie przy Skwerze </w:t>
      </w:r>
      <w:proofErr w:type="spellStart"/>
      <w:r w:rsidRPr="006D2EA8">
        <w:rPr>
          <w:rFonts w:asciiTheme="minorHAnsi" w:hAnsiTheme="minorHAnsi" w:cstheme="minorHAnsi"/>
          <w:sz w:val="22"/>
          <w:szCs w:val="22"/>
          <w:lang w:val="en-US" w:eastAsia="en-US" w:bidi="en-US"/>
        </w:rPr>
        <w:t>Hoovera</w:t>
      </w:r>
      <w:proofErr w:type="spellEnd"/>
      <w:r w:rsidRPr="006D2EA8">
        <w:rPr>
          <w:rFonts w:asciiTheme="minorHAnsi" w:hAnsiTheme="minorHAnsi" w:cstheme="minorHAnsi"/>
          <w:sz w:val="22"/>
          <w:szCs w:val="22"/>
          <w:lang w:val="en-US" w:eastAsia="en-US" w:bidi="en-US"/>
        </w:rPr>
        <w:t xml:space="preserve">, </w:t>
      </w:r>
      <w:r w:rsidRPr="006D2EA8">
        <w:rPr>
          <w:rFonts w:asciiTheme="minorHAnsi" w:hAnsiTheme="minorHAnsi" w:cstheme="minorHAnsi"/>
          <w:sz w:val="22"/>
          <w:szCs w:val="22"/>
        </w:rPr>
        <w:t xml:space="preserve">stwierdzono, że w dniu 30 lipca 2021 r., który był przedostatnim dniem obowiązywania umowy z </w:t>
      </w:r>
      <w:r w:rsidRPr="006D2EA8">
        <w:rPr>
          <w:rFonts w:asciiTheme="minorHAnsi" w:hAnsiTheme="minorHAnsi" w:cstheme="minorHAnsi"/>
          <w:sz w:val="22"/>
          <w:szCs w:val="22"/>
          <w:lang w:val="ru-RU" w:eastAsia="ru-RU" w:bidi="ru-RU"/>
        </w:rPr>
        <w:t xml:space="preserve">ч </w:t>
      </w:r>
      <w:r w:rsidRPr="006D2EA8">
        <w:rPr>
          <w:rFonts w:asciiTheme="minorHAnsi" w:hAnsiTheme="minorHAnsi" w:cstheme="minorHAnsi"/>
          <w:sz w:val="22"/>
          <w:szCs w:val="22"/>
        </w:rPr>
        <w:t xml:space="preserve">s.c., wystawiono zlecenie robót nr </w:t>
      </w:r>
      <w:r w:rsidRPr="006D2EA8">
        <w:rPr>
          <w:rFonts w:asciiTheme="minorHAnsi" w:hAnsiTheme="minorHAnsi" w:cstheme="minorHAnsi"/>
          <w:sz w:val="22"/>
          <w:szCs w:val="22"/>
          <w:lang w:val="ru-RU" w:eastAsia="ru-RU" w:bidi="ru-RU"/>
        </w:rPr>
        <w:t xml:space="preserve">8/2021 </w:t>
      </w:r>
      <w:r w:rsidRPr="006D2EA8">
        <w:rPr>
          <w:rFonts w:asciiTheme="minorHAnsi" w:hAnsiTheme="minorHAnsi" w:cstheme="minorHAnsi"/>
          <w:sz w:val="22"/>
          <w:szCs w:val="22"/>
        </w:rPr>
        <w:t xml:space="preserve">dla s.c. nie wskazując rodzaju robót, lecz ogólne ustalenie: „Gotowość do wykonania awaryjnych robot na Skwerze </w:t>
      </w:r>
      <w:proofErr w:type="spellStart"/>
      <w:r w:rsidRPr="006D2EA8">
        <w:rPr>
          <w:rFonts w:asciiTheme="minorHAnsi" w:hAnsiTheme="minorHAnsi" w:cstheme="minorHAnsi"/>
          <w:sz w:val="22"/>
          <w:szCs w:val="22"/>
          <w:lang w:val="en-US" w:eastAsia="en-US" w:bidi="en-US"/>
        </w:rPr>
        <w:t>Hoovera</w:t>
      </w:r>
      <w:proofErr w:type="spellEnd"/>
      <w:r w:rsidRPr="006D2EA8">
        <w:rPr>
          <w:rFonts w:asciiTheme="minorHAnsi" w:hAnsiTheme="minorHAnsi" w:cstheme="minorHAnsi"/>
          <w:sz w:val="22"/>
          <w:szCs w:val="22"/>
          <w:lang w:val="en-US" w:eastAsia="en-US" w:bidi="en-US"/>
        </w:rPr>
        <w:t xml:space="preserve"> </w:t>
      </w:r>
      <w:r w:rsidRPr="006D2EA8">
        <w:rPr>
          <w:rFonts w:asciiTheme="minorHAnsi" w:hAnsiTheme="minorHAnsi" w:cstheme="minorHAnsi"/>
          <w:sz w:val="22"/>
          <w:szCs w:val="22"/>
        </w:rPr>
        <w:t xml:space="preserve">Natomiast w „Protokole częściowego odbioru robót nr 9 w zakresie prac (..) wg zlecenia nr </w:t>
      </w:r>
      <w:r w:rsidRPr="006D2EA8">
        <w:rPr>
          <w:rFonts w:asciiTheme="minorHAnsi" w:hAnsiTheme="minorHAnsi" w:cstheme="minorHAnsi"/>
          <w:sz w:val="22"/>
          <w:szCs w:val="22"/>
          <w:lang w:val="ru-RU" w:eastAsia="ru-RU" w:bidi="ru-RU"/>
        </w:rPr>
        <w:t xml:space="preserve">8/2021" </w:t>
      </w:r>
      <w:r w:rsidRPr="006D2EA8">
        <w:rPr>
          <w:rFonts w:asciiTheme="minorHAnsi" w:hAnsiTheme="minorHAnsi" w:cstheme="minorHAnsi"/>
          <w:sz w:val="22"/>
          <w:szCs w:val="22"/>
        </w:rPr>
        <w:t xml:space="preserve">[brak daty sporządzenia] wskazano m.in. „Prace określone w zleceniu zostały wykonane (bez wad i usterek).". Oceniając powyższe działania należy wskazać na brak staranności w działaniu oraz niezastosowania się do zaleceń nr 24 i nr </w:t>
      </w:r>
      <w:r w:rsidRPr="006D2EA8">
        <w:rPr>
          <w:rStyle w:val="Bodytext295ptItalic"/>
          <w:rFonts w:asciiTheme="minorHAnsi" w:hAnsiTheme="minorHAnsi" w:cstheme="minorHAnsi"/>
          <w:sz w:val="22"/>
          <w:szCs w:val="22"/>
        </w:rPr>
        <w:t>25</w:t>
      </w:r>
      <w:r w:rsidRPr="006D2EA8">
        <w:rPr>
          <w:rStyle w:val="Bodytext295ptItalic"/>
          <w:rFonts w:asciiTheme="minorHAnsi" w:hAnsiTheme="minorHAnsi" w:cstheme="minorHAnsi"/>
          <w:sz w:val="22"/>
          <w:szCs w:val="22"/>
          <w:vertAlign w:val="superscript"/>
        </w:rPr>
        <w:t>m</w:t>
      </w:r>
      <w:r w:rsidRPr="006D2EA8">
        <w:rPr>
          <w:rStyle w:val="Bodytext295ptItalic"/>
          <w:rFonts w:asciiTheme="minorHAnsi" w:hAnsiTheme="minorHAnsi" w:cstheme="minorHAnsi"/>
          <w:sz w:val="22"/>
          <w:szCs w:val="22"/>
        </w:rPr>
        <w:t>.</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Zlecenie podmiotom . s.c. oraz s.c. prac w obiekcie przy Skwerze </w:t>
      </w:r>
      <w:proofErr w:type="spellStart"/>
      <w:r w:rsidRPr="006D2EA8">
        <w:rPr>
          <w:rFonts w:asciiTheme="minorHAnsi" w:hAnsiTheme="minorHAnsi" w:cstheme="minorHAnsi"/>
          <w:sz w:val="22"/>
          <w:szCs w:val="22"/>
          <w:lang w:val="en-US" w:eastAsia="en-US" w:bidi="en-US"/>
        </w:rPr>
        <w:t>Hoovera</w:t>
      </w:r>
      <w:proofErr w:type="spellEnd"/>
      <w:r w:rsidRPr="006D2EA8">
        <w:rPr>
          <w:rFonts w:asciiTheme="minorHAnsi" w:hAnsiTheme="minorHAnsi" w:cstheme="minorHAnsi"/>
          <w:sz w:val="22"/>
          <w:szCs w:val="22"/>
          <w:lang w:val="en-US" w:eastAsia="en-US" w:bidi="en-US"/>
        </w:rPr>
        <w:t xml:space="preserve">, </w:t>
      </w:r>
      <w:r w:rsidRPr="006D2EA8">
        <w:rPr>
          <w:rFonts w:asciiTheme="minorHAnsi" w:hAnsiTheme="minorHAnsi" w:cstheme="minorHAnsi"/>
          <w:sz w:val="22"/>
          <w:szCs w:val="22"/>
        </w:rPr>
        <w:t xml:space="preserve">w okresie od 1 marca 2021 r. do 30 stycznia 2022 </w:t>
      </w:r>
      <w:r w:rsidRPr="006D2EA8">
        <w:rPr>
          <w:rStyle w:val="Bodytext29pt"/>
          <w:rFonts w:asciiTheme="minorHAnsi" w:hAnsiTheme="minorHAnsi" w:cstheme="minorHAnsi"/>
          <w:sz w:val="22"/>
          <w:szCs w:val="22"/>
        </w:rPr>
        <w:t xml:space="preserve">r., </w:t>
      </w:r>
      <w:r w:rsidRPr="006D2EA8">
        <w:rPr>
          <w:rFonts w:asciiTheme="minorHAnsi" w:hAnsiTheme="minorHAnsi" w:cstheme="minorHAnsi"/>
          <w:sz w:val="22"/>
          <w:szCs w:val="22"/>
        </w:rPr>
        <w:t xml:space="preserve">było o tyle uzasadnione, że w 2021 roku trwało </w:t>
      </w:r>
      <w:r w:rsidRPr="006D2EA8">
        <w:rPr>
          <w:rStyle w:val="Bodytext5"/>
          <w:rFonts w:asciiTheme="minorHAnsi" w:hAnsiTheme="minorHAnsi" w:cstheme="minorHAnsi"/>
          <w:sz w:val="22"/>
          <w:szCs w:val="22"/>
        </w:rPr>
        <w:t xml:space="preserve">postępowanie przed Krajową Izbą Odwoławczą </w:t>
      </w:r>
      <w:r w:rsidRPr="006D2EA8">
        <w:rPr>
          <w:rStyle w:val="Bodytext585pt"/>
          <w:rFonts w:asciiTheme="minorHAnsi" w:hAnsiTheme="minorHAnsi" w:cstheme="minorHAnsi"/>
          <w:sz w:val="22"/>
          <w:szCs w:val="22"/>
        </w:rPr>
        <w:t xml:space="preserve">(KIO), </w:t>
      </w:r>
      <w:r w:rsidRPr="006D2EA8">
        <w:rPr>
          <w:rStyle w:val="Bodytext5"/>
          <w:rFonts w:asciiTheme="minorHAnsi" w:hAnsiTheme="minorHAnsi" w:cstheme="minorHAnsi"/>
          <w:sz w:val="22"/>
          <w:szCs w:val="22"/>
        </w:rPr>
        <w:t xml:space="preserve">na skutek wniesienia przez jednego z oferentów odwołania w postępowaniu „Wykonanie prac konserwacyjnych oraz bieżących prac naprawczych, instalacji, urządzeń i automatyki obiektu kubaturowego zlokalizowanego na Skwerze </w:t>
      </w:r>
      <w:proofErr w:type="spellStart"/>
      <w:r w:rsidRPr="006D2EA8">
        <w:rPr>
          <w:rStyle w:val="Bodytext585pt"/>
          <w:rFonts w:asciiTheme="minorHAnsi" w:hAnsiTheme="minorHAnsi" w:cstheme="minorHAnsi"/>
          <w:sz w:val="22"/>
          <w:szCs w:val="22"/>
          <w:lang w:val="en-US" w:eastAsia="en-US" w:bidi="en-US"/>
        </w:rPr>
        <w:t>Hoovera</w:t>
      </w:r>
      <w:proofErr w:type="spellEnd"/>
      <w:r w:rsidRPr="006D2EA8">
        <w:rPr>
          <w:rStyle w:val="Bodytext585pt"/>
          <w:rFonts w:asciiTheme="minorHAnsi" w:hAnsiTheme="minorHAnsi" w:cstheme="minorHAnsi"/>
          <w:sz w:val="22"/>
          <w:szCs w:val="22"/>
          <w:lang w:val="en-US" w:eastAsia="en-US" w:bidi="en-US"/>
        </w:rPr>
        <w:t xml:space="preserve"> </w:t>
      </w:r>
      <w:r w:rsidRPr="006D2EA8">
        <w:rPr>
          <w:rStyle w:val="Bodytext5"/>
          <w:rFonts w:asciiTheme="minorHAnsi" w:hAnsiTheme="minorHAnsi" w:cstheme="minorHAnsi"/>
          <w:sz w:val="22"/>
          <w:szCs w:val="22"/>
        </w:rPr>
        <w:t xml:space="preserve">położonego przy </w:t>
      </w:r>
      <w:r w:rsidRPr="006D2EA8">
        <w:rPr>
          <w:rStyle w:val="Bodytext585pt"/>
          <w:rFonts w:asciiTheme="minorHAnsi" w:hAnsiTheme="minorHAnsi" w:cstheme="minorHAnsi"/>
          <w:sz w:val="22"/>
          <w:szCs w:val="22"/>
        </w:rPr>
        <w:t xml:space="preserve">ul. </w:t>
      </w:r>
      <w:r w:rsidRPr="006D2EA8">
        <w:rPr>
          <w:rStyle w:val="Bodytext5"/>
          <w:rFonts w:asciiTheme="minorHAnsi" w:hAnsiTheme="minorHAnsi" w:cstheme="minorHAnsi"/>
          <w:sz w:val="22"/>
          <w:szCs w:val="22"/>
        </w:rPr>
        <w:t xml:space="preserve">Krakowskie Przedmieście </w:t>
      </w:r>
      <w:r w:rsidRPr="006D2EA8">
        <w:rPr>
          <w:rStyle w:val="Bodytext585pt"/>
          <w:rFonts w:asciiTheme="minorHAnsi" w:hAnsiTheme="minorHAnsi" w:cstheme="minorHAnsi"/>
          <w:sz w:val="22"/>
          <w:szCs w:val="22"/>
        </w:rPr>
        <w:t xml:space="preserve">60A </w:t>
      </w:r>
      <w:r w:rsidRPr="006D2EA8">
        <w:rPr>
          <w:rStyle w:val="Bodytext5"/>
          <w:rFonts w:asciiTheme="minorHAnsi" w:hAnsiTheme="minorHAnsi" w:cstheme="minorHAnsi"/>
          <w:sz w:val="22"/>
          <w:szCs w:val="22"/>
        </w:rPr>
        <w:t>w Warszawie - tryb podstawowy z możliwością negocjacji"</w:t>
      </w:r>
      <w:r w:rsidRPr="006D2EA8">
        <w:rPr>
          <w:rStyle w:val="Bodytext5"/>
          <w:rFonts w:asciiTheme="minorHAnsi" w:hAnsiTheme="minorHAnsi" w:cstheme="minorHAnsi"/>
          <w:sz w:val="22"/>
          <w:szCs w:val="22"/>
          <w:vertAlign w:val="superscript"/>
        </w:rPr>
        <w:footnoteReference w:id="50"/>
      </w:r>
      <w:r w:rsidRPr="006D2EA8">
        <w:rPr>
          <w:rStyle w:val="Bodytext5"/>
          <w:rFonts w:asciiTheme="minorHAnsi" w:hAnsiTheme="minorHAnsi" w:cstheme="minorHAnsi"/>
          <w:sz w:val="22"/>
          <w:szCs w:val="22"/>
        </w:rPr>
        <w:t xml:space="preserve">. W wyniku zakończonego postępowania przed KIO, w dniu 31 stycznia 2022 r. Dyrektor ZIP zawarł z firmą s.c. umowę nr </w:t>
      </w:r>
      <w:r w:rsidRPr="006D2EA8">
        <w:rPr>
          <w:rStyle w:val="Bodytext585pt"/>
          <w:rFonts w:asciiTheme="minorHAnsi" w:hAnsiTheme="minorHAnsi" w:cstheme="minorHAnsi"/>
          <w:sz w:val="22"/>
          <w:szCs w:val="22"/>
        </w:rPr>
        <w:t xml:space="preserve">ZT/SR/W/13/2022 </w:t>
      </w:r>
      <w:r w:rsidRPr="006D2EA8">
        <w:rPr>
          <w:rStyle w:val="Bodytext5"/>
          <w:rFonts w:asciiTheme="minorHAnsi" w:hAnsiTheme="minorHAnsi" w:cstheme="minorHAnsi"/>
          <w:sz w:val="22"/>
          <w:szCs w:val="22"/>
        </w:rPr>
        <w:t>z terminem realizacji od 1 lutego 2022 r. do 31 lipca 2023 r.</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Na podstawie dokumentacji z </w:t>
      </w:r>
      <w:r w:rsidRPr="006D2EA8">
        <w:rPr>
          <w:rStyle w:val="Bodytext585pt"/>
          <w:rFonts w:asciiTheme="minorHAnsi" w:hAnsiTheme="minorHAnsi" w:cstheme="minorHAnsi"/>
          <w:sz w:val="22"/>
          <w:szCs w:val="22"/>
        </w:rPr>
        <w:t xml:space="preserve">ww. </w:t>
      </w:r>
      <w:r w:rsidRPr="006D2EA8">
        <w:rPr>
          <w:rFonts w:asciiTheme="minorHAnsi" w:hAnsiTheme="minorHAnsi" w:cstheme="minorHAnsi"/>
          <w:sz w:val="22"/>
          <w:szCs w:val="22"/>
        </w:rPr>
        <w:t xml:space="preserve">postępowania stwierdzono, że na przygotowanie ofert ZIP wyznaczył termin od 22 grudnia 2020 r. do 30 grudnia 2020 r. Wprawdzie Zamawiający dochował </w:t>
      </w:r>
      <w:r w:rsidRPr="006D2EA8">
        <w:rPr>
          <w:rStyle w:val="Bodytext585pt"/>
          <w:rFonts w:asciiTheme="minorHAnsi" w:hAnsiTheme="minorHAnsi" w:cstheme="minorHAnsi"/>
          <w:sz w:val="22"/>
          <w:szCs w:val="22"/>
        </w:rPr>
        <w:t xml:space="preserve">7-dniowego </w:t>
      </w:r>
      <w:r w:rsidRPr="006D2EA8">
        <w:rPr>
          <w:rFonts w:asciiTheme="minorHAnsi" w:hAnsiTheme="minorHAnsi" w:cstheme="minorHAnsi"/>
          <w:sz w:val="22"/>
          <w:szCs w:val="22"/>
        </w:rPr>
        <w:t xml:space="preserve">terminu składania ofert określonego wart. 283 ustawy Prawo zamówień publicznych, niemniej jednak przystępując do udzielenia zamówienia o wartości szacunkowej 568 744,00 zł, zamawiający w okresie przedświątecznym (w tym wigilia i 3 dni ustawowo wolne od pracy), znacząco skrócił faktyczny czas na przygotowanie oferty, co może wskazywać na niezastosowanie w pełni przesłanki wynikającej z zalecenia nr 22 w zakresie ustalania warunków udziału w postępowaniu, w tym wyznaczania terminu na złożenie ofert bądź realizację zadania, w sposób umożliwiający podmiotom gospodarczym równy, konkurencyjny dostęp do realizacji tych zadań. Ponadto ogłoszenie o udzieleniu zamówienia </w:t>
      </w:r>
      <w:r w:rsidRPr="006D2EA8">
        <w:rPr>
          <w:rStyle w:val="Bodytext585pt"/>
          <w:rFonts w:asciiTheme="minorHAnsi" w:hAnsiTheme="minorHAnsi" w:cstheme="minorHAnsi"/>
          <w:sz w:val="22"/>
          <w:szCs w:val="22"/>
        </w:rPr>
        <w:t xml:space="preserve">ZTP </w:t>
      </w:r>
      <w:r w:rsidRPr="006D2EA8">
        <w:rPr>
          <w:rFonts w:asciiTheme="minorHAnsi" w:hAnsiTheme="minorHAnsi" w:cstheme="minorHAnsi"/>
          <w:sz w:val="22"/>
          <w:szCs w:val="22"/>
        </w:rPr>
        <w:t>opublikował na 8 dni przed upływem poprzedniej umowy</w:t>
      </w:r>
      <w:r w:rsidRPr="006D2EA8">
        <w:rPr>
          <w:rFonts w:asciiTheme="minorHAnsi" w:hAnsiTheme="minorHAnsi" w:cstheme="minorHAnsi"/>
          <w:sz w:val="22"/>
          <w:szCs w:val="22"/>
          <w:vertAlign w:val="superscript"/>
        </w:rPr>
        <w:footnoteReference w:id="51"/>
      </w:r>
      <w:r w:rsidRPr="006D2EA8">
        <w:rPr>
          <w:rFonts w:asciiTheme="minorHAnsi" w:hAnsiTheme="minorHAnsi" w:cstheme="minorHAnsi"/>
          <w:sz w:val="22"/>
          <w:szCs w:val="22"/>
        </w:rPr>
        <w:t xml:space="preserve">, a więc zamawiający powinien brać pod uwagę ryzyko niepowodzenia rozstrzygnięcia postępowania, oraz ewentualne skutki </w:t>
      </w:r>
      <w:r w:rsidRPr="006D2EA8">
        <w:rPr>
          <w:rStyle w:val="Bodytext585pt"/>
          <w:rFonts w:asciiTheme="minorHAnsi" w:hAnsiTheme="minorHAnsi" w:cstheme="minorHAnsi"/>
          <w:sz w:val="22"/>
          <w:szCs w:val="22"/>
        </w:rPr>
        <w:t xml:space="preserve">niezapewnienia </w:t>
      </w:r>
      <w:r w:rsidRPr="006D2EA8">
        <w:rPr>
          <w:rFonts w:asciiTheme="minorHAnsi" w:hAnsiTheme="minorHAnsi" w:cstheme="minorHAnsi"/>
          <w:sz w:val="22"/>
          <w:szCs w:val="22"/>
        </w:rPr>
        <w:t xml:space="preserve">ciągłości w zabezpieczaniu obiektu przy Skwerze </w:t>
      </w:r>
      <w:proofErr w:type="spellStart"/>
      <w:r w:rsidRPr="006D2EA8">
        <w:rPr>
          <w:rFonts w:asciiTheme="minorHAnsi" w:hAnsiTheme="minorHAnsi" w:cstheme="minorHAnsi"/>
          <w:sz w:val="22"/>
          <w:szCs w:val="22"/>
          <w:lang w:val="en-US" w:eastAsia="en-US" w:bidi="en-US"/>
        </w:rPr>
        <w:t>Hoovera</w:t>
      </w:r>
      <w:proofErr w:type="spellEnd"/>
      <w:r w:rsidRPr="006D2EA8">
        <w:rPr>
          <w:rFonts w:asciiTheme="minorHAnsi" w:hAnsiTheme="minorHAnsi" w:cstheme="minorHAnsi"/>
          <w:sz w:val="22"/>
          <w:szCs w:val="22"/>
          <w:lang w:val="en-US" w:eastAsia="en-US" w:bidi="en-US"/>
        </w:rPr>
        <w:t>.</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Niedochowanie zasady konkurencyjności (zalecenie nr 22) po raz kolejny stwierdzono w przypadku wyboru wykonawcy prewencyjnego zabezpieczenie przeciwwilgociowego w „reżyserce" </w:t>
      </w:r>
      <w:r w:rsidRPr="006D2EA8">
        <w:rPr>
          <w:rFonts w:asciiTheme="minorHAnsi" w:hAnsiTheme="minorHAnsi" w:cstheme="minorHAnsi"/>
          <w:sz w:val="22"/>
          <w:szCs w:val="22"/>
        </w:rPr>
        <w:lastRenderedPageBreak/>
        <w:t>maszynowni fontann multimedialnych zlokalizowanych na Skwerze 1 Dywizji Pancernej w Warszawie oraz remontu uszkodzonych i wyeksploatowanych technicznie urządzeń. Zapytanie ofertowe</w:t>
      </w:r>
      <w:r w:rsidRPr="006D2EA8">
        <w:rPr>
          <w:rFonts w:asciiTheme="minorHAnsi" w:hAnsiTheme="minorHAnsi" w:cstheme="minorHAnsi"/>
          <w:sz w:val="22"/>
          <w:szCs w:val="22"/>
          <w:vertAlign w:val="superscript"/>
        </w:rPr>
        <w:footnoteReference w:id="52"/>
      </w:r>
      <w:r w:rsidRPr="006D2EA8">
        <w:rPr>
          <w:rFonts w:asciiTheme="minorHAnsi" w:hAnsiTheme="minorHAnsi" w:cstheme="minorHAnsi"/>
          <w:sz w:val="22"/>
          <w:szCs w:val="22"/>
        </w:rPr>
        <w:t xml:space="preserve"> skierowano wyłącznie do firmy </w:t>
      </w:r>
      <w:proofErr w:type="spellStart"/>
      <w:r w:rsidRPr="006D2EA8">
        <w:rPr>
          <w:rStyle w:val="Bodytext585pt"/>
          <w:rFonts w:asciiTheme="minorHAnsi" w:hAnsiTheme="minorHAnsi" w:cstheme="minorHAnsi"/>
          <w:sz w:val="22"/>
          <w:szCs w:val="22"/>
        </w:rPr>
        <w:t>Watersystem</w:t>
      </w:r>
      <w:proofErr w:type="spellEnd"/>
      <w:r w:rsidRPr="006D2EA8">
        <w:rPr>
          <w:rStyle w:val="Bodytext585pt"/>
          <w:rFonts w:asciiTheme="minorHAnsi" w:hAnsiTheme="minorHAnsi" w:cstheme="minorHAnsi"/>
          <w:sz w:val="22"/>
          <w:szCs w:val="22"/>
        </w:rPr>
        <w:t xml:space="preserve">, </w:t>
      </w:r>
      <w:r w:rsidRPr="006D2EA8">
        <w:rPr>
          <w:rFonts w:asciiTheme="minorHAnsi" w:hAnsiTheme="minorHAnsi" w:cstheme="minorHAnsi"/>
          <w:sz w:val="22"/>
          <w:szCs w:val="22"/>
        </w:rPr>
        <w:t xml:space="preserve">w uzasadnieniu wskazując, że wykonawca jest stałym odbiorcą urządzeń od producenta dedykowanym dla fontanny multimedialnej, posiadającym optymalne warunki cenowe i terminowe dostawy zamiennych komponentów, jak również wyeksploatowanych technicznie części fontanny. Oceniając powyższe wskazać należy, że </w:t>
      </w:r>
      <w:r w:rsidRPr="006D2EA8">
        <w:rPr>
          <w:rStyle w:val="Bodytext5Italic"/>
          <w:rFonts w:asciiTheme="minorHAnsi" w:hAnsiTheme="minorHAnsi" w:cstheme="minorHAnsi"/>
          <w:sz w:val="22"/>
          <w:szCs w:val="22"/>
        </w:rPr>
        <w:t>w</w:t>
      </w:r>
      <w:r w:rsidRPr="006D2EA8">
        <w:rPr>
          <w:rFonts w:asciiTheme="minorHAnsi" w:hAnsiTheme="minorHAnsi" w:cstheme="minorHAnsi"/>
          <w:sz w:val="22"/>
          <w:szCs w:val="22"/>
        </w:rPr>
        <w:t xml:space="preserve"> zaleceniu nr 21</w:t>
      </w:r>
      <w:r w:rsidRPr="006D2EA8">
        <w:rPr>
          <w:rFonts w:asciiTheme="minorHAnsi" w:hAnsiTheme="minorHAnsi" w:cstheme="minorHAnsi"/>
          <w:sz w:val="22"/>
          <w:szCs w:val="22"/>
          <w:vertAlign w:val="superscript"/>
        </w:rPr>
        <w:footnoteReference w:id="53"/>
      </w:r>
      <w:r w:rsidRPr="006D2EA8">
        <w:rPr>
          <w:rFonts w:asciiTheme="minorHAnsi" w:hAnsiTheme="minorHAnsi" w:cstheme="minorHAnsi"/>
          <w:sz w:val="22"/>
          <w:szCs w:val="22"/>
        </w:rPr>
        <w:t xml:space="preserve"> wskazano, że w warunkach postępowań o udzielenie zamówień publicznych, w przypadku żądania od wykonawców określonych uprawnień (certyfikatów), stosować tzw. zasadę równoważności wraz ze sformułowaniem zamkniętego katalogu równoważności, zatem ZTP winno przeprowadzić postępowanie zgodnie z procedurami określonymi w zarządzeniu nr </w:t>
      </w:r>
      <w:r w:rsidRPr="006D2EA8">
        <w:rPr>
          <w:rFonts w:asciiTheme="minorHAnsi" w:hAnsiTheme="minorHAnsi" w:cstheme="minorHAnsi"/>
          <w:sz w:val="22"/>
          <w:szCs w:val="22"/>
          <w:lang w:val="ru-RU" w:eastAsia="ru-RU" w:bidi="ru-RU"/>
        </w:rPr>
        <w:t xml:space="preserve">6/2021, </w:t>
      </w:r>
      <w:r w:rsidRPr="006D2EA8">
        <w:rPr>
          <w:rFonts w:asciiTheme="minorHAnsi" w:hAnsiTheme="minorHAnsi" w:cstheme="minorHAnsi"/>
          <w:sz w:val="22"/>
          <w:szCs w:val="22"/>
        </w:rPr>
        <w:t xml:space="preserve">z zachowaniem powyżej przywołanej zasady, tym samym </w:t>
      </w:r>
      <w:r w:rsidRPr="006D2EA8">
        <w:rPr>
          <w:rStyle w:val="Bodytext5Italic"/>
          <w:rFonts w:asciiTheme="minorHAnsi" w:hAnsiTheme="minorHAnsi" w:cstheme="minorHAnsi"/>
          <w:sz w:val="22"/>
          <w:szCs w:val="22"/>
        </w:rPr>
        <w:t>rozszerzając krąg</w:t>
      </w:r>
      <w:r w:rsidRPr="006D2EA8">
        <w:rPr>
          <w:rFonts w:asciiTheme="minorHAnsi" w:hAnsiTheme="minorHAnsi" w:cstheme="minorHAnsi"/>
          <w:sz w:val="22"/>
          <w:szCs w:val="22"/>
        </w:rPr>
        <w:t xml:space="preserve"> podmiotów mogących realizować zamówienie publiczne.</w:t>
      </w:r>
    </w:p>
    <w:p w:rsidR="00E02980" w:rsidRPr="006D2EA8" w:rsidRDefault="00BA399A" w:rsidP="0045240A">
      <w:pPr>
        <w:pStyle w:val="Bodytext6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W przypadku zamówienia przeprowadzonego w „procedurze awaryjnej" na naprawę uszkodzonego</w:t>
      </w:r>
      <w:r w:rsidR="0045240A">
        <w:rPr>
          <w:rFonts w:asciiTheme="minorHAnsi" w:hAnsiTheme="minorHAnsi" w:cstheme="minorHAnsi"/>
          <w:sz w:val="22"/>
          <w:szCs w:val="22"/>
        </w:rPr>
        <w:t xml:space="preserve"> </w:t>
      </w:r>
      <w:r w:rsidRPr="006D2EA8">
        <w:rPr>
          <w:rFonts w:asciiTheme="minorHAnsi" w:hAnsiTheme="minorHAnsi" w:cstheme="minorHAnsi"/>
          <w:sz w:val="22"/>
          <w:szCs w:val="22"/>
        </w:rPr>
        <w:t xml:space="preserve">szlabanu wjazdowego na parkingu przy ul. Bednarskiej, ustalono, że wykonawca otrzymał od ZTP pisemne zamówienie na wykonanie </w:t>
      </w:r>
      <w:r w:rsidRPr="006D2EA8">
        <w:rPr>
          <w:rStyle w:val="Bodytext29pt"/>
          <w:rFonts w:asciiTheme="minorHAnsi" w:hAnsiTheme="minorHAnsi" w:cstheme="minorHAnsi"/>
          <w:sz w:val="22"/>
          <w:szCs w:val="22"/>
        </w:rPr>
        <w:t xml:space="preserve">usługi </w:t>
      </w:r>
      <w:r w:rsidRPr="006D2EA8">
        <w:rPr>
          <w:rFonts w:asciiTheme="minorHAnsi" w:hAnsiTheme="minorHAnsi" w:cstheme="minorHAnsi"/>
          <w:sz w:val="22"/>
          <w:szCs w:val="22"/>
        </w:rPr>
        <w:t xml:space="preserve">2 dni przed datą akceptacji </w:t>
      </w:r>
      <w:r w:rsidRPr="006D2EA8">
        <w:rPr>
          <w:rStyle w:val="Bodytext29pt"/>
          <w:rFonts w:asciiTheme="minorHAnsi" w:hAnsiTheme="minorHAnsi" w:cstheme="minorHAnsi"/>
          <w:sz w:val="22"/>
          <w:szCs w:val="22"/>
        </w:rPr>
        <w:t xml:space="preserve">zamówienia </w:t>
      </w:r>
      <w:r w:rsidRPr="006D2EA8">
        <w:rPr>
          <w:rFonts w:asciiTheme="minorHAnsi" w:hAnsiTheme="minorHAnsi" w:cstheme="minorHAnsi"/>
          <w:sz w:val="22"/>
          <w:szCs w:val="22"/>
        </w:rPr>
        <w:t xml:space="preserve">przez Głównego Księgowego pod kątem zabezpieczenia </w:t>
      </w:r>
      <w:r w:rsidRPr="006D2EA8">
        <w:rPr>
          <w:rStyle w:val="Bodytext29pt"/>
          <w:rFonts w:asciiTheme="minorHAnsi" w:hAnsiTheme="minorHAnsi" w:cstheme="minorHAnsi"/>
          <w:sz w:val="22"/>
          <w:szCs w:val="22"/>
        </w:rPr>
        <w:t xml:space="preserve">środków </w:t>
      </w:r>
      <w:r w:rsidRPr="006D2EA8">
        <w:rPr>
          <w:rFonts w:asciiTheme="minorHAnsi" w:hAnsiTheme="minorHAnsi" w:cstheme="minorHAnsi"/>
          <w:sz w:val="22"/>
          <w:szCs w:val="22"/>
        </w:rPr>
        <w:t xml:space="preserve">w planie finansowym i 5 dni przed zatwierdzeniem przez Dyrektora ZTP protokołu uszkodzenia sprzętu. Powyższym nie dochowano postanowień § 4 ust. 2 zarządzenie </w:t>
      </w:r>
      <w:r w:rsidRPr="006D2EA8">
        <w:rPr>
          <w:rStyle w:val="Bodytext29pt"/>
          <w:rFonts w:asciiTheme="minorHAnsi" w:hAnsiTheme="minorHAnsi" w:cstheme="minorHAnsi"/>
          <w:sz w:val="22"/>
          <w:szCs w:val="22"/>
        </w:rPr>
        <w:t xml:space="preserve">nr </w:t>
      </w:r>
      <w:r w:rsidRPr="006D2EA8">
        <w:rPr>
          <w:rFonts w:asciiTheme="minorHAnsi" w:hAnsiTheme="minorHAnsi" w:cstheme="minorHAnsi"/>
          <w:sz w:val="22"/>
          <w:szCs w:val="22"/>
          <w:lang w:val="ru-RU" w:eastAsia="ru-RU" w:bidi="ru-RU"/>
        </w:rPr>
        <w:t xml:space="preserve">6/2021, </w:t>
      </w:r>
      <w:r w:rsidRPr="006D2EA8">
        <w:rPr>
          <w:rFonts w:asciiTheme="minorHAnsi" w:hAnsiTheme="minorHAnsi" w:cstheme="minorHAnsi"/>
          <w:sz w:val="22"/>
          <w:szCs w:val="22"/>
        </w:rPr>
        <w:t xml:space="preserve">i co wskazuje na niezrealizowanie zalecenia nr 23 oraz nr 24. </w:t>
      </w:r>
      <w:r w:rsidRPr="006D2EA8">
        <w:rPr>
          <w:rStyle w:val="Bodytext29pt"/>
          <w:rFonts w:asciiTheme="minorHAnsi" w:hAnsiTheme="minorHAnsi" w:cstheme="minorHAnsi"/>
          <w:sz w:val="22"/>
          <w:szCs w:val="22"/>
        </w:rPr>
        <w:t xml:space="preserve">W </w:t>
      </w:r>
      <w:r w:rsidRPr="006D2EA8">
        <w:rPr>
          <w:rFonts w:asciiTheme="minorHAnsi" w:hAnsiTheme="minorHAnsi" w:cstheme="minorHAnsi"/>
          <w:sz w:val="22"/>
          <w:szCs w:val="22"/>
        </w:rPr>
        <w:t>sprawie Dyrektor ZTP wyjaśnił: „(...) [firma] przystąpił natychmiast do wykonania prac (..) zwłoka w usunięciu awarii wymusiłaby konieczność zawieszenia działalności parkingu (..) Uszkodzenie szlabanu powodowało brak możliwości rejestrowania wjazdów i wyjazdów na parking, w tym rejestrowania przez kasę fiskalną".</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W odpowiedzi na zalecenie pokontrolne nr 30</w:t>
      </w:r>
      <w:r w:rsidRPr="006D2EA8">
        <w:rPr>
          <w:rFonts w:asciiTheme="minorHAnsi" w:hAnsiTheme="minorHAnsi" w:cstheme="minorHAnsi"/>
          <w:sz w:val="22"/>
          <w:szCs w:val="22"/>
          <w:vertAlign w:val="superscript"/>
        </w:rPr>
        <w:footnoteReference w:id="54"/>
      </w:r>
      <w:r w:rsidRPr="006D2EA8">
        <w:rPr>
          <w:rFonts w:asciiTheme="minorHAnsi" w:hAnsiTheme="minorHAnsi" w:cstheme="minorHAnsi"/>
          <w:sz w:val="22"/>
          <w:szCs w:val="22"/>
        </w:rPr>
        <w:t xml:space="preserve"> Dyrektor ZTP wskazał, że uwzględnił w Regulaminie udzielania zamówień do 130 000,00 zł obowiązek złożenia oświadczenia w sprawie należytego wykonywania zadań publicznych. Nie wprowadzono tej przesłanki wykluczenia do postępowań o udzielenie zamówień publicznych prowadzonych zgodnie z przepisami ustawy Prawo zamówień publicznych, i jak stwierdzono, brak tego elementu spowodował, że firmie i s.c. po raz </w:t>
      </w:r>
      <w:r w:rsidRPr="006D2EA8">
        <w:rPr>
          <w:rStyle w:val="Bodytext29pt"/>
          <w:rFonts w:asciiTheme="minorHAnsi" w:hAnsiTheme="minorHAnsi" w:cstheme="minorHAnsi"/>
          <w:sz w:val="22"/>
          <w:szCs w:val="22"/>
        </w:rPr>
        <w:t xml:space="preserve">kolejny </w:t>
      </w:r>
      <w:r w:rsidRPr="006D2EA8">
        <w:rPr>
          <w:rFonts w:asciiTheme="minorHAnsi" w:hAnsiTheme="minorHAnsi" w:cstheme="minorHAnsi"/>
          <w:sz w:val="22"/>
          <w:szCs w:val="22"/>
        </w:rPr>
        <w:t>udzielono zamówienia publicznego</w:t>
      </w:r>
      <w:r w:rsidRPr="006D2EA8">
        <w:rPr>
          <w:rFonts w:asciiTheme="minorHAnsi" w:hAnsiTheme="minorHAnsi" w:cstheme="minorHAnsi"/>
          <w:sz w:val="22"/>
          <w:szCs w:val="22"/>
          <w:vertAlign w:val="superscript"/>
        </w:rPr>
        <w:t>45</w:t>
      </w:r>
      <w:r w:rsidRPr="006D2EA8">
        <w:rPr>
          <w:rFonts w:asciiTheme="minorHAnsi" w:hAnsiTheme="minorHAnsi" w:cstheme="minorHAnsi"/>
          <w:sz w:val="22"/>
          <w:szCs w:val="22"/>
        </w:rPr>
        <w:t xml:space="preserve">, pomimo powzięcia przez Zamawiającego informacji o </w:t>
      </w:r>
      <w:r w:rsidRPr="006D2EA8">
        <w:rPr>
          <w:rFonts w:asciiTheme="minorHAnsi" w:hAnsiTheme="minorHAnsi" w:cstheme="minorHAnsi"/>
          <w:sz w:val="22"/>
          <w:szCs w:val="22"/>
        </w:rPr>
        <w:lastRenderedPageBreak/>
        <w:t xml:space="preserve">nienależytym wykonaniu przez wykonawcę innego zamówienia realizowanego na rzecz </w:t>
      </w:r>
      <w:r w:rsidRPr="006D2EA8">
        <w:rPr>
          <w:rStyle w:val="Bodytext29pt"/>
          <w:rFonts w:asciiTheme="minorHAnsi" w:hAnsiTheme="minorHAnsi" w:cstheme="minorHAnsi"/>
          <w:sz w:val="22"/>
          <w:szCs w:val="22"/>
        </w:rPr>
        <w:t xml:space="preserve">m.st. </w:t>
      </w:r>
      <w:r w:rsidRPr="006D2EA8">
        <w:rPr>
          <w:rFonts w:asciiTheme="minorHAnsi" w:hAnsiTheme="minorHAnsi" w:cstheme="minorHAnsi"/>
          <w:sz w:val="22"/>
          <w:szCs w:val="22"/>
        </w:rPr>
        <w:t>Warszawy</w:t>
      </w:r>
      <w:r w:rsidRPr="006D2EA8">
        <w:rPr>
          <w:rFonts w:asciiTheme="minorHAnsi" w:hAnsiTheme="minorHAnsi" w:cstheme="minorHAnsi"/>
          <w:sz w:val="22"/>
          <w:szCs w:val="22"/>
          <w:vertAlign w:val="superscript"/>
        </w:rPr>
        <w:footnoteReference w:id="55"/>
      </w:r>
      <w:r w:rsidRPr="006D2EA8">
        <w:rPr>
          <w:rFonts w:asciiTheme="minorHAnsi" w:hAnsiTheme="minorHAnsi" w:cstheme="minorHAnsi"/>
          <w:sz w:val="22"/>
          <w:szCs w:val="22"/>
        </w:rPr>
        <w:t>.</w:t>
      </w: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W nowoopracowanym regulaminie udzielania zamówień o wartości do kwoty 130 000,00 zł (zarządzenie nr </w:t>
      </w:r>
      <w:r w:rsidRPr="006D2EA8">
        <w:rPr>
          <w:rFonts w:asciiTheme="minorHAnsi" w:hAnsiTheme="minorHAnsi" w:cstheme="minorHAnsi"/>
          <w:sz w:val="22"/>
          <w:szCs w:val="22"/>
          <w:lang w:val="ru-RU" w:eastAsia="ru-RU" w:bidi="ru-RU"/>
        </w:rPr>
        <w:t xml:space="preserve">6/2021) </w:t>
      </w:r>
      <w:r w:rsidRPr="006D2EA8">
        <w:rPr>
          <w:rFonts w:asciiTheme="minorHAnsi" w:hAnsiTheme="minorHAnsi" w:cstheme="minorHAnsi"/>
          <w:sz w:val="22"/>
          <w:szCs w:val="22"/>
        </w:rPr>
        <w:t xml:space="preserve">wprowadzono wyjątki od jego stosowania dla zamówień na świadczenie usług szkoleniowych, zakup paliwa, ogłoszenia prasowe, przeglądy techniczne i naprawę samochodów służbowych, zakup artykułów biurowych i spożywczych, zakup odzieży roboczej i środków ochrony osobistej oraz </w:t>
      </w:r>
      <w:r w:rsidRPr="006D2EA8">
        <w:rPr>
          <w:rStyle w:val="Bodytext29pt"/>
          <w:rFonts w:asciiTheme="minorHAnsi" w:hAnsiTheme="minorHAnsi" w:cstheme="minorHAnsi"/>
          <w:sz w:val="22"/>
          <w:szCs w:val="22"/>
        </w:rPr>
        <w:t xml:space="preserve">zakup </w:t>
      </w:r>
      <w:r w:rsidRPr="006D2EA8">
        <w:rPr>
          <w:rFonts w:asciiTheme="minorHAnsi" w:hAnsiTheme="minorHAnsi" w:cstheme="minorHAnsi"/>
          <w:sz w:val="22"/>
          <w:szCs w:val="22"/>
        </w:rPr>
        <w:t xml:space="preserve">mebli biurowych. Obowiązujący regulamin nie przewiduje natomiast limitu wydatków jakie mogą być dokonywane w ramach poszczególnych grup zakupowych, a tym samym dopuszcza możliwość wydatkowania środków bez zachowania zasad przejrzystości i konkurencyjności przy </w:t>
      </w:r>
      <w:r w:rsidRPr="006D2EA8">
        <w:rPr>
          <w:rStyle w:val="Bodytext29pt"/>
          <w:rFonts w:asciiTheme="minorHAnsi" w:hAnsiTheme="minorHAnsi" w:cstheme="minorHAnsi"/>
          <w:sz w:val="22"/>
          <w:szCs w:val="22"/>
        </w:rPr>
        <w:t xml:space="preserve">wyborze </w:t>
      </w:r>
      <w:r w:rsidRPr="006D2EA8">
        <w:rPr>
          <w:rFonts w:asciiTheme="minorHAnsi" w:hAnsiTheme="minorHAnsi" w:cstheme="minorHAnsi"/>
          <w:sz w:val="22"/>
          <w:szCs w:val="22"/>
        </w:rPr>
        <w:t xml:space="preserve">wykonawców, co może skutkować naruszeniem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 xml:space="preserve">44 ust. 3 ustawy o finansach publicznych. W okresie </w:t>
      </w:r>
      <w:r w:rsidRPr="006D2EA8">
        <w:rPr>
          <w:rStyle w:val="Bodytext29pt"/>
          <w:rFonts w:asciiTheme="minorHAnsi" w:hAnsiTheme="minorHAnsi" w:cstheme="minorHAnsi"/>
          <w:sz w:val="22"/>
          <w:szCs w:val="22"/>
        </w:rPr>
        <w:t xml:space="preserve">objętym </w:t>
      </w:r>
      <w:r w:rsidRPr="006D2EA8">
        <w:rPr>
          <w:rFonts w:asciiTheme="minorHAnsi" w:hAnsiTheme="minorHAnsi" w:cstheme="minorHAnsi"/>
          <w:sz w:val="22"/>
          <w:szCs w:val="22"/>
        </w:rPr>
        <w:t xml:space="preserve">kontrolą udzielono 2 zamówień na zakup mebli na łączną </w:t>
      </w:r>
      <w:r w:rsidRPr="006D2EA8">
        <w:rPr>
          <w:rStyle w:val="Bodytext29pt"/>
          <w:rFonts w:asciiTheme="minorHAnsi" w:hAnsiTheme="minorHAnsi" w:cstheme="minorHAnsi"/>
          <w:sz w:val="22"/>
          <w:szCs w:val="22"/>
        </w:rPr>
        <w:t xml:space="preserve">kwotę </w:t>
      </w:r>
      <w:r w:rsidRPr="006D2EA8">
        <w:rPr>
          <w:rFonts w:asciiTheme="minorHAnsi" w:hAnsiTheme="minorHAnsi" w:cstheme="minorHAnsi"/>
          <w:sz w:val="22"/>
          <w:szCs w:val="22"/>
        </w:rPr>
        <w:t>43 836,58 zł brutto</w:t>
      </w:r>
      <w:r w:rsidRPr="006D2EA8">
        <w:rPr>
          <w:rFonts w:asciiTheme="minorHAnsi" w:hAnsiTheme="minorHAnsi" w:cstheme="minorHAnsi"/>
          <w:sz w:val="22"/>
          <w:szCs w:val="22"/>
          <w:vertAlign w:val="superscript"/>
        </w:rPr>
        <w:footnoteReference w:id="56"/>
      </w:r>
      <w:r w:rsidRPr="006D2EA8">
        <w:rPr>
          <w:rFonts w:asciiTheme="minorHAnsi" w:hAnsiTheme="minorHAnsi" w:cstheme="minorHAnsi"/>
          <w:sz w:val="22"/>
          <w:szCs w:val="22"/>
        </w:rPr>
        <w:t xml:space="preserve">. </w:t>
      </w:r>
      <w:r w:rsidRPr="006D2EA8">
        <w:rPr>
          <w:rStyle w:val="Bodytext29pt"/>
          <w:rFonts w:asciiTheme="minorHAnsi" w:hAnsiTheme="minorHAnsi" w:cstheme="minorHAnsi"/>
          <w:sz w:val="22"/>
          <w:szCs w:val="22"/>
        </w:rPr>
        <w:t xml:space="preserve">Uzasadniając </w:t>
      </w:r>
      <w:r w:rsidRPr="006D2EA8">
        <w:rPr>
          <w:rFonts w:asciiTheme="minorHAnsi" w:hAnsiTheme="minorHAnsi" w:cstheme="minorHAnsi"/>
          <w:sz w:val="22"/>
          <w:szCs w:val="22"/>
        </w:rPr>
        <w:t xml:space="preserve">potrzebę wprowadzenia do regulaminu zamówień wyjątku od jego stosowania dla zakupów mebli Dyrektor ZTP wskazał </w:t>
      </w:r>
      <w:r w:rsidRPr="006D2EA8">
        <w:rPr>
          <w:rStyle w:val="Bodytext29pt"/>
          <w:rFonts w:asciiTheme="minorHAnsi" w:hAnsiTheme="minorHAnsi" w:cstheme="minorHAnsi"/>
          <w:sz w:val="22"/>
          <w:szCs w:val="22"/>
        </w:rPr>
        <w:t xml:space="preserve">na </w:t>
      </w:r>
      <w:r w:rsidRPr="006D2EA8">
        <w:rPr>
          <w:rFonts w:asciiTheme="minorHAnsi" w:hAnsiTheme="minorHAnsi" w:cstheme="minorHAnsi"/>
          <w:sz w:val="22"/>
          <w:szCs w:val="22"/>
        </w:rPr>
        <w:t xml:space="preserve">konieczność wykonywania mebli na wymiar z przeznaczeniem do konkretnych pomieszczeń oraz ich transportu do siedziby ZTP wraz z montażem na miejscu. </w:t>
      </w:r>
      <w:r w:rsidRPr="006D2EA8">
        <w:rPr>
          <w:rStyle w:val="Bodytext29pt"/>
          <w:rFonts w:asciiTheme="minorHAnsi" w:hAnsiTheme="minorHAnsi" w:cstheme="minorHAnsi"/>
          <w:sz w:val="22"/>
          <w:szCs w:val="22"/>
        </w:rPr>
        <w:t xml:space="preserve">Wskazał </w:t>
      </w:r>
      <w:r w:rsidRPr="006D2EA8">
        <w:rPr>
          <w:rFonts w:asciiTheme="minorHAnsi" w:hAnsiTheme="minorHAnsi" w:cstheme="minorHAnsi"/>
          <w:sz w:val="22"/>
          <w:szCs w:val="22"/>
        </w:rPr>
        <w:t xml:space="preserve">również, </w:t>
      </w:r>
      <w:r w:rsidRPr="006D2EA8">
        <w:rPr>
          <w:rStyle w:val="Bodytext29pt"/>
          <w:rFonts w:asciiTheme="minorHAnsi" w:hAnsiTheme="minorHAnsi" w:cstheme="minorHAnsi"/>
          <w:sz w:val="22"/>
          <w:szCs w:val="22"/>
        </w:rPr>
        <w:t xml:space="preserve">że jest </w:t>
      </w:r>
      <w:r w:rsidRPr="006D2EA8">
        <w:rPr>
          <w:rFonts w:asciiTheme="minorHAnsi" w:hAnsiTheme="minorHAnsi" w:cstheme="minorHAnsi"/>
          <w:sz w:val="22"/>
          <w:szCs w:val="22"/>
        </w:rPr>
        <w:t xml:space="preserve">to rozwiązanie ekonomiczne, szybkie, a ponadto funkcjonalne i estetyczne, ponieważ meble stanowią spójną całość z pozostałym </w:t>
      </w:r>
      <w:r w:rsidRPr="006D2EA8">
        <w:rPr>
          <w:rStyle w:val="Bodytext5"/>
          <w:rFonts w:asciiTheme="minorHAnsi" w:hAnsiTheme="minorHAnsi" w:cstheme="minorHAnsi"/>
          <w:sz w:val="22"/>
          <w:szCs w:val="22"/>
        </w:rPr>
        <w:t xml:space="preserve">umeblowaniem, </w:t>
      </w:r>
      <w:r w:rsidRPr="006D2EA8">
        <w:rPr>
          <w:rStyle w:val="Bodytext585pt"/>
          <w:rFonts w:asciiTheme="minorHAnsi" w:hAnsiTheme="minorHAnsi" w:cstheme="minorHAnsi"/>
          <w:sz w:val="22"/>
          <w:szCs w:val="22"/>
        </w:rPr>
        <w:t xml:space="preserve">m.in. </w:t>
      </w:r>
      <w:r w:rsidRPr="006D2EA8">
        <w:rPr>
          <w:rStyle w:val="Bodytext5"/>
          <w:rFonts w:asciiTheme="minorHAnsi" w:hAnsiTheme="minorHAnsi" w:cstheme="minorHAnsi"/>
          <w:sz w:val="22"/>
          <w:szCs w:val="22"/>
        </w:rPr>
        <w:t xml:space="preserve">pod kątem kolorystycznym, wielkości i ogólnego wyglądu. Powyższe wyjaśnienia nie zasługują na uwzględnienie, gdyż na rynku warszawskim występuje powszechność i dostępność usług w zakresie wykonywania mebli na wymiar łącznie z transportem i montażem mebli na miejscu, zatem ZIP winien przeprowadzić postępowanie zgodnie z procedurami określonymi w zarządzeniu nr </w:t>
      </w:r>
      <w:r w:rsidRPr="006D2EA8">
        <w:rPr>
          <w:rStyle w:val="Bodytext5"/>
          <w:rFonts w:asciiTheme="minorHAnsi" w:hAnsiTheme="minorHAnsi" w:cstheme="minorHAnsi"/>
          <w:sz w:val="22"/>
          <w:szCs w:val="22"/>
          <w:lang w:val="ru-RU" w:eastAsia="ru-RU" w:bidi="ru-RU"/>
        </w:rPr>
        <w:t xml:space="preserve">6/2021, </w:t>
      </w:r>
      <w:r w:rsidRPr="006D2EA8">
        <w:rPr>
          <w:rStyle w:val="Bodytext5"/>
          <w:rFonts w:asciiTheme="minorHAnsi" w:hAnsiTheme="minorHAnsi" w:cstheme="minorHAnsi"/>
          <w:sz w:val="22"/>
          <w:szCs w:val="22"/>
        </w:rPr>
        <w:t>z zachowaniem zasady konkurencyjności (zalecenie nr 22).</w:t>
      </w:r>
    </w:p>
    <w:p w:rsidR="00E02980" w:rsidRPr="006D2EA8" w:rsidRDefault="00BA399A" w:rsidP="0045240A">
      <w:pPr>
        <w:pStyle w:val="Bodytext50"/>
        <w:shd w:val="clear" w:color="auto" w:fill="auto"/>
        <w:tabs>
          <w:tab w:val="left" w:pos="4032"/>
        </w:tabs>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Na podstawie objętej kontrolą dokumentacji z wyboru wykonawców zamówień publicznych nie stwierdzono powoływania się na zasoby innych jednostek w ramach realizacji zadań własnych (zalecenie </w:t>
      </w:r>
      <w:r w:rsidRPr="006D2EA8">
        <w:rPr>
          <w:rStyle w:val="Bodytext585pt"/>
          <w:rFonts w:asciiTheme="minorHAnsi" w:hAnsiTheme="minorHAnsi" w:cstheme="minorHAnsi"/>
          <w:sz w:val="22"/>
          <w:szCs w:val="22"/>
        </w:rPr>
        <w:t>nr 31</w:t>
      </w:r>
      <w:r w:rsidRPr="006D2EA8">
        <w:rPr>
          <w:rStyle w:val="Bodytext585pt"/>
          <w:rFonts w:asciiTheme="minorHAnsi" w:hAnsiTheme="minorHAnsi" w:cstheme="minorHAnsi"/>
          <w:sz w:val="22"/>
          <w:szCs w:val="22"/>
          <w:vertAlign w:val="superscript"/>
        </w:rPr>
        <w:footnoteReference w:id="57"/>
      </w:r>
      <w:r w:rsidRPr="006D2EA8">
        <w:rPr>
          <w:rStyle w:val="Bodytext585pt"/>
          <w:rFonts w:asciiTheme="minorHAnsi" w:hAnsiTheme="minorHAnsi" w:cstheme="minorHAnsi"/>
          <w:sz w:val="22"/>
          <w:szCs w:val="22"/>
        </w:rPr>
        <w:t xml:space="preserve">}. </w:t>
      </w:r>
      <w:r w:rsidRPr="006D2EA8">
        <w:rPr>
          <w:rFonts w:asciiTheme="minorHAnsi" w:hAnsiTheme="minorHAnsi" w:cstheme="minorHAnsi"/>
          <w:sz w:val="22"/>
          <w:szCs w:val="22"/>
        </w:rPr>
        <w:t>Dyrektor ZTP wyjaśnił:</w:t>
      </w:r>
      <w:r w:rsidRPr="006D2EA8">
        <w:rPr>
          <w:rFonts w:asciiTheme="minorHAnsi" w:hAnsiTheme="minorHAnsi" w:cstheme="minorHAnsi"/>
          <w:sz w:val="22"/>
          <w:szCs w:val="22"/>
        </w:rPr>
        <w:tab/>
        <w:t>powoływanie się na zasoby innych jednostek było</w:t>
      </w:r>
      <w:r w:rsidR="0045240A">
        <w:rPr>
          <w:rFonts w:asciiTheme="minorHAnsi" w:hAnsiTheme="minorHAnsi" w:cstheme="minorHAnsi"/>
          <w:sz w:val="22"/>
          <w:szCs w:val="22"/>
        </w:rPr>
        <w:t xml:space="preserve"> </w:t>
      </w:r>
      <w:r w:rsidRPr="006D2EA8">
        <w:rPr>
          <w:rFonts w:asciiTheme="minorHAnsi" w:hAnsiTheme="minorHAnsi" w:cstheme="minorHAnsi"/>
          <w:sz w:val="22"/>
          <w:szCs w:val="22"/>
        </w:rPr>
        <w:lastRenderedPageBreak/>
        <w:t xml:space="preserve">jednorazowe, a błąd przy realizacji zamówienia został omówiony z pracownikami". W zakresie realizacji zalecenia nr </w:t>
      </w:r>
      <w:r w:rsidRPr="006D2EA8">
        <w:rPr>
          <w:rStyle w:val="Bodytext585pt"/>
          <w:rFonts w:asciiTheme="minorHAnsi" w:hAnsiTheme="minorHAnsi" w:cstheme="minorHAnsi"/>
          <w:sz w:val="22"/>
          <w:szCs w:val="22"/>
        </w:rPr>
        <w:t>28</w:t>
      </w:r>
      <w:r w:rsidRPr="006D2EA8">
        <w:rPr>
          <w:rStyle w:val="Bodytext585pt"/>
          <w:rFonts w:asciiTheme="minorHAnsi" w:hAnsiTheme="minorHAnsi" w:cstheme="minorHAnsi"/>
          <w:sz w:val="22"/>
          <w:szCs w:val="22"/>
          <w:vertAlign w:val="superscript"/>
        </w:rPr>
        <w:footnoteReference w:id="58"/>
      </w:r>
      <w:r w:rsidRPr="006D2EA8">
        <w:rPr>
          <w:rStyle w:val="Bodytext585pt"/>
          <w:rFonts w:asciiTheme="minorHAnsi" w:hAnsiTheme="minorHAnsi" w:cstheme="minorHAnsi"/>
          <w:sz w:val="22"/>
          <w:szCs w:val="22"/>
          <w:vertAlign w:val="superscript"/>
        </w:rPr>
        <w:t xml:space="preserve"> </w:t>
      </w:r>
      <w:r w:rsidRPr="006D2EA8">
        <w:rPr>
          <w:rStyle w:val="Bodytext585pt"/>
          <w:rFonts w:asciiTheme="minorHAnsi" w:hAnsiTheme="minorHAnsi" w:cstheme="minorHAnsi"/>
          <w:sz w:val="22"/>
          <w:szCs w:val="22"/>
          <w:vertAlign w:val="superscript"/>
        </w:rPr>
        <w:footnoteReference w:id="59"/>
      </w:r>
      <w:r w:rsidRPr="006D2EA8">
        <w:rPr>
          <w:rStyle w:val="Bodytext585pt"/>
          <w:rFonts w:asciiTheme="minorHAnsi" w:hAnsiTheme="minorHAnsi" w:cstheme="minorHAnsi"/>
          <w:sz w:val="22"/>
          <w:szCs w:val="22"/>
          <w:vertAlign w:val="superscript"/>
        </w:rPr>
        <w:t xml:space="preserve"> </w:t>
      </w:r>
      <w:r w:rsidRPr="006D2EA8">
        <w:rPr>
          <w:rStyle w:val="Bodytext585pt"/>
          <w:rFonts w:asciiTheme="minorHAnsi" w:hAnsiTheme="minorHAnsi" w:cstheme="minorHAnsi"/>
          <w:sz w:val="22"/>
          <w:szCs w:val="22"/>
          <w:vertAlign w:val="superscript"/>
        </w:rPr>
        <w:footnoteReference w:id="60"/>
      </w:r>
      <w:r w:rsidRPr="006D2EA8">
        <w:rPr>
          <w:rStyle w:val="Bodytext585pt"/>
          <w:rFonts w:asciiTheme="minorHAnsi" w:hAnsiTheme="minorHAnsi" w:cstheme="minorHAnsi"/>
          <w:sz w:val="22"/>
          <w:szCs w:val="22"/>
        </w:rPr>
        <w:t xml:space="preserve"> </w:t>
      </w:r>
      <w:r w:rsidRPr="006D2EA8">
        <w:rPr>
          <w:rFonts w:asciiTheme="minorHAnsi" w:hAnsiTheme="minorHAnsi" w:cstheme="minorHAnsi"/>
          <w:sz w:val="22"/>
          <w:szCs w:val="22"/>
        </w:rPr>
        <w:t xml:space="preserve">ustalono, że zgodnie z załącznikiem nr 4 do zarządzenia nr </w:t>
      </w:r>
      <w:r w:rsidRPr="006D2EA8">
        <w:rPr>
          <w:rFonts w:asciiTheme="minorHAnsi" w:hAnsiTheme="minorHAnsi" w:cstheme="minorHAnsi"/>
          <w:sz w:val="22"/>
          <w:szCs w:val="22"/>
          <w:lang w:val="ru-RU" w:eastAsia="ru-RU" w:bidi="ru-RU"/>
        </w:rPr>
        <w:t xml:space="preserve">6/2021, </w:t>
      </w:r>
      <w:r w:rsidRPr="006D2EA8">
        <w:rPr>
          <w:rFonts w:asciiTheme="minorHAnsi" w:hAnsiTheme="minorHAnsi" w:cstheme="minorHAnsi"/>
          <w:sz w:val="22"/>
          <w:szCs w:val="22"/>
        </w:rPr>
        <w:t>osoba odpowiedzialna za realizację zamówienia jest obowiązana w protokole z wyboru ofert, zamieszczać informację z przeprowadzonego rozeznania cenowego.</w:t>
      </w:r>
    </w:p>
    <w:p w:rsidR="005B6ABA"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Dyrektor ZTP udzielając informacji o sposobie realizacji zalecenia nr </w:t>
      </w:r>
      <w:r w:rsidRPr="006D2EA8">
        <w:rPr>
          <w:rStyle w:val="Bodytext585pt"/>
          <w:rFonts w:asciiTheme="minorHAnsi" w:hAnsiTheme="minorHAnsi" w:cstheme="minorHAnsi"/>
          <w:sz w:val="22"/>
          <w:szCs w:val="22"/>
          <w:lang w:val="ru-RU" w:eastAsia="ru-RU" w:bidi="ru-RU"/>
        </w:rPr>
        <w:t>32</w:t>
      </w:r>
      <w:r w:rsidRPr="006D2EA8">
        <w:rPr>
          <w:rStyle w:val="Bodytext585pt"/>
          <w:rFonts w:asciiTheme="minorHAnsi" w:hAnsiTheme="minorHAnsi" w:cstheme="minorHAnsi"/>
          <w:sz w:val="22"/>
          <w:szCs w:val="22"/>
          <w:vertAlign w:val="superscript"/>
          <w:lang w:val="ru-RU" w:eastAsia="ru-RU" w:bidi="ru-RU"/>
        </w:rPr>
        <w:t>м</w:t>
      </w:r>
      <w:r w:rsidRPr="006D2EA8">
        <w:rPr>
          <w:rStyle w:val="Bodytext585pt"/>
          <w:rFonts w:asciiTheme="minorHAnsi" w:hAnsiTheme="minorHAnsi" w:cstheme="minorHAnsi"/>
          <w:sz w:val="22"/>
          <w:szCs w:val="22"/>
          <w:lang w:val="ru-RU" w:eastAsia="ru-RU" w:bidi="ru-RU"/>
        </w:rPr>
        <w:t xml:space="preserve"> </w:t>
      </w:r>
      <w:r w:rsidRPr="006D2EA8">
        <w:rPr>
          <w:rFonts w:asciiTheme="minorHAnsi" w:hAnsiTheme="minorHAnsi" w:cstheme="minorHAnsi"/>
          <w:sz w:val="22"/>
          <w:szCs w:val="22"/>
        </w:rPr>
        <w:t xml:space="preserve">wskazał, że w tym celu zatrudniono Zastępcę Głównego Księgowego. Z ustaleń kontroli wynika, że stanowisko było obsadzone w okresie od 5 lipca do 14 października 2021 r. Z wyjaśnień Dyrektora ZTP wynika również, że realizację obowiązków Głównego Księgowego powierzono dwóm pracownikom Zespołu </w:t>
      </w:r>
      <w:r w:rsidRPr="006D2EA8">
        <w:rPr>
          <w:rStyle w:val="Bodytext585pt"/>
          <w:rFonts w:asciiTheme="minorHAnsi" w:hAnsiTheme="minorHAnsi" w:cstheme="minorHAnsi"/>
          <w:sz w:val="22"/>
          <w:szCs w:val="22"/>
        </w:rPr>
        <w:t xml:space="preserve">ds. </w:t>
      </w:r>
      <w:r w:rsidRPr="006D2EA8">
        <w:rPr>
          <w:rFonts w:asciiTheme="minorHAnsi" w:hAnsiTheme="minorHAnsi" w:cstheme="minorHAnsi"/>
          <w:sz w:val="22"/>
          <w:szCs w:val="22"/>
        </w:rPr>
        <w:t xml:space="preserve">Finansowych®, natomiast z zakresów obowiązków służbowych pracowników nie wynika, że są uprawnieni do zastępowania Głównego Księgowego, prowadzenia rachunkowości i dokonywania wstępnej kontroli dokumentów i nie posiadali odrębnych upoważnień w tym zakresie (poza upoważnieniem Skarbnika </w:t>
      </w:r>
      <w:r w:rsidRPr="006D2EA8">
        <w:rPr>
          <w:rStyle w:val="Bodytext585pt"/>
          <w:rFonts w:asciiTheme="minorHAnsi" w:hAnsiTheme="minorHAnsi" w:cstheme="minorHAnsi"/>
          <w:sz w:val="22"/>
          <w:szCs w:val="22"/>
        </w:rPr>
        <w:t xml:space="preserve">m.st. </w:t>
      </w:r>
      <w:r w:rsidRPr="006D2EA8">
        <w:rPr>
          <w:rFonts w:asciiTheme="minorHAnsi" w:hAnsiTheme="minorHAnsi" w:cstheme="minorHAnsi"/>
          <w:sz w:val="22"/>
          <w:szCs w:val="22"/>
        </w:rPr>
        <w:t xml:space="preserve">Warszawy do </w:t>
      </w:r>
      <w:r w:rsidRPr="006D2EA8">
        <w:rPr>
          <w:rStyle w:val="Bodytext585pt"/>
          <w:rFonts w:asciiTheme="minorHAnsi" w:hAnsiTheme="minorHAnsi" w:cstheme="minorHAnsi"/>
          <w:sz w:val="22"/>
          <w:szCs w:val="22"/>
        </w:rPr>
        <w:t xml:space="preserve">kontrasygnowania </w:t>
      </w:r>
      <w:r w:rsidRPr="006D2EA8">
        <w:rPr>
          <w:rFonts w:asciiTheme="minorHAnsi" w:hAnsiTheme="minorHAnsi" w:cstheme="minorHAnsi"/>
          <w:sz w:val="22"/>
          <w:szCs w:val="22"/>
        </w:rPr>
        <w:t xml:space="preserve">czynności prawnych mogących spowodować powstanie zobowiązań pieniężnych). W sprawie Dyrektor ZTP wyjaśnił: „(...) podejmowane są próby zatrudnienia zastępcy (...) w związku z rzadkimi nieobecnościami Głównego Księgowego, nie było dotąd potrzeby, aby nawet część czynności należących do Zastępcy </w:t>
      </w:r>
      <w:r w:rsidRPr="006D2EA8">
        <w:rPr>
          <w:rStyle w:val="Bodytext585pt"/>
          <w:rFonts w:asciiTheme="minorHAnsi" w:hAnsiTheme="minorHAnsi" w:cstheme="minorHAnsi"/>
          <w:sz w:val="22"/>
          <w:szCs w:val="22"/>
        </w:rPr>
        <w:t xml:space="preserve">GK </w:t>
      </w:r>
      <w:r w:rsidRPr="006D2EA8">
        <w:rPr>
          <w:rFonts w:asciiTheme="minorHAnsi" w:hAnsiTheme="minorHAnsi" w:cstheme="minorHAnsi"/>
          <w:sz w:val="22"/>
          <w:szCs w:val="22"/>
        </w:rPr>
        <w:t xml:space="preserve">powierzać pracownikom (...) wskazani wcześniej pracownicy posiadają ustne polecenie od Dyrektora ZTP i Głównego Księgowego do dokonywania czynności związanych z kontrasygnatą </w:t>
      </w:r>
      <w:r w:rsidRPr="006D2EA8">
        <w:rPr>
          <w:rFonts w:asciiTheme="minorHAnsi" w:hAnsiTheme="minorHAnsi" w:cstheme="minorHAnsi"/>
          <w:sz w:val="22"/>
          <w:szCs w:val="22"/>
          <w:lang w:val="ru-RU" w:eastAsia="ru-RU" w:bidi="ru-RU"/>
        </w:rPr>
        <w:t xml:space="preserve">/ </w:t>
      </w:r>
      <w:r w:rsidRPr="006D2EA8">
        <w:rPr>
          <w:rFonts w:asciiTheme="minorHAnsi" w:hAnsiTheme="minorHAnsi" w:cstheme="minorHAnsi"/>
          <w:sz w:val="22"/>
          <w:szCs w:val="22"/>
        </w:rPr>
        <w:t xml:space="preserve">wstępną </w:t>
      </w:r>
      <w:r w:rsidRPr="006D2EA8">
        <w:rPr>
          <w:rStyle w:val="Bodytext5Italic"/>
          <w:rFonts w:asciiTheme="minorHAnsi" w:hAnsiTheme="minorHAnsi" w:cstheme="minorHAnsi"/>
          <w:sz w:val="22"/>
          <w:szCs w:val="22"/>
        </w:rPr>
        <w:t>kontrolą dokumentów</w:t>
      </w:r>
      <w:r w:rsidRPr="006D2EA8">
        <w:rPr>
          <w:rFonts w:asciiTheme="minorHAnsi" w:hAnsiTheme="minorHAnsi" w:cstheme="minorHAnsi"/>
          <w:sz w:val="22"/>
          <w:szCs w:val="22"/>
        </w:rPr>
        <w:t xml:space="preserve"> Wskazać </w:t>
      </w:r>
      <w:r w:rsidRPr="006D2EA8">
        <w:rPr>
          <w:rStyle w:val="Bodytext585pt"/>
          <w:rFonts w:asciiTheme="minorHAnsi" w:hAnsiTheme="minorHAnsi" w:cstheme="minorHAnsi"/>
          <w:sz w:val="22"/>
          <w:szCs w:val="22"/>
        </w:rPr>
        <w:t xml:space="preserve">należy, że zgodnie z </w:t>
      </w:r>
      <w:r w:rsidRPr="006D2EA8">
        <w:rPr>
          <w:rStyle w:val="Bodytext585pt"/>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 xml:space="preserve">53 </w:t>
      </w:r>
      <w:r w:rsidRPr="006D2EA8">
        <w:rPr>
          <w:rStyle w:val="Bodytext585pt"/>
          <w:rFonts w:asciiTheme="minorHAnsi" w:hAnsiTheme="minorHAnsi" w:cstheme="minorHAnsi"/>
          <w:sz w:val="22"/>
          <w:szCs w:val="22"/>
        </w:rPr>
        <w:t>ust. 2 ustawy o finansach publicznych powierzenie pracownikowi obowiązków głównego księgowego wymaga pisemnego, imiennego upoważnienia, zatem działania ZTP w tym zakresie są nieprawidłowe.</w:t>
      </w:r>
    </w:p>
    <w:p w:rsidR="00E02980" w:rsidRPr="006D2EA8" w:rsidRDefault="00BA399A" w:rsidP="0045240A">
      <w:pPr>
        <w:pStyle w:val="Bodytext6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W zakresie realizacji zalecenia nr </w:t>
      </w:r>
      <w:r w:rsidRPr="006D2EA8">
        <w:rPr>
          <w:rStyle w:val="Bodytext6Bold"/>
          <w:rFonts w:asciiTheme="minorHAnsi" w:hAnsiTheme="minorHAnsi" w:cstheme="minorHAnsi"/>
          <w:sz w:val="22"/>
          <w:szCs w:val="22"/>
        </w:rPr>
        <w:t>33</w:t>
      </w:r>
      <w:r w:rsidRPr="006D2EA8">
        <w:rPr>
          <w:rStyle w:val="Bodytext6Bold"/>
          <w:rFonts w:asciiTheme="minorHAnsi" w:hAnsiTheme="minorHAnsi" w:cstheme="minorHAnsi"/>
          <w:sz w:val="22"/>
          <w:szCs w:val="22"/>
          <w:vertAlign w:val="superscript"/>
        </w:rPr>
        <w:footnoteReference w:id="61"/>
      </w:r>
      <w:r w:rsidRPr="006D2EA8">
        <w:rPr>
          <w:rStyle w:val="Bodytext6Bold"/>
          <w:rFonts w:asciiTheme="minorHAnsi" w:hAnsiTheme="minorHAnsi" w:cstheme="minorHAnsi"/>
          <w:sz w:val="22"/>
          <w:szCs w:val="22"/>
        </w:rPr>
        <w:t xml:space="preserve"> </w:t>
      </w:r>
      <w:r w:rsidRPr="006D2EA8">
        <w:rPr>
          <w:rFonts w:asciiTheme="minorHAnsi" w:hAnsiTheme="minorHAnsi" w:cstheme="minorHAnsi"/>
          <w:sz w:val="22"/>
          <w:szCs w:val="22"/>
        </w:rPr>
        <w:t>Dyrektor wskazał, że w maju 2021 roku przeprowadzono</w:t>
      </w:r>
      <w:r w:rsidR="0045240A">
        <w:rPr>
          <w:rFonts w:asciiTheme="minorHAnsi" w:hAnsiTheme="minorHAnsi" w:cstheme="minorHAnsi"/>
          <w:sz w:val="22"/>
          <w:szCs w:val="22"/>
        </w:rPr>
        <w:t xml:space="preserve"> </w:t>
      </w:r>
      <w:r w:rsidRPr="006D2EA8">
        <w:rPr>
          <w:rFonts w:asciiTheme="minorHAnsi" w:hAnsiTheme="minorHAnsi" w:cstheme="minorHAnsi"/>
          <w:sz w:val="22"/>
          <w:szCs w:val="22"/>
        </w:rPr>
        <w:lastRenderedPageBreak/>
        <w:t xml:space="preserve">szkolenia pn. „Trening </w:t>
      </w:r>
      <w:r w:rsidRPr="006D2EA8">
        <w:rPr>
          <w:rStyle w:val="Bodytext29pt"/>
          <w:rFonts w:asciiTheme="minorHAnsi" w:hAnsiTheme="minorHAnsi" w:cstheme="minorHAnsi"/>
          <w:sz w:val="22"/>
          <w:szCs w:val="22"/>
        </w:rPr>
        <w:t xml:space="preserve">Menedżerski: Zarządzanie Zespołem </w:t>
      </w:r>
      <w:r w:rsidRPr="006D2EA8">
        <w:rPr>
          <w:rFonts w:asciiTheme="minorHAnsi" w:hAnsiTheme="minorHAnsi" w:cstheme="minorHAnsi"/>
          <w:sz w:val="22"/>
          <w:szCs w:val="22"/>
        </w:rPr>
        <w:t>Ludzkim dla Kadry Kierowniczej",</w:t>
      </w:r>
      <w:r w:rsidR="0045240A">
        <w:rPr>
          <w:rFonts w:asciiTheme="minorHAnsi" w:hAnsiTheme="minorHAnsi" w:cstheme="minorHAnsi"/>
          <w:sz w:val="22"/>
          <w:szCs w:val="22"/>
        </w:rPr>
        <w:t xml:space="preserve"> </w:t>
      </w:r>
      <w:r w:rsidRPr="006D2EA8">
        <w:rPr>
          <w:rStyle w:val="Bodytext29pt"/>
          <w:rFonts w:asciiTheme="minorHAnsi" w:hAnsiTheme="minorHAnsi" w:cstheme="minorHAnsi"/>
          <w:sz w:val="22"/>
          <w:szCs w:val="22"/>
        </w:rPr>
        <w:t xml:space="preserve">w </w:t>
      </w:r>
      <w:r w:rsidRPr="006D2EA8">
        <w:rPr>
          <w:rFonts w:asciiTheme="minorHAnsi" w:hAnsiTheme="minorHAnsi" w:cstheme="minorHAnsi"/>
          <w:sz w:val="22"/>
          <w:szCs w:val="22"/>
        </w:rPr>
        <w:t xml:space="preserve">którym uczestniczyli dyrektor ZTP, jego zastępcy, główny </w:t>
      </w:r>
      <w:r w:rsidRPr="006D2EA8">
        <w:rPr>
          <w:rStyle w:val="Bodytext29pt"/>
          <w:rFonts w:asciiTheme="minorHAnsi" w:hAnsiTheme="minorHAnsi" w:cstheme="minorHAnsi"/>
          <w:sz w:val="22"/>
          <w:szCs w:val="22"/>
        </w:rPr>
        <w:t xml:space="preserve">księgowy </w:t>
      </w:r>
      <w:r w:rsidRPr="006D2EA8">
        <w:rPr>
          <w:rFonts w:asciiTheme="minorHAnsi" w:hAnsiTheme="minorHAnsi" w:cstheme="minorHAnsi"/>
          <w:sz w:val="22"/>
          <w:szCs w:val="22"/>
        </w:rPr>
        <w:t>oraz kierownicy zespołów.</w:t>
      </w:r>
    </w:p>
    <w:p w:rsidR="00E02980" w:rsidRPr="006D2EA8" w:rsidRDefault="00BA399A" w:rsidP="006D2EA8">
      <w:pPr>
        <w:pStyle w:val="Bodytext20"/>
        <w:shd w:val="clear" w:color="auto" w:fill="auto"/>
        <w:spacing w:before="120" w:after="240" w:line="300" w:lineRule="auto"/>
        <w:ind w:left="420" w:hanging="420"/>
        <w:jc w:val="left"/>
        <w:rPr>
          <w:rFonts w:asciiTheme="minorHAnsi" w:hAnsiTheme="minorHAnsi" w:cstheme="minorHAnsi"/>
          <w:sz w:val="22"/>
          <w:szCs w:val="22"/>
        </w:rPr>
      </w:pPr>
      <w:r w:rsidRPr="006D2EA8">
        <w:rPr>
          <w:rFonts w:asciiTheme="minorHAnsi" w:hAnsiTheme="minorHAnsi" w:cstheme="minorHAnsi"/>
          <w:sz w:val="22"/>
          <w:szCs w:val="22"/>
        </w:rPr>
        <w:t xml:space="preserve">Oceniając realizację zaleceń nr </w:t>
      </w:r>
      <w:r w:rsidRPr="006D2EA8">
        <w:rPr>
          <w:rStyle w:val="Bodytext29pt"/>
          <w:rFonts w:asciiTheme="minorHAnsi" w:hAnsiTheme="minorHAnsi" w:cstheme="minorHAnsi"/>
          <w:sz w:val="22"/>
          <w:szCs w:val="22"/>
        </w:rPr>
        <w:t xml:space="preserve">32 </w:t>
      </w:r>
      <w:r w:rsidRPr="006D2EA8">
        <w:rPr>
          <w:rFonts w:asciiTheme="minorHAnsi" w:hAnsiTheme="minorHAnsi" w:cstheme="minorHAnsi"/>
          <w:sz w:val="22"/>
          <w:szCs w:val="22"/>
        </w:rPr>
        <w:t>i nr 33, należy zaznaczyć, że obowiązek w zakresie nadzoru nad</w:t>
      </w:r>
    </w:p>
    <w:p w:rsidR="00E02980" w:rsidRPr="0045240A" w:rsidRDefault="00BA399A" w:rsidP="0045240A">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pracą podległych pracowników ZTP należy do obowiązków Dyrektora ZTP, natomiast stwierdzone</w:t>
      </w:r>
      <w:r w:rsidR="0045240A">
        <w:rPr>
          <w:rFonts w:asciiTheme="minorHAnsi" w:hAnsiTheme="minorHAnsi" w:cstheme="minorHAnsi"/>
          <w:sz w:val="22"/>
          <w:szCs w:val="22"/>
        </w:rPr>
        <w:t xml:space="preserve"> </w:t>
      </w:r>
      <w:r w:rsidRPr="006D2EA8">
        <w:rPr>
          <w:rFonts w:asciiTheme="minorHAnsi" w:hAnsiTheme="minorHAnsi" w:cstheme="minorHAnsi"/>
          <w:sz w:val="22"/>
          <w:szCs w:val="22"/>
        </w:rPr>
        <w:t xml:space="preserve">w toku kontroli sprawdzającej nieprawidłowości i uchybienia wskazują, że </w:t>
      </w:r>
      <w:r w:rsidRPr="006D2EA8">
        <w:rPr>
          <w:rStyle w:val="Bodytext29ptBold"/>
          <w:rFonts w:asciiTheme="minorHAnsi" w:hAnsiTheme="minorHAnsi" w:cstheme="minorHAnsi"/>
          <w:b w:val="0"/>
          <w:sz w:val="22"/>
          <w:szCs w:val="22"/>
        </w:rPr>
        <w:t xml:space="preserve">zalecenia nr 32 </w:t>
      </w:r>
      <w:r w:rsidRPr="006D2EA8">
        <w:rPr>
          <w:rStyle w:val="Bodytext29pt"/>
          <w:rFonts w:asciiTheme="minorHAnsi" w:hAnsiTheme="minorHAnsi" w:cstheme="minorHAnsi"/>
          <w:b/>
          <w:sz w:val="22"/>
          <w:szCs w:val="22"/>
        </w:rPr>
        <w:t xml:space="preserve">i </w:t>
      </w:r>
      <w:r w:rsidRPr="006D2EA8">
        <w:rPr>
          <w:rStyle w:val="Bodytext29ptBold"/>
          <w:rFonts w:asciiTheme="minorHAnsi" w:hAnsiTheme="minorHAnsi" w:cstheme="minorHAnsi"/>
          <w:b w:val="0"/>
          <w:sz w:val="22"/>
          <w:szCs w:val="22"/>
        </w:rPr>
        <w:t>33 nie</w:t>
      </w:r>
      <w:r w:rsidR="0045240A">
        <w:rPr>
          <w:rStyle w:val="Bodytext29ptBold"/>
          <w:rFonts w:asciiTheme="minorHAnsi" w:hAnsiTheme="minorHAnsi" w:cstheme="minorHAnsi"/>
          <w:b w:val="0"/>
          <w:sz w:val="22"/>
          <w:szCs w:val="22"/>
        </w:rPr>
        <w:t xml:space="preserve"> </w:t>
      </w:r>
      <w:r w:rsidRPr="006D2EA8">
        <w:rPr>
          <w:rFonts w:asciiTheme="minorHAnsi" w:hAnsiTheme="minorHAnsi" w:cstheme="minorHAnsi"/>
          <w:sz w:val="22"/>
          <w:szCs w:val="22"/>
        </w:rPr>
        <w:t xml:space="preserve">zostały </w:t>
      </w:r>
      <w:r w:rsidRPr="0045240A">
        <w:rPr>
          <w:rStyle w:val="Bodytext4NotBold"/>
          <w:rFonts w:asciiTheme="minorHAnsi" w:hAnsiTheme="minorHAnsi" w:cstheme="minorHAnsi"/>
          <w:b w:val="0"/>
          <w:sz w:val="22"/>
          <w:szCs w:val="22"/>
        </w:rPr>
        <w:t>w</w:t>
      </w:r>
      <w:r w:rsidRPr="006D2EA8">
        <w:rPr>
          <w:rStyle w:val="Bodytext4NotBold"/>
          <w:rFonts w:asciiTheme="minorHAnsi" w:hAnsiTheme="minorHAnsi" w:cstheme="minorHAnsi"/>
          <w:sz w:val="22"/>
          <w:szCs w:val="22"/>
        </w:rPr>
        <w:t xml:space="preserve"> </w:t>
      </w:r>
      <w:r w:rsidRPr="006D2EA8">
        <w:rPr>
          <w:rFonts w:asciiTheme="minorHAnsi" w:hAnsiTheme="minorHAnsi" w:cstheme="minorHAnsi"/>
          <w:sz w:val="22"/>
          <w:szCs w:val="22"/>
        </w:rPr>
        <w:t>pełni zrealizowane.</w:t>
      </w:r>
    </w:p>
    <w:p w:rsidR="00E02980" w:rsidRPr="006D2EA8" w:rsidRDefault="00BA399A" w:rsidP="006D2EA8">
      <w:pPr>
        <w:pStyle w:val="Bodytext40"/>
        <w:shd w:val="clear" w:color="auto" w:fill="auto"/>
        <w:spacing w:before="120" w:after="240" w:line="300" w:lineRule="auto"/>
        <w:ind w:left="420" w:hanging="420"/>
        <w:rPr>
          <w:rFonts w:asciiTheme="minorHAnsi" w:hAnsiTheme="minorHAnsi" w:cstheme="minorHAnsi"/>
          <w:sz w:val="22"/>
          <w:szCs w:val="22"/>
        </w:rPr>
      </w:pPr>
      <w:r w:rsidRPr="006D2EA8">
        <w:rPr>
          <w:rFonts w:asciiTheme="minorHAnsi" w:hAnsiTheme="minorHAnsi" w:cstheme="minorHAnsi"/>
          <w:sz w:val="22"/>
          <w:szCs w:val="22"/>
        </w:rPr>
        <w:t>Przedstawiając powyższe ustalenia i oceny zalecam:</w:t>
      </w:r>
    </w:p>
    <w:p w:rsidR="00E02980" w:rsidRPr="0045240A" w:rsidRDefault="00BA399A" w:rsidP="0045240A">
      <w:pPr>
        <w:pStyle w:val="Bodytext20"/>
        <w:numPr>
          <w:ilvl w:val="0"/>
          <w:numId w:val="3"/>
        </w:numPr>
        <w:shd w:val="clear" w:color="auto" w:fill="auto"/>
        <w:tabs>
          <w:tab w:val="left" w:pos="345"/>
        </w:tabs>
        <w:spacing w:before="120" w:after="240" w:line="300" w:lineRule="auto"/>
        <w:ind w:left="420" w:hanging="420"/>
        <w:jc w:val="left"/>
        <w:rPr>
          <w:rFonts w:asciiTheme="minorHAnsi" w:hAnsiTheme="minorHAnsi" w:cstheme="minorHAnsi"/>
          <w:sz w:val="22"/>
          <w:szCs w:val="22"/>
        </w:rPr>
      </w:pPr>
      <w:r w:rsidRPr="006D2EA8">
        <w:rPr>
          <w:rFonts w:asciiTheme="minorHAnsi" w:hAnsiTheme="minorHAnsi" w:cstheme="minorHAnsi"/>
          <w:sz w:val="22"/>
          <w:szCs w:val="22"/>
        </w:rPr>
        <w:t xml:space="preserve">Każdorazowo </w:t>
      </w:r>
      <w:r w:rsidRPr="006D2EA8">
        <w:rPr>
          <w:rStyle w:val="Bodytext29pt"/>
          <w:rFonts w:asciiTheme="minorHAnsi" w:hAnsiTheme="minorHAnsi" w:cstheme="minorHAnsi"/>
          <w:sz w:val="22"/>
          <w:szCs w:val="22"/>
        </w:rPr>
        <w:t xml:space="preserve">ustalać </w:t>
      </w:r>
      <w:r w:rsidRPr="006D2EA8">
        <w:rPr>
          <w:rFonts w:asciiTheme="minorHAnsi" w:hAnsiTheme="minorHAnsi" w:cstheme="minorHAnsi"/>
          <w:sz w:val="22"/>
          <w:szCs w:val="22"/>
        </w:rPr>
        <w:t>wynagrodzenia pracowników zgodnie z obowiązującymi przepisami,</w:t>
      </w:r>
      <w:r w:rsidR="0045240A">
        <w:rPr>
          <w:rFonts w:asciiTheme="minorHAnsi" w:hAnsiTheme="minorHAnsi" w:cstheme="minorHAnsi"/>
          <w:sz w:val="22"/>
          <w:szCs w:val="22"/>
        </w:rPr>
        <w:t xml:space="preserve"> </w:t>
      </w:r>
      <w:r w:rsidRPr="0045240A">
        <w:rPr>
          <w:rFonts w:asciiTheme="minorHAnsi" w:hAnsiTheme="minorHAnsi" w:cstheme="minorHAnsi"/>
          <w:sz w:val="22"/>
          <w:szCs w:val="22"/>
        </w:rPr>
        <w:t>w szczególności w bezwzględnej zgodności z § 6 regulaminu wynagradzania pracowników ZTP oraz § 57 regulaminu pracy ZTP.</w:t>
      </w:r>
    </w:p>
    <w:p w:rsidR="00E02980" w:rsidRPr="006D2EA8" w:rsidRDefault="00BA399A" w:rsidP="006D2EA8">
      <w:pPr>
        <w:pStyle w:val="Bodytext20"/>
        <w:numPr>
          <w:ilvl w:val="0"/>
          <w:numId w:val="3"/>
        </w:numPr>
        <w:shd w:val="clear" w:color="auto" w:fill="auto"/>
        <w:tabs>
          <w:tab w:val="left" w:pos="345"/>
        </w:tabs>
        <w:spacing w:before="120" w:after="240" w:line="300" w:lineRule="auto"/>
        <w:ind w:left="420" w:hanging="420"/>
        <w:jc w:val="left"/>
        <w:rPr>
          <w:rFonts w:asciiTheme="minorHAnsi" w:hAnsiTheme="minorHAnsi" w:cstheme="minorHAnsi"/>
          <w:sz w:val="22"/>
          <w:szCs w:val="22"/>
        </w:rPr>
      </w:pPr>
      <w:r w:rsidRPr="006D2EA8">
        <w:rPr>
          <w:rFonts w:asciiTheme="minorHAnsi" w:hAnsiTheme="minorHAnsi" w:cstheme="minorHAnsi"/>
          <w:sz w:val="22"/>
          <w:szCs w:val="22"/>
        </w:rPr>
        <w:t xml:space="preserve">Bieżąco sporządzać i aktualizować zakresy obowiązków pracowników, zgodnie § 5 ust. 3 pkt 3 załącznika Nr 1 do obowiązującego zarządzenia nr </w:t>
      </w:r>
      <w:r w:rsidRPr="006D2EA8">
        <w:rPr>
          <w:rFonts w:asciiTheme="minorHAnsi" w:hAnsiTheme="minorHAnsi" w:cstheme="minorHAnsi"/>
          <w:sz w:val="22"/>
          <w:szCs w:val="22"/>
          <w:lang w:val="ru-RU" w:eastAsia="ru-RU" w:bidi="ru-RU"/>
        </w:rPr>
        <w:t xml:space="preserve">72/2015 </w:t>
      </w:r>
      <w:r w:rsidRPr="006D2EA8">
        <w:rPr>
          <w:rFonts w:asciiTheme="minorHAnsi" w:hAnsiTheme="minorHAnsi" w:cstheme="minorHAnsi"/>
          <w:sz w:val="22"/>
          <w:szCs w:val="22"/>
        </w:rPr>
        <w:t>w sprawie zasad funkcjonowania kontroli zarządczej oraz systemu zarządzania ryzykiem w ZTP.</w:t>
      </w:r>
    </w:p>
    <w:p w:rsidR="00E02980" w:rsidRPr="006D2EA8" w:rsidRDefault="00BA399A" w:rsidP="006D2EA8">
      <w:pPr>
        <w:pStyle w:val="Bodytext20"/>
        <w:numPr>
          <w:ilvl w:val="0"/>
          <w:numId w:val="3"/>
        </w:numPr>
        <w:shd w:val="clear" w:color="auto" w:fill="auto"/>
        <w:tabs>
          <w:tab w:val="left" w:pos="345"/>
        </w:tabs>
        <w:spacing w:before="120" w:after="240" w:line="300" w:lineRule="auto"/>
        <w:ind w:left="420" w:hanging="420"/>
        <w:jc w:val="left"/>
        <w:rPr>
          <w:rFonts w:asciiTheme="minorHAnsi" w:hAnsiTheme="minorHAnsi" w:cstheme="minorHAnsi"/>
          <w:sz w:val="22"/>
          <w:szCs w:val="22"/>
        </w:rPr>
      </w:pPr>
      <w:r w:rsidRPr="006D2EA8">
        <w:rPr>
          <w:rFonts w:asciiTheme="minorHAnsi" w:hAnsiTheme="minorHAnsi" w:cstheme="minorHAnsi"/>
          <w:sz w:val="22"/>
          <w:szCs w:val="22"/>
        </w:rPr>
        <w:t xml:space="preserve">Odsetki od nieterminowych płatności naliczać w prawidłowych kwotach, </w:t>
      </w:r>
      <w:r w:rsidRPr="006D2EA8">
        <w:rPr>
          <w:rStyle w:val="Bodytext29pt"/>
          <w:rFonts w:asciiTheme="minorHAnsi" w:hAnsiTheme="minorHAnsi" w:cstheme="minorHAnsi"/>
          <w:sz w:val="22"/>
          <w:szCs w:val="22"/>
        </w:rPr>
        <w:t xml:space="preserve">uwzględniając </w:t>
      </w:r>
      <w:r w:rsidRPr="006D2EA8">
        <w:rPr>
          <w:rFonts w:asciiTheme="minorHAnsi" w:hAnsiTheme="minorHAnsi" w:cstheme="minorHAnsi"/>
          <w:sz w:val="22"/>
          <w:szCs w:val="22"/>
        </w:rPr>
        <w:t xml:space="preserve">właściwy tytułu należności i związaną </w:t>
      </w:r>
      <w:r w:rsidRPr="006D2EA8">
        <w:rPr>
          <w:rStyle w:val="Bodytext29pt"/>
          <w:rFonts w:asciiTheme="minorHAnsi" w:hAnsiTheme="minorHAnsi" w:cstheme="minorHAnsi"/>
          <w:sz w:val="22"/>
          <w:szCs w:val="22"/>
        </w:rPr>
        <w:t xml:space="preserve">z </w:t>
      </w:r>
      <w:r w:rsidRPr="006D2EA8">
        <w:rPr>
          <w:rFonts w:asciiTheme="minorHAnsi" w:hAnsiTheme="minorHAnsi" w:cstheme="minorHAnsi"/>
          <w:sz w:val="22"/>
          <w:szCs w:val="22"/>
        </w:rPr>
        <w:t xml:space="preserve">tym podstawę prawną naliczenia odsetek </w:t>
      </w:r>
      <w:r w:rsidRPr="006D2EA8">
        <w:rPr>
          <w:rStyle w:val="Bodytext29pt"/>
          <w:rFonts w:asciiTheme="minorHAnsi" w:hAnsiTheme="minorHAnsi" w:cstheme="minorHAnsi"/>
          <w:sz w:val="22"/>
          <w:szCs w:val="22"/>
          <w:lang w:val="ru-RU" w:eastAsia="ru-RU" w:bidi="ru-RU"/>
        </w:rPr>
        <w:t xml:space="preserve">/ </w:t>
      </w:r>
      <w:r w:rsidRPr="006D2EA8">
        <w:rPr>
          <w:rFonts w:asciiTheme="minorHAnsi" w:hAnsiTheme="minorHAnsi" w:cstheme="minorHAnsi"/>
          <w:sz w:val="22"/>
          <w:szCs w:val="22"/>
        </w:rPr>
        <w:t>kar.</w:t>
      </w:r>
    </w:p>
    <w:p w:rsidR="00E02980" w:rsidRPr="006D2EA8" w:rsidRDefault="00BA399A" w:rsidP="006D2EA8">
      <w:pPr>
        <w:pStyle w:val="Bodytext20"/>
        <w:numPr>
          <w:ilvl w:val="0"/>
          <w:numId w:val="3"/>
        </w:numPr>
        <w:shd w:val="clear" w:color="auto" w:fill="auto"/>
        <w:tabs>
          <w:tab w:val="left" w:pos="345"/>
        </w:tabs>
        <w:spacing w:before="120" w:after="240" w:line="300" w:lineRule="auto"/>
        <w:ind w:left="420" w:hanging="420"/>
        <w:jc w:val="left"/>
        <w:rPr>
          <w:rFonts w:asciiTheme="minorHAnsi" w:hAnsiTheme="minorHAnsi" w:cstheme="minorHAnsi"/>
          <w:sz w:val="22"/>
          <w:szCs w:val="22"/>
        </w:rPr>
      </w:pPr>
      <w:r w:rsidRPr="006D2EA8">
        <w:rPr>
          <w:rFonts w:asciiTheme="minorHAnsi" w:hAnsiTheme="minorHAnsi" w:cstheme="minorHAnsi"/>
          <w:sz w:val="22"/>
          <w:szCs w:val="22"/>
        </w:rPr>
        <w:t xml:space="preserve">Operacje ujmować w księgach rachunkowych zgodnie z ich rzeczywistą wartością i treścią ekonomiczną, stosownie </w:t>
      </w:r>
      <w:r w:rsidRPr="006D2EA8">
        <w:rPr>
          <w:rFonts w:asciiTheme="minorHAnsi" w:hAnsiTheme="minorHAnsi" w:cstheme="minorHAnsi"/>
          <w:sz w:val="22"/>
          <w:szCs w:val="22"/>
          <w:lang w:val="en-US" w:eastAsia="en-US" w:bidi="en-US"/>
        </w:rPr>
        <w:t xml:space="preserve">do art. </w:t>
      </w:r>
      <w:r w:rsidRPr="006D2EA8">
        <w:rPr>
          <w:rFonts w:asciiTheme="minorHAnsi" w:hAnsiTheme="minorHAnsi" w:cstheme="minorHAnsi"/>
          <w:sz w:val="22"/>
          <w:szCs w:val="22"/>
        </w:rPr>
        <w:t xml:space="preserve">4 ust. 2,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 xml:space="preserve">20 ust. </w:t>
      </w:r>
      <w:r w:rsidRPr="006D2EA8">
        <w:rPr>
          <w:rStyle w:val="Bodytext29pt"/>
          <w:rFonts w:asciiTheme="minorHAnsi" w:hAnsiTheme="minorHAnsi" w:cstheme="minorHAnsi"/>
          <w:sz w:val="22"/>
          <w:szCs w:val="22"/>
        </w:rPr>
        <w:t xml:space="preserve">1 </w:t>
      </w:r>
      <w:r w:rsidRPr="006D2EA8">
        <w:rPr>
          <w:rFonts w:asciiTheme="minorHAnsi" w:hAnsiTheme="minorHAnsi" w:cstheme="minorHAnsi"/>
          <w:sz w:val="22"/>
          <w:szCs w:val="22"/>
        </w:rPr>
        <w:t xml:space="preserve">ustawy o rachunkowości, na podstawie dowodu księgowego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 xml:space="preserve">20 ust. 2 ustawy) spełniającego wymagania określone w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 xml:space="preserve">22 </w:t>
      </w:r>
      <w:r w:rsidRPr="006D2EA8">
        <w:rPr>
          <w:rStyle w:val="Bodytext29pt"/>
          <w:rFonts w:asciiTheme="minorHAnsi" w:hAnsiTheme="minorHAnsi" w:cstheme="minorHAnsi"/>
          <w:sz w:val="22"/>
          <w:szCs w:val="22"/>
        </w:rPr>
        <w:t xml:space="preserve">ust. </w:t>
      </w:r>
      <w:r w:rsidRPr="006D2EA8">
        <w:rPr>
          <w:rFonts w:asciiTheme="minorHAnsi" w:hAnsiTheme="minorHAnsi" w:cstheme="minorHAnsi"/>
          <w:sz w:val="22"/>
          <w:szCs w:val="22"/>
        </w:rPr>
        <w:t xml:space="preserve">1 ww. ustawy. Doprowadzić do zgodności zapisów w księgach rachunkowych ZTP z dokumentacją źródłową, mając na względzie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24 ust. 2 - ust. 4 pkt 1 ustawy o rachunkowości.</w:t>
      </w:r>
    </w:p>
    <w:p w:rsidR="00E02980" w:rsidRPr="006D2EA8" w:rsidRDefault="00BA399A" w:rsidP="006D2EA8">
      <w:pPr>
        <w:pStyle w:val="Bodytext20"/>
        <w:numPr>
          <w:ilvl w:val="0"/>
          <w:numId w:val="3"/>
        </w:numPr>
        <w:shd w:val="clear" w:color="auto" w:fill="auto"/>
        <w:tabs>
          <w:tab w:val="left" w:pos="345"/>
        </w:tabs>
        <w:spacing w:before="120" w:after="240" w:line="300" w:lineRule="auto"/>
        <w:ind w:left="420" w:hanging="420"/>
        <w:jc w:val="left"/>
        <w:rPr>
          <w:rFonts w:asciiTheme="minorHAnsi" w:hAnsiTheme="minorHAnsi" w:cstheme="minorHAnsi"/>
          <w:sz w:val="22"/>
          <w:szCs w:val="22"/>
        </w:rPr>
      </w:pPr>
      <w:r w:rsidRPr="006D2EA8">
        <w:rPr>
          <w:rStyle w:val="Bodytext29pt"/>
          <w:rFonts w:asciiTheme="minorHAnsi" w:hAnsiTheme="minorHAnsi" w:cstheme="minorHAnsi"/>
          <w:sz w:val="22"/>
          <w:szCs w:val="22"/>
        </w:rPr>
        <w:t xml:space="preserve">W </w:t>
      </w:r>
      <w:r w:rsidRPr="006D2EA8">
        <w:rPr>
          <w:rFonts w:asciiTheme="minorHAnsi" w:hAnsiTheme="minorHAnsi" w:cstheme="minorHAnsi"/>
          <w:sz w:val="22"/>
          <w:szCs w:val="22"/>
        </w:rPr>
        <w:t>notach odsetkowych - które są dla dłużnika jednocześnie informacją o kwocie długu, podstawie naliczenia odsetek, terminie opóźnienia w płatności zobowiązania pieniężnego, kwocie zaległości głównej i kwocie powstałych odsetek - uwzględniać pełną kwotę zadłużenia na dzień naliczenia odsetek i wystawienia noty.</w:t>
      </w:r>
    </w:p>
    <w:p w:rsidR="00E02980" w:rsidRPr="006D2EA8" w:rsidRDefault="00BA399A" w:rsidP="006D2EA8">
      <w:pPr>
        <w:pStyle w:val="Bodytext20"/>
        <w:numPr>
          <w:ilvl w:val="0"/>
          <w:numId w:val="3"/>
        </w:numPr>
        <w:shd w:val="clear" w:color="auto" w:fill="auto"/>
        <w:tabs>
          <w:tab w:val="left" w:pos="345"/>
        </w:tabs>
        <w:spacing w:before="120" w:after="240" w:line="300" w:lineRule="auto"/>
        <w:ind w:left="420" w:hanging="420"/>
        <w:jc w:val="left"/>
        <w:rPr>
          <w:rFonts w:asciiTheme="minorHAnsi" w:hAnsiTheme="minorHAnsi" w:cstheme="minorHAnsi"/>
          <w:sz w:val="22"/>
          <w:szCs w:val="22"/>
        </w:rPr>
      </w:pPr>
      <w:r w:rsidRPr="006D2EA8">
        <w:rPr>
          <w:rFonts w:asciiTheme="minorHAnsi" w:hAnsiTheme="minorHAnsi" w:cstheme="minorHAnsi"/>
          <w:sz w:val="22"/>
          <w:szCs w:val="22"/>
        </w:rPr>
        <w:t xml:space="preserve">Bezwzględnie przestrzegać zasad konkurencyjności i jawności dostępu do realizacji zadań finansowanych ze środków publicznych w zamówieniach o wartości do 130 000 zł, mając na uwadze zachowanie obowiązku optymalnego doboru metod i środków służących osiągnięciu założonych celów wynikającego z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 xml:space="preserve">44 ust. 3 pkt 1 i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254 pkt 4 ustawy o finansach publicznych. Ustalać warunki udziału w postępowaniu - również w zakresie określenia terminu na złożenie ofert bądź realizację zadania - w tym prowadzonym w oparciu o przepisy ustawy Prawo zamówień publicznych, zapewniający podmiotom gospodarczym równy, konkurencyjny dostęp do realizacji tych zadań.</w:t>
      </w:r>
    </w:p>
    <w:p w:rsidR="00E02980" w:rsidRPr="0045240A" w:rsidRDefault="00BA399A" w:rsidP="0045240A">
      <w:pPr>
        <w:pStyle w:val="Bodytext20"/>
        <w:numPr>
          <w:ilvl w:val="0"/>
          <w:numId w:val="3"/>
        </w:numPr>
        <w:shd w:val="clear" w:color="auto" w:fill="auto"/>
        <w:tabs>
          <w:tab w:val="left" w:pos="347"/>
        </w:tabs>
        <w:spacing w:before="120" w:after="240" w:line="300" w:lineRule="auto"/>
        <w:ind w:left="440" w:hanging="440"/>
        <w:jc w:val="left"/>
        <w:rPr>
          <w:rFonts w:asciiTheme="minorHAnsi" w:hAnsiTheme="minorHAnsi" w:cstheme="minorHAnsi"/>
          <w:sz w:val="22"/>
          <w:szCs w:val="22"/>
        </w:rPr>
      </w:pPr>
      <w:r w:rsidRPr="006D2EA8">
        <w:rPr>
          <w:rFonts w:asciiTheme="minorHAnsi" w:hAnsiTheme="minorHAnsi" w:cstheme="minorHAnsi"/>
          <w:sz w:val="22"/>
          <w:szCs w:val="22"/>
        </w:rPr>
        <w:t xml:space="preserve">W warunkach postępowań o udzielenie zamówień publicznych </w:t>
      </w:r>
      <w:r w:rsidRPr="006D2EA8">
        <w:rPr>
          <w:rStyle w:val="Bodytext29pt"/>
          <w:rFonts w:asciiTheme="minorHAnsi" w:hAnsiTheme="minorHAnsi" w:cstheme="minorHAnsi"/>
          <w:sz w:val="22"/>
          <w:szCs w:val="22"/>
        </w:rPr>
        <w:t xml:space="preserve">w </w:t>
      </w:r>
      <w:r w:rsidRPr="006D2EA8">
        <w:rPr>
          <w:rFonts w:asciiTheme="minorHAnsi" w:hAnsiTheme="minorHAnsi" w:cstheme="minorHAnsi"/>
          <w:sz w:val="22"/>
          <w:szCs w:val="22"/>
        </w:rPr>
        <w:t>przypadku żądania od</w:t>
      </w:r>
      <w:r w:rsidR="0045240A">
        <w:rPr>
          <w:rFonts w:asciiTheme="minorHAnsi" w:hAnsiTheme="minorHAnsi" w:cstheme="minorHAnsi"/>
          <w:sz w:val="22"/>
          <w:szCs w:val="22"/>
        </w:rPr>
        <w:t xml:space="preserve"> </w:t>
      </w:r>
      <w:r w:rsidRPr="0045240A">
        <w:rPr>
          <w:rFonts w:asciiTheme="minorHAnsi" w:hAnsiTheme="minorHAnsi" w:cstheme="minorHAnsi"/>
          <w:sz w:val="22"/>
          <w:szCs w:val="22"/>
        </w:rPr>
        <w:t xml:space="preserve">wykonawców określonych uprawnień (certyfikatów) stosować tzw. zasadę równoważności </w:t>
      </w:r>
      <w:r w:rsidRPr="0045240A">
        <w:rPr>
          <w:rFonts w:asciiTheme="minorHAnsi" w:hAnsiTheme="minorHAnsi" w:cstheme="minorHAnsi"/>
          <w:sz w:val="22"/>
          <w:szCs w:val="22"/>
        </w:rPr>
        <w:lastRenderedPageBreak/>
        <w:t>wraz</w:t>
      </w:r>
      <w:r w:rsidR="0045240A">
        <w:rPr>
          <w:rFonts w:asciiTheme="minorHAnsi" w:hAnsiTheme="minorHAnsi" w:cstheme="minorHAnsi"/>
          <w:sz w:val="22"/>
          <w:szCs w:val="22"/>
        </w:rPr>
        <w:t xml:space="preserve"> </w:t>
      </w:r>
      <w:r w:rsidRPr="0045240A">
        <w:rPr>
          <w:rFonts w:asciiTheme="minorHAnsi" w:hAnsiTheme="minorHAnsi" w:cstheme="minorHAnsi"/>
          <w:sz w:val="22"/>
          <w:szCs w:val="22"/>
        </w:rPr>
        <w:t>ze sformułowaniem zamkniętego katalogu równoważności.</w:t>
      </w:r>
    </w:p>
    <w:p w:rsidR="00E02980" w:rsidRPr="006D2EA8" w:rsidRDefault="00BA399A" w:rsidP="006D2EA8">
      <w:pPr>
        <w:pStyle w:val="Bodytext20"/>
        <w:numPr>
          <w:ilvl w:val="0"/>
          <w:numId w:val="3"/>
        </w:numPr>
        <w:shd w:val="clear" w:color="auto" w:fill="auto"/>
        <w:tabs>
          <w:tab w:val="left" w:pos="347"/>
        </w:tabs>
        <w:spacing w:before="120" w:after="240" w:line="300" w:lineRule="auto"/>
        <w:ind w:left="440" w:hanging="440"/>
        <w:jc w:val="left"/>
        <w:rPr>
          <w:rFonts w:asciiTheme="minorHAnsi" w:hAnsiTheme="minorHAnsi" w:cstheme="minorHAnsi"/>
          <w:sz w:val="22"/>
          <w:szCs w:val="22"/>
        </w:rPr>
      </w:pPr>
      <w:r w:rsidRPr="006D2EA8">
        <w:rPr>
          <w:rFonts w:asciiTheme="minorHAnsi" w:hAnsiTheme="minorHAnsi" w:cstheme="minorHAnsi"/>
          <w:sz w:val="22"/>
          <w:szCs w:val="22"/>
        </w:rPr>
        <w:t xml:space="preserve">Stosownie </w:t>
      </w:r>
      <w:r w:rsidRPr="006D2EA8">
        <w:rPr>
          <w:rFonts w:asciiTheme="minorHAnsi" w:hAnsiTheme="minorHAnsi" w:cstheme="minorHAnsi"/>
          <w:sz w:val="22"/>
          <w:szCs w:val="22"/>
          <w:lang w:val="en-US" w:eastAsia="en-US" w:bidi="en-US"/>
        </w:rPr>
        <w:t xml:space="preserve">do art. </w:t>
      </w:r>
      <w:r w:rsidRPr="006D2EA8">
        <w:rPr>
          <w:rFonts w:asciiTheme="minorHAnsi" w:hAnsiTheme="minorHAnsi" w:cstheme="minorHAnsi"/>
          <w:sz w:val="22"/>
          <w:szCs w:val="22"/>
        </w:rPr>
        <w:t>54 ust. 3 pkt 3 ustawy o finansach publicznych każdorazowo na wnioskach o uruchomienie procedury zamówienia publicznego uzyskiwać akceptację (kontrasygnatę) głównego księgowego, potwierdzającą możliwości sfinansowania zadania.</w:t>
      </w:r>
    </w:p>
    <w:p w:rsidR="00E02980" w:rsidRPr="006D2EA8" w:rsidRDefault="00BA399A" w:rsidP="006D2EA8">
      <w:pPr>
        <w:pStyle w:val="Bodytext20"/>
        <w:numPr>
          <w:ilvl w:val="0"/>
          <w:numId w:val="3"/>
        </w:numPr>
        <w:shd w:val="clear" w:color="auto" w:fill="auto"/>
        <w:tabs>
          <w:tab w:val="left" w:pos="347"/>
        </w:tabs>
        <w:spacing w:before="120" w:after="240" w:line="300" w:lineRule="auto"/>
        <w:ind w:left="440" w:hanging="440"/>
        <w:jc w:val="left"/>
        <w:rPr>
          <w:rFonts w:asciiTheme="minorHAnsi" w:hAnsiTheme="minorHAnsi" w:cstheme="minorHAnsi"/>
          <w:sz w:val="22"/>
          <w:szCs w:val="22"/>
        </w:rPr>
      </w:pPr>
      <w:r w:rsidRPr="006D2EA8">
        <w:rPr>
          <w:rFonts w:asciiTheme="minorHAnsi" w:hAnsiTheme="minorHAnsi" w:cstheme="minorHAnsi"/>
          <w:sz w:val="22"/>
          <w:szCs w:val="22"/>
        </w:rPr>
        <w:t xml:space="preserve">Wykonawcom zadań finansowanych ze środków publicznych zlecać realizację prac, w tym prac dodatkowych wyłącznie w formie pisemnej. Zaciągać zobowiązania finansowe wyłącznie na podstawie umowy, porozumienia, zamówienia lub innego dokumentu w formie pisemnej zgodnie z § 1 ust. 5 instrukcji kontroli finansowej i obiegu dokumentów finansowo-księgowych w </w:t>
      </w:r>
      <w:r w:rsidRPr="006D2EA8">
        <w:rPr>
          <w:rStyle w:val="Bodytext29pt"/>
          <w:rFonts w:asciiTheme="minorHAnsi" w:hAnsiTheme="minorHAnsi" w:cstheme="minorHAnsi"/>
          <w:sz w:val="22"/>
          <w:szCs w:val="22"/>
        </w:rPr>
        <w:t xml:space="preserve">ZIP, </w:t>
      </w:r>
      <w:r w:rsidRPr="006D2EA8">
        <w:rPr>
          <w:rFonts w:asciiTheme="minorHAnsi" w:hAnsiTheme="minorHAnsi" w:cstheme="minorHAnsi"/>
          <w:sz w:val="22"/>
          <w:szCs w:val="22"/>
        </w:rPr>
        <w:t xml:space="preserve">postanowieniami zarządzenia nr </w:t>
      </w:r>
      <w:r w:rsidRPr="006D2EA8">
        <w:rPr>
          <w:rFonts w:asciiTheme="minorHAnsi" w:hAnsiTheme="minorHAnsi" w:cstheme="minorHAnsi"/>
          <w:sz w:val="22"/>
          <w:szCs w:val="22"/>
          <w:lang w:val="ru-RU" w:eastAsia="ru-RU" w:bidi="ru-RU"/>
        </w:rPr>
        <w:t xml:space="preserve">6/2021 </w:t>
      </w:r>
      <w:r w:rsidRPr="006D2EA8">
        <w:rPr>
          <w:rFonts w:asciiTheme="minorHAnsi" w:hAnsiTheme="minorHAnsi" w:cstheme="minorHAnsi"/>
          <w:sz w:val="22"/>
          <w:szCs w:val="22"/>
        </w:rPr>
        <w:t xml:space="preserve">oraz zasadami określonymi w załączniku nr 3 do Zarządzenia Nr </w:t>
      </w:r>
      <w:r w:rsidRPr="006D2EA8">
        <w:rPr>
          <w:rFonts w:asciiTheme="minorHAnsi" w:hAnsiTheme="minorHAnsi" w:cstheme="minorHAnsi"/>
          <w:sz w:val="22"/>
          <w:szCs w:val="22"/>
          <w:lang w:val="ru-RU" w:eastAsia="ru-RU" w:bidi="ru-RU"/>
        </w:rPr>
        <w:t xml:space="preserve">53/2021 </w:t>
      </w:r>
      <w:r w:rsidRPr="006D2EA8">
        <w:rPr>
          <w:rFonts w:asciiTheme="minorHAnsi" w:hAnsiTheme="minorHAnsi" w:cstheme="minorHAnsi"/>
          <w:sz w:val="22"/>
          <w:szCs w:val="22"/>
        </w:rPr>
        <w:t xml:space="preserve">Dyrektora </w:t>
      </w:r>
      <w:r w:rsidRPr="006D2EA8">
        <w:rPr>
          <w:rStyle w:val="Bodytext29pt"/>
          <w:rFonts w:asciiTheme="minorHAnsi" w:hAnsiTheme="minorHAnsi" w:cstheme="minorHAnsi"/>
          <w:sz w:val="22"/>
          <w:szCs w:val="22"/>
        </w:rPr>
        <w:t xml:space="preserve">ZIP </w:t>
      </w:r>
      <w:r w:rsidRPr="006D2EA8">
        <w:rPr>
          <w:rFonts w:asciiTheme="minorHAnsi" w:hAnsiTheme="minorHAnsi" w:cstheme="minorHAnsi"/>
          <w:sz w:val="22"/>
          <w:szCs w:val="22"/>
        </w:rPr>
        <w:t xml:space="preserve">z dnia 27 grudnia 2021 r. (Organizacja i funkcjonalnie kontroli finansowej - rozdział I), mając na uwadze ryzyko wystąpienia niepoprawnego wykonania lub niewykonania takiego </w:t>
      </w:r>
      <w:r w:rsidRPr="006D2EA8">
        <w:rPr>
          <w:rStyle w:val="Bodytext29pt"/>
          <w:rFonts w:asciiTheme="minorHAnsi" w:hAnsiTheme="minorHAnsi" w:cstheme="minorHAnsi"/>
          <w:sz w:val="22"/>
          <w:szCs w:val="22"/>
        </w:rPr>
        <w:t xml:space="preserve">zobowiązania </w:t>
      </w:r>
      <w:r w:rsidRPr="006D2EA8">
        <w:rPr>
          <w:rFonts w:asciiTheme="minorHAnsi" w:hAnsiTheme="minorHAnsi" w:cstheme="minorHAnsi"/>
          <w:sz w:val="22"/>
          <w:szCs w:val="22"/>
        </w:rPr>
        <w:t xml:space="preserve">i ewentualnych roszczeń z tego </w:t>
      </w:r>
      <w:r w:rsidRPr="006D2EA8">
        <w:rPr>
          <w:rStyle w:val="Bodytext29pt"/>
          <w:rFonts w:asciiTheme="minorHAnsi" w:hAnsiTheme="minorHAnsi" w:cstheme="minorHAnsi"/>
          <w:sz w:val="22"/>
          <w:szCs w:val="22"/>
        </w:rPr>
        <w:t>tytułu.</w:t>
      </w:r>
    </w:p>
    <w:p w:rsidR="00E02980" w:rsidRPr="006D2EA8" w:rsidRDefault="00BA399A" w:rsidP="006D2EA8">
      <w:pPr>
        <w:pStyle w:val="Bodytext20"/>
        <w:numPr>
          <w:ilvl w:val="0"/>
          <w:numId w:val="3"/>
        </w:numPr>
        <w:shd w:val="clear" w:color="auto" w:fill="auto"/>
        <w:tabs>
          <w:tab w:val="left" w:pos="385"/>
        </w:tabs>
        <w:spacing w:before="120" w:after="240" w:line="300" w:lineRule="auto"/>
        <w:ind w:left="440" w:hanging="440"/>
        <w:jc w:val="left"/>
        <w:rPr>
          <w:rFonts w:asciiTheme="minorHAnsi" w:hAnsiTheme="minorHAnsi" w:cstheme="minorHAnsi"/>
          <w:sz w:val="22"/>
          <w:szCs w:val="22"/>
        </w:rPr>
      </w:pPr>
      <w:r w:rsidRPr="006D2EA8">
        <w:rPr>
          <w:rFonts w:asciiTheme="minorHAnsi" w:hAnsiTheme="minorHAnsi" w:cstheme="minorHAnsi"/>
          <w:sz w:val="22"/>
          <w:szCs w:val="22"/>
        </w:rPr>
        <w:t xml:space="preserve">W celu uzyskania </w:t>
      </w:r>
      <w:r w:rsidRPr="006D2EA8">
        <w:rPr>
          <w:rStyle w:val="Bodytext29pt"/>
          <w:rFonts w:asciiTheme="minorHAnsi" w:hAnsiTheme="minorHAnsi" w:cstheme="minorHAnsi"/>
          <w:sz w:val="22"/>
          <w:szCs w:val="22"/>
        </w:rPr>
        <w:t xml:space="preserve">usług </w:t>
      </w:r>
      <w:r w:rsidRPr="006D2EA8">
        <w:rPr>
          <w:rFonts w:asciiTheme="minorHAnsi" w:hAnsiTheme="minorHAnsi" w:cstheme="minorHAnsi"/>
          <w:sz w:val="22"/>
          <w:szCs w:val="22"/>
        </w:rPr>
        <w:t xml:space="preserve">o oczekiwanych standardach jakościowych porównywalnych dla różnych wykonawców i zgodnych z warunkami umowy, zlecać realizację usług (bez względu na ich wartość) przy zapewnieniu jednoznacznego opisu przedmiotu umowy i podstaw ustalania wynagrodzenia przysługującego wykonawcy mając na uwadze zasady wydatkowania środków publicznych określone w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 xml:space="preserve">33 ust. 1 i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44 ust. 3 pkt 1 ustawy o finansach publicznych.</w:t>
      </w:r>
    </w:p>
    <w:p w:rsidR="00E02980" w:rsidRPr="0045240A" w:rsidRDefault="00BA399A" w:rsidP="0045240A">
      <w:pPr>
        <w:pStyle w:val="Bodytext20"/>
        <w:numPr>
          <w:ilvl w:val="0"/>
          <w:numId w:val="3"/>
        </w:numPr>
        <w:shd w:val="clear" w:color="auto" w:fill="auto"/>
        <w:tabs>
          <w:tab w:val="left" w:pos="390"/>
        </w:tabs>
        <w:spacing w:before="120" w:after="240" w:line="300" w:lineRule="auto"/>
        <w:ind w:left="440" w:hanging="440"/>
        <w:jc w:val="left"/>
        <w:rPr>
          <w:rFonts w:asciiTheme="minorHAnsi" w:hAnsiTheme="minorHAnsi" w:cstheme="minorHAnsi"/>
          <w:sz w:val="22"/>
          <w:szCs w:val="22"/>
        </w:rPr>
      </w:pPr>
      <w:r w:rsidRPr="006D2EA8">
        <w:rPr>
          <w:rFonts w:asciiTheme="minorHAnsi" w:hAnsiTheme="minorHAnsi" w:cstheme="minorHAnsi"/>
          <w:sz w:val="22"/>
          <w:szCs w:val="22"/>
        </w:rPr>
        <w:t>Wszczynać postępowania w zakresie zamówień do kwoty 130 000 zł przy zastosowaniu trybu przewidzianego dla awarii, tj. na podstawie zatwierdzonego wniosku o udzielenie tego zamówienia zgodnie z zasadą pisemności postępowania wynikającą z Regulaminu udzielania zamówień. Sporządzać dowody potwierdzające fakt zgłoszenia awarii lub jej weryfikacji,</w:t>
      </w:r>
      <w:r w:rsidR="0045240A">
        <w:rPr>
          <w:rFonts w:asciiTheme="minorHAnsi" w:hAnsiTheme="minorHAnsi" w:cstheme="minorHAnsi"/>
          <w:sz w:val="22"/>
          <w:szCs w:val="22"/>
        </w:rPr>
        <w:t xml:space="preserve"> </w:t>
      </w:r>
      <w:r w:rsidRPr="0045240A">
        <w:rPr>
          <w:rFonts w:asciiTheme="minorHAnsi" w:hAnsiTheme="minorHAnsi" w:cstheme="minorHAnsi"/>
          <w:sz w:val="22"/>
          <w:szCs w:val="22"/>
        </w:rPr>
        <w:t>tj. protokoły uszkodzenia lub ekspertyzy, zgodnie z wymogiem określonym w regulaminie udzielania zamówień.</w:t>
      </w:r>
    </w:p>
    <w:p w:rsidR="00E02980" w:rsidRPr="006D2EA8" w:rsidRDefault="00BA399A" w:rsidP="006D2EA8">
      <w:pPr>
        <w:pStyle w:val="Bodytext20"/>
        <w:numPr>
          <w:ilvl w:val="0"/>
          <w:numId w:val="3"/>
        </w:numPr>
        <w:shd w:val="clear" w:color="auto" w:fill="auto"/>
        <w:tabs>
          <w:tab w:val="left" w:pos="390"/>
        </w:tabs>
        <w:spacing w:before="120" w:after="240" w:line="300" w:lineRule="auto"/>
        <w:ind w:left="440" w:hanging="440"/>
        <w:jc w:val="left"/>
        <w:rPr>
          <w:rFonts w:asciiTheme="minorHAnsi" w:hAnsiTheme="minorHAnsi" w:cstheme="minorHAnsi"/>
          <w:sz w:val="22"/>
          <w:szCs w:val="22"/>
        </w:rPr>
      </w:pPr>
      <w:r w:rsidRPr="006D2EA8">
        <w:rPr>
          <w:rStyle w:val="Bodytext29pt"/>
          <w:rFonts w:asciiTheme="minorHAnsi" w:hAnsiTheme="minorHAnsi" w:cstheme="minorHAnsi"/>
          <w:sz w:val="22"/>
          <w:szCs w:val="22"/>
        </w:rPr>
        <w:t xml:space="preserve">Nie </w:t>
      </w:r>
      <w:r w:rsidRPr="006D2EA8">
        <w:rPr>
          <w:rFonts w:asciiTheme="minorHAnsi" w:hAnsiTheme="minorHAnsi" w:cstheme="minorHAnsi"/>
          <w:sz w:val="22"/>
          <w:szCs w:val="22"/>
        </w:rPr>
        <w:t>zlecać realizacji tego samego zadania, w jednym czasie, różnym wykonawcom.</w:t>
      </w:r>
    </w:p>
    <w:p w:rsidR="00E02980" w:rsidRPr="006D2EA8" w:rsidRDefault="00BA399A" w:rsidP="006D2EA8">
      <w:pPr>
        <w:pStyle w:val="Bodytext20"/>
        <w:numPr>
          <w:ilvl w:val="0"/>
          <w:numId w:val="3"/>
        </w:numPr>
        <w:shd w:val="clear" w:color="auto" w:fill="auto"/>
        <w:tabs>
          <w:tab w:val="left" w:pos="390"/>
        </w:tabs>
        <w:spacing w:before="120" w:after="240" w:line="300" w:lineRule="auto"/>
        <w:ind w:left="440" w:hanging="440"/>
        <w:jc w:val="left"/>
        <w:rPr>
          <w:rFonts w:asciiTheme="minorHAnsi" w:hAnsiTheme="minorHAnsi" w:cstheme="minorHAnsi"/>
          <w:sz w:val="22"/>
          <w:szCs w:val="22"/>
        </w:rPr>
      </w:pPr>
      <w:r w:rsidRPr="006D2EA8">
        <w:rPr>
          <w:rFonts w:asciiTheme="minorHAnsi" w:hAnsiTheme="minorHAnsi" w:cstheme="minorHAnsi"/>
          <w:sz w:val="22"/>
          <w:szCs w:val="22"/>
        </w:rPr>
        <w:t xml:space="preserve">Dołożyć staranności w planowaniu realizacji zadań statutowych ZTP, w celu wyeliminowania przypadków konieczność podejmowania nagłych decyzji, wskutek których może dojść do zachwiania oceny wiarygodności i przejrzystość decyzji podejmowanych przez zarządzających ZTP, mając na względzie § 4 pkt 6 zarządzenia nr </w:t>
      </w:r>
      <w:r w:rsidRPr="006D2EA8">
        <w:rPr>
          <w:rFonts w:asciiTheme="minorHAnsi" w:hAnsiTheme="minorHAnsi" w:cstheme="minorHAnsi"/>
          <w:sz w:val="22"/>
          <w:szCs w:val="22"/>
          <w:lang w:val="ru-RU" w:eastAsia="ru-RU" w:bidi="ru-RU"/>
        </w:rPr>
        <w:t xml:space="preserve">1613/2011 </w:t>
      </w:r>
      <w:r w:rsidRPr="006D2EA8">
        <w:rPr>
          <w:rFonts w:asciiTheme="minorHAnsi" w:hAnsiTheme="minorHAnsi" w:cstheme="minorHAnsi"/>
          <w:sz w:val="22"/>
          <w:szCs w:val="22"/>
        </w:rPr>
        <w:t>Prezydenta m.st. Warszawy z dnia 11 października 2011 r.</w:t>
      </w:r>
      <w:r w:rsidRPr="006D2EA8">
        <w:rPr>
          <w:rFonts w:asciiTheme="minorHAnsi" w:hAnsiTheme="minorHAnsi" w:cstheme="minorHAnsi"/>
          <w:sz w:val="22"/>
          <w:szCs w:val="22"/>
          <w:vertAlign w:val="superscript"/>
        </w:rPr>
        <w:footnoteReference w:id="62"/>
      </w:r>
    </w:p>
    <w:p w:rsidR="00E02980" w:rsidRPr="006D2EA8" w:rsidRDefault="00BA399A" w:rsidP="006D2EA8">
      <w:pPr>
        <w:pStyle w:val="Bodytext20"/>
        <w:numPr>
          <w:ilvl w:val="0"/>
          <w:numId w:val="3"/>
        </w:numPr>
        <w:shd w:val="clear" w:color="auto" w:fill="auto"/>
        <w:tabs>
          <w:tab w:val="left" w:pos="390"/>
        </w:tabs>
        <w:spacing w:before="120" w:after="240" w:line="300" w:lineRule="auto"/>
        <w:ind w:left="440" w:hanging="440"/>
        <w:jc w:val="left"/>
        <w:rPr>
          <w:rFonts w:asciiTheme="minorHAnsi" w:hAnsiTheme="minorHAnsi" w:cstheme="minorHAnsi"/>
          <w:sz w:val="22"/>
          <w:szCs w:val="22"/>
        </w:rPr>
      </w:pPr>
      <w:r w:rsidRPr="006D2EA8">
        <w:rPr>
          <w:rFonts w:asciiTheme="minorHAnsi" w:hAnsiTheme="minorHAnsi" w:cstheme="minorHAnsi"/>
          <w:sz w:val="22"/>
          <w:szCs w:val="22"/>
        </w:rPr>
        <w:t xml:space="preserve">W Regulaminie udzielania zamówień publicznych (zarządzenie nr </w:t>
      </w:r>
      <w:r w:rsidRPr="006D2EA8">
        <w:rPr>
          <w:rFonts w:asciiTheme="minorHAnsi" w:hAnsiTheme="minorHAnsi" w:cstheme="minorHAnsi"/>
          <w:sz w:val="22"/>
          <w:szCs w:val="22"/>
          <w:lang w:val="ru-RU" w:eastAsia="ru-RU" w:bidi="ru-RU"/>
        </w:rPr>
        <w:t xml:space="preserve">6/2021) </w:t>
      </w:r>
      <w:r w:rsidRPr="006D2EA8">
        <w:rPr>
          <w:rFonts w:asciiTheme="minorHAnsi" w:hAnsiTheme="minorHAnsi" w:cstheme="minorHAnsi"/>
          <w:sz w:val="22"/>
          <w:szCs w:val="22"/>
        </w:rPr>
        <w:t xml:space="preserve">do niezbędnego minimum ograniczyć przypadki </w:t>
      </w:r>
      <w:proofErr w:type="spellStart"/>
      <w:r w:rsidRPr="006D2EA8">
        <w:rPr>
          <w:rFonts w:asciiTheme="minorHAnsi" w:hAnsiTheme="minorHAnsi" w:cstheme="minorHAnsi"/>
          <w:sz w:val="22"/>
          <w:szCs w:val="22"/>
        </w:rPr>
        <w:t>wyłączeń</w:t>
      </w:r>
      <w:proofErr w:type="spellEnd"/>
      <w:r w:rsidRPr="006D2EA8">
        <w:rPr>
          <w:rFonts w:asciiTheme="minorHAnsi" w:hAnsiTheme="minorHAnsi" w:cstheme="minorHAnsi"/>
          <w:sz w:val="22"/>
          <w:szCs w:val="22"/>
        </w:rPr>
        <w:t xml:space="preserve"> stosowania konkurencyjnego wyboru wykonawców, aby nie naruszać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 xml:space="preserve">44 ust. </w:t>
      </w:r>
      <w:r w:rsidRPr="006D2EA8">
        <w:rPr>
          <w:rStyle w:val="Bodytext295pt"/>
          <w:rFonts w:asciiTheme="minorHAnsi" w:hAnsiTheme="minorHAnsi" w:cstheme="minorHAnsi"/>
          <w:sz w:val="22"/>
          <w:szCs w:val="22"/>
        </w:rPr>
        <w:t xml:space="preserve">3 </w:t>
      </w:r>
      <w:r w:rsidRPr="006D2EA8">
        <w:rPr>
          <w:rFonts w:asciiTheme="minorHAnsi" w:hAnsiTheme="minorHAnsi" w:cstheme="minorHAnsi"/>
          <w:sz w:val="22"/>
          <w:szCs w:val="22"/>
        </w:rPr>
        <w:t>ustawy o finansach publicznych.</w:t>
      </w:r>
    </w:p>
    <w:p w:rsidR="00E02980" w:rsidRPr="006D2EA8" w:rsidRDefault="00BA399A" w:rsidP="006D2EA8">
      <w:pPr>
        <w:pStyle w:val="Bodytext20"/>
        <w:numPr>
          <w:ilvl w:val="0"/>
          <w:numId w:val="3"/>
        </w:numPr>
        <w:shd w:val="clear" w:color="auto" w:fill="auto"/>
        <w:tabs>
          <w:tab w:val="left" w:pos="390"/>
        </w:tabs>
        <w:spacing w:before="120" w:after="240" w:line="300" w:lineRule="auto"/>
        <w:ind w:left="440" w:hanging="440"/>
        <w:jc w:val="left"/>
        <w:rPr>
          <w:rFonts w:asciiTheme="minorHAnsi" w:hAnsiTheme="minorHAnsi" w:cstheme="minorHAnsi"/>
          <w:sz w:val="22"/>
          <w:szCs w:val="22"/>
        </w:rPr>
      </w:pPr>
      <w:r w:rsidRPr="006D2EA8">
        <w:rPr>
          <w:rFonts w:asciiTheme="minorHAnsi" w:hAnsiTheme="minorHAnsi" w:cstheme="minorHAnsi"/>
          <w:sz w:val="22"/>
          <w:szCs w:val="22"/>
        </w:rPr>
        <w:lastRenderedPageBreak/>
        <w:t xml:space="preserve">Dokonywać zapłaty wynagrodzenia wyłącznie za faktycznie wykonane prace, stosownie do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 xml:space="preserve">44 ust. 3 pkt 1 lit. a i b ustawy o finansach publicznych, § 6 ust. 3 pkt 6 instrukcji kontroli finansowej i obiegu dokumentów finansowo - księgowych </w:t>
      </w:r>
      <w:r w:rsidRPr="006D2EA8">
        <w:rPr>
          <w:rStyle w:val="Bodytext29pt"/>
          <w:rFonts w:asciiTheme="minorHAnsi" w:hAnsiTheme="minorHAnsi" w:cstheme="minorHAnsi"/>
          <w:sz w:val="22"/>
          <w:szCs w:val="22"/>
        </w:rPr>
        <w:t xml:space="preserve">oraz </w:t>
      </w:r>
      <w:r w:rsidRPr="006D2EA8">
        <w:rPr>
          <w:rFonts w:asciiTheme="minorHAnsi" w:hAnsiTheme="minorHAnsi" w:cstheme="minorHAnsi"/>
          <w:sz w:val="22"/>
          <w:szCs w:val="22"/>
        </w:rPr>
        <w:t xml:space="preserve">zasad kontroli dokumentów wydatkowych określonych w załączniku nr 3 do Zarządzenia Nr </w:t>
      </w:r>
      <w:r w:rsidRPr="006D2EA8">
        <w:rPr>
          <w:rFonts w:asciiTheme="minorHAnsi" w:hAnsiTheme="minorHAnsi" w:cstheme="minorHAnsi"/>
          <w:sz w:val="22"/>
          <w:szCs w:val="22"/>
          <w:lang w:val="ru-RU" w:eastAsia="ru-RU" w:bidi="ru-RU"/>
        </w:rPr>
        <w:t xml:space="preserve">53/2021 </w:t>
      </w:r>
      <w:r w:rsidRPr="006D2EA8">
        <w:rPr>
          <w:rFonts w:asciiTheme="minorHAnsi" w:hAnsiTheme="minorHAnsi" w:cstheme="minorHAnsi"/>
          <w:sz w:val="22"/>
          <w:szCs w:val="22"/>
        </w:rPr>
        <w:t xml:space="preserve">Dyrektora ZTP z dnia 27 grudnia 2021 </w:t>
      </w:r>
      <w:r w:rsidRPr="006D2EA8">
        <w:rPr>
          <w:rStyle w:val="Bodytext29pt"/>
          <w:rFonts w:asciiTheme="minorHAnsi" w:hAnsiTheme="minorHAnsi" w:cstheme="minorHAnsi"/>
          <w:sz w:val="22"/>
          <w:szCs w:val="22"/>
        </w:rPr>
        <w:t xml:space="preserve">r. </w:t>
      </w:r>
      <w:r w:rsidRPr="006D2EA8">
        <w:rPr>
          <w:rFonts w:asciiTheme="minorHAnsi" w:hAnsiTheme="minorHAnsi" w:cstheme="minorHAnsi"/>
          <w:sz w:val="22"/>
          <w:szCs w:val="22"/>
        </w:rPr>
        <w:t xml:space="preserve">(Organizacja i funkcjonalnie kontroli finansowej - </w:t>
      </w:r>
      <w:r w:rsidRPr="006D2EA8">
        <w:rPr>
          <w:rStyle w:val="Bodytext29pt"/>
          <w:rFonts w:asciiTheme="minorHAnsi" w:hAnsiTheme="minorHAnsi" w:cstheme="minorHAnsi"/>
          <w:sz w:val="22"/>
          <w:szCs w:val="22"/>
        </w:rPr>
        <w:t xml:space="preserve">rozdział </w:t>
      </w:r>
      <w:r w:rsidRPr="006D2EA8">
        <w:rPr>
          <w:rFonts w:asciiTheme="minorHAnsi" w:hAnsiTheme="minorHAnsi" w:cstheme="minorHAnsi"/>
          <w:sz w:val="22"/>
          <w:szCs w:val="22"/>
        </w:rPr>
        <w:t>II).</w:t>
      </w:r>
    </w:p>
    <w:p w:rsidR="00E02980" w:rsidRPr="006D2EA8" w:rsidRDefault="00BA399A" w:rsidP="006D2EA8">
      <w:pPr>
        <w:pStyle w:val="Bodytext20"/>
        <w:numPr>
          <w:ilvl w:val="0"/>
          <w:numId w:val="3"/>
        </w:numPr>
        <w:shd w:val="clear" w:color="auto" w:fill="auto"/>
        <w:tabs>
          <w:tab w:val="left" w:pos="380"/>
        </w:tabs>
        <w:spacing w:before="120" w:after="240" w:line="300" w:lineRule="auto"/>
        <w:ind w:left="460"/>
        <w:jc w:val="left"/>
        <w:rPr>
          <w:rFonts w:asciiTheme="minorHAnsi" w:hAnsiTheme="minorHAnsi" w:cstheme="minorHAnsi"/>
          <w:sz w:val="22"/>
          <w:szCs w:val="22"/>
        </w:rPr>
      </w:pPr>
      <w:r w:rsidRPr="006D2EA8">
        <w:rPr>
          <w:rFonts w:asciiTheme="minorHAnsi" w:hAnsiTheme="minorHAnsi" w:cstheme="minorHAnsi"/>
          <w:sz w:val="22"/>
          <w:szCs w:val="22"/>
        </w:rPr>
        <w:t xml:space="preserve">Nie kierować kolejnych zapytań ofertowych do podmiotów, które wcześniej wykonywały zamówienia finansowane ze środków publicznych z nienależytą starannością; w prowadzonych postępowaniach uwzględniać kryterium wyboru wykonawców z uwzględnieniem </w:t>
      </w:r>
      <w:r w:rsidRPr="006D2EA8">
        <w:rPr>
          <w:rStyle w:val="Bodytext29pt"/>
          <w:rFonts w:asciiTheme="minorHAnsi" w:hAnsiTheme="minorHAnsi" w:cstheme="minorHAnsi"/>
          <w:sz w:val="22"/>
          <w:szCs w:val="22"/>
        </w:rPr>
        <w:t xml:space="preserve">ww. </w:t>
      </w:r>
      <w:r w:rsidRPr="006D2EA8">
        <w:rPr>
          <w:rFonts w:asciiTheme="minorHAnsi" w:hAnsiTheme="minorHAnsi" w:cstheme="minorHAnsi"/>
          <w:sz w:val="22"/>
          <w:szCs w:val="22"/>
        </w:rPr>
        <w:t>przesłanki.</w:t>
      </w:r>
    </w:p>
    <w:p w:rsidR="00E02980" w:rsidRPr="0045240A" w:rsidRDefault="00BA399A" w:rsidP="0045240A">
      <w:pPr>
        <w:pStyle w:val="Bodytext20"/>
        <w:numPr>
          <w:ilvl w:val="0"/>
          <w:numId w:val="3"/>
        </w:numPr>
        <w:shd w:val="clear" w:color="auto" w:fill="auto"/>
        <w:tabs>
          <w:tab w:val="left" w:pos="380"/>
        </w:tabs>
        <w:spacing w:before="120" w:after="240" w:line="300" w:lineRule="auto"/>
        <w:ind w:left="460"/>
        <w:jc w:val="left"/>
        <w:rPr>
          <w:rFonts w:asciiTheme="minorHAnsi" w:hAnsiTheme="minorHAnsi" w:cstheme="minorHAnsi"/>
          <w:sz w:val="22"/>
          <w:szCs w:val="22"/>
        </w:rPr>
      </w:pPr>
      <w:r w:rsidRPr="006D2EA8">
        <w:rPr>
          <w:rFonts w:asciiTheme="minorHAnsi" w:hAnsiTheme="minorHAnsi" w:cstheme="minorHAnsi"/>
          <w:sz w:val="22"/>
          <w:szCs w:val="22"/>
        </w:rPr>
        <w:t xml:space="preserve">Obowiązki głównego księgowego określone w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 xml:space="preserve">54 ust. 1 ustawy o finansach publicznych powierzać osobie spełniającej wymogi określone w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54 ust. 2, w formie określonej</w:t>
      </w:r>
      <w:r w:rsidR="0045240A">
        <w:rPr>
          <w:rFonts w:asciiTheme="minorHAnsi" w:hAnsiTheme="minorHAnsi" w:cstheme="minorHAnsi"/>
          <w:sz w:val="22"/>
          <w:szCs w:val="22"/>
        </w:rPr>
        <w:t xml:space="preserve"> </w:t>
      </w:r>
      <w:r w:rsidRPr="0045240A">
        <w:rPr>
          <w:rFonts w:asciiTheme="minorHAnsi" w:hAnsiTheme="minorHAnsi" w:cstheme="minorHAnsi"/>
          <w:sz w:val="22"/>
          <w:szCs w:val="22"/>
        </w:rPr>
        <w:t xml:space="preserve">w </w:t>
      </w:r>
      <w:r w:rsidRPr="0045240A">
        <w:rPr>
          <w:rFonts w:asciiTheme="minorHAnsi" w:hAnsiTheme="minorHAnsi" w:cstheme="minorHAnsi"/>
          <w:sz w:val="22"/>
          <w:szCs w:val="22"/>
          <w:lang w:val="en-US" w:eastAsia="en-US" w:bidi="en-US"/>
        </w:rPr>
        <w:t xml:space="preserve">art. </w:t>
      </w:r>
      <w:r w:rsidRPr="0045240A">
        <w:rPr>
          <w:rFonts w:asciiTheme="minorHAnsi" w:hAnsiTheme="minorHAnsi" w:cstheme="minorHAnsi"/>
          <w:sz w:val="22"/>
          <w:szCs w:val="22"/>
        </w:rPr>
        <w:t>53 ust. 2 ww. ustawy.</w:t>
      </w:r>
    </w:p>
    <w:p w:rsidR="00E02980" w:rsidRPr="0045240A" w:rsidRDefault="00BA399A" w:rsidP="0045240A">
      <w:pPr>
        <w:pStyle w:val="Bodytext20"/>
        <w:numPr>
          <w:ilvl w:val="0"/>
          <w:numId w:val="3"/>
        </w:numPr>
        <w:shd w:val="clear" w:color="auto" w:fill="auto"/>
        <w:tabs>
          <w:tab w:val="left" w:pos="380"/>
        </w:tabs>
        <w:spacing w:before="120" w:after="240" w:line="300" w:lineRule="auto"/>
        <w:ind w:left="426" w:hanging="426"/>
        <w:jc w:val="left"/>
        <w:rPr>
          <w:rFonts w:asciiTheme="minorHAnsi" w:hAnsiTheme="minorHAnsi" w:cstheme="minorHAnsi"/>
          <w:sz w:val="22"/>
          <w:szCs w:val="22"/>
        </w:rPr>
      </w:pPr>
      <w:r w:rsidRPr="006D2EA8">
        <w:rPr>
          <w:rFonts w:asciiTheme="minorHAnsi" w:hAnsiTheme="minorHAnsi" w:cstheme="minorHAnsi"/>
          <w:sz w:val="22"/>
          <w:szCs w:val="22"/>
        </w:rPr>
        <w:t xml:space="preserve">Stosownie </w:t>
      </w:r>
      <w:r w:rsidRPr="006D2EA8">
        <w:rPr>
          <w:rFonts w:asciiTheme="minorHAnsi" w:hAnsiTheme="minorHAnsi" w:cstheme="minorHAnsi"/>
          <w:sz w:val="22"/>
          <w:szCs w:val="22"/>
          <w:lang w:val="en-US" w:eastAsia="en-US" w:bidi="en-US"/>
        </w:rPr>
        <w:t xml:space="preserve">do art. </w:t>
      </w:r>
      <w:r w:rsidRPr="006D2EA8">
        <w:rPr>
          <w:rFonts w:asciiTheme="minorHAnsi" w:hAnsiTheme="minorHAnsi" w:cstheme="minorHAnsi"/>
          <w:sz w:val="22"/>
          <w:szCs w:val="22"/>
        </w:rPr>
        <w:t xml:space="preserve">4 ust. 5 ustawy o rachunkowości oraz </w:t>
      </w:r>
      <w:r w:rsidRPr="006D2EA8">
        <w:rPr>
          <w:rFonts w:asciiTheme="minorHAnsi" w:hAnsiTheme="minorHAnsi" w:cstheme="minorHAnsi"/>
          <w:sz w:val="22"/>
          <w:szCs w:val="22"/>
          <w:lang w:val="en-US" w:eastAsia="en-US" w:bidi="en-US"/>
        </w:rPr>
        <w:t xml:space="preserve">art. </w:t>
      </w:r>
      <w:r w:rsidRPr="006D2EA8">
        <w:rPr>
          <w:rFonts w:asciiTheme="minorHAnsi" w:hAnsiTheme="minorHAnsi" w:cstheme="minorHAnsi"/>
          <w:sz w:val="22"/>
          <w:szCs w:val="22"/>
        </w:rPr>
        <w:t>53 ust. 1 i 69 ust. 1 pkt 3 ustawy</w:t>
      </w:r>
      <w:r w:rsidR="0045240A">
        <w:rPr>
          <w:rFonts w:asciiTheme="minorHAnsi" w:hAnsiTheme="minorHAnsi" w:cstheme="minorHAnsi"/>
          <w:sz w:val="22"/>
          <w:szCs w:val="22"/>
        </w:rPr>
        <w:t xml:space="preserve"> </w:t>
      </w:r>
      <w:r w:rsidRPr="0045240A">
        <w:rPr>
          <w:rFonts w:asciiTheme="minorHAnsi" w:hAnsiTheme="minorHAnsi" w:cstheme="minorHAnsi"/>
          <w:sz w:val="22"/>
          <w:szCs w:val="22"/>
        </w:rPr>
        <w:t xml:space="preserve">o </w:t>
      </w:r>
      <w:r w:rsidRPr="0045240A">
        <w:rPr>
          <w:rStyle w:val="Bodytext29pt"/>
          <w:rFonts w:asciiTheme="minorHAnsi" w:hAnsiTheme="minorHAnsi" w:cstheme="minorHAnsi"/>
          <w:sz w:val="22"/>
          <w:szCs w:val="22"/>
        </w:rPr>
        <w:t xml:space="preserve">finansach </w:t>
      </w:r>
      <w:r w:rsidRPr="0045240A">
        <w:rPr>
          <w:rFonts w:asciiTheme="minorHAnsi" w:hAnsiTheme="minorHAnsi" w:cstheme="minorHAnsi"/>
          <w:sz w:val="22"/>
          <w:szCs w:val="22"/>
        </w:rPr>
        <w:t xml:space="preserve">publicznych realizować obowiązki kierownika jednostki, w szczególności </w:t>
      </w:r>
      <w:r w:rsidRPr="0045240A">
        <w:rPr>
          <w:rStyle w:val="Bodytext29pt"/>
          <w:rFonts w:asciiTheme="minorHAnsi" w:hAnsiTheme="minorHAnsi" w:cstheme="minorHAnsi"/>
          <w:sz w:val="22"/>
          <w:szCs w:val="22"/>
        </w:rPr>
        <w:t xml:space="preserve">w </w:t>
      </w:r>
      <w:r w:rsidRPr="0045240A">
        <w:rPr>
          <w:rFonts w:asciiTheme="minorHAnsi" w:hAnsiTheme="minorHAnsi" w:cstheme="minorHAnsi"/>
          <w:sz w:val="22"/>
          <w:szCs w:val="22"/>
        </w:rPr>
        <w:t xml:space="preserve">zakresie przestrzegania w ZTP procedur kontroli zarządczej związanych z operacjami finansowymi i gospodarczymi, aby zapewnić w ZTP funkcjonowanie efektywnej kontroli zarządczej, realizującej wyznaczone cele. Prowadzić czynności kontrolne </w:t>
      </w:r>
      <w:r w:rsidRPr="0045240A">
        <w:rPr>
          <w:rStyle w:val="Bodytext29pt"/>
          <w:rFonts w:asciiTheme="minorHAnsi" w:hAnsiTheme="minorHAnsi" w:cstheme="minorHAnsi"/>
          <w:sz w:val="22"/>
          <w:szCs w:val="22"/>
        </w:rPr>
        <w:t xml:space="preserve">w </w:t>
      </w:r>
      <w:r w:rsidRPr="0045240A">
        <w:rPr>
          <w:rFonts w:asciiTheme="minorHAnsi" w:hAnsiTheme="minorHAnsi" w:cstheme="minorHAnsi"/>
          <w:sz w:val="22"/>
          <w:szCs w:val="22"/>
        </w:rPr>
        <w:t>odniesieniu do dokumentów dotyczących operacji gospodarczych i finansowych, stosownie do ustanowionych w ZTP wewnętrznych procedur i uprawnień, gdyż do Pana obowiązków należy organizacja efektywnej kontroli każdej operacji gospodarczej i finansowej. Wzmóc nadzór nad pracą podległych pracowników.</w:t>
      </w:r>
    </w:p>
    <w:p w:rsidR="00E02980" w:rsidRPr="006D2EA8" w:rsidRDefault="00BA399A" w:rsidP="006D2EA8">
      <w:pPr>
        <w:pStyle w:val="Bodytext40"/>
        <w:shd w:val="clear" w:color="auto" w:fill="auto"/>
        <w:spacing w:before="120" w:after="240" w:line="300" w:lineRule="auto"/>
        <w:ind w:firstLine="0"/>
        <w:rPr>
          <w:rFonts w:asciiTheme="minorHAnsi" w:hAnsiTheme="minorHAnsi" w:cstheme="minorHAnsi"/>
          <w:b w:val="0"/>
          <w:sz w:val="22"/>
          <w:szCs w:val="22"/>
        </w:rPr>
      </w:pPr>
      <w:r w:rsidRPr="006D2EA8">
        <w:rPr>
          <w:rFonts w:asciiTheme="minorHAnsi" w:hAnsiTheme="minorHAnsi" w:cstheme="minorHAnsi"/>
          <w:b w:val="0"/>
          <w:sz w:val="22"/>
          <w:szCs w:val="22"/>
        </w:rPr>
        <w:t>Zapewnienie funkcjonowania efektywnej kontroli zarządczej należy do kierownika jednostki sektora finansów publicznych</w:t>
      </w:r>
      <w:r w:rsidRPr="006D2EA8">
        <w:rPr>
          <w:rFonts w:asciiTheme="minorHAnsi" w:hAnsiTheme="minorHAnsi" w:cstheme="minorHAnsi"/>
          <w:b w:val="0"/>
          <w:sz w:val="22"/>
          <w:szCs w:val="22"/>
          <w:vertAlign w:val="superscript"/>
        </w:rPr>
        <w:footnoteReference w:id="63"/>
      </w:r>
      <w:r w:rsidRPr="006D2EA8">
        <w:rPr>
          <w:rFonts w:asciiTheme="minorHAnsi" w:hAnsiTheme="minorHAnsi" w:cstheme="minorHAnsi"/>
          <w:b w:val="0"/>
          <w:sz w:val="22"/>
          <w:szCs w:val="22"/>
        </w:rPr>
        <w:t xml:space="preserve">, natomiast kolejne kontrole przeprowadzone w ZTP - w tym kontrola sprawdzająca realizację zaleceń - ujawniają uchybienia i nieprawidłowości w ww. obszarach. Przypominam Panu Dyrektorowi, że w myśl </w:t>
      </w:r>
      <w:r w:rsidRPr="006D2EA8">
        <w:rPr>
          <w:rFonts w:asciiTheme="minorHAnsi" w:hAnsiTheme="minorHAnsi" w:cstheme="minorHAnsi"/>
          <w:b w:val="0"/>
          <w:sz w:val="22"/>
          <w:szCs w:val="22"/>
          <w:lang w:val="en-US" w:eastAsia="en-US" w:bidi="en-US"/>
        </w:rPr>
        <w:t xml:space="preserve">art. </w:t>
      </w:r>
      <w:r w:rsidRPr="006D2EA8">
        <w:rPr>
          <w:rFonts w:asciiTheme="minorHAnsi" w:hAnsiTheme="minorHAnsi" w:cstheme="minorHAnsi"/>
          <w:b w:val="0"/>
          <w:sz w:val="22"/>
          <w:szCs w:val="22"/>
        </w:rPr>
        <w:t xml:space="preserve">4 ust. </w:t>
      </w:r>
      <w:r w:rsidRPr="006D2EA8">
        <w:rPr>
          <w:rStyle w:val="Bodytext485ptNotBold"/>
          <w:rFonts w:asciiTheme="minorHAnsi" w:hAnsiTheme="minorHAnsi" w:cstheme="minorHAnsi"/>
          <w:b/>
          <w:sz w:val="22"/>
          <w:szCs w:val="22"/>
        </w:rPr>
        <w:t xml:space="preserve">5 </w:t>
      </w:r>
      <w:r w:rsidRPr="006D2EA8">
        <w:rPr>
          <w:rFonts w:asciiTheme="minorHAnsi" w:hAnsiTheme="minorHAnsi" w:cstheme="minorHAnsi"/>
          <w:b w:val="0"/>
          <w:sz w:val="22"/>
          <w:szCs w:val="22"/>
        </w:rPr>
        <w:t xml:space="preserve">ustawy o rachunkowości oraz </w:t>
      </w:r>
      <w:r w:rsidRPr="006D2EA8">
        <w:rPr>
          <w:rFonts w:asciiTheme="minorHAnsi" w:hAnsiTheme="minorHAnsi" w:cstheme="minorHAnsi"/>
          <w:b w:val="0"/>
          <w:sz w:val="22"/>
          <w:szCs w:val="22"/>
          <w:lang w:val="en-US" w:eastAsia="en-US" w:bidi="en-US"/>
        </w:rPr>
        <w:t xml:space="preserve">art. </w:t>
      </w:r>
      <w:r w:rsidRPr="006D2EA8">
        <w:rPr>
          <w:rFonts w:asciiTheme="minorHAnsi" w:hAnsiTheme="minorHAnsi" w:cstheme="minorHAnsi"/>
          <w:b w:val="0"/>
          <w:sz w:val="22"/>
          <w:szCs w:val="22"/>
        </w:rPr>
        <w:t xml:space="preserve">53 ust. 1 ustawy o finansach publicznych § 7 i § 8 zarządzenia nr </w:t>
      </w:r>
      <w:r w:rsidRPr="006D2EA8">
        <w:rPr>
          <w:rFonts w:asciiTheme="minorHAnsi" w:hAnsiTheme="minorHAnsi" w:cstheme="minorHAnsi"/>
          <w:b w:val="0"/>
          <w:sz w:val="22"/>
          <w:szCs w:val="22"/>
          <w:lang w:val="ru-RU" w:eastAsia="ru-RU" w:bidi="ru-RU"/>
        </w:rPr>
        <w:t xml:space="preserve">1613/2011 </w:t>
      </w:r>
      <w:r w:rsidRPr="006D2EA8">
        <w:rPr>
          <w:rFonts w:asciiTheme="minorHAnsi" w:hAnsiTheme="minorHAnsi" w:cstheme="minorHAnsi"/>
          <w:b w:val="0"/>
          <w:sz w:val="22"/>
          <w:szCs w:val="22"/>
        </w:rPr>
        <w:t xml:space="preserve">Prezydenta m.st. Warszawy z dnia 11 października 2011 r. odpowiada Pan za prawidłowe prowadzenie gospodarki finansowej jednostki, którą Pan kieruje, jak również za sprawowanie nadzoru w </w:t>
      </w:r>
      <w:r w:rsidRPr="006D2EA8">
        <w:rPr>
          <w:rStyle w:val="Bodytext485ptNotBold"/>
          <w:rFonts w:asciiTheme="minorHAnsi" w:hAnsiTheme="minorHAnsi" w:cstheme="minorHAnsi"/>
          <w:sz w:val="22"/>
          <w:szCs w:val="22"/>
        </w:rPr>
        <w:t>zakresie</w:t>
      </w:r>
      <w:r w:rsidRPr="006D2EA8">
        <w:rPr>
          <w:rStyle w:val="Bodytext485ptNotBold"/>
          <w:rFonts w:asciiTheme="minorHAnsi" w:hAnsiTheme="minorHAnsi" w:cstheme="minorHAnsi"/>
          <w:b/>
          <w:sz w:val="22"/>
          <w:szCs w:val="22"/>
        </w:rPr>
        <w:t xml:space="preserve"> </w:t>
      </w:r>
      <w:r w:rsidRPr="006D2EA8">
        <w:rPr>
          <w:rFonts w:asciiTheme="minorHAnsi" w:hAnsiTheme="minorHAnsi" w:cstheme="minorHAnsi"/>
          <w:b w:val="0"/>
          <w:sz w:val="22"/>
          <w:szCs w:val="22"/>
        </w:rPr>
        <w:t xml:space="preserve">przestrzegania procedur kontroli zarządczej związanych ze zgodnością działalności z przepisami prawa oraz przyjętymi procedurami wewnętrznymi oraz standardami, używania zasobów w sposób oszczędny i przynoszący pożytek oraz ich zabezpieczenie i ochronę, bieżącego identyfikowania i monitorowania </w:t>
      </w:r>
      <w:proofErr w:type="spellStart"/>
      <w:r w:rsidRPr="006D2EA8">
        <w:rPr>
          <w:rFonts w:asciiTheme="minorHAnsi" w:hAnsiTheme="minorHAnsi" w:cstheme="minorHAnsi"/>
          <w:b w:val="0"/>
          <w:sz w:val="22"/>
          <w:szCs w:val="22"/>
        </w:rPr>
        <w:t>ryzyk</w:t>
      </w:r>
      <w:proofErr w:type="spellEnd"/>
      <w:r w:rsidRPr="006D2EA8">
        <w:rPr>
          <w:rFonts w:asciiTheme="minorHAnsi" w:hAnsiTheme="minorHAnsi" w:cstheme="minorHAnsi"/>
          <w:b w:val="0"/>
          <w:sz w:val="22"/>
          <w:szCs w:val="22"/>
        </w:rPr>
        <w:t xml:space="preserve"> związanych z realizacją zadań.</w:t>
      </w:r>
    </w:p>
    <w:p w:rsidR="00E02980" w:rsidRPr="006D2EA8" w:rsidRDefault="00BA399A" w:rsidP="006D2EA8">
      <w:pPr>
        <w:pStyle w:val="Bodytext40"/>
        <w:shd w:val="clear" w:color="auto" w:fill="auto"/>
        <w:spacing w:before="120" w:after="240" w:line="300" w:lineRule="auto"/>
        <w:ind w:firstLine="0"/>
        <w:rPr>
          <w:rFonts w:asciiTheme="minorHAnsi" w:hAnsiTheme="minorHAnsi" w:cstheme="minorHAnsi"/>
          <w:b w:val="0"/>
          <w:sz w:val="22"/>
          <w:szCs w:val="22"/>
        </w:rPr>
      </w:pPr>
      <w:r w:rsidRPr="006D2EA8">
        <w:rPr>
          <w:rFonts w:asciiTheme="minorHAnsi" w:hAnsiTheme="minorHAnsi" w:cstheme="minorHAnsi"/>
          <w:b w:val="0"/>
          <w:sz w:val="22"/>
          <w:szCs w:val="22"/>
        </w:rPr>
        <w:t xml:space="preserve">Wyrażam nadzieję, iż wdroży Pan skuteczny system nadzoru w celu nie dopuszczania do występowania w przyszłości nieprawidłowości w funkcjonowaniu ZTP. Ponadto informuję, iż </w:t>
      </w:r>
      <w:r w:rsidRPr="006D2EA8">
        <w:rPr>
          <w:rFonts w:asciiTheme="minorHAnsi" w:hAnsiTheme="minorHAnsi" w:cstheme="minorHAnsi"/>
          <w:b w:val="0"/>
          <w:sz w:val="22"/>
          <w:szCs w:val="22"/>
        </w:rPr>
        <w:lastRenderedPageBreak/>
        <w:t xml:space="preserve">wydane w formie wystąpienia pokontrolnego zalecenia pokontrolne, zrównane są z poleceniami służbowymi przełożonych. Na mocy </w:t>
      </w:r>
      <w:r w:rsidRPr="006D2EA8">
        <w:rPr>
          <w:rFonts w:asciiTheme="minorHAnsi" w:hAnsiTheme="minorHAnsi" w:cstheme="minorHAnsi"/>
          <w:b w:val="0"/>
          <w:sz w:val="22"/>
          <w:szCs w:val="22"/>
          <w:lang w:val="en-US" w:eastAsia="en-US" w:bidi="en-US"/>
        </w:rPr>
        <w:t xml:space="preserve">art. </w:t>
      </w:r>
      <w:r w:rsidRPr="006D2EA8">
        <w:rPr>
          <w:rFonts w:asciiTheme="minorHAnsi" w:hAnsiTheme="minorHAnsi" w:cstheme="minorHAnsi"/>
          <w:b w:val="0"/>
          <w:sz w:val="22"/>
          <w:szCs w:val="22"/>
        </w:rPr>
        <w:t>100 § 1 Kodeksu pracy „Pracownik jest obowiązany (..) stosować się do poleceń przełożonych, które dotyczą pracy, jeżeli nie są one sprzeczne z przepisami prawa lub umowy o pracę".</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Na podstawie § 22 ust, 10 Regulaminu organizacyjnego oraz § 41 ust. 1 Zarządzenia oczekuję od Pana w terminie nie dłuższym niż 30 dni od dnia doręczenia niniejszego wystąpienia pokontrolnego, informacji o sposobie realizacji zaleceń pokontrolnych i wykorzystaniu uwag zawartych w wystąpieniu pokontrolnym lub przyczynach braku realizacji zaleceń pokontrolnych lub niewykorzystaniu uwag bądź o </w:t>
      </w:r>
      <w:r w:rsidRPr="006D2EA8">
        <w:rPr>
          <w:rStyle w:val="Bodytext5Italic"/>
          <w:rFonts w:asciiTheme="minorHAnsi" w:hAnsiTheme="minorHAnsi" w:cstheme="minorHAnsi"/>
          <w:sz w:val="22"/>
          <w:szCs w:val="22"/>
        </w:rPr>
        <w:t>innym</w:t>
      </w:r>
      <w:r w:rsidRPr="006D2EA8">
        <w:rPr>
          <w:rFonts w:asciiTheme="minorHAnsi" w:hAnsiTheme="minorHAnsi" w:cstheme="minorHAnsi"/>
          <w:sz w:val="22"/>
          <w:szCs w:val="22"/>
        </w:rPr>
        <w:t xml:space="preserve"> sposobie usunięcia stwierdzonych nieprawidłowości lub uchybień.</w:t>
      </w:r>
    </w:p>
    <w:p w:rsidR="00E02980" w:rsidRPr="006D2EA8" w:rsidRDefault="00BA399A" w:rsidP="006D2EA8">
      <w:pPr>
        <w:pStyle w:val="Bodytext50"/>
        <w:shd w:val="clear" w:color="auto" w:fill="auto"/>
        <w:spacing w:before="120" w:after="240" w:line="300" w:lineRule="auto"/>
        <w:ind w:firstLine="0"/>
        <w:rPr>
          <w:rFonts w:asciiTheme="minorHAnsi" w:hAnsiTheme="minorHAnsi" w:cstheme="minorHAnsi"/>
          <w:sz w:val="22"/>
          <w:szCs w:val="22"/>
        </w:rPr>
      </w:pPr>
      <w:r w:rsidRPr="006D2EA8">
        <w:rPr>
          <w:rFonts w:asciiTheme="minorHAnsi" w:hAnsiTheme="minorHAnsi" w:cstheme="minorHAnsi"/>
          <w:sz w:val="22"/>
          <w:szCs w:val="22"/>
        </w:rPr>
        <w:t xml:space="preserve">Na podstawie § 41 ust. 1 Zarządzenia zobowiązuję Pana do przekazania </w:t>
      </w:r>
      <w:r w:rsidRPr="006D2EA8">
        <w:rPr>
          <w:rStyle w:val="Bodytext5Italic"/>
          <w:rFonts w:asciiTheme="minorHAnsi" w:hAnsiTheme="minorHAnsi" w:cstheme="minorHAnsi"/>
          <w:sz w:val="22"/>
          <w:szCs w:val="22"/>
        </w:rPr>
        <w:t>kopii</w:t>
      </w:r>
      <w:r w:rsidRPr="006D2EA8">
        <w:rPr>
          <w:rFonts w:asciiTheme="minorHAnsi" w:hAnsiTheme="minorHAnsi" w:cstheme="minorHAnsi"/>
          <w:sz w:val="22"/>
          <w:szCs w:val="22"/>
        </w:rPr>
        <w:t xml:space="preserve"> </w:t>
      </w:r>
      <w:r w:rsidRPr="006D2EA8">
        <w:rPr>
          <w:rStyle w:val="Bodytext585pt"/>
          <w:rFonts w:asciiTheme="minorHAnsi" w:hAnsiTheme="minorHAnsi" w:cstheme="minorHAnsi"/>
          <w:sz w:val="22"/>
          <w:szCs w:val="22"/>
        </w:rPr>
        <w:t xml:space="preserve">ww. </w:t>
      </w:r>
      <w:r w:rsidRPr="006D2EA8">
        <w:rPr>
          <w:rFonts w:asciiTheme="minorHAnsi" w:hAnsiTheme="minorHAnsi" w:cstheme="minorHAnsi"/>
          <w:sz w:val="22"/>
          <w:szCs w:val="22"/>
        </w:rPr>
        <w:t xml:space="preserve">informacji Panu Aleksandrowi Ferensowi Burmistrzowi Dzielnicy Śródmieście m.st. </w:t>
      </w:r>
      <w:r w:rsidRPr="006D2EA8">
        <w:rPr>
          <w:rStyle w:val="Bodytext585pt"/>
          <w:rFonts w:asciiTheme="minorHAnsi" w:hAnsiTheme="minorHAnsi" w:cstheme="minorHAnsi"/>
          <w:sz w:val="22"/>
          <w:szCs w:val="22"/>
        </w:rPr>
        <w:t xml:space="preserve">Warszawy, </w:t>
      </w:r>
      <w:r w:rsidRPr="006D2EA8">
        <w:rPr>
          <w:rFonts w:asciiTheme="minorHAnsi" w:hAnsiTheme="minorHAnsi" w:cstheme="minorHAnsi"/>
          <w:sz w:val="22"/>
          <w:szCs w:val="22"/>
        </w:rPr>
        <w:t>Panu Włodzimierzowi Karpińskiemu Sekretarzowi m.st. Warszawy oraz Pani Katarzynie Galas Dyrektorowi Biura Kadr i Szkoleń Urzędu m.st. Warszawy.</w:t>
      </w:r>
    </w:p>
    <w:p w:rsidR="0045240A" w:rsidRPr="0045240A" w:rsidRDefault="0045240A" w:rsidP="0045240A">
      <w:pPr>
        <w:tabs>
          <w:tab w:val="left" w:pos="426"/>
        </w:tabs>
        <w:spacing w:before="120" w:after="240" w:line="300" w:lineRule="auto"/>
        <w:ind w:left="4536"/>
        <w:rPr>
          <w:rFonts w:asciiTheme="minorHAnsi" w:eastAsia="Arial" w:hAnsiTheme="minorHAnsi" w:cstheme="minorHAnsi"/>
          <w:sz w:val="22"/>
          <w:szCs w:val="22"/>
        </w:rPr>
      </w:pPr>
      <w:r w:rsidRPr="0045240A">
        <w:rPr>
          <w:rFonts w:asciiTheme="minorHAnsi" w:eastAsia="Arial" w:hAnsiTheme="minorHAnsi" w:cstheme="minorHAnsi"/>
          <w:sz w:val="22"/>
          <w:szCs w:val="22"/>
        </w:rPr>
        <w:t>PREZYDENT MIASTA STOŁECZNEGO WARSZAWY /-/ Rafał Trzaskowski</w:t>
      </w:r>
    </w:p>
    <w:p w:rsidR="00E02980" w:rsidRPr="006D2EA8" w:rsidRDefault="00E02980" w:rsidP="006D2EA8">
      <w:pPr>
        <w:spacing w:before="120" w:after="240" w:line="300" w:lineRule="auto"/>
        <w:rPr>
          <w:rFonts w:asciiTheme="minorHAnsi" w:hAnsiTheme="minorHAnsi" w:cstheme="minorHAnsi"/>
          <w:sz w:val="22"/>
          <w:szCs w:val="22"/>
        </w:rPr>
      </w:pPr>
    </w:p>
    <w:p w:rsidR="00E02980" w:rsidRPr="006D2EA8" w:rsidRDefault="00BA399A" w:rsidP="006D2EA8">
      <w:pPr>
        <w:pStyle w:val="Bodytext20"/>
        <w:shd w:val="clear" w:color="auto" w:fill="auto"/>
        <w:spacing w:before="120" w:after="240" w:line="300" w:lineRule="auto"/>
        <w:ind w:firstLine="0"/>
        <w:jc w:val="left"/>
        <w:rPr>
          <w:rFonts w:asciiTheme="minorHAnsi" w:hAnsiTheme="minorHAnsi" w:cstheme="minorHAnsi"/>
          <w:sz w:val="22"/>
          <w:szCs w:val="22"/>
        </w:rPr>
      </w:pPr>
      <w:r w:rsidRPr="006D2EA8">
        <w:rPr>
          <w:rStyle w:val="Bodytext21"/>
          <w:rFonts w:asciiTheme="minorHAnsi" w:hAnsiTheme="minorHAnsi" w:cstheme="minorHAnsi"/>
          <w:sz w:val="22"/>
          <w:szCs w:val="22"/>
        </w:rPr>
        <w:t>Do wiadomości:</w:t>
      </w:r>
    </w:p>
    <w:p w:rsidR="00E02980" w:rsidRPr="006D2EA8" w:rsidRDefault="00BA399A" w:rsidP="006D2EA8">
      <w:pPr>
        <w:pStyle w:val="Bodytext20"/>
        <w:numPr>
          <w:ilvl w:val="0"/>
          <w:numId w:val="4"/>
        </w:numPr>
        <w:shd w:val="clear" w:color="auto" w:fill="auto"/>
        <w:tabs>
          <w:tab w:val="left" w:pos="275"/>
        </w:tabs>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Pan Aleksander Ferens - Burmistrz Dzielnicy </w:t>
      </w:r>
      <w:r w:rsidRPr="006D2EA8">
        <w:rPr>
          <w:rStyle w:val="Bodytext29pt"/>
          <w:rFonts w:asciiTheme="minorHAnsi" w:hAnsiTheme="minorHAnsi" w:cstheme="minorHAnsi"/>
          <w:sz w:val="22"/>
          <w:szCs w:val="22"/>
        </w:rPr>
        <w:t xml:space="preserve">Śródmieście </w:t>
      </w:r>
      <w:r w:rsidRPr="006D2EA8">
        <w:rPr>
          <w:rFonts w:asciiTheme="minorHAnsi" w:hAnsiTheme="minorHAnsi" w:cstheme="minorHAnsi"/>
          <w:sz w:val="22"/>
          <w:szCs w:val="22"/>
        </w:rPr>
        <w:t>m.st. Warszawy</w:t>
      </w:r>
    </w:p>
    <w:p w:rsidR="00E02980" w:rsidRPr="006D2EA8" w:rsidRDefault="00BA399A" w:rsidP="006D2EA8">
      <w:pPr>
        <w:pStyle w:val="Bodytext20"/>
        <w:numPr>
          <w:ilvl w:val="0"/>
          <w:numId w:val="4"/>
        </w:numPr>
        <w:shd w:val="clear" w:color="auto" w:fill="auto"/>
        <w:tabs>
          <w:tab w:val="left" w:pos="284"/>
        </w:tabs>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Pan Włodzimierz Karpiński - Sekretarz m.st. Warszawy</w:t>
      </w:r>
    </w:p>
    <w:p w:rsidR="00E02980" w:rsidRPr="006D2EA8" w:rsidRDefault="00BA399A" w:rsidP="006D2EA8">
      <w:pPr>
        <w:pStyle w:val="Bodytext20"/>
        <w:numPr>
          <w:ilvl w:val="0"/>
          <w:numId w:val="4"/>
        </w:numPr>
        <w:shd w:val="clear" w:color="auto" w:fill="auto"/>
        <w:tabs>
          <w:tab w:val="left" w:pos="284"/>
        </w:tabs>
        <w:spacing w:before="120" w:after="240" w:line="300" w:lineRule="auto"/>
        <w:ind w:firstLine="0"/>
        <w:jc w:val="left"/>
        <w:rPr>
          <w:rFonts w:asciiTheme="minorHAnsi" w:hAnsiTheme="minorHAnsi" w:cstheme="minorHAnsi"/>
          <w:sz w:val="22"/>
          <w:szCs w:val="22"/>
        </w:rPr>
      </w:pPr>
      <w:r w:rsidRPr="006D2EA8">
        <w:rPr>
          <w:rFonts w:asciiTheme="minorHAnsi" w:hAnsiTheme="minorHAnsi" w:cstheme="minorHAnsi"/>
          <w:sz w:val="22"/>
          <w:szCs w:val="22"/>
        </w:rPr>
        <w:t xml:space="preserve">Pani Katarzyna Galas - Dyrektor Biura Kadr i Szkoleń </w:t>
      </w:r>
      <w:r w:rsidRPr="006D2EA8">
        <w:rPr>
          <w:rStyle w:val="Bodytext29pt"/>
          <w:rFonts w:asciiTheme="minorHAnsi" w:hAnsiTheme="minorHAnsi" w:cstheme="minorHAnsi"/>
          <w:sz w:val="22"/>
          <w:szCs w:val="22"/>
        </w:rPr>
        <w:t xml:space="preserve">Urzędu </w:t>
      </w:r>
      <w:r w:rsidRPr="006D2EA8">
        <w:rPr>
          <w:rFonts w:asciiTheme="minorHAnsi" w:hAnsiTheme="minorHAnsi" w:cstheme="minorHAnsi"/>
          <w:sz w:val="22"/>
          <w:szCs w:val="22"/>
        </w:rPr>
        <w:t>m.st. Warszawy</w:t>
      </w:r>
    </w:p>
    <w:sectPr w:rsidR="00E02980" w:rsidRPr="006D2EA8">
      <w:footerReference w:type="even" r:id="rId7"/>
      <w:footerReference w:type="default" r:id="rId8"/>
      <w:headerReference w:type="first" r:id="rId9"/>
      <w:footerReference w:type="first" r:id="rId10"/>
      <w:pgSz w:w="11900" w:h="16840"/>
      <w:pgMar w:top="1342" w:right="1489" w:bottom="1489" w:left="1459"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99A" w:rsidRDefault="00BA399A">
      <w:r>
        <w:separator/>
      </w:r>
    </w:p>
  </w:endnote>
  <w:endnote w:type="continuationSeparator" w:id="0">
    <w:p w:rsidR="00BA399A" w:rsidRDefault="00BA3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708681"/>
      <w:docPartObj>
        <w:docPartGallery w:val="Page Numbers (Bottom of Page)"/>
        <w:docPartUnique/>
      </w:docPartObj>
    </w:sdtPr>
    <w:sdtEndPr/>
    <w:sdtContent>
      <w:p w:rsidR="00F061CC" w:rsidRDefault="00F061CC">
        <w:pPr>
          <w:pStyle w:val="Stopka"/>
          <w:jc w:val="right"/>
        </w:pPr>
        <w:r>
          <w:fldChar w:fldCharType="begin"/>
        </w:r>
        <w:r>
          <w:instrText>PAGE   \* MERGEFORMAT</w:instrText>
        </w:r>
        <w:r>
          <w:fldChar w:fldCharType="separate"/>
        </w:r>
        <w:r>
          <w:rPr>
            <w:noProof/>
          </w:rPr>
          <w:t>1</w:t>
        </w:r>
        <w:r>
          <w:fldChar w:fldCharType="end"/>
        </w:r>
      </w:p>
    </w:sdtContent>
  </w:sdt>
  <w:p w:rsidR="00F061CC" w:rsidRDefault="00F061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567043"/>
      <w:docPartObj>
        <w:docPartGallery w:val="Page Numbers (Bottom of Page)"/>
        <w:docPartUnique/>
      </w:docPartObj>
    </w:sdtPr>
    <w:sdtEndPr/>
    <w:sdtContent>
      <w:p w:rsidR="007E1004" w:rsidRDefault="007E1004">
        <w:pPr>
          <w:pStyle w:val="Stopka"/>
          <w:jc w:val="right"/>
        </w:pPr>
        <w:r>
          <w:fldChar w:fldCharType="begin"/>
        </w:r>
        <w:r>
          <w:instrText>PAGE   \* MERGEFORMAT</w:instrText>
        </w:r>
        <w:r>
          <w:fldChar w:fldCharType="separate"/>
        </w:r>
        <w:r w:rsidR="00EB5123">
          <w:rPr>
            <w:noProof/>
          </w:rPr>
          <w:t>6</w:t>
        </w:r>
        <w:r>
          <w:fldChar w:fldCharType="end"/>
        </w:r>
      </w:p>
    </w:sdtContent>
  </w:sdt>
  <w:p w:rsidR="007E1004" w:rsidRDefault="007E100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2806776"/>
      <w:docPartObj>
        <w:docPartGallery w:val="Page Numbers (Bottom of Page)"/>
        <w:docPartUnique/>
      </w:docPartObj>
    </w:sdtPr>
    <w:sdtEndPr/>
    <w:sdtContent>
      <w:p w:rsidR="00F061CC" w:rsidRDefault="00F061CC">
        <w:pPr>
          <w:pStyle w:val="Stopka"/>
          <w:jc w:val="right"/>
        </w:pPr>
        <w:r>
          <w:fldChar w:fldCharType="begin"/>
        </w:r>
        <w:r>
          <w:instrText>PAGE   \* MERGEFORMAT</w:instrText>
        </w:r>
        <w:r>
          <w:fldChar w:fldCharType="separate"/>
        </w:r>
        <w:r w:rsidR="00EB5123">
          <w:rPr>
            <w:noProof/>
          </w:rPr>
          <w:t>1</w:t>
        </w:r>
        <w:r>
          <w:fldChar w:fldCharType="end"/>
        </w:r>
      </w:p>
    </w:sdtContent>
  </w:sdt>
  <w:p w:rsidR="00F061CC" w:rsidRDefault="00F061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99A" w:rsidRDefault="00BA399A">
      <w:r>
        <w:separator/>
      </w:r>
    </w:p>
  </w:footnote>
  <w:footnote w:type="continuationSeparator" w:id="0">
    <w:p w:rsidR="00BA399A" w:rsidRDefault="00BA399A">
      <w:r>
        <w:continuationSeparator/>
      </w:r>
    </w:p>
  </w:footnote>
  <w:footnote w:id="1">
    <w:p w:rsidR="00E02980" w:rsidRPr="00BC559A" w:rsidRDefault="00BA399A" w:rsidP="00EB5123">
      <w:pPr>
        <w:pStyle w:val="Footnote20"/>
        <w:shd w:val="clear" w:color="auto" w:fill="auto"/>
        <w:tabs>
          <w:tab w:val="left" w:pos="110"/>
        </w:tabs>
        <w:spacing w:before="120" w:after="240" w:line="300" w:lineRule="auto"/>
        <w:jc w:val="left"/>
        <w:rPr>
          <w:rFonts w:asciiTheme="minorHAnsi" w:hAnsiTheme="minorHAnsi" w:cstheme="minorHAnsi"/>
          <w:b/>
          <w:sz w:val="22"/>
          <w:szCs w:val="22"/>
        </w:rPr>
      </w:pPr>
      <w:r w:rsidRPr="00BC559A">
        <w:rPr>
          <w:rStyle w:val="Footnote28ptBold"/>
          <w:rFonts w:asciiTheme="minorHAnsi" w:hAnsiTheme="minorHAnsi" w:cstheme="minorHAnsi"/>
          <w:sz w:val="22"/>
          <w:szCs w:val="22"/>
          <w:vertAlign w:val="superscript"/>
        </w:rPr>
        <w:footnoteRef/>
      </w:r>
      <w:r w:rsidRPr="00BC559A">
        <w:rPr>
          <w:rStyle w:val="Footnote28ptBold"/>
          <w:rFonts w:asciiTheme="minorHAnsi" w:hAnsiTheme="minorHAnsi" w:cstheme="minorHAnsi"/>
          <w:b w:val="0"/>
          <w:sz w:val="22"/>
          <w:szCs w:val="22"/>
        </w:rPr>
        <w:tab/>
        <w:t>w zakresie</w:t>
      </w:r>
      <w:r w:rsidRPr="00BC559A">
        <w:rPr>
          <w:rStyle w:val="Footnote28ptBold"/>
          <w:rFonts w:asciiTheme="minorHAnsi" w:hAnsiTheme="minorHAnsi" w:cstheme="minorHAnsi"/>
          <w:sz w:val="22"/>
          <w:szCs w:val="22"/>
        </w:rPr>
        <w:t xml:space="preserve"> </w:t>
      </w:r>
      <w:r w:rsidRPr="00BC559A">
        <w:rPr>
          <w:rFonts w:asciiTheme="minorHAnsi" w:hAnsiTheme="minorHAnsi" w:cstheme="minorHAnsi"/>
          <w:sz w:val="22"/>
          <w:szCs w:val="22"/>
        </w:rPr>
        <w:t xml:space="preserve">realizacji zaleceń pokontrolnych sformułowanych </w:t>
      </w:r>
      <w:r w:rsidRPr="00BC559A">
        <w:rPr>
          <w:rStyle w:val="Footnote28ptBold"/>
          <w:rFonts w:asciiTheme="minorHAnsi" w:hAnsiTheme="minorHAnsi" w:cstheme="minorHAnsi"/>
          <w:b w:val="0"/>
          <w:sz w:val="22"/>
          <w:szCs w:val="22"/>
        </w:rPr>
        <w:t>w wystąpieniu</w:t>
      </w:r>
      <w:r w:rsidRPr="00BC559A">
        <w:rPr>
          <w:rStyle w:val="Footnote28ptBold"/>
          <w:rFonts w:asciiTheme="minorHAnsi" w:hAnsiTheme="minorHAnsi" w:cstheme="minorHAnsi"/>
          <w:sz w:val="22"/>
          <w:szCs w:val="22"/>
        </w:rPr>
        <w:t xml:space="preserve"> </w:t>
      </w:r>
      <w:r w:rsidRPr="00BC559A">
        <w:rPr>
          <w:rFonts w:asciiTheme="minorHAnsi" w:hAnsiTheme="minorHAnsi" w:cstheme="minorHAnsi"/>
          <w:sz w:val="22"/>
          <w:szCs w:val="22"/>
        </w:rPr>
        <w:t xml:space="preserve">pokontrolnym znak sprawy </w:t>
      </w:r>
      <w:r w:rsidRPr="00BC559A">
        <w:rPr>
          <w:rStyle w:val="Footnote28ptBold"/>
          <w:rFonts w:asciiTheme="minorHAnsi" w:hAnsiTheme="minorHAnsi" w:cstheme="minorHAnsi"/>
          <w:b w:val="0"/>
          <w:sz w:val="22"/>
          <w:szCs w:val="22"/>
        </w:rPr>
        <w:t>nr</w:t>
      </w:r>
      <w:r w:rsidR="000358C5" w:rsidRPr="00BC559A">
        <w:rPr>
          <w:rStyle w:val="Footnote28ptBold"/>
          <w:rFonts w:asciiTheme="minorHAnsi" w:hAnsiTheme="minorHAnsi" w:cstheme="minorHAnsi"/>
          <w:b w:val="0"/>
          <w:sz w:val="22"/>
          <w:szCs w:val="22"/>
        </w:rPr>
        <w:t xml:space="preserve"> </w:t>
      </w:r>
      <w:r w:rsidRPr="00BC559A">
        <w:rPr>
          <w:rFonts w:asciiTheme="minorHAnsi" w:hAnsiTheme="minorHAnsi" w:cstheme="minorHAnsi"/>
          <w:sz w:val="22"/>
          <w:szCs w:val="22"/>
        </w:rPr>
        <w:t xml:space="preserve">KW-WP.1712.106.MCY z dnia 11 </w:t>
      </w:r>
      <w:r w:rsidRPr="00BC559A">
        <w:rPr>
          <w:rStyle w:val="Footnote185ptNotBold"/>
          <w:rFonts w:asciiTheme="minorHAnsi" w:hAnsiTheme="minorHAnsi" w:cstheme="minorHAnsi"/>
          <w:sz w:val="22"/>
          <w:szCs w:val="22"/>
        </w:rPr>
        <w:t xml:space="preserve">czerwca </w:t>
      </w:r>
      <w:r w:rsidRPr="00BC559A">
        <w:rPr>
          <w:rFonts w:asciiTheme="minorHAnsi" w:hAnsiTheme="minorHAnsi" w:cstheme="minorHAnsi"/>
          <w:sz w:val="22"/>
          <w:szCs w:val="22"/>
        </w:rPr>
        <w:t xml:space="preserve">2021 r. Kontrolą objęto okres od 1 czerwca 2021 r. do zakończenia czynności kontrolnych, z </w:t>
      </w:r>
      <w:r w:rsidRPr="00BC559A">
        <w:rPr>
          <w:rStyle w:val="Footnote185ptNotBold"/>
          <w:rFonts w:asciiTheme="minorHAnsi" w:hAnsiTheme="minorHAnsi" w:cstheme="minorHAnsi"/>
          <w:b w:val="0"/>
          <w:sz w:val="22"/>
          <w:szCs w:val="22"/>
        </w:rPr>
        <w:t>uwzględnieniem</w:t>
      </w:r>
      <w:r w:rsidRPr="00BC559A">
        <w:rPr>
          <w:rStyle w:val="Footnote185ptNotBold"/>
          <w:rFonts w:asciiTheme="minorHAnsi" w:hAnsiTheme="minorHAnsi" w:cstheme="minorHAnsi"/>
          <w:sz w:val="22"/>
          <w:szCs w:val="22"/>
        </w:rPr>
        <w:t xml:space="preserve"> </w:t>
      </w:r>
      <w:r w:rsidRPr="00BC559A">
        <w:rPr>
          <w:rFonts w:asciiTheme="minorHAnsi" w:hAnsiTheme="minorHAnsi" w:cstheme="minorHAnsi"/>
          <w:sz w:val="22"/>
          <w:szCs w:val="22"/>
        </w:rPr>
        <w:t xml:space="preserve">wybranych zagadnień z I półrocza 2021 r., jeśli miały wpływ na </w:t>
      </w:r>
      <w:r w:rsidRPr="00BC559A">
        <w:rPr>
          <w:rStyle w:val="Footnote185ptNotBold"/>
          <w:rFonts w:asciiTheme="minorHAnsi" w:hAnsiTheme="minorHAnsi" w:cstheme="minorHAnsi"/>
          <w:sz w:val="22"/>
          <w:szCs w:val="22"/>
        </w:rPr>
        <w:t>r</w:t>
      </w:r>
      <w:r w:rsidRPr="00BC559A">
        <w:rPr>
          <w:rStyle w:val="Footnote185ptNotBold"/>
          <w:rFonts w:asciiTheme="minorHAnsi" w:hAnsiTheme="minorHAnsi" w:cstheme="minorHAnsi"/>
          <w:b w:val="0"/>
          <w:sz w:val="22"/>
          <w:szCs w:val="22"/>
        </w:rPr>
        <w:t xml:space="preserve">ealizację </w:t>
      </w:r>
      <w:r w:rsidRPr="00BC559A">
        <w:rPr>
          <w:rFonts w:asciiTheme="minorHAnsi" w:hAnsiTheme="minorHAnsi" w:cstheme="minorHAnsi"/>
          <w:sz w:val="22"/>
          <w:szCs w:val="22"/>
        </w:rPr>
        <w:t>zaleceń pokontrolnych.</w:t>
      </w:r>
    </w:p>
  </w:footnote>
  <w:footnote w:id="2">
    <w:p w:rsidR="00E02980" w:rsidRPr="00BC559A" w:rsidRDefault="00BA399A" w:rsidP="00EB5123">
      <w:pPr>
        <w:pStyle w:val="Footnote10"/>
        <w:shd w:val="clear" w:color="auto" w:fill="auto"/>
        <w:tabs>
          <w:tab w:val="left" w:pos="106"/>
        </w:tabs>
        <w:spacing w:before="120" w:after="240" w:line="300" w:lineRule="auto"/>
        <w:ind w:firstLine="0"/>
        <w:rPr>
          <w:rFonts w:asciiTheme="minorHAnsi" w:hAnsiTheme="minorHAnsi" w:cstheme="minorHAnsi"/>
          <w:b w:val="0"/>
          <w:sz w:val="22"/>
          <w:szCs w:val="22"/>
        </w:rPr>
      </w:pPr>
      <w:r w:rsidRPr="00BC559A">
        <w:rPr>
          <w:rStyle w:val="Footnote19ptNotBoldItalic"/>
          <w:rFonts w:asciiTheme="minorHAnsi" w:hAnsiTheme="minorHAnsi" w:cstheme="minorHAnsi"/>
          <w:b/>
          <w:sz w:val="22"/>
          <w:szCs w:val="22"/>
          <w:vertAlign w:val="superscript"/>
        </w:rPr>
        <w:footnoteRef/>
      </w:r>
      <w:r w:rsidRPr="00BC559A">
        <w:rPr>
          <w:rFonts w:asciiTheme="minorHAnsi" w:hAnsiTheme="minorHAnsi" w:cstheme="minorHAnsi"/>
          <w:b w:val="0"/>
          <w:sz w:val="22"/>
          <w:szCs w:val="22"/>
        </w:rPr>
        <w:tab/>
        <w:t>We wskazanym okresie nie przeprowadzono naborów na wolne kierownicze stanowiska urzędnicze.</w:t>
      </w:r>
    </w:p>
  </w:footnote>
  <w:footnote w:id="3">
    <w:p w:rsidR="00E02980" w:rsidRPr="00BC559A" w:rsidRDefault="00BA399A" w:rsidP="00EB5123">
      <w:pPr>
        <w:pStyle w:val="Footnote10"/>
        <w:pBdr>
          <w:top w:val="single" w:sz="4" w:space="1" w:color="auto"/>
        </w:pBdr>
        <w:shd w:val="clear" w:color="auto" w:fill="auto"/>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b w:val="0"/>
          <w:sz w:val="22"/>
          <w:szCs w:val="22"/>
        </w:rPr>
        <w:t>j.t. Dz. U. z 2022 r. poz. 530</w:t>
      </w:r>
    </w:p>
  </w:footnote>
  <w:footnote w:id="4">
    <w:p w:rsidR="00E02980" w:rsidRPr="00BC559A" w:rsidRDefault="00BA399A" w:rsidP="00EB5123">
      <w:pPr>
        <w:pStyle w:val="Footnote10"/>
        <w:shd w:val="clear" w:color="auto" w:fill="auto"/>
        <w:tabs>
          <w:tab w:val="left" w:pos="0"/>
        </w:tabs>
        <w:spacing w:before="120" w:after="240" w:line="300" w:lineRule="auto"/>
        <w:ind w:right="680"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007E1004" w:rsidRPr="00BC559A">
        <w:rPr>
          <w:rFonts w:asciiTheme="minorHAnsi" w:hAnsiTheme="minorHAnsi" w:cstheme="minorHAnsi"/>
          <w:b w:val="0"/>
          <w:sz w:val="22"/>
          <w:szCs w:val="22"/>
        </w:rPr>
        <w:t xml:space="preserve"> </w:t>
      </w:r>
      <w:r w:rsidRPr="00BC559A">
        <w:rPr>
          <w:rFonts w:asciiTheme="minorHAnsi" w:hAnsiTheme="minorHAnsi" w:cstheme="minorHAnsi"/>
          <w:b w:val="0"/>
          <w:sz w:val="22"/>
          <w:szCs w:val="22"/>
        </w:rPr>
        <w:t>Arkusze Oceny Kandydata sporządzone w związku z 4 rozstrzygniętymi naborami na wolne stanowiska urzędnicze.</w:t>
      </w:r>
    </w:p>
  </w:footnote>
  <w:footnote w:id="5">
    <w:p w:rsidR="00E02980" w:rsidRPr="00BC559A" w:rsidRDefault="00BA399A" w:rsidP="00EB5123">
      <w:pPr>
        <w:pStyle w:val="Footnote10"/>
        <w:shd w:val="clear" w:color="auto" w:fill="auto"/>
        <w:tabs>
          <w:tab w:val="left" w:pos="0"/>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007E1004" w:rsidRPr="00BC559A">
        <w:rPr>
          <w:rFonts w:asciiTheme="minorHAnsi" w:hAnsiTheme="minorHAnsi" w:cstheme="minorHAnsi"/>
          <w:b w:val="0"/>
          <w:sz w:val="22"/>
          <w:szCs w:val="22"/>
        </w:rPr>
        <w:t xml:space="preserve"> </w:t>
      </w:r>
      <w:r w:rsidRPr="00BC559A">
        <w:rPr>
          <w:rFonts w:asciiTheme="minorHAnsi" w:hAnsiTheme="minorHAnsi" w:cstheme="minorHAnsi"/>
          <w:b w:val="0"/>
          <w:sz w:val="22"/>
          <w:szCs w:val="22"/>
        </w:rPr>
        <w:t xml:space="preserve">odpowiednio: ogłoszenie nr </w:t>
      </w:r>
      <w:r w:rsidRPr="00BC559A">
        <w:rPr>
          <w:rFonts w:asciiTheme="minorHAnsi" w:hAnsiTheme="minorHAnsi" w:cstheme="minorHAnsi"/>
          <w:b w:val="0"/>
          <w:sz w:val="22"/>
          <w:szCs w:val="22"/>
          <w:lang w:val="ru-RU" w:eastAsia="ru-RU" w:bidi="ru-RU"/>
        </w:rPr>
        <w:t xml:space="preserve">12/2021 </w:t>
      </w:r>
      <w:r w:rsidRPr="00BC559A">
        <w:rPr>
          <w:rFonts w:asciiTheme="minorHAnsi" w:hAnsiTheme="minorHAnsi" w:cstheme="minorHAnsi"/>
          <w:b w:val="0"/>
          <w:sz w:val="22"/>
          <w:szCs w:val="22"/>
        </w:rPr>
        <w:t xml:space="preserve">z dnia 08.11.2021 r. na wolne stanowisko urzędnicze starszego inspektora w Zespole ds. Finansowych -1 egz. Arkusza Oceny Kandydata; ogłoszenie nr </w:t>
      </w:r>
      <w:r w:rsidRPr="00BC559A">
        <w:rPr>
          <w:rFonts w:asciiTheme="minorHAnsi" w:hAnsiTheme="minorHAnsi" w:cstheme="minorHAnsi"/>
          <w:b w:val="0"/>
          <w:sz w:val="22"/>
          <w:szCs w:val="22"/>
          <w:lang w:val="ru-RU" w:eastAsia="ru-RU" w:bidi="ru-RU"/>
        </w:rPr>
        <w:t xml:space="preserve">13/2021 </w:t>
      </w:r>
      <w:r w:rsidRPr="00BC559A">
        <w:rPr>
          <w:rFonts w:asciiTheme="minorHAnsi" w:hAnsiTheme="minorHAnsi" w:cstheme="minorHAnsi"/>
          <w:b w:val="0"/>
          <w:sz w:val="22"/>
          <w:szCs w:val="22"/>
        </w:rPr>
        <w:t>z dnia 23.11.2021 r. na wolne stanowisko urzędnicze inspektora na Wieloosobowym Stanowisku Pracy ds. Obsługi Sekretariatu - 2 egz. Arkusza Oceny Kandydata.</w:t>
      </w:r>
    </w:p>
  </w:footnote>
  <w:footnote w:id="6">
    <w:p w:rsidR="00E02980" w:rsidRPr="00BC559A" w:rsidRDefault="00BA399A" w:rsidP="00EB5123">
      <w:pPr>
        <w:pStyle w:val="Footnote10"/>
        <w:shd w:val="clear" w:color="auto" w:fill="auto"/>
        <w:tabs>
          <w:tab w:val="left" w:pos="0"/>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lang w:val="en-US" w:eastAsia="en-US" w:bidi="en-US"/>
        </w:rPr>
        <w:t xml:space="preserve">dot. </w:t>
      </w:r>
      <w:r w:rsidRPr="00BC559A">
        <w:rPr>
          <w:rFonts w:asciiTheme="minorHAnsi" w:hAnsiTheme="minorHAnsi" w:cstheme="minorHAnsi"/>
          <w:b w:val="0"/>
          <w:sz w:val="22"/>
          <w:szCs w:val="22"/>
        </w:rPr>
        <w:t>p. T.O. zatrudnionego w wymiarze 0,25 etatu na stanowisku głównego specjalisty, p. A.W. zatrudnionego w wymiarze 0,2 etatu na stanowisku specjalisty oraz p. M.O. zatrudnionej w wymiarze 0,75 etatu na zastępstwo na stanowisku Starszego Księgowego.</w:t>
      </w:r>
    </w:p>
  </w:footnote>
  <w:footnote w:id="7">
    <w:p w:rsidR="00E02980" w:rsidRPr="00BC559A" w:rsidRDefault="00BA399A" w:rsidP="00EB5123">
      <w:pPr>
        <w:pStyle w:val="Footnote30"/>
        <w:shd w:val="clear" w:color="auto" w:fill="auto"/>
        <w:tabs>
          <w:tab w:val="left" w:pos="0"/>
        </w:tabs>
        <w:spacing w:before="120" w:after="240" w:line="300" w:lineRule="auto"/>
        <w:ind w:firstLine="0"/>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007E1004" w:rsidRPr="00BC559A">
        <w:rPr>
          <w:rFonts w:asciiTheme="minorHAnsi" w:hAnsiTheme="minorHAnsi" w:cstheme="minorHAnsi"/>
          <w:sz w:val="22"/>
          <w:szCs w:val="22"/>
        </w:rPr>
        <w:t xml:space="preserve"> </w:t>
      </w:r>
      <w:r w:rsidRPr="00BC559A">
        <w:rPr>
          <w:rFonts w:asciiTheme="minorHAnsi" w:hAnsiTheme="minorHAnsi" w:cstheme="minorHAnsi"/>
          <w:sz w:val="22"/>
          <w:szCs w:val="22"/>
        </w:rPr>
        <w:t xml:space="preserve">Zgodnie z § 6 Regulaminu wynagradzania pracowników ZTP, stanowiącego załącznik do zarządzenia Nr </w:t>
      </w:r>
      <w:r w:rsidRPr="00BC559A">
        <w:rPr>
          <w:rFonts w:asciiTheme="minorHAnsi" w:hAnsiTheme="minorHAnsi" w:cstheme="minorHAnsi"/>
          <w:sz w:val="22"/>
          <w:szCs w:val="22"/>
          <w:lang w:val="ru-RU" w:eastAsia="ru-RU" w:bidi="ru-RU"/>
        </w:rPr>
        <w:t xml:space="preserve">51/2017 </w:t>
      </w:r>
      <w:r w:rsidRPr="00BC559A">
        <w:rPr>
          <w:rFonts w:asciiTheme="minorHAnsi" w:hAnsiTheme="minorHAnsi" w:cstheme="minorHAnsi"/>
          <w:sz w:val="22"/>
          <w:szCs w:val="22"/>
        </w:rPr>
        <w:t xml:space="preserve">Dyrektora ZTP z dnia 15.11.2017 r. oraz zgodnie z § 57 Regulaminu pracy ZTP stanowiącym załącznik do zarządzenia nr </w:t>
      </w:r>
      <w:r w:rsidRPr="00BC559A">
        <w:rPr>
          <w:rFonts w:asciiTheme="minorHAnsi" w:hAnsiTheme="minorHAnsi" w:cstheme="minorHAnsi"/>
          <w:sz w:val="22"/>
          <w:szCs w:val="22"/>
          <w:lang w:val="ru-RU" w:eastAsia="ru-RU" w:bidi="ru-RU"/>
        </w:rPr>
        <w:t xml:space="preserve">5/2019 </w:t>
      </w:r>
      <w:r w:rsidRPr="00BC559A">
        <w:rPr>
          <w:rFonts w:asciiTheme="minorHAnsi" w:hAnsiTheme="minorHAnsi" w:cstheme="minorHAnsi"/>
          <w:sz w:val="22"/>
          <w:szCs w:val="22"/>
        </w:rPr>
        <w:t>Dyrektora ZTP z 11.02.2019 r. pracownikom zatrudnionym w niepełnym wymiarze</w:t>
      </w:r>
    </w:p>
    <w:p w:rsidR="00E02980" w:rsidRPr="00BC559A" w:rsidRDefault="00BA399A" w:rsidP="00EB5123">
      <w:pPr>
        <w:pStyle w:val="Footnote30"/>
        <w:shd w:val="clear" w:color="auto" w:fill="auto"/>
        <w:spacing w:before="120" w:after="240" w:line="300" w:lineRule="auto"/>
        <w:ind w:right="1360" w:firstLine="0"/>
        <w:rPr>
          <w:rFonts w:asciiTheme="minorHAnsi" w:hAnsiTheme="minorHAnsi" w:cstheme="minorHAnsi"/>
          <w:sz w:val="22"/>
          <w:szCs w:val="22"/>
        </w:rPr>
      </w:pPr>
      <w:r w:rsidRPr="00BC559A">
        <w:rPr>
          <w:rStyle w:val="Footnote38ptBold"/>
          <w:rFonts w:asciiTheme="minorHAnsi" w:hAnsiTheme="minorHAnsi" w:cstheme="minorHAnsi"/>
          <w:b w:val="0"/>
          <w:sz w:val="22"/>
          <w:szCs w:val="22"/>
        </w:rPr>
        <w:t xml:space="preserve">czasu pracy wynagrodzenie zasadnicze i </w:t>
      </w:r>
      <w:r w:rsidRPr="00BC559A">
        <w:rPr>
          <w:rFonts w:asciiTheme="minorHAnsi" w:hAnsiTheme="minorHAnsi" w:cstheme="minorHAnsi"/>
          <w:sz w:val="22"/>
          <w:szCs w:val="22"/>
        </w:rPr>
        <w:t xml:space="preserve">inne </w:t>
      </w:r>
      <w:r w:rsidRPr="00BC559A">
        <w:rPr>
          <w:rStyle w:val="Footnote38ptBold"/>
          <w:rFonts w:asciiTheme="minorHAnsi" w:hAnsiTheme="minorHAnsi" w:cstheme="minorHAnsi"/>
          <w:b w:val="0"/>
          <w:sz w:val="22"/>
          <w:szCs w:val="22"/>
        </w:rPr>
        <w:t xml:space="preserve">składniki wynagrodzenia przysługują </w:t>
      </w:r>
      <w:r w:rsidRPr="00BC559A">
        <w:rPr>
          <w:rStyle w:val="Footnote39ptItalic"/>
          <w:rFonts w:asciiTheme="minorHAnsi" w:hAnsiTheme="minorHAnsi" w:cstheme="minorHAnsi"/>
          <w:sz w:val="22"/>
          <w:szCs w:val="22"/>
        </w:rPr>
        <w:t>w</w:t>
      </w:r>
      <w:r w:rsidRPr="00BC559A">
        <w:rPr>
          <w:rFonts w:asciiTheme="minorHAnsi" w:hAnsiTheme="minorHAnsi" w:cstheme="minorHAnsi"/>
          <w:sz w:val="22"/>
          <w:szCs w:val="22"/>
        </w:rPr>
        <w:t xml:space="preserve"> wysokości proporcjonalnej do wymiaru czasu pracy określonego w umowie o pracę.</w:t>
      </w:r>
    </w:p>
  </w:footnote>
  <w:footnote w:id="8">
    <w:p w:rsidR="00E02980" w:rsidRPr="00BC559A" w:rsidRDefault="00BA399A" w:rsidP="00EB5123">
      <w:pPr>
        <w:pStyle w:val="Footnote10"/>
        <w:shd w:val="clear" w:color="auto" w:fill="auto"/>
        <w:tabs>
          <w:tab w:val="left" w:pos="0"/>
        </w:tabs>
        <w:spacing w:before="120" w:after="240" w:line="300" w:lineRule="auto"/>
        <w:ind w:right="960"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007E1004" w:rsidRPr="00BC559A">
        <w:rPr>
          <w:rFonts w:asciiTheme="minorHAnsi" w:hAnsiTheme="minorHAnsi" w:cstheme="minorHAnsi"/>
          <w:b w:val="0"/>
          <w:sz w:val="22"/>
          <w:szCs w:val="22"/>
        </w:rPr>
        <w:t xml:space="preserve"> </w:t>
      </w:r>
      <w:r w:rsidRPr="00BC559A">
        <w:rPr>
          <w:rFonts w:asciiTheme="minorHAnsi" w:hAnsiTheme="minorHAnsi" w:cstheme="minorHAnsi"/>
          <w:b w:val="0"/>
          <w:sz w:val="22"/>
          <w:szCs w:val="22"/>
        </w:rPr>
        <w:t xml:space="preserve">Przedmiotowy Załącznik ustalał wymagania kwalifikacyjne </w:t>
      </w:r>
      <w:r w:rsidRPr="00BC559A">
        <w:rPr>
          <w:rStyle w:val="Footnote185ptNotBold"/>
          <w:rFonts w:asciiTheme="minorHAnsi" w:hAnsiTheme="minorHAnsi" w:cstheme="minorHAnsi"/>
          <w:sz w:val="22"/>
          <w:szCs w:val="22"/>
        </w:rPr>
        <w:t xml:space="preserve">i </w:t>
      </w:r>
      <w:r w:rsidRPr="00BC559A">
        <w:rPr>
          <w:rFonts w:asciiTheme="minorHAnsi" w:hAnsiTheme="minorHAnsi" w:cstheme="minorHAnsi"/>
          <w:b w:val="0"/>
          <w:sz w:val="22"/>
          <w:szCs w:val="22"/>
        </w:rPr>
        <w:t xml:space="preserve">wynagrodzenie zasadnicze dla </w:t>
      </w:r>
      <w:r w:rsidRPr="00BC559A">
        <w:rPr>
          <w:rStyle w:val="Footnote185ptNotBold"/>
          <w:rFonts w:asciiTheme="minorHAnsi" w:hAnsiTheme="minorHAnsi" w:cstheme="minorHAnsi"/>
          <w:sz w:val="22"/>
          <w:szCs w:val="22"/>
        </w:rPr>
        <w:t>stanowisk urzędniczych.</w:t>
      </w:r>
    </w:p>
  </w:footnote>
  <w:footnote w:id="9">
    <w:p w:rsidR="00E02980" w:rsidRPr="00BC559A" w:rsidRDefault="00BA399A" w:rsidP="00EB5123">
      <w:pPr>
        <w:pStyle w:val="Footnote30"/>
        <w:shd w:val="clear" w:color="auto" w:fill="auto"/>
        <w:tabs>
          <w:tab w:val="left" w:pos="0"/>
        </w:tabs>
        <w:spacing w:before="120" w:after="240" w:line="300" w:lineRule="auto"/>
        <w:ind w:firstLine="0"/>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007E1004" w:rsidRPr="00BC559A">
        <w:rPr>
          <w:rFonts w:asciiTheme="minorHAnsi" w:hAnsiTheme="minorHAnsi" w:cstheme="minorHAnsi"/>
          <w:sz w:val="22"/>
          <w:szCs w:val="22"/>
        </w:rPr>
        <w:t xml:space="preserve"> </w:t>
      </w:r>
      <w:r w:rsidRPr="00BC559A">
        <w:rPr>
          <w:rFonts w:asciiTheme="minorHAnsi" w:hAnsiTheme="minorHAnsi" w:cstheme="minorHAnsi"/>
          <w:sz w:val="22"/>
          <w:szCs w:val="22"/>
        </w:rPr>
        <w:t xml:space="preserve">Zarządzenie nr </w:t>
      </w:r>
      <w:r w:rsidRPr="00BC559A">
        <w:rPr>
          <w:rFonts w:asciiTheme="minorHAnsi" w:hAnsiTheme="minorHAnsi" w:cstheme="minorHAnsi"/>
          <w:sz w:val="22"/>
          <w:szCs w:val="22"/>
          <w:lang w:val="ru-RU" w:eastAsia="ru-RU" w:bidi="ru-RU"/>
        </w:rPr>
        <w:t xml:space="preserve">54/2021 </w:t>
      </w:r>
      <w:r w:rsidRPr="00BC559A">
        <w:rPr>
          <w:rFonts w:asciiTheme="minorHAnsi" w:hAnsiTheme="minorHAnsi" w:cstheme="minorHAnsi"/>
          <w:sz w:val="22"/>
          <w:szCs w:val="22"/>
        </w:rPr>
        <w:t>Dyrektora Zarządu Terenów Publicznych z dnia 28.12.2021 r. zmieniające zarządzenie w sprawie wprowadzenia Regulaminu wynagradzania pracowników Zarządu Terenów Publicznych</w:t>
      </w:r>
    </w:p>
  </w:footnote>
  <w:footnote w:id="10">
    <w:p w:rsidR="00E02980" w:rsidRPr="00BC559A" w:rsidRDefault="00BA399A" w:rsidP="00EB5123">
      <w:pPr>
        <w:pStyle w:val="Footnote30"/>
        <w:shd w:val="clear" w:color="auto" w:fill="auto"/>
        <w:tabs>
          <w:tab w:val="left" w:pos="0"/>
        </w:tabs>
        <w:spacing w:before="120" w:after="240" w:line="300" w:lineRule="auto"/>
        <w:ind w:right="1500" w:firstLine="0"/>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007E1004" w:rsidRPr="00BC559A">
        <w:rPr>
          <w:rFonts w:asciiTheme="minorHAnsi" w:hAnsiTheme="minorHAnsi" w:cstheme="minorHAnsi"/>
          <w:sz w:val="22"/>
          <w:szCs w:val="22"/>
        </w:rPr>
        <w:t xml:space="preserve"> </w:t>
      </w:r>
      <w:r w:rsidRPr="00BC559A">
        <w:rPr>
          <w:rFonts w:asciiTheme="minorHAnsi" w:hAnsiTheme="minorHAnsi" w:cstheme="minorHAnsi"/>
          <w:sz w:val="22"/>
          <w:szCs w:val="22"/>
          <w:lang w:val="en-US" w:eastAsia="en-US" w:bidi="en-US"/>
        </w:rPr>
        <w:t xml:space="preserve">dot. </w:t>
      </w:r>
      <w:r w:rsidRPr="00BC559A">
        <w:rPr>
          <w:rFonts w:asciiTheme="minorHAnsi" w:hAnsiTheme="minorHAnsi" w:cstheme="minorHAnsi"/>
          <w:sz w:val="22"/>
          <w:szCs w:val="22"/>
        </w:rPr>
        <w:t>p zatrudnionego na stanowisku głównego specjalisty w wymiarze 0,25 etatu oraz p. zatrudniony na stanowisku specjalisty w wymiarze 0,2 etatu.</w:t>
      </w:r>
    </w:p>
  </w:footnote>
  <w:footnote w:id="11">
    <w:p w:rsidR="00E02980" w:rsidRPr="00BC559A" w:rsidRDefault="00BA399A" w:rsidP="00EB5123">
      <w:pPr>
        <w:pStyle w:val="Footnote30"/>
        <w:shd w:val="clear" w:color="auto" w:fill="auto"/>
        <w:tabs>
          <w:tab w:val="left" w:pos="163"/>
        </w:tabs>
        <w:spacing w:before="120" w:after="240" w:line="300" w:lineRule="auto"/>
        <w:ind w:firstLine="0"/>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007E1004" w:rsidRPr="00BC559A">
        <w:rPr>
          <w:rFonts w:asciiTheme="minorHAnsi" w:hAnsiTheme="minorHAnsi" w:cstheme="minorHAnsi"/>
          <w:sz w:val="22"/>
          <w:szCs w:val="22"/>
        </w:rPr>
        <w:t xml:space="preserve"> </w:t>
      </w:r>
      <w:r w:rsidRPr="00BC559A">
        <w:rPr>
          <w:rFonts w:asciiTheme="minorHAnsi" w:hAnsiTheme="minorHAnsi" w:cstheme="minorHAnsi"/>
          <w:sz w:val="22"/>
          <w:szCs w:val="22"/>
        </w:rPr>
        <w:t>Wynagrodzenie zasadnicze wskazanych pracowników zostało ustalone od 01.12.2019 r.</w:t>
      </w:r>
    </w:p>
  </w:footnote>
  <w:footnote w:id="12">
    <w:p w:rsidR="00E02980" w:rsidRPr="00BC559A" w:rsidRDefault="00BA399A" w:rsidP="00EB5123">
      <w:pPr>
        <w:pStyle w:val="Footnote10"/>
        <w:shd w:val="clear" w:color="auto" w:fill="auto"/>
        <w:tabs>
          <w:tab w:val="left" w:pos="178"/>
        </w:tabs>
        <w:spacing w:before="120" w:after="240" w:line="300" w:lineRule="auto"/>
        <w:ind w:left="160" w:right="520" w:hanging="160"/>
        <w:rPr>
          <w:rFonts w:asciiTheme="minorHAnsi" w:hAnsiTheme="minorHAnsi" w:cstheme="minorHAnsi"/>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r>
      <w:r w:rsidRPr="00BC559A">
        <w:rPr>
          <w:rFonts w:asciiTheme="minorHAnsi" w:hAnsiTheme="minorHAnsi" w:cstheme="minorHAnsi"/>
          <w:b w:val="0"/>
          <w:sz w:val="22"/>
          <w:szCs w:val="22"/>
          <w:lang w:val="en-US" w:eastAsia="en-US" w:bidi="en-US"/>
        </w:rPr>
        <w:t xml:space="preserve">dot. </w:t>
      </w:r>
      <w:r w:rsidRPr="00BC559A">
        <w:rPr>
          <w:rFonts w:asciiTheme="minorHAnsi" w:hAnsiTheme="minorHAnsi" w:cstheme="minorHAnsi"/>
          <w:b w:val="0"/>
          <w:sz w:val="22"/>
          <w:szCs w:val="22"/>
        </w:rPr>
        <w:t xml:space="preserve">p. </w:t>
      </w:r>
      <w:r w:rsidRPr="00BC559A">
        <w:rPr>
          <w:rStyle w:val="Footnote185ptNotBold"/>
          <w:rFonts w:asciiTheme="minorHAnsi" w:hAnsiTheme="minorHAnsi" w:cstheme="minorHAnsi"/>
          <w:sz w:val="22"/>
          <w:szCs w:val="22"/>
        </w:rPr>
        <w:t xml:space="preserve">K.Z.: </w:t>
      </w:r>
      <w:r w:rsidRPr="00BC559A">
        <w:rPr>
          <w:rFonts w:asciiTheme="minorHAnsi" w:hAnsiTheme="minorHAnsi" w:cstheme="minorHAnsi"/>
          <w:b w:val="0"/>
          <w:sz w:val="22"/>
          <w:szCs w:val="22"/>
        </w:rPr>
        <w:t xml:space="preserve">pracownik został </w:t>
      </w:r>
      <w:r w:rsidRPr="00BC559A">
        <w:rPr>
          <w:rStyle w:val="Footnote185ptNotBold"/>
          <w:rFonts w:asciiTheme="minorHAnsi" w:hAnsiTheme="minorHAnsi" w:cstheme="minorHAnsi"/>
          <w:sz w:val="22"/>
          <w:szCs w:val="22"/>
        </w:rPr>
        <w:t xml:space="preserve">zatrudniony z </w:t>
      </w:r>
      <w:r w:rsidRPr="00BC559A">
        <w:rPr>
          <w:rFonts w:asciiTheme="minorHAnsi" w:hAnsiTheme="minorHAnsi" w:cstheme="minorHAnsi"/>
          <w:b w:val="0"/>
          <w:sz w:val="22"/>
          <w:szCs w:val="22"/>
        </w:rPr>
        <w:t xml:space="preserve">dniem </w:t>
      </w:r>
      <w:r w:rsidRPr="00BC559A">
        <w:rPr>
          <w:rStyle w:val="Footnote185ptNotBold"/>
          <w:rFonts w:asciiTheme="minorHAnsi" w:hAnsiTheme="minorHAnsi" w:cstheme="minorHAnsi"/>
          <w:sz w:val="22"/>
          <w:szCs w:val="22"/>
        </w:rPr>
        <w:t xml:space="preserve">01.01.2022 </w:t>
      </w:r>
      <w:r w:rsidRPr="00BC559A">
        <w:rPr>
          <w:rFonts w:asciiTheme="minorHAnsi" w:hAnsiTheme="minorHAnsi" w:cstheme="minorHAnsi"/>
          <w:b w:val="0"/>
          <w:sz w:val="22"/>
          <w:szCs w:val="22"/>
        </w:rPr>
        <w:t>r.; zakres czynności pracownika ustalono w trakcie kontroli -11.03.2022 r.</w:t>
      </w:r>
    </w:p>
  </w:footnote>
  <w:footnote w:id="13">
    <w:p w:rsidR="00E02980" w:rsidRPr="00BC559A" w:rsidRDefault="00BA399A" w:rsidP="00EB5123">
      <w:pPr>
        <w:pStyle w:val="Footnote10"/>
        <w:shd w:val="clear" w:color="auto" w:fill="auto"/>
        <w:tabs>
          <w:tab w:val="left" w:pos="163"/>
        </w:tabs>
        <w:spacing w:before="120" w:after="240" w:line="300" w:lineRule="auto"/>
        <w:ind w:left="160" w:hanging="16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r>
      <w:r w:rsidRPr="00BC559A">
        <w:rPr>
          <w:rFonts w:asciiTheme="minorHAnsi" w:hAnsiTheme="minorHAnsi" w:cstheme="minorHAnsi"/>
          <w:b w:val="0"/>
          <w:sz w:val="22"/>
          <w:szCs w:val="22"/>
          <w:lang w:val="en-US" w:eastAsia="en-US" w:bidi="en-US"/>
        </w:rPr>
        <w:t xml:space="preserve">dot. </w:t>
      </w:r>
      <w:r w:rsidRPr="00BC559A">
        <w:rPr>
          <w:rFonts w:asciiTheme="minorHAnsi" w:hAnsiTheme="minorHAnsi" w:cstheme="minorHAnsi"/>
          <w:b w:val="0"/>
          <w:sz w:val="22"/>
          <w:szCs w:val="22"/>
        </w:rPr>
        <w:t xml:space="preserve">p. M.B. - data awansu: 01.10.2021 r.; p. </w:t>
      </w:r>
      <w:r w:rsidRPr="00BC559A">
        <w:rPr>
          <w:rStyle w:val="Footnote185ptNotBold"/>
          <w:rFonts w:asciiTheme="minorHAnsi" w:hAnsiTheme="minorHAnsi" w:cstheme="minorHAnsi"/>
          <w:b/>
          <w:sz w:val="22"/>
          <w:szCs w:val="22"/>
        </w:rPr>
        <w:t>K.</w:t>
      </w:r>
      <w:r w:rsidRPr="00BC559A">
        <w:rPr>
          <w:rFonts w:asciiTheme="minorHAnsi" w:hAnsiTheme="minorHAnsi" w:cstheme="minorHAnsi"/>
          <w:b w:val="0"/>
          <w:sz w:val="22"/>
          <w:szCs w:val="22"/>
        </w:rPr>
        <w:t xml:space="preserve">W. - </w:t>
      </w:r>
      <w:r w:rsidRPr="00BC559A">
        <w:rPr>
          <w:rStyle w:val="Footnote185ptNotBold"/>
          <w:rFonts w:asciiTheme="minorHAnsi" w:hAnsiTheme="minorHAnsi" w:cstheme="minorHAnsi"/>
          <w:b/>
          <w:sz w:val="22"/>
          <w:szCs w:val="22"/>
        </w:rPr>
        <w:t xml:space="preserve">data </w:t>
      </w:r>
      <w:r w:rsidRPr="00BC559A">
        <w:rPr>
          <w:rFonts w:asciiTheme="minorHAnsi" w:hAnsiTheme="minorHAnsi" w:cstheme="minorHAnsi"/>
          <w:b w:val="0"/>
          <w:sz w:val="22"/>
          <w:szCs w:val="22"/>
        </w:rPr>
        <w:t>awansu: 01.01.2022 r. oraz p. A.L (wcześniej A.R.) - data awansu: 01.09.2021 r.</w:t>
      </w:r>
    </w:p>
  </w:footnote>
  <w:footnote w:id="14">
    <w:p w:rsidR="00E02980" w:rsidRPr="00BC559A" w:rsidRDefault="00BA399A" w:rsidP="00EB5123">
      <w:pPr>
        <w:pStyle w:val="Footnote30"/>
        <w:pBdr>
          <w:top w:val="single" w:sz="4" w:space="1" w:color="auto"/>
        </w:pBdr>
        <w:shd w:val="clear" w:color="auto" w:fill="auto"/>
        <w:tabs>
          <w:tab w:val="left" w:pos="187"/>
        </w:tabs>
        <w:spacing w:before="120" w:after="240" w:line="300" w:lineRule="auto"/>
        <w:ind w:firstLine="0"/>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sz w:val="22"/>
          <w:szCs w:val="22"/>
        </w:rPr>
        <w:tab/>
        <w:t xml:space="preserve">Dz. U. z 2021 r. poz. 217 ze </w:t>
      </w:r>
      <w:r w:rsidRPr="00BC559A">
        <w:rPr>
          <w:rStyle w:val="Footnote38ptBold"/>
          <w:rFonts w:asciiTheme="minorHAnsi" w:hAnsiTheme="minorHAnsi" w:cstheme="minorHAnsi"/>
          <w:b w:val="0"/>
          <w:sz w:val="22"/>
          <w:szCs w:val="22"/>
        </w:rPr>
        <w:t>zm.</w:t>
      </w:r>
    </w:p>
  </w:footnote>
  <w:footnote w:id="15">
    <w:p w:rsidR="00E02980" w:rsidRPr="00BC559A" w:rsidRDefault="00BA399A" w:rsidP="00EB5123">
      <w:pPr>
        <w:pStyle w:val="Footnote30"/>
        <w:shd w:val="clear" w:color="auto" w:fill="auto"/>
        <w:tabs>
          <w:tab w:val="left" w:pos="182"/>
        </w:tabs>
        <w:spacing w:before="120" w:after="240" w:line="300" w:lineRule="auto"/>
        <w:ind w:firstLine="0"/>
        <w:rPr>
          <w:rFonts w:asciiTheme="minorHAnsi" w:hAnsiTheme="minorHAnsi" w:cstheme="minorHAnsi"/>
          <w:sz w:val="22"/>
          <w:szCs w:val="22"/>
        </w:rPr>
      </w:pPr>
      <w:r w:rsidRPr="00BC559A">
        <w:rPr>
          <w:rStyle w:val="Footnote38ptBold"/>
          <w:rFonts w:asciiTheme="minorHAnsi" w:hAnsiTheme="minorHAnsi" w:cstheme="minorHAnsi"/>
          <w:b w:val="0"/>
          <w:sz w:val="22"/>
          <w:szCs w:val="22"/>
          <w:vertAlign w:val="superscript"/>
        </w:rPr>
        <w:footnoteRef/>
      </w:r>
      <w:r w:rsidRPr="00BC559A">
        <w:rPr>
          <w:rStyle w:val="Footnote38ptBold"/>
          <w:rFonts w:asciiTheme="minorHAnsi" w:hAnsiTheme="minorHAnsi" w:cstheme="minorHAnsi"/>
          <w:b w:val="0"/>
          <w:sz w:val="22"/>
          <w:szCs w:val="22"/>
        </w:rPr>
        <w:tab/>
        <w:t xml:space="preserve">Zalecenie </w:t>
      </w:r>
      <w:r w:rsidRPr="00BC559A">
        <w:rPr>
          <w:rFonts w:asciiTheme="minorHAnsi" w:hAnsiTheme="minorHAnsi" w:cstheme="minorHAnsi"/>
          <w:sz w:val="22"/>
          <w:szCs w:val="22"/>
        </w:rPr>
        <w:t xml:space="preserve">nr 8: „Stosownie </w:t>
      </w:r>
      <w:r w:rsidRPr="00BC559A">
        <w:rPr>
          <w:rFonts w:asciiTheme="minorHAnsi" w:hAnsiTheme="minorHAnsi" w:cstheme="minorHAnsi"/>
          <w:sz w:val="22"/>
          <w:szCs w:val="22"/>
          <w:lang w:val="en-US" w:eastAsia="en-US" w:bidi="en-US"/>
        </w:rPr>
        <w:t xml:space="preserve">do art. </w:t>
      </w:r>
      <w:r w:rsidRPr="00BC559A">
        <w:rPr>
          <w:rFonts w:asciiTheme="minorHAnsi" w:hAnsiTheme="minorHAnsi" w:cstheme="minorHAnsi"/>
          <w:sz w:val="22"/>
          <w:szCs w:val="22"/>
        </w:rPr>
        <w:t>10 ust. 1 pkt 1 i 2 ustawy z dnia 29 września 1994 r. o rachunkowości,</w:t>
      </w:r>
    </w:p>
    <w:p w:rsidR="00E02980" w:rsidRPr="00BC559A" w:rsidRDefault="00BA399A" w:rsidP="00EB5123">
      <w:pPr>
        <w:pStyle w:val="Footnote30"/>
        <w:shd w:val="clear" w:color="auto" w:fill="auto"/>
        <w:spacing w:before="120" w:after="240" w:line="300" w:lineRule="auto"/>
        <w:ind w:firstLine="0"/>
        <w:rPr>
          <w:rFonts w:asciiTheme="minorHAnsi" w:hAnsiTheme="minorHAnsi" w:cstheme="minorHAnsi"/>
          <w:sz w:val="22"/>
          <w:szCs w:val="22"/>
        </w:rPr>
      </w:pPr>
      <w:r w:rsidRPr="00BC559A">
        <w:rPr>
          <w:rFonts w:asciiTheme="minorHAnsi" w:hAnsiTheme="minorHAnsi" w:cstheme="minorHAnsi"/>
          <w:sz w:val="22"/>
          <w:szCs w:val="22"/>
        </w:rPr>
        <w:t xml:space="preserve">z zachowaniem zasady wiernego obrazu, określonej w </w:t>
      </w:r>
      <w:r w:rsidRPr="00BC559A">
        <w:rPr>
          <w:rFonts w:asciiTheme="minorHAnsi" w:hAnsiTheme="minorHAnsi" w:cstheme="minorHAnsi"/>
          <w:sz w:val="22"/>
          <w:szCs w:val="22"/>
          <w:lang w:val="en-US" w:eastAsia="en-US" w:bidi="en-US"/>
        </w:rPr>
        <w:t xml:space="preserve">art. </w:t>
      </w:r>
      <w:r w:rsidRPr="00BC559A">
        <w:rPr>
          <w:rFonts w:asciiTheme="minorHAnsi" w:hAnsiTheme="minorHAnsi" w:cstheme="minorHAnsi"/>
          <w:sz w:val="22"/>
          <w:szCs w:val="22"/>
        </w:rPr>
        <w:t>4 ust. 1 ustawy, uwzględniając § 8 ust. 1, opracować dokumentację opisującą zasady (politykę) rachunkowości, uwzględniającą specyfikę ZTP, jej strukturę organizacyjną i majątkową, rodzaj wykonywanej działalności".</w:t>
      </w:r>
    </w:p>
  </w:footnote>
  <w:footnote w:id="16">
    <w:p w:rsidR="00E02980" w:rsidRPr="00BC559A" w:rsidRDefault="00BA399A" w:rsidP="00EB5123">
      <w:pPr>
        <w:pStyle w:val="Footnote10"/>
        <w:shd w:val="clear" w:color="auto" w:fill="auto"/>
        <w:tabs>
          <w:tab w:val="left" w:pos="173"/>
        </w:tabs>
        <w:spacing w:before="120" w:after="240" w:line="300" w:lineRule="auto"/>
        <w:ind w:right="600"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szkolenie w zakresie przedawnienia roszczeń cywilnoprawnych w procesie windykacji przeprowadzone w dniu 28 grudnia 2021 r. i szkolenie z Kodeksu Postępowania Administracyjnego w praktyce, w tym postępowania skargowe przeprowadzone w dniu 30 listopada 2021 r.</w:t>
      </w:r>
    </w:p>
  </w:footnote>
  <w:footnote w:id="17">
    <w:p w:rsidR="00E02980" w:rsidRPr="00BC559A" w:rsidRDefault="00BA399A" w:rsidP="00EB5123">
      <w:pPr>
        <w:pStyle w:val="Footnote10"/>
        <w:shd w:val="clear" w:color="auto" w:fill="auto"/>
        <w:tabs>
          <w:tab w:val="left" w:pos="202"/>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 xml:space="preserve">Zalecenie nr 9: „Stosownie do § 5, w związku z § 4 pkt 2, § 8 pkt 2 i pkt 6 zarządzenia nr </w:t>
      </w:r>
      <w:r w:rsidRPr="00BC559A">
        <w:rPr>
          <w:rFonts w:asciiTheme="minorHAnsi" w:hAnsiTheme="minorHAnsi" w:cstheme="minorHAnsi"/>
          <w:b w:val="0"/>
          <w:sz w:val="22"/>
          <w:szCs w:val="22"/>
          <w:lang w:val="ru-RU" w:eastAsia="ru-RU" w:bidi="ru-RU"/>
        </w:rPr>
        <w:t xml:space="preserve">1613/2011 </w:t>
      </w:r>
      <w:r w:rsidRPr="00BC559A">
        <w:rPr>
          <w:rFonts w:asciiTheme="minorHAnsi" w:hAnsiTheme="minorHAnsi" w:cstheme="minorHAnsi"/>
          <w:b w:val="0"/>
          <w:sz w:val="22"/>
          <w:szCs w:val="22"/>
        </w:rPr>
        <w:t xml:space="preserve">Prezydenta m.st. Warszawy z dnia 11 października 2011 r. w sprawie zasad funkcjonowania kontroli zarządczej w mieście stołecznym Warszawie (ze zm.), w regulaminie windykacji należności określić procedury windykacji należności publicznoprawnych w celu usprawnienia oraz zwiększenia skuteczności i efektywności prowadzonych postępowań windykacyjnych; określić terminy wystawiania tytułów wykonawczych; przestrzegać obowiązku wystawiania postanowień o sposobie zaliczenia wpłaty, do czego, w przypadku wpłaty niepokrywającej całości zadłużenia - przy braku wskazania dłużnika - zobowiązuje </w:t>
      </w:r>
      <w:r w:rsidRPr="00BC559A">
        <w:rPr>
          <w:rFonts w:asciiTheme="minorHAnsi" w:hAnsiTheme="minorHAnsi" w:cstheme="minorHAnsi"/>
          <w:b w:val="0"/>
          <w:sz w:val="22"/>
          <w:szCs w:val="22"/>
          <w:lang w:val="en-US" w:eastAsia="en-US" w:bidi="en-US"/>
        </w:rPr>
        <w:t xml:space="preserve">art. </w:t>
      </w:r>
      <w:r w:rsidRPr="00BC559A">
        <w:rPr>
          <w:rFonts w:asciiTheme="minorHAnsi" w:hAnsiTheme="minorHAnsi" w:cstheme="minorHAnsi"/>
          <w:b w:val="0"/>
          <w:sz w:val="22"/>
          <w:szCs w:val="22"/>
        </w:rPr>
        <w:t>62 § 4 ustawy</w:t>
      </w:r>
    </w:p>
    <w:p w:rsidR="00E02980" w:rsidRPr="00BC559A" w:rsidRDefault="00BA399A" w:rsidP="00EB5123">
      <w:pPr>
        <w:pStyle w:val="Footnote10"/>
        <w:shd w:val="clear" w:color="auto" w:fill="auto"/>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rPr>
        <w:t>z 29 sierpnia 1997 r. Ordynacja podatkowa"; zalecenie nr 12: „Stosować jednolite zasady i kryteria w prowadzeniu</w:t>
      </w:r>
      <w:r w:rsidRPr="00BC559A">
        <w:rPr>
          <w:rFonts w:asciiTheme="minorHAnsi" w:hAnsiTheme="minorHAnsi" w:cstheme="minorHAnsi"/>
          <w:sz w:val="22"/>
          <w:szCs w:val="22"/>
        </w:rPr>
        <w:t xml:space="preserve"> </w:t>
      </w:r>
      <w:r w:rsidRPr="00BC559A">
        <w:rPr>
          <w:rFonts w:asciiTheme="minorHAnsi" w:hAnsiTheme="minorHAnsi" w:cstheme="minorHAnsi"/>
          <w:b w:val="0"/>
          <w:sz w:val="22"/>
          <w:szCs w:val="22"/>
        </w:rPr>
        <w:t xml:space="preserve">postępowań windykacyjnych wobec wszystkich dłużników, zgodnie z zasadą równego traktowania, celem zapewnienia prowadzenia postępowania z zachowaniem szczególnych zasad obowiązujących jednostki sektora finansów publicznych, w tym wyrażone w </w:t>
      </w:r>
      <w:r w:rsidRPr="00BC559A">
        <w:rPr>
          <w:rFonts w:asciiTheme="minorHAnsi" w:hAnsiTheme="minorHAnsi" w:cstheme="minorHAnsi"/>
          <w:b w:val="0"/>
          <w:sz w:val="22"/>
          <w:szCs w:val="22"/>
          <w:lang w:val="en-US" w:eastAsia="en-US" w:bidi="en-US"/>
        </w:rPr>
        <w:t xml:space="preserve">art. </w:t>
      </w:r>
      <w:r w:rsidRPr="00BC559A">
        <w:rPr>
          <w:rFonts w:asciiTheme="minorHAnsi" w:hAnsiTheme="minorHAnsi" w:cstheme="minorHAnsi"/>
          <w:b w:val="0"/>
          <w:sz w:val="22"/>
          <w:szCs w:val="22"/>
        </w:rPr>
        <w:t>8 § 1 ustawy z dnia 14 czerwca 1960 r. Kodeks postępowania administracyjnego".</w:t>
      </w:r>
    </w:p>
  </w:footnote>
  <w:footnote w:id="18">
    <w:p w:rsidR="00E02980" w:rsidRPr="00BC559A" w:rsidRDefault="00BA399A" w:rsidP="00EB5123">
      <w:pPr>
        <w:pStyle w:val="Footnote10"/>
        <w:shd w:val="clear" w:color="auto" w:fill="auto"/>
        <w:tabs>
          <w:tab w:val="left" w:pos="178"/>
        </w:tabs>
        <w:spacing w:before="120" w:after="240" w:line="300" w:lineRule="auto"/>
        <w:ind w:right="480"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konto 221-3-1332 kwota 242,66 zł DE/21/12/052 z 31.12.2021 r.; konto 202-7-15 kwota 118,25 zł PK/21/12/102 z 31.12.2021 r., konto 202-4-229 kwota 20 218,33 zł PK/21/12/038 z 29.12.2021 r„ konto 221-3-10 kwota 475,66 zł DE/21/12/050 z 31.12.2021 r. i konto 221-3-451 kwota 4 710,94 zł DE/21/12/048 z 31.12.2021 r.</w:t>
      </w:r>
    </w:p>
  </w:footnote>
  <w:footnote w:id="19">
    <w:p w:rsidR="00E02980" w:rsidRPr="00BC559A" w:rsidRDefault="00BA399A" w:rsidP="00EB5123">
      <w:pPr>
        <w:pStyle w:val="Footnote10"/>
        <w:shd w:val="clear" w:color="auto" w:fill="auto"/>
        <w:tabs>
          <w:tab w:val="left" w:pos="197"/>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 xml:space="preserve">Zalecenie nr 13: „Uwzględniając </w:t>
      </w:r>
      <w:r w:rsidRPr="00BC559A">
        <w:rPr>
          <w:rFonts w:asciiTheme="minorHAnsi" w:hAnsiTheme="minorHAnsi" w:cstheme="minorHAnsi"/>
          <w:b w:val="0"/>
          <w:sz w:val="22"/>
          <w:szCs w:val="22"/>
          <w:lang w:val="en-US" w:eastAsia="en-US" w:bidi="en-US"/>
        </w:rPr>
        <w:t xml:space="preserve">art. </w:t>
      </w:r>
      <w:r w:rsidRPr="00BC559A">
        <w:rPr>
          <w:rFonts w:asciiTheme="minorHAnsi" w:hAnsiTheme="minorHAnsi" w:cstheme="minorHAnsi"/>
          <w:b w:val="0"/>
          <w:sz w:val="22"/>
          <w:szCs w:val="22"/>
        </w:rPr>
        <w:t xml:space="preserve">35b ustawy o rachunkowości, bieżąco dokonywać odpisywania z ksiąg rachunkowych należności przedawnionych oraz należności osób prawnych, które zostały wykreślone z właściwego rejestru osób prawnych przy jednoczesnym braku majątku, z którego można by egzekwować należność, a odpowiedzialność z tytułu należności nie przechodzi z mocy prawa na osoby trzecie, które zgodnie z definicją określoną w </w:t>
      </w:r>
      <w:r w:rsidRPr="00BC559A">
        <w:rPr>
          <w:rFonts w:asciiTheme="minorHAnsi" w:hAnsiTheme="minorHAnsi" w:cstheme="minorHAnsi"/>
          <w:b w:val="0"/>
          <w:sz w:val="22"/>
          <w:szCs w:val="22"/>
          <w:lang w:val="en-US" w:eastAsia="en-US" w:bidi="en-US"/>
        </w:rPr>
        <w:t xml:space="preserve">art. </w:t>
      </w:r>
      <w:r w:rsidRPr="00BC559A">
        <w:rPr>
          <w:rFonts w:asciiTheme="minorHAnsi" w:hAnsiTheme="minorHAnsi" w:cstheme="minorHAnsi"/>
          <w:b w:val="0"/>
          <w:sz w:val="22"/>
          <w:szCs w:val="22"/>
        </w:rPr>
        <w:t>3 ust. 1 pkt 12 ustawy o rachunkowości, nie stanowią aktywów jednostki".</w:t>
      </w:r>
    </w:p>
  </w:footnote>
  <w:footnote w:id="20">
    <w:p w:rsidR="00E02980" w:rsidRPr="00BC559A" w:rsidRDefault="00BA399A" w:rsidP="00EB5123">
      <w:pPr>
        <w:pStyle w:val="Footnote10"/>
        <w:shd w:val="clear" w:color="auto" w:fill="auto"/>
        <w:tabs>
          <w:tab w:val="left" w:pos="192"/>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Zalecenie nr 14: „Egzekwować postanowienia zawartych umów najmu, w tym wyznaczać na wystawianych fakturach terminy zapłaty określone w umowach oraz naliczać kary umowne, na warunkach określonych</w:t>
      </w:r>
    </w:p>
    <w:p w:rsidR="00E02980" w:rsidRPr="00BC559A" w:rsidRDefault="00BA399A" w:rsidP="00EB5123">
      <w:pPr>
        <w:pStyle w:val="Footnote10"/>
        <w:shd w:val="clear" w:color="auto" w:fill="auto"/>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rPr>
        <w:t>w umowach".</w:t>
      </w:r>
    </w:p>
  </w:footnote>
  <w:footnote w:id="21">
    <w:p w:rsidR="00E02980" w:rsidRPr="00BC559A" w:rsidRDefault="00BA399A" w:rsidP="00EB5123">
      <w:pPr>
        <w:pStyle w:val="Footnote30"/>
        <w:shd w:val="clear" w:color="auto" w:fill="auto"/>
        <w:tabs>
          <w:tab w:val="left" w:pos="197"/>
        </w:tabs>
        <w:spacing w:before="120" w:after="240" w:line="300" w:lineRule="auto"/>
        <w:ind w:firstLine="0"/>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sz w:val="22"/>
          <w:szCs w:val="22"/>
        </w:rPr>
        <w:tab/>
        <w:t xml:space="preserve">Zalecenie nr 15: „Przestrzegać wewnętrznie określonych procedur </w:t>
      </w:r>
      <w:r w:rsidRPr="00BC559A">
        <w:rPr>
          <w:rFonts w:asciiTheme="minorHAnsi" w:hAnsiTheme="minorHAnsi" w:cstheme="minorHAnsi"/>
          <w:sz w:val="22"/>
          <w:szCs w:val="22"/>
          <w:lang w:val="en-US" w:eastAsia="en-US" w:bidi="en-US"/>
        </w:rPr>
        <w:t xml:space="preserve">dot. </w:t>
      </w:r>
      <w:r w:rsidRPr="00BC559A">
        <w:rPr>
          <w:rFonts w:asciiTheme="minorHAnsi" w:hAnsiTheme="minorHAnsi" w:cstheme="minorHAnsi"/>
          <w:sz w:val="22"/>
          <w:szCs w:val="22"/>
        </w:rPr>
        <w:t>współpracy i terminowego obiegu dokumentów prowadzonych spraw sądowych, pomiędzy Zespołem ds. Finansowych, a pełnomocnikami procesowymi"; zalecenie nr 16: „Zobowiązać pełnomocników procesowych do terminowego podejmowania działań w postępowaniach egzekucyjnych, celem właściwego zabezpieczenia interesów m.st. Warszawy</w:t>
      </w:r>
    </w:p>
    <w:p w:rsidR="00E02980" w:rsidRPr="00BC559A" w:rsidRDefault="00BA399A" w:rsidP="00EB5123">
      <w:pPr>
        <w:pStyle w:val="Footnote30"/>
        <w:shd w:val="clear" w:color="auto" w:fill="auto"/>
        <w:spacing w:before="120" w:after="240" w:line="300" w:lineRule="auto"/>
        <w:ind w:firstLine="0"/>
        <w:rPr>
          <w:rFonts w:asciiTheme="minorHAnsi" w:hAnsiTheme="minorHAnsi" w:cstheme="minorHAnsi"/>
          <w:sz w:val="22"/>
          <w:szCs w:val="22"/>
        </w:rPr>
      </w:pPr>
      <w:r w:rsidRPr="00BC559A">
        <w:rPr>
          <w:rFonts w:asciiTheme="minorHAnsi" w:hAnsiTheme="minorHAnsi" w:cstheme="minorHAnsi"/>
          <w:sz w:val="22"/>
          <w:szCs w:val="22"/>
        </w:rPr>
        <w:t>w zakresie odzyskiwania należności".</w:t>
      </w:r>
    </w:p>
  </w:footnote>
  <w:footnote w:id="22">
    <w:p w:rsidR="00E02980" w:rsidRPr="00BC559A" w:rsidRDefault="00BA399A" w:rsidP="00EB5123">
      <w:pPr>
        <w:pStyle w:val="Footnote30"/>
        <w:shd w:val="clear" w:color="auto" w:fill="auto"/>
        <w:tabs>
          <w:tab w:val="left" w:pos="178"/>
        </w:tabs>
        <w:spacing w:before="120" w:after="240" w:line="300" w:lineRule="auto"/>
        <w:ind w:firstLine="0"/>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sz w:val="22"/>
          <w:szCs w:val="22"/>
        </w:rPr>
        <w:tab/>
        <w:t>ustawa z dnia 8 marca 2013 r. o przeciwdziałaniu nadmiernym opóźnieniom w transakcjach handlowych</w:t>
      </w:r>
    </w:p>
    <w:p w:rsidR="00E02980" w:rsidRPr="00BC559A" w:rsidRDefault="00BA399A" w:rsidP="00EB5123">
      <w:pPr>
        <w:pStyle w:val="Footnote10"/>
        <w:shd w:val="clear" w:color="auto" w:fill="auto"/>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rPr>
        <w:t xml:space="preserve">Dz.U. </w:t>
      </w:r>
      <w:r w:rsidRPr="00BC559A">
        <w:rPr>
          <w:rStyle w:val="Footnote185ptNotBold"/>
          <w:rFonts w:asciiTheme="minorHAnsi" w:hAnsiTheme="minorHAnsi" w:cstheme="minorHAnsi"/>
          <w:sz w:val="22"/>
          <w:szCs w:val="22"/>
        </w:rPr>
        <w:t xml:space="preserve">z </w:t>
      </w:r>
      <w:r w:rsidRPr="00BC559A">
        <w:rPr>
          <w:rFonts w:asciiTheme="minorHAnsi" w:hAnsiTheme="minorHAnsi" w:cstheme="minorHAnsi"/>
          <w:b w:val="0"/>
          <w:sz w:val="22"/>
          <w:szCs w:val="22"/>
        </w:rPr>
        <w:t>2021 r. poz. 424 ze zm.)</w:t>
      </w:r>
    </w:p>
  </w:footnote>
  <w:footnote w:id="23">
    <w:p w:rsidR="00E02980" w:rsidRPr="00BC559A" w:rsidRDefault="00BA399A" w:rsidP="00EB5123">
      <w:pPr>
        <w:pStyle w:val="Footnote10"/>
        <w:shd w:val="clear" w:color="auto" w:fill="auto"/>
        <w:tabs>
          <w:tab w:val="left" w:pos="192"/>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Zalecenie nr 18: „Odsetki ustawowe za opóźnienia w transakcjach handlowych naliczać jedynie</w:t>
      </w:r>
    </w:p>
    <w:p w:rsidR="00E02980" w:rsidRPr="00BC559A" w:rsidRDefault="00BA399A" w:rsidP="00EB5123">
      <w:pPr>
        <w:pStyle w:val="Footnote10"/>
        <w:shd w:val="clear" w:color="auto" w:fill="auto"/>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rPr>
        <w:t xml:space="preserve">w przypadkach </w:t>
      </w:r>
      <w:r w:rsidRPr="00BC559A">
        <w:rPr>
          <w:rStyle w:val="Footnote185ptNotBold"/>
          <w:rFonts w:asciiTheme="minorHAnsi" w:hAnsiTheme="minorHAnsi" w:cstheme="minorHAnsi"/>
          <w:sz w:val="22"/>
          <w:szCs w:val="22"/>
        </w:rPr>
        <w:t xml:space="preserve">określonych </w:t>
      </w:r>
      <w:r w:rsidRPr="00BC559A">
        <w:rPr>
          <w:rFonts w:asciiTheme="minorHAnsi" w:hAnsiTheme="minorHAnsi" w:cstheme="minorHAnsi"/>
          <w:b w:val="0"/>
          <w:sz w:val="22"/>
          <w:szCs w:val="22"/>
        </w:rPr>
        <w:t>w ustawie z dnia 8 marca 2013 r. o przeciwdziałaniu nadmiernym opóźnieniom w transakcjach handlowych".</w:t>
      </w:r>
    </w:p>
  </w:footnote>
  <w:footnote w:id="24">
    <w:p w:rsidR="00E02980" w:rsidRPr="00BC559A" w:rsidRDefault="00BA399A" w:rsidP="00EB5123">
      <w:pPr>
        <w:pStyle w:val="Footnote10"/>
        <w:shd w:val="clear" w:color="auto" w:fill="auto"/>
        <w:tabs>
          <w:tab w:val="left" w:pos="197"/>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 xml:space="preserve">Zalecenie nr 17: „Zgodnie z </w:t>
      </w:r>
      <w:r w:rsidRPr="00BC559A">
        <w:rPr>
          <w:rStyle w:val="Footnote185ptNotBold"/>
          <w:rFonts w:asciiTheme="minorHAnsi" w:hAnsiTheme="minorHAnsi" w:cstheme="minorHAnsi"/>
          <w:sz w:val="22"/>
          <w:szCs w:val="22"/>
        </w:rPr>
        <w:t xml:space="preserve">zasadami </w:t>
      </w:r>
      <w:r w:rsidRPr="00BC559A">
        <w:rPr>
          <w:rFonts w:asciiTheme="minorHAnsi" w:hAnsiTheme="minorHAnsi" w:cstheme="minorHAnsi"/>
          <w:b w:val="0"/>
          <w:sz w:val="22"/>
          <w:szCs w:val="22"/>
        </w:rPr>
        <w:t xml:space="preserve">(polityką) </w:t>
      </w:r>
      <w:r w:rsidRPr="00BC559A">
        <w:rPr>
          <w:rStyle w:val="Footnote185ptNotBold"/>
          <w:rFonts w:asciiTheme="minorHAnsi" w:hAnsiTheme="minorHAnsi" w:cstheme="minorHAnsi"/>
          <w:sz w:val="22"/>
          <w:szCs w:val="22"/>
        </w:rPr>
        <w:t xml:space="preserve">rachunkowości ZIP </w:t>
      </w:r>
      <w:r w:rsidRPr="00BC559A">
        <w:rPr>
          <w:rFonts w:asciiTheme="minorHAnsi" w:hAnsiTheme="minorHAnsi" w:cstheme="minorHAnsi"/>
          <w:b w:val="0"/>
          <w:sz w:val="22"/>
          <w:szCs w:val="22"/>
        </w:rPr>
        <w:t xml:space="preserve">oraz </w:t>
      </w:r>
      <w:r w:rsidRPr="00BC559A">
        <w:rPr>
          <w:rFonts w:asciiTheme="minorHAnsi" w:hAnsiTheme="minorHAnsi" w:cstheme="minorHAnsi"/>
          <w:b w:val="0"/>
          <w:sz w:val="22"/>
          <w:szCs w:val="22"/>
          <w:lang w:val="en-US" w:eastAsia="en-US" w:bidi="en-US"/>
        </w:rPr>
        <w:t xml:space="preserve">art. </w:t>
      </w:r>
      <w:r w:rsidRPr="00BC559A">
        <w:rPr>
          <w:rFonts w:asciiTheme="minorHAnsi" w:hAnsiTheme="minorHAnsi" w:cstheme="minorHAnsi"/>
          <w:b w:val="0"/>
          <w:sz w:val="22"/>
          <w:szCs w:val="22"/>
        </w:rPr>
        <w:t xml:space="preserve">40 </w:t>
      </w:r>
      <w:r w:rsidRPr="00BC559A">
        <w:rPr>
          <w:rStyle w:val="Footnote185ptNotBold"/>
          <w:rFonts w:asciiTheme="minorHAnsi" w:hAnsiTheme="minorHAnsi" w:cstheme="minorHAnsi"/>
          <w:sz w:val="22"/>
          <w:szCs w:val="22"/>
        </w:rPr>
        <w:t xml:space="preserve">ust.2 </w:t>
      </w:r>
      <w:r w:rsidRPr="00BC559A">
        <w:rPr>
          <w:rFonts w:asciiTheme="minorHAnsi" w:hAnsiTheme="minorHAnsi" w:cstheme="minorHAnsi"/>
          <w:b w:val="0"/>
          <w:sz w:val="22"/>
          <w:szCs w:val="22"/>
        </w:rPr>
        <w:t xml:space="preserve">pkt 3 </w:t>
      </w:r>
      <w:r w:rsidRPr="00BC559A">
        <w:rPr>
          <w:rStyle w:val="Footnote185ptNotBold"/>
          <w:rFonts w:asciiTheme="minorHAnsi" w:hAnsiTheme="minorHAnsi" w:cstheme="minorHAnsi"/>
          <w:sz w:val="22"/>
          <w:szCs w:val="22"/>
        </w:rPr>
        <w:t xml:space="preserve">ustawy </w:t>
      </w:r>
      <w:r w:rsidRPr="00BC559A">
        <w:rPr>
          <w:rFonts w:asciiTheme="minorHAnsi" w:hAnsiTheme="minorHAnsi" w:cstheme="minorHAnsi"/>
          <w:b w:val="0"/>
          <w:sz w:val="22"/>
          <w:szCs w:val="22"/>
        </w:rPr>
        <w:t xml:space="preserve">z 27 sierpnia 2009 r. o finansach publicznych przypisu odsetek dokonywać i ujmować w księgach rachunkowych nie rzadziej </w:t>
      </w:r>
      <w:r w:rsidRPr="00BC559A">
        <w:rPr>
          <w:rStyle w:val="Footnote185ptNotBold"/>
          <w:rFonts w:asciiTheme="minorHAnsi" w:hAnsiTheme="minorHAnsi" w:cstheme="minorHAnsi"/>
          <w:sz w:val="22"/>
          <w:szCs w:val="22"/>
        </w:rPr>
        <w:t xml:space="preserve">niż </w:t>
      </w:r>
      <w:r w:rsidRPr="00BC559A">
        <w:rPr>
          <w:rFonts w:asciiTheme="minorHAnsi" w:hAnsiTheme="minorHAnsi" w:cstheme="minorHAnsi"/>
          <w:b w:val="0"/>
          <w:sz w:val="22"/>
          <w:szCs w:val="22"/>
        </w:rPr>
        <w:t xml:space="preserve">raz na kwartał pod </w:t>
      </w:r>
      <w:r w:rsidRPr="00BC559A">
        <w:rPr>
          <w:rStyle w:val="Footnote185ptNotBold"/>
          <w:rFonts w:asciiTheme="minorHAnsi" w:hAnsiTheme="minorHAnsi" w:cstheme="minorHAnsi"/>
          <w:sz w:val="22"/>
          <w:szCs w:val="22"/>
        </w:rPr>
        <w:t xml:space="preserve">datą </w:t>
      </w:r>
      <w:r w:rsidRPr="00BC559A">
        <w:rPr>
          <w:rFonts w:asciiTheme="minorHAnsi" w:hAnsiTheme="minorHAnsi" w:cstheme="minorHAnsi"/>
          <w:b w:val="0"/>
          <w:sz w:val="22"/>
          <w:szCs w:val="22"/>
        </w:rPr>
        <w:t xml:space="preserve">ostatniego dnia kwartału, w wysokości </w:t>
      </w:r>
      <w:r w:rsidRPr="00BC559A">
        <w:rPr>
          <w:rStyle w:val="Footnote185ptNotBold"/>
          <w:rFonts w:asciiTheme="minorHAnsi" w:hAnsiTheme="minorHAnsi" w:cstheme="minorHAnsi"/>
          <w:sz w:val="22"/>
          <w:szCs w:val="22"/>
        </w:rPr>
        <w:t xml:space="preserve">odsetek </w:t>
      </w:r>
      <w:r w:rsidRPr="00BC559A">
        <w:rPr>
          <w:rFonts w:asciiTheme="minorHAnsi" w:hAnsiTheme="minorHAnsi" w:cstheme="minorHAnsi"/>
          <w:b w:val="0"/>
          <w:sz w:val="22"/>
          <w:szCs w:val="22"/>
        </w:rPr>
        <w:t>należnych na koniec tego</w:t>
      </w:r>
    </w:p>
    <w:p w:rsidR="00E02980" w:rsidRPr="00BC559A" w:rsidRDefault="00BA399A" w:rsidP="00EB5123">
      <w:pPr>
        <w:pStyle w:val="Footnote30"/>
        <w:shd w:val="clear" w:color="auto" w:fill="auto"/>
        <w:spacing w:before="120" w:after="240" w:line="300" w:lineRule="auto"/>
        <w:ind w:firstLine="0"/>
        <w:rPr>
          <w:rFonts w:asciiTheme="minorHAnsi" w:hAnsiTheme="minorHAnsi" w:cstheme="minorHAnsi"/>
          <w:sz w:val="22"/>
          <w:szCs w:val="22"/>
        </w:rPr>
      </w:pPr>
      <w:r w:rsidRPr="00BC559A">
        <w:rPr>
          <w:rFonts w:asciiTheme="minorHAnsi" w:hAnsiTheme="minorHAnsi" w:cstheme="minorHAnsi"/>
          <w:sz w:val="22"/>
          <w:szCs w:val="22"/>
        </w:rPr>
        <w:t>kwartału".</w:t>
      </w:r>
    </w:p>
  </w:footnote>
  <w:footnote w:id="25">
    <w:p w:rsidR="00E02980" w:rsidRPr="00BC559A" w:rsidRDefault="00BA399A" w:rsidP="00EB5123">
      <w:pPr>
        <w:pStyle w:val="Footnote10"/>
        <w:shd w:val="clear" w:color="auto" w:fill="auto"/>
        <w:tabs>
          <w:tab w:val="left" w:pos="211"/>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 xml:space="preserve">13 </w:t>
      </w:r>
      <w:r w:rsidRPr="00BC559A">
        <w:rPr>
          <w:rStyle w:val="Footnote185ptNotBold"/>
          <w:rFonts w:asciiTheme="minorHAnsi" w:hAnsiTheme="minorHAnsi" w:cstheme="minorHAnsi"/>
          <w:sz w:val="22"/>
          <w:szCs w:val="22"/>
        </w:rPr>
        <w:t xml:space="preserve">not odsetkowych </w:t>
      </w:r>
      <w:r w:rsidRPr="00BC559A">
        <w:rPr>
          <w:rFonts w:asciiTheme="minorHAnsi" w:hAnsiTheme="minorHAnsi" w:cstheme="minorHAnsi"/>
          <w:b w:val="0"/>
          <w:sz w:val="22"/>
          <w:szCs w:val="22"/>
        </w:rPr>
        <w:t xml:space="preserve">(wystawionych na podstawie </w:t>
      </w:r>
      <w:r w:rsidRPr="00BC559A">
        <w:rPr>
          <w:rStyle w:val="Footnote185ptNotBold"/>
          <w:rFonts w:asciiTheme="minorHAnsi" w:hAnsiTheme="minorHAnsi" w:cstheme="minorHAnsi"/>
          <w:sz w:val="22"/>
          <w:szCs w:val="22"/>
        </w:rPr>
        <w:t xml:space="preserve">13 </w:t>
      </w:r>
      <w:r w:rsidRPr="00BC559A">
        <w:rPr>
          <w:rFonts w:asciiTheme="minorHAnsi" w:hAnsiTheme="minorHAnsi" w:cstheme="minorHAnsi"/>
          <w:b w:val="0"/>
          <w:sz w:val="22"/>
          <w:szCs w:val="22"/>
        </w:rPr>
        <w:t xml:space="preserve">dokumentów źródłowych </w:t>
      </w:r>
      <w:r w:rsidRPr="00BC559A">
        <w:rPr>
          <w:rFonts w:asciiTheme="minorHAnsi" w:hAnsiTheme="minorHAnsi" w:cstheme="minorHAnsi"/>
          <w:b w:val="0"/>
          <w:sz w:val="22"/>
          <w:szCs w:val="22"/>
          <w:lang w:val="en-US" w:eastAsia="en-US" w:bidi="en-US"/>
        </w:rPr>
        <w:t xml:space="preserve">dot. </w:t>
      </w:r>
      <w:r w:rsidRPr="00BC559A">
        <w:rPr>
          <w:rFonts w:asciiTheme="minorHAnsi" w:hAnsiTheme="minorHAnsi" w:cstheme="minorHAnsi"/>
          <w:b w:val="0"/>
          <w:sz w:val="22"/>
          <w:szCs w:val="22"/>
        </w:rPr>
        <w:t xml:space="preserve">zaległości) w zakresie należności publicznoprawnych (odsetki ustawowe) oraz 7 not odsetkowych (wystawionych </w:t>
      </w:r>
      <w:r w:rsidRPr="00BC559A">
        <w:rPr>
          <w:rStyle w:val="Footnote185ptNotBold"/>
          <w:rFonts w:asciiTheme="minorHAnsi" w:hAnsiTheme="minorHAnsi" w:cstheme="minorHAnsi"/>
          <w:sz w:val="22"/>
          <w:szCs w:val="22"/>
        </w:rPr>
        <w:t xml:space="preserve">na </w:t>
      </w:r>
      <w:r w:rsidRPr="00BC559A">
        <w:rPr>
          <w:rFonts w:asciiTheme="minorHAnsi" w:hAnsiTheme="minorHAnsi" w:cstheme="minorHAnsi"/>
          <w:b w:val="0"/>
          <w:sz w:val="22"/>
          <w:szCs w:val="22"/>
        </w:rPr>
        <w:t xml:space="preserve">podstawie 21 dokumentów źródłowych </w:t>
      </w:r>
      <w:r w:rsidRPr="00BC559A">
        <w:rPr>
          <w:rFonts w:asciiTheme="minorHAnsi" w:hAnsiTheme="minorHAnsi" w:cstheme="minorHAnsi"/>
          <w:b w:val="0"/>
          <w:sz w:val="22"/>
          <w:szCs w:val="22"/>
          <w:lang w:val="en-US" w:eastAsia="en-US" w:bidi="en-US"/>
        </w:rPr>
        <w:t xml:space="preserve">dot. </w:t>
      </w:r>
      <w:r w:rsidRPr="00BC559A">
        <w:rPr>
          <w:rFonts w:asciiTheme="minorHAnsi" w:hAnsiTheme="minorHAnsi" w:cstheme="minorHAnsi"/>
          <w:b w:val="0"/>
          <w:sz w:val="22"/>
          <w:szCs w:val="22"/>
        </w:rPr>
        <w:t xml:space="preserve">zaległości) w </w:t>
      </w:r>
      <w:r w:rsidRPr="00BC559A">
        <w:rPr>
          <w:rStyle w:val="Footnote185ptNotBold"/>
          <w:rFonts w:asciiTheme="minorHAnsi" w:hAnsiTheme="minorHAnsi" w:cstheme="minorHAnsi"/>
          <w:sz w:val="22"/>
          <w:szCs w:val="22"/>
        </w:rPr>
        <w:t xml:space="preserve">zakresie </w:t>
      </w:r>
      <w:r w:rsidRPr="00BC559A">
        <w:rPr>
          <w:rFonts w:asciiTheme="minorHAnsi" w:hAnsiTheme="minorHAnsi" w:cstheme="minorHAnsi"/>
          <w:b w:val="0"/>
          <w:sz w:val="22"/>
          <w:szCs w:val="22"/>
        </w:rPr>
        <w:t xml:space="preserve">należności cywilnoprawnych (odsetki ustawowe </w:t>
      </w:r>
      <w:r w:rsidRPr="00BC559A">
        <w:rPr>
          <w:rFonts w:asciiTheme="minorHAnsi" w:hAnsiTheme="minorHAnsi" w:cstheme="minorHAnsi"/>
          <w:b w:val="0"/>
          <w:sz w:val="22"/>
          <w:szCs w:val="22"/>
          <w:lang w:val="ru-RU" w:eastAsia="ru-RU" w:bidi="ru-RU"/>
        </w:rPr>
        <w:t xml:space="preserve">/ </w:t>
      </w:r>
      <w:r w:rsidRPr="00BC559A">
        <w:rPr>
          <w:rFonts w:asciiTheme="minorHAnsi" w:hAnsiTheme="minorHAnsi" w:cstheme="minorHAnsi"/>
          <w:b w:val="0"/>
          <w:sz w:val="22"/>
          <w:szCs w:val="22"/>
        </w:rPr>
        <w:t xml:space="preserve">za opóźnienia </w:t>
      </w:r>
      <w:r w:rsidRPr="00BC559A">
        <w:rPr>
          <w:rStyle w:val="Footnote19ptNotBoldItalic"/>
          <w:rFonts w:asciiTheme="minorHAnsi" w:hAnsiTheme="minorHAnsi" w:cstheme="minorHAnsi"/>
          <w:sz w:val="22"/>
          <w:szCs w:val="22"/>
        </w:rPr>
        <w:t>w</w:t>
      </w:r>
      <w:r w:rsidRPr="00BC559A">
        <w:rPr>
          <w:rFonts w:asciiTheme="minorHAnsi" w:hAnsiTheme="minorHAnsi" w:cstheme="minorHAnsi"/>
          <w:b w:val="0"/>
          <w:sz w:val="22"/>
          <w:szCs w:val="22"/>
        </w:rPr>
        <w:t xml:space="preserve"> transakcjach handlowych).</w:t>
      </w:r>
    </w:p>
  </w:footnote>
  <w:footnote w:id="26">
    <w:p w:rsidR="00E02980" w:rsidRPr="00BC559A" w:rsidRDefault="00BA399A" w:rsidP="00EB5123">
      <w:pPr>
        <w:pStyle w:val="Footnote10"/>
        <w:shd w:val="clear" w:color="auto" w:fill="auto"/>
        <w:tabs>
          <w:tab w:val="left" w:pos="197"/>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 xml:space="preserve">Zalecenie nr 10: „Prowadzić księgi rachunkowe rzetelnie, bezbłędnie i sprawdzalnie, stosownie do postanowień </w:t>
      </w:r>
      <w:r w:rsidRPr="00BC559A">
        <w:rPr>
          <w:rFonts w:asciiTheme="minorHAnsi" w:hAnsiTheme="minorHAnsi" w:cstheme="minorHAnsi"/>
          <w:b w:val="0"/>
          <w:sz w:val="22"/>
          <w:szCs w:val="22"/>
          <w:lang w:val="en-US" w:eastAsia="en-US" w:bidi="en-US"/>
        </w:rPr>
        <w:t xml:space="preserve">art. </w:t>
      </w:r>
      <w:r w:rsidRPr="00BC559A">
        <w:rPr>
          <w:rFonts w:asciiTheme="minorHAnsi" w:hAnsiTheme="minorHAnsi" w:cstheme="minorHAnsi"/>
          <w:b w:val="0"/>
          <w:sz w:val="22"/>
          <w:szCs w:val="22"/>
        </w:rPr>
        <w:t xml:space="preserve">24 </w:t>
      </w:r>
      <w:r w:rsidRPr="00BC559A">
        <w:rPr>
          <w:rStyle w:val="Footnote185ptNotBold"/>
          <w:rFonts w:asciiTheme="minorHAnsi" w:hAnsiTheme="minorHAnsi" w:cstheme="minorHAnsi"/>
          <w:sz w:val="22"/>
          <w:szCs w:val="22"/>
        </w:rPr>
        <w:t xml:space="preserve">ust. 2, ust. </w:t>
      </w:r>
      <w:r w:rsidRPr="00BC559A">
        <w:rPr>
          <w:rFonts w:asciiTheme="minorHAnsi" w:hAnsiTheme="minorHAnsi" w:cstheme="minorHAnsi"/>
          <w:b w:val="0"/>
          <w:sz w:val="22"/>
          <w:szCs w:val="22"/>
        </w:rPr>
        <w:t xml:space="preserve">3, ust. 4 pkt 1 i 4 ustawy o rachunkowości; zalecenie nr 11: „Doprowadzić do zgodności zapisów w </w:t>
      </w:r>
      <w:r w:rsidRPr="00BC559A">
        <w:rPr>
          <w:rStyle w:val="Footnote185ptNotBold"/>
          <w:rFonts w:asciiTheme="minorHAnsi" w:hAnsiTheme="minorHAnsi" w:cstheme="minorHAnsi"/>
          <w:sz w:val="22"/>
          <w:szCs w:val="22"/>
        </w:rPr>
        <w:t xml:space="preserve">księgach </w:t>
      </w:r>
      <w:r w:rsidRPr="00BC559A">
        <w:rPr>
          <w:rFonts w:asciiTheme="minorHAnsi" w:hAnsiTheme="minorHAnsi" w:cstheme="minorHAnsi"/>
          <w:b w:val="0"/>
          <w:sz w:val="22"/>
          <w:szCs w:val="22"/>
        </w:rPr>
        <w:t>rachunkowych ZTP z dokumentacją źródłową, w tym zapisy na kontach</w:t>
      </w:r>
    </w:p>
  </w:footnote>
  <w:footnote w:id="27">
    <w:p w:rsidR="00E02980" w:rsidRPr="00BC559A" w:rsidRDefault="00BA399A" w:rsidP="00EB5123">
      <w:pPr>
        <w:pStyle w:val="Footnote10"/>
        <w:shd w:val="clear" w:color="auto" w:fill="auto"/>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rPr>
        <w:t>rozrachunkowych dłużników posiadających należności o charakterze cywilnoprawnym. Księgi rachunkowe mają</w:t>
      </w:r>
    </w:p>
  </w:footnote>
  <w:footnote w:id="28">
    <w:p w:rsidR="00E02980" w:rsidRPr="00BC559A" w:rsidRDefault="00BA399A" w:rsidP="00EB5123">
      <w:pPr>
        <w:pStyle w:val="Footnote10"/>
        <w:shd w:val="clear" w:color="auto" w:fill="auto"/>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rPr>
        <w:t>odzwierciedlać faktyczny stan należnych odsetek, kosztów sądowych i egzekucyjnych, zwroty zaliczek</w:t>
      </w:r>
    </w:p>
  </w:footnote>
  <w:footnote w:id="29">
    <w:p w:rsidR="00E02980" w:rsidRPr="00BC559A" w:rsidRDefault="00BA399A" w:rsidP="00EB5123">
      <w:pPr>
        <w:pStyle w:val="Footnote10"/>
        <w:shd w:val="clear" w:color="auto" w:fill="auto"/>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rPr>
        <w:t>komorniczych oraz dokonane wpłaty komornicze na poczet zadłużenia dłużnika. Operacje ujmować w księgach</w:t>
      </w:r>
    </w:p>
  </w:footnote>
  <w:footnote w:id="30">
    <w:p w:rsidR="00E02980" w:rsidRPr="00BC559A" w:rsidRDefault="00BA399A" w:rsidP="00EB5123">
      <w:pPr>
        <w:pStyle w:val="Footnote10"/>
        <w:shd w:val="clear" w:color="auto" w:fill="auto"/>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rPr>
        <w:t xml:space="preserve">rachunkowych zgodnie z ich rzeczywistą wartością i treścią ekonomiczną, stosownie </w:t>
      </w:r>
      <w:r w:rsidRPr="00BC559A">
        <w:rPr>
          <w:rFonts w:asciiTheme="minorHAnsi" w:hAnsiTheme="minorHAnsi" w:cstheme="minorHAnsi"/>
          <w:b w:val="0"/>
          <w:sz w:val="22"/>
          <w:szCs w:val="22"/>
          <w:lang w:val="en-US" w:eastAsia="en-US" w:bidi="en-US"/>
        </w:rPr>
        <w:t xml:space="preserve">do art. </w:t>
      </w:r>
      <w:r w:rsidRPr="00BC559A">
        <w:rPr>
          <w:rFonts w:asciiTheme="minorHAnsi" w:hAnsiTheme="minorHAnsi" w:cstheme="minorHAnsi"/>
          <w:b w:val="0"/>
          <w:sz w:val="22"/>
          <w:szCs w:val="22"/>
        </w:rPr>
        <w:t xml:space="preserve">4 ust. 2, </w:t>
      </w:r>
      <w:r w:rsidRPr="00BC559A">
        <w:rPr>
          <w:rFonts w:asciiTheme="minorHAnsi" w:hAnsiTheme="minorHAnsi" w:cstheme="minorHAnsi"/>
          <w:b w:val="0"/>
          <w:sz w:val="22"/>
          <w:szCs w:val="22"/>
          <w:lang w:val="en-US" w:eastAsia="en-US" w:bidi="en-US"/>
        </w:rPr>
        <w:t xml:space="preserve">art. </w:t>
      </w:r>
      <w:r w:rsidRPr="00BC559A">
        <w:rPr>
          <w:rFonts w:asciiTheme="minorHAnsi" w:hAnsiTheme="minorHAnsi" w:cstheme="minorHAnsi"/>
          <w:b w:val="0"/>
          <w:sz w:val="22"/>
          <w:szCs w:val="22"/>
        </w:rPr>
        <w:t>20 ust.</w:t>
      </w:r>
    </w:p>
  </w:footnote>
  <w:footnote w:id="31">
    <w:p w:rsidR="00E02980" w:rsidRPr="00BC559A" w:rsidRDefault="00BA399A" w:rsidP="00EB5123">
      <w:pPr>
        <w:pStyle w:val="Footnote10"/>
        <w:shd w:val="clear" w:color="auto" w:fill="auto"/>
        <w:spacing w:before="120" w:after="240" w:line="300" w:lineRule="auto"/>
        <w:ind w:firstLine="0"/>
        <w:rPr>
          <w:rFonts w:asciiTheme="minorHAnsi" w:hAnsiTheme="minorHAnsi" w:cstheme="minorHAnsi"/>
          <w:sz w:val="22"/>
          <w:szCs w:val="22"/>
        </w:rPr>
      </w:pPr>
      <w:r w:rsidRPr="00BC559A">
        <w:rPr>
          <w:rFonts w:asciiTheme="minorHAnsi" w:hAnsiTheme="minorHAnsi" w:cstheme="minorHAnsi"/>
          <w:b w:val="0"/>
          <w:sz w:val="22"/>
          <w:szCs w:val="22"/>
        </w:rPr>
        <w:t>1 ustawy o rachunkowości".</w:t>
      </w:r>
    </w:p>
  </w:footnote>
  <w:footnote w:id="32">
    <w:p w:rsidR="00E02980" w:rsidRPr="00BC559A" w:rsidRDefault="00BA399A" w:rsidP="00EB5123">
      <w:pPr>
        <w:pStyle w:val="Footnote10"/>
        <w:shd w:val="clear" w:color="auto" w:fill="auto"/>
        <w:tabs>
          <w:tab w:val="left" w:pos="386"/>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Dz. U. z 2021 r. poz. 305 ze zm.</w:t>
      </w:r>
    </w:p>
  </w:footnote>
  <w:footnote w:id="33">
    <w:p w:rsidR="00E02980" w:rsidRPr="00BC559A" w:rsidRDefault="00BA399A" w:rsidP="00EB5123">
      <w:pPr>
        <w:pStyle w:val="Footnote10"/>
        <w:shd w:val="clear" w:color="auto" w:fill="auto"/>
        <w:tabs>
          <w:tab w:val="left" w:pos="353"/>
        </w:tabs>
        <w:spacing w:before="120" w:after="240" w:line="300" w:lineRule="auto"/>
        <w:ind w:left="180" w:right="560"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w sprawie rachunkowości oraz planów kont dla budżetu państwa, budżetów jednostek samorządu terytorialnego, jednostek budżetowych, samorządowych zakładów budżetowych, państwowych funduszy celowych oraz państwowych jednostek budżetowych mających siedzibę poza granicami Rzeczypospolitej Polskiej (j-t. Dz. U. z 2020 r., poz. 342)</w:t>
      </w:r>
    </w:p>
  </w:footnote>
  <w:footnote w:id="34">
    <w:p w:rsidR="00E02980" w:rsidRPr="00BC559A" w:rsidRDefault="00BA399A" w:rsidP="00EB5123">
      <w:pPr>
        <w:pStyle w:val="Footnote10"/>
        <w:shd w:val="clear" w:color="auto" w:fill="auto"/>
        <w:tabs>
          <w:tab w:val="left" w:pos="386"/>
        </w:tabs>
        <w:spacing w:before="120" w:after="240" w:line="300" w:lineRule="auto"/>
        <w:ind w:left="180"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Dz. U. z 2021 r. poz. 1129 ze zm.</w:t>
      </w:r>
    </w:p>
  </w:footnote>
  <w:footnote w:id="35">
    <w:p w:rsidR="00E02980" w:rsidRPr="00BC559A" w:rsidRDefault="00BA399A" w:rsidP="00EB5123">
      <w:pPr>
        <w:pStyle w:val="Footnote10"/>
        <w:shd w:val="clear" w:color="auto" w:fill="auto"/>
        <w:tabs>
          <w:tab w:val="left" w:pos="358"/>
        </w:tabs>
        <w:spacing w:before="120" w:after="240" w:line="300" w:lineRule="auto"/>
        <w:ind w:left="180"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 xml:space="preserve">znak sprawy: </w:t>
      </w:r>
      <w:r w:rsidRPr="00BC559A">
        <w:rPr>
          <w:rFonts w:asciiTheme="minorHAnsi" w:hAnsiTheme="minorHAnsi" w:cstheme="minorHAnsi"/>
          <w:b w:val="0"/>
          <w:sz w:val="22"/>
          <w:szCs w:val="22"/>
          <w:lang w:val="en-US" w:eastAsia="en-US" w:bidi="en-US"/>
        </w:rPr>
        <w:t>ZTP-IV.26.7.2021.ECH; ZTP-IV.26.33.2020.MBO, ZTP-IV.26.14.2021.MBO.</w:t>
      </w:r>
    </w:p>
  </w:footnote>
  <w:footnote w:id="36">
    <w:p w:rsidR="00E02980" w:rsidRPr="00BC559A" w:rsidRDefault="00BA399A" w:rsidP="00EB5123">
      <w:pPr>
        <w:pStyle w:val="Footnote10"/>
        <w:shd w:val="clear" w:color="auto" w:fill="auto"/>
        <w:tabs>
          <w:tab w:val="left" w:pos="192"/>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 xml:space="preserve">Zalecenie nr 19: „Przechowywać </w:t>
      </w:r>
      <w:r w:rsidRPr="00BC559A">
        <w:rPr>
          <w:rStyle w:val="Footnote185ptNotBold"/>
          <w:rFonts w:asciiTheme="minorHAnsi" w:hAnsiTheme="minorHAnsi" w:cstheme="minorHAnsi"/>
          <w:b/>
          <w:sz w:val="22"/>
          <w:szCs w:val="22"/>
        </w:rPr>
        <w:t xml:space="preserve">protokół z </w:t>
      </w:r>
      <w:r w:rsidRPr="00BC559A">
        <w:rPr>
          <w:rFonts w:asciiTheme="minorHAnsi" w:hAnsiTheme="minorHAnsi" w:cstheme="minorHAnsi"/>
          <w:b w:val="0"/>
          <w:sz w:val="22"/>
          <w:szCs w:val="22"/>
        </w:rPr>
        <w:t xml:space="preserve">postępowania wraz z </w:t>
      </w:r>
      <w:r w:rsidRPr="00BC559A">
        <w:rPr>
          <w:rStyle w:val="Footnote185ptNotBold"/>
          <w:rFonts w:asciiTheme="minorHAnsi" w:hAnsiTheme="minorHAnsi" w:cstheme="minorHAnsi"/>
          <w:b/>
          <w:sz w:val="22"/>
          <w:szCs w:val="22"/>
        </w:rPr>
        <w:t xml:space="preserve">załącznikami </w:t>
      </w:r>
      <w:r w:rsidRPr="00BC559A">
        <w:rPr>
          <w:rFonts w:asciiTheme="minorHAnsi" w:hAnsiTheme="minorHAnsi" w:cstheme="minorHAnsi"/>
          <w:b w:val="0"/>
          <w:sz w:val="22"/>
          <w:szCs w:val="22"/>
        </w:rPr>
        <w:t xml:space="preserve">przez </w:t>
      </w:r>
      <w:r w:rsidRPr="00BC559A">
        <w:rPr>
          <w:rStyle w:val="Footnote185ptNotBold"/>
          <w:rFonts w:asciiTheme="minorHAnsi" w:hAnsiTheme="minorHAnsi" w:cstheme="minorHAnsi"/>
          <w:b/>
          <w:sz w:val="22"/>
          <w:szCs w:val="22"/>
        </w:rPr>
        <w:t xml:space="preserve">okres </w:t>
      </w:r>
      <w:r w:rsidRPr="00BC559A">
        <w:rPr>
          <w:rFonts w:asciiTheme="minorHAnsi" w:hAnsiTheme="minorHAnsi" w:cstheme="minorHAnsi"/>
          <w:b w:val="0"/>
          <w:sz w:val="22"/>
          <w:szCs w:val="22"/>
        </w:rPr>
        <w:t xml:space="preserve">4 </w:t>
      </w:r>
      <w:r w:rsidRPr="00BC559A">
        <w:rPr>
          <w:rStyle w:val="Footnote185ptNotBold"/>
          <w:rFonts w:asciiTheme="minorHAnsi" w:hAnsiTheme="minorHAnsi" w:cstheme="minorHAnsi"/>
          <w:b/>
          <w:sz w:val="22"/>
          <w:szCs w:val="22"/>
        </w:rPr>
        <w:t xml:space="preserve">lat </w:t>
      </w:r>
      <w:r w:rsidRPr="00BC559A">
        <w:rPr>
          <w:rFonts w:asciiTheme="minorHAnsi" w:hAnsiTheme="minorHAnsi" w:cstheme="minorHAnsi"/>
          <w:b w:val="0"/>
          <w:sz w:val="22"/>
          <w:szCs w:val="22"/>
        </w:rPr>
        <w:t xml:space="preserve">od dnia zakończenia postępowania o udzielenie zamówienia, zgodnie z </w:t>
      </w:r>
      <w:r w:rsidRPr="00BC559A">
        <w:rPr>
          <w:rStyle w:val="Footnote185ptNotBold"/>
          <w:rFonts w:asciiTheme="minorHAnsi" w:hAnsiTheme="minorHAnsi" w:cstheme="minorHAnsi"/>
          <w:b/>
          <w:sz w:val="22"/>
          <w:szCs w:val="22"/>
          <w:lang w:val="en-US" w:eastAsia="en-US" w:bidi="en-US"/>
        </w:rPr>
        <w:t xml:space="preserve">art. </w:t>
      </w:r>
      <w:r w:rsidRPr="00BC559A">
        <w:rPr>
          <w:rFonts w:asciiTheme="minorHAnsi" w:hAnsiTheme="minorHAnsi" w:cstheme="minorHAnsi"/>
          <w:b w:val="0"/>
          <w:sz w:val="22"/>
          <w:szCs w:val="22"/>
        </w:rPr>
        <w:t xml:space="preserve">78 ust. 1 ustawy </w:t>
      </w:r>
      <w:r w:rsidRPr="00BC559A">
        <w:rPr>
          <w:rStyle w:val="Footnote185ptNotBold"/>
          <w:rFonts w:asciiTheme="minorHAnsi" w:hAnsiTheme="minorHAnsi" w:cstheme="minorHAnsi"/>
          <w:b/>
          <w:sz w:val="22"/>
          <w:szCs w:val="22"/>
        </w:rPr>
        <w:t xml:space="preserve">z 11 </w:t>
      </w:r>
      <w:r w:rsidRPr="00BC559A">
        <w:rPr>
          <w:rFonts w:asciiTheme="minorHAnsi" w:hAnsiTheme="minorHAnsi" w:cstheme="minorHAnsi"/>
          <w:b w:val="0"/>
          <w:sz w:val="22"/>
          <w:szCs w:val="22"/>
        </w:rPr>
        <w:t>września 2019 r.</w:t>
      </w:r>
    </w:p>
    <w:p w:rsidR="00E02980" w:rsidRPr="00BC559A" w:rsidRDefault="00BA399A" w:rsidP="00EB5123">
      <w:pPr>
        <w:pStyle w:val="Footnote10"/>
        <w:shd w:val="clear" w:color="auto" w:fill="auto"/>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rPr>
        <w:t xml:space="preserve">Prawo zamówień publicznych"; zalecenie nr 20: „Zatwierdzać protokół postępowania o udzielenie zamówienia po przeprowadzeniu wszystkich </w:t>
      </w:r>
      <w:r w:rsidRPr="00BC559A">
        <w:rPr>
          <w:rStyle w:val="Footnote185ptNotBold"/>
          <w:rFonts w:asciiTheme="minorHAnsi" w:hAnsiTheme="minorHAnsi" w:cstheme="minorHAnsi"/>
          <w:b/>
          <w:sz w:val="22"/>
          <w:szCs w:val="22"/>
        </w:rPr>
        <w:t xml:space="preserve">czynności związanych </w:t>
      </w:r>
      <w:r w:rsidRPr="00BC559A">
        <w:rPr>
          <w:rFonts w:asciiTheme="minorHAnsi" w:hAnsiTheme="minorHAnsi" w:cstheme="minorHAnsi"/>
          <w:b w:val="0"/>
          <w:sz w:val="22"/>
          <w:szCs w:val="22"/>
        </w:rPr>
        <w:t xml:space="preserve">z wyborem </w:t>
      </w:r>
      <w:r w:rsidRPr="00BC559A">
        <w:rPr>
          <w:rStyle w:val="Footnote185ptNotBold"/>
          <w:rFonts w:asciiTheme="minorHAnsi" w:hAnsiTheme="minorHAnsi" w:cstheme="minorHAnsi"/>
          <w:b/>
          <w:sz w:val="22"/>
          <w:szCs w:val="22"/>
        </w:rPr>
        <w:t>wykonawców".</w:t>
      </w:r>
    </w:p>
  </w:footnote>
  <w:footnote w:id="37">
    <w:p w:rsidR="00E02980" w:rsidRPr="00BC559A" w:rsidRDefault="00BA399A" w:rsidP="00EB5123">
      <w:pPr>
        <w:pStyle w:val="Footnote10"/>
        <w:shd w:val="clear" w:color="auto" w:fill="auto"/>
        <w:tabs>
          <w:tab w:val="left" w:pos="192"/>
        </w:tabs>
        <w:spacing w:before="120" w:after="240" w:line="300" w:lineRule="auto"/>
        <w:ind w:right="420" w:firstLine="0"/>
        <w:rPr>
          <w:rFonts w:asciiTheme="minorHAnsi" w:hAnsiTheme="minorHAnsi" w:cstheme="minorHAnsi"/>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 xml:space="preserve">Zalecenie nr 29: „Prowadzić rzetelnie rejestr zamówień publicznych o </w:t>
      </w:r>
      <w:r w:rsidRPr="00BC559A">
        <w:rPr>
          <w:rStyle w:val="Footnote185ptNotBold"/>
          <w:rFonts w:asciiTheme="minorHAnsi" w:hAnsiTheme="minorHAnsi" w:cstheme="minorHAnsi"/>
          <w:b/>
          <w:sz w:val="22"/>
          <w:szCs w:val="22"/>
        </w:rPr>
        <w:t xml:space="preserve">wartości </w:t>
      </w:r>
      <w:r w:rsidRPr="00BC559A">
        <w:rPr>
          <w:rFonts w:asciiTheme="minorHAnsi" w:hAnsiTheme="minorHAnsi" w:cstheme="minorHAnsi"/>
          <w:b w:val="0"/>
          <w:sz w:val="22"/>
          <w:szCs w:val="22"/>
        </w:rPr>
        <w:t>szacunkowej zwalniającej z obowiązku stosowania przepisów ustawy, zgodnie z zarządzeniami Prezydenta m.st. Warszawy wydanymi w tej sprawie".</w:t>
      </w:r>
    </w:p>
  </w:footnote>
  <w:footnote w:id="38">
    <w:p w:rsidR="00E02980" w:rsidRPr="00BC559A" w:rsidRDefault="00BA399A" w:rsidP="00EB5123">
      <w:pPr>
        <w:pStyle w:val="Footnote10"/>
        <w:shd w:val="clear" w:color="auto" w:fill="auto"/>
        <w:tabs>
          <w:tab w:val="left" w:pos="202"/>
        </w:tabs>
        <w:spacing w:before="120" w:after="240" w:line="300" w:lineRule="auto"/>
        <w:ind w:firstLine="0"/>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sz w:val="22"/>
          <w:szCs w:val="22"/>
        </w:rPr>
        <w:tab/>
      </w:r>
      <w:r w:rsidRPr="00BC559A">
        <w:rPr>
          <w:rFonts w:asciiTheme="minorHAnsi" w:hAnsiTheme="minorHAnsi" w:cstheme="minorHAnsi"/>
          <w:b w:val="0"/>
          <w:sz w:val="22"/>
          <w:szCs w:val="22"/>
        </w:rPr>
        <w:t xml:space="preserve">Zalecenie nr </w:t>
      </w:r>
      <w:r w:rsidRPr="00BC559A">
        <w:rPr>
          <w:rStyle w:val="Footnote185ptNotBold"/>
          <w:rFonts w:asciiTheme="minorHAnsi" w:hAnsiTheme="minorHAnsi" w:cstheme="minorHAnsi"/>
          <w:sz w:val="22"/>
          <w:szCs w:val="22"/>
        </w:rPr>
        <w:t>22</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„Bezwzględnie przestrzegać zasad konkurencyjności </w:t>
      </w:r>
      <w:r w:rsidRPr="00BC559A">
        <w:rPr>
          <w:rStyle w:val="Footnote185ptNotBold"/>
          <w:rFonts w:asciiTheme="minorHAnsi" w:hAnsiTheme="minorHAnsi" w:cstheme="minorHAnsi"/>
          <w:sz w:val="22"/>
          <w:szCs w:val="22"/>
        </w:rPr>
        <w:t>i</w:t>
      </w:r>
      <w:r w:rsidRPr="00BC559A">
        <w:rPr>
          <w:rStyle w:val="Footnote185ptNotBold"/>
          <w:rFonts w:asciiTheme="minorHAnsi" w:hAnsiTheme="minorHAnsi" w:cstheme="minorHAnsi"/>
          <w:b/>
          <w:sz w:val="22"/>
          <w:szCs w:val="22"/>
        </w:rPr>
        <w:t xml:space="preserve"> </w:t>
      </w:r>
      <w:r w:rsidRPr="00BC559A">
        <w:rPr>
          <w:rStyle w:val="Footnote185ptNotBold"/>
          <w:rFonts w:asciiTheme="minorHAnsi" w:hAnsiTheme="minorHAnsi" w:cstheme="minorHAnsi"/>
          <w:sz w:val="22"/>
          <w:szCs w:val="22"/>
        </w:rPr>
        <w:t>jawności</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dostępu do realizacji zadań finansowanych ze środków </w:t>
      </w:r>
      <w:r w:rsidRPr="00BC559A">
        <w:rPr>
          <w:rStyle w:val="Footnote185ptNotBold"/>
          <w:rFonts w:asciiTheme="minorHAnsi" w:hAnsiTheme="minorHAnsi" w:cstheme="minorHAnsi"/>
          <w:sz w:val="22"/>
          <w:szCs w:val="22"/>
        </w:rPr>
        <w:t>publicznych</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w zamówieniach o </w:t>
      </w:r>
      <w:r w:rsidRPr="00BC559A">
        <w:rPr>
          <w:rStyle w:val="Footnote185ptNotBold"/>
          <w:rFonts w:asciiTheme="minorHAnsi" w:hAnsiTheme="minorHAnsi" w:cstheme="minorHAnsi"/>
          <w:sz w:val="22"/>
          <w:szCs w:val="22"/>
        </w:rPr>
        <w:t>wartości</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do 130 000 zł, mając na uwadze zachowanie </w:t>
      </w:r>
      <w:r w:rsidRPr="00BC559A">
        <w:rPr>
          <w:rStyle w:val="Footnote185ptNotBold"/>
          <w:rFonts w:asciiTheme="minorHAnsi" w:hAnsiTheme="minorHAnsi" w:cstheme="minorHAnsi"/>
          <w:sz w:val="22"/>
          <w:szCs w:val="22"/>
        </w:rPr>
        <w:t>obowiązku</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optymalnego doboru metod i środków służących osiągnięciu założonych celów wynikającego z </w:t>
      </w:r>
      <w:r w:rsidRPr="00BC559A">
        <w:rPr>
          <w:rFonts w:asciiTheme="minorHAnsi" w:hAnsiTheme="minorHAnsi" w:cstheme="minorHAnsi"/>
          <w:b w:val="0"/>
          <w:sz w:val="22"/>
          <w:szCs w:val="22"/>
          <w:lang w:val="en-US" w:eastAsia="en-US" w:bidi="en-US"/>
        </w:rPr>
        <w:t xml:space="preserve">art. </w:t>
      </w:r>
      <w:r w:rsidRPr="00BC559A">
        <w:rPr>
          <w:rFonts w:asciiTheme="minorHAnsi" w:hAnsiTheme="minorHAnsi" w:cstheme="minorHAnsi"/>
          <w:b w:val="0"/>
          <w:sz w:val="22"/>
          <w:szCs w:val="22"/>
        </w:rPr>
        <w:t xml:space="preserve">44 </w:t>
      </w:r>
      <w:r w:rsidRPr="00BC559A">
        <w:rPr>
          <w:rStyle w:val="Footnote185ptNotBold"/>
          <w:rFonts w:asciiTheme="minorHAnsi" w:hAnsiTheme="minorHAnsi" w:cstheme="minorHAnsi"/>
          <w:b/>
          <w:sz w:val="22"/>
          <w:szCs w:val="22"/>
        </w:rPr>
        <w:t xml:space="preserve">ust. </w:t>
      </w:r>
      <w:r w:rsidRPr="00BC559A">
        <w:rPr>
          <w:rFonts w:asciiTheme="minorHAnsi" w:hAnsiTheme="minorHAnsi" w:cstheme="minorHAnsi"/>
          <w:b w:val="0"/>
          <w:sz w:val="22"/>
          <w:szCs w:val="22"/>
        </w:rPr>
        <w:t xml:space="preserve">3 pkt 1 ustawy o finansach publicznych. </w:t>
      </w:r>
      <w:r w:rsidRPr="00BC559A">
        <w:rPr>
          <w:rStyle w:val="Footnote185ptNotBold"/>
          <w:rFonts w:asciiTheme="minorHAnsi" w:hAnsiTheme="minorHAnsi" w:cstheme="minorHAnsi"/>
          <w:sz w:val="22"/>
          <w:szCs w:val="22"/>
        </w:rPr>
        <w:t>Ustalać</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warunki udziału w </w:t>
      </w:r>
      <w:r w:rsidRPr="00BC559A">
        <w:rPr>
          <w:rStyle w:val="Footnote185ptNotBold"/>
          <w:rFonts w:asciiTheme="minorHAnsi" w:hAnsiTheme="minorHAnsi" w:cstheme="minorHAnsi"/>
          <w:sz w:val="22"/>
          <w:szCs w:val="22"/>
        </w:rPr>
        <w:t>postępowaniu</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w tym wyznaczać terminy na złożenie ofert bądź realizację zadania, w sposób umożliwiający podmiotom gospodarczym równy, konkurencyjny dostęp do realizacji tych zadań".</w:t>
      </w:r>
    </w:p>
  </w:footnote>
  <w:footnote w:id="39">
    <w:p w:rsidR="00E02980" w:rsidRPr="00BC559A" w:rsidRDefault="00BA399A" w:rsidP="00EB5123">
      <w:pPr>
        <w:pStyle w:val="Footnote10"/>
        <w:shd w:val="clear" w:color="auto" w:fill="auto"/>
        <w:tabs>
          <w:tab w:val="left" w:pos="192"/>
        </w:tabs>
        <w:spacing w:before="120" w:after="240" w:line="300" w:lineRule="auto"/>
        <w:ind w:firstLine="0"/>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sz w:val="22"/>
          <w:szCs w:val="22"/>
        </w:rPr>
        <w:tab/>
      </w:r>
      <w:r w:rsidRPr="00BC559A">
        <w:rPr>
          <w:rFonts w:asciiTheme="minorHAnsi" w:hAnsiTheme="minorHAnsi" w:cstheme="minorHAnsi"/>
          <w:b w:val="0"/>
          <w:sz w:val="22"/>
          <w:szCs w:val="22"/>
        </w:rPr>
        <w:t>Umowa</w:t>
      </w:r>
      <w:r w:rsidRPr="00BC559A">
        <w:rPr>
          <w:rFonts w:asciiTheme="minorHAnsi" w:hAnsiTheme="minorHAnsi" w:cstheme="minorHAnsi"/>
          <w:sz w:val="22"/>
          <w:szCs w:val="22"/>
        </w:rPr>
        <w:t xml:space="preserve"> </w:t>
      </w:r>
      <w:r w:rsidRPr="00BC559A">
        <w:rPr>
          <w:rStyle w:val="Footnote185ptNotBold"/>
          <w:rFonts w:asciiTheme="minorHAnsi" w:hAnsiTheme="minorHAnsi" w:cstheme="minorHAnsi"/>
          <w:sz w:val="22"/>
          <w:szCs w:val="22"/>
        </w:rPr>
        <w:t xml:space="preserve">nr 2T/SR/53/2021 </w:t>
      </w:r>
      <w:r w:rsidRPr="00BC559A">
        <w:rPr>
          <w:rFonts w:asciiTheme="minorHAnsi" w:hAnsiTheme="minorHAnsi" w:cstheme="minorHAnsi"/>
          <w:b w:val="0"/>
          <w:sz w:val="22"/>
          <w:szCs w:val="22"/>
        </w:rPr>
        <w:t>z</w:t>
      </w:r>
      <w:r w:rsidRPr="00BC559A">
        <w:rPr>
          <w:rStyle w:val="Footnote185ptNotBold"/>
          <w:rFonts w:asciiTheme="minorHAnsi" w:hAnsiTheme="minorHAnsi" w:cstheme="minorHAnsi"/>
          <w:sz w:val="22"/>
          <w:szCs w:val="22"/>
        </w:rPr>
        <w:t xml:space="preserve"> 16 </w:t>
      </w:r>
      <w:r w:rsidRPr="00BC559A">
        <w:rPr>
          <w:rFonts w:asciiTheme="minorHAnsi" w:hAnsiTheme="minorHAnsi" w:cstheme="minorHAnsi"/>
          <w:b w:val="0"/>
          <w:sz w:val="22"/>
          <w:szCs w:val="22"/>
        </w:rPr>
        <w:t>marca 2021 r. z terminem</w:t>
      </w:r>
      <w:r w:rsidRPr="00BC559A">
        <w:rPr>
          <w:rFonts w:asciiTheme="minorHAnsi" w:hAnsiTheme="minorHAnsi" w:cstheme="minorHAnsi"/>
          <w:sz w:val="22"/>
          <w:szCs w:val="22"/>
        </w:rPr>
        <w:t xml:space="preserve"> </w:t>
      </w:r>
      <w:r w:rsidRPr="00BC559A">
        <w:rPr>
          <w:rStyle w:val="Footnote185ptNotBold"/>
          <w:rFonts w:asciiTheme="minorHAnsi" w:hAnsiTheme="minorHAnsi" w:cstheme="minorHAnsi"/>
          <w:sz w:val="22"/>
          <w:szCs w:val="22"/>
        </w:rPr>
        <w:t xml:space="preserve">realizacji </w:t>
      </w:r>
      <w:r w:rsidRPr="00BC559A">
        <w:rPr>
          <w:rFonts w:asciiTheme="minorHAnsi" w:hAnsiTheme="minorHAnsi" w:cstheme="minorHAnsi"/>
          <w:b w:val="0"/>
          <w:sz w:val="22"/>
          <w:szCs w:val="22"/>
        </w:rPr>
        <w:t>od dnia</w:t>
      </w:r>
      <w:r w:rsidRPr="00BC559A">
        <w:rPr>
          <w:rFonts w:asciiTheme="minorHAnsi" w:hAnsiTheme="minorHAnsi" w:cstheme="minorHAnsi"/>
          <w:sz w:val="22"/>
          <w:szCs w:val="22"/>
        </w:rPr>
        <w:t xml:space="preserve"> </w:t>
      </w:r>
      <w:r w:rsidRPr="00BC559A">
        <w:rPr>
          <w:rStyle w:val="Footnote185ptNotBold"/>
          <w:rFonts w:asciiTheme="minorHAnsi" w:hAnsiTheme="minorHAnsi" w:cstheme="minorHAnsi"/>
          <w:sz w:val="22"/>
          <w:szCs w:val="22"/>
        </w:rPr>
        <w:t xml:space="preserve">podpisania </w:t>
      </w:r>
      <w:r w:rsidRPr="00BC559A">
        <w:rPr>
          <w:rFonts w:asciiTheme="minorHAnsi" w:hAnsiTheme="minorHAnsi" w:cstheme="minorHAnsi"/>
          <w:b w:val="0"/>
          <w:sz w:val="22"/>
          <w:szCs w:val="22"/>
        </w:rPr>
        <w:t>umowy</w:t>
      </w:r>
      <w:r w:rsidRPr="00BC559A">
        <w:rPr>
          <w:rFonts w:asciiTheme="minorHAnsi" w:hAnsiTheme="minorHAnsi" w:cstheme="minorHAnsi"/>
          <w:sz w:val="22"/>
          <w:szCs w:val="22"/>
        </w:rPr>
        <w:t xml:space="preserve"> </w:t>
      </w:r>
      <w:r w:rsidRPr="00BC559A">
        <w:rPr>
          <w:rStyle w:val="Footnote185ptNotBold"/>
          <w:rFonts w:asciiTheme="minorHAnsi" w:hAnsiTheme="minorHAnsi" w:cstheme="minorHAnsi"/>
          <w:sz w:val="22"/>
          <w:szCs w:val="22"/>
        </w:rPr>
        <w:t xml:space="preserve">do </w:t>
      </w:r>
      <w:r w:rsidRPr="00BC559A">
        <w:rPr>
          <w:rFonts w:asciiTheme="minorHAnsi" w:hAnsiTheme="minorHAnsi" w:cstheme="minorHAnsi"/>
          <w:b w:val="0"/>
          <w:sz w:val="22"/>
          <w:szCs w:val="22"/>
        </w:rPr>
        <w:t>dnia</w:t>
      </w:r>
    </w:p>
    <w:p w:rsidR="00E02980" w:rsidRPr="00BC559A" w:rsidRDefault="00BA399A" w:rsidP="00EB5123">
      <w:pPr>
        <w:pStyle w:val="Footnote10"/>
        <w:shd w:val="clear" w:color="auto" w:fill="auto"/>
        <w:spacing w:before="120" w:after="240" w:line="300" w:lineRule="auto"/>
        <w:ind w:firstLine="0"/>
        <w:rPr>
          <w:rFonts w:asciiTheme="minorHAnsi" w:hAnsiTheme="minorHAnsi" w:cstheme="minorHAnsi"/>
          <w:b w:val="0"/>
          <w:sz w:val="22"/>
          <w:szCs w:val="22"/>
        </w:rPr>
      </w:pPr>
      <w:r w:rsidRPr="00BC559A">
        <w:rPr>
          <w:rStyle w:val="Footnote185ptNotBold"/>
          <w:rFonts w:asciiTheme="minorHAnsi" w:hAnsiTheme="minorHAnsi" w:cstheme="minorHAnsi"/>
          <w:sz w:val="22"/>
          <w:szCs w:val="22"/>
        </w:rPr>
        <w:t xml:space="preserve">27 </w:t>
      </w:r>
      <w:r w:rsidRPr="00BC559A">
        <w:rPr>
          <w:rFonts w:asciiTheme="minorHAnsi" w:hAnsiTheme="minorHAnsi" w:cstheme="minorHAnsi"/>
          <w:b w:val="0"/>
          <w:sz w:val="22"/>
          <w:szCs w:val="22"/>
        </w:rPr>
        <w:t>grudnia 2021</w:t>
      </w:r>
      <w:r w:rsidRPr="00BC559A">
        <w:rPr>
          <w:rFonts w:asciiTheme="minorHAnsi" w:hAnsiTheme="minorHAnsi" w:cstheme="minorHAnsi"/>
          <w:sz w:val="22"/>
          <w:szCs w:val="22"/>
        </w:rPr>
        <w:t xml:space="preserve"> </w:t>
      </w:r>
      <w:r w:rsidRPr="00BC559A">
        <w:rPr>
          <w:rStyle w:val="Footnote185ptNotBold"/>
          <w:rFonts w:asciiTheme="minorHAnsi" w:hAnsiTheme="minorHAnsi" w:cstheme="minorHAnsi"/>
          <w:sz w:val="22"/>
          <w:szCs w:val="22"/>
        </w:rPr>
        <w:t xml:space="preserve">r., koszt </w:t>
      </w:r>
      <w:r w:rsidRPr="00BC559A">
        <w:rPr>
          <w:rFonts w:asciiTheme="minorHAnsi" w:hAnsiTheme="minorHAnsi" w:cstheme="minorHAnsi"/>
          <w:b w:val="0"/>
          <w:sz w:val="22"/>
          <w:szCs w:val="22"/>
        </w:rPr>
        <w:t>każdorazowej wymiany flagi 3 600</w:t>
      </w:r>
      <w:r w:rsidRPr="00BC559A">
        <w:rPr>
          <w:rFonts w:asciiTheme="minorHAnsi" w:hAnsiTheme="minorHAnsi" w:cstheme="minorHAnsi"/>
          <w:sz w:val="22"/>
          <w:szCs w:val="22"/>
        </w:rPr>
        <w:t xml:space="preserve">, </w:t>
      </w:r>
      <w:r w:rsidRPr="00BC559A">
        <w:rPr>
          <w:rStyle w:val="Footnote185ptNotBold"/>
          <w:rFonts w:asciiTheme="minorHAnsi" w:hAnsiTheme="minorHAnsi" w:cstheme="minorHAnsi"/>
          <w:sz w:val="22"/>
          <w:szCs w:val="22"/>
        </w:rPr>
        <w:t xml:space="preserve">zł, przewidziano </w:t>
      </w:r>
      <w:r w:rsidRPr="00BC559A">
        <w:rPr>
          <w:rFonts w:asciiTheme="minorHAnsi" w:hAnsiTheme="minorHAnsi" w:cstheme="minorHAnsi"/>
          <w:b w:val="0"/>
          <w:sz w:val="22"/>
          <w:szCs w:val="22"/>
        </w:rPr>
        <w:t>11 wymiany flagi; wartość umowy do kwoty 39 600,00 zł (48 708,00 zł brutto).</w:t>
      </w:r>
    </w:p>
  </w:footnote>
  <w:footnote w:id="40">
    <w:p w:rsidR="00E02980" w:rsidRPr="00BC559A" w:rsidRDefault="00BA399A" w:rsidP="00EB5123">
      <w:pPr>
        <w:pStyle w:val="Footnote40"/>
        <w:shd w:val="clear" w:color="auto" w:fill="auto"/>
        <w:tabs>
          <w:tab w:val="left" w:pos="197"/>
        </w:tabs>
        <w:spacing w:before="120" w:after="240" w:line="300" w:lineRule="auto"/>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sz w:val="22"/>
          <w:szCs w:val="22"/>
        </w:rPr>
        <w:tab/>
        <w:t>Zalecenie nr 26: „Wszczynać postępowania w zakresie zamówień do kwoty 130 000 zł przy zastosowaniu trybu przewidzianego dla awarii, tj. na podstawie zatwierdzonego wniosku o udzielenie tego zamówienia zgodnie z zasadą pisemności postępowania wynikającą z regulaminu udzielania zamówień. Sporządzać dowody potwierdzające fakt zgłoszenia awarii lub jej weryfikacji, tj. protokoły uszkodzenia lub ekspertyzy, zgodnie z wymogiem określonym w regulaminie udzielania zamówień".</w:t>
      </w:r>
    </w:p>
  </w:footnote>
  <w:footnote w:id="41">
    <w:p w:rsidR="00E02980" w:rsidRPr="00BC559A" w:rsidRDefault="00BA399A" w:rsidP="00EB5123">
      <w:pPr>
        <w:pStyle w:val="Footnote40"/>
        <w:shd w:val="clear" w:color="auto" w:fill="auto"/>
        <w:tabs>
          <w:tab w:val="left" w:pos="173"/>
        </w:tabs>
        <w:spacing w:before="120" w:after="240" w:line="300" w:lineRule="auto"/>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sz w:val="22"/>
          <w:szCs w:val="22"/>
        </w:rPr>
        <w:tab/>
        <w:t>Zalecenie nr 24: „Wykonawcom zadań finansowanych ze środków publicznych zlecać realizację prac, w tym prac dodatkowych wyłącznie w formie pisemnej. Zaciągać zobowiązania finansowe wyłącznie na podstawie umowy, porozumienia, zamówienia lub innego dokumentu w formie pisemnej zgodnie z § 1 ust. 5 instrukcji kontroli finansowej i obiegu dokumentów finansowo-księgowych obowiązującej w ZTP, mając na uwadze ryzyko wystąpienia niepoprawnego wykonania lub niewykonania takiego zobowiązania i ewentualnych roszczeń z tego tytułu".</w:t>
      </w:r>
    </w:p>
  </w:footnote>
  <w:footnote w:id="42">
    <w:p w:rsidR="00E02980" w:rsidRPr="00BC559A" w:rsidRDefault="00BA399A" w:rsidP="00EB5123">
      <w:pPr>
        <w:pStyle w:val="Footnote30"/>
        <w:shd w:val="clear" w:color="auto" w:fill="auto"/>
        <w:tabs>
          <w:tab w:val="left" w:pos="187"/>
        </w:tabs>
        <w:spacing w:before="120" w:after="240" w:line="300" w:lineRule="auto"/>
        <w:ind w:firstLine="0"/>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sz w:val="22"/>
          <w:szCs w:val="22"/>
        </w:rPr>
        <w:tab/>
        <w:t xml:space="preserve">Zalecenie nr 23: „Stosownie </w:t>
      </w:r>
      <w:r w:rsidRPr="00BC559A">
        <w:rPr>
          <w:rFonts w:asciiTheme="minorHAnsi" w:hAnsiTheme="minorHAnsi" w:cstheme="minorHAnsi"/>
          <w:sz w:val="22"/>
          <w:szCs w:val="22"/>
          <w:lang w:val="en-US" w:eastAsia="en-US" w:bidi="en-US"/>
        </w:rPr>
        <w:t xml:space="preserve">do art. </w:t>
      </w:r>
      <w:r w:rsidRPr="00BC559A">
        <w:rPr>
          <w:rFonts w:asciiTheme="minorHAnsi" w:hAnsiTheme="minorHAnsi" w:cstheme="minorHAnsi"/>
          <w:sz w:val="22"/>
          <w:szCs w:val="22"/>
        </w:rPr>
        <w:t>54 ust. 3 pkt 3 ustawy o finansach publicznych każdorazowo na</w:t>
      </w:r>
    </w:p>
    <w:p w:rsidR="00E02980" w:rsidRPr="00BC559A" w:rsidRDefault="00BA399A" w:rsidP="00EB5123">
      <w:pPr>
        <w:pStyle w:val="Footnote30"/>
        <w:shd w:val="clear" w:color="auto" w:fill="auto"/>
        <w:spacing w:before="120" w:after="240" w:line="300" w:lineRule="auto"/>
        <w:ind w:firstLine="0"/>
        <w:rPr>
          <w:rFonts w:asciiTheme="minorHAnsi" w:hAnsiTheme="minorHAnsi" w:cstheme="minorHAnsi"/>
          <w:sz w:val="22"/>
          <w:szCs w:val="22"/>
        </w:rPr>
      </w:pPr>
      <w:r w:rsidRPr="00BC559A">
        <w:rPr>
          <w:rStyle w:val="Footnote38ptBold"/>
          <w:rFonts w:asciiTheme="minorHAnsi" w:hAnsiTheme="minorHAnsi" w:cstheme="minorHAnsi"/>
          <w:b w:val="0"/>
          <w:sz w:val="22"/>
          <w:szCs w:val="22"/>
        </w:rPr>
        <w:t>wnioskach o uruchomienie procedury</w:t>
      </w:r>
      <w:r w:rsidRPr="00BC559A">
        <w:rPr>
          <w:rStyle w:val="Footnote38ptBold"/>
          <w:rFonts w:asciiTheme="minorHAnsi" w:hAnsiTheme="minorHAnsi" w:cstheme="minorHAnsi"/>
          <w:sz w:val="22"/>
          <w:szCs w:val="22"/>
        </w:rPr>
        <w:t xml:space="preserve"> </w:t>
      </w:r>
      <w:r w:rsidRPr="00BC559A">
        <w:rPr>
          <w:rFonts w:asciiTheme="minorHAnsi" w:hAnsiTheme="minorHAnsi" w:cstheme="minorHAnsi"/>
          <w:sz w:val="22"/>
          <w:szCs w:val="22"/>
        </w:rPr>
        <w:t xml:space="preserve">zamówienia </w:t>
      </w:r>
      <w:r w:rsidRPr="00BC559A">
        <w:rPr>
          <w:rStyle w:val="Footnote38ptBold"/>
          <w:rFonts w:asciiTheme="minorHAnsi" w:hAnsiTheme="minorHAnsi" w:cstheme="minorHAnsi"/>
          <w:b w:val="0"/>
          <w:sz w:val="22"/>
          <w:szCs w:val="22"/>
        </w:rPr>
        <w:t>publicznego uzyskiwać</w:t>
      </w:r>
      <w:r w:rsidRPr="00BC559A">
        <w:rPr>
          <w:rStyle w:val="Footnote38ptBold"/>
          <w:rFonts w:asciiTheme="minorHAnsi" w:hAnsiTheme="minorHAnsi" w:cstheme="minorHAnsi"/>
          <w:sz w:val="22"/>
          <w:szCs w:val="22"/>
        </w:rPr>
        <w:t xml:space="preserve"> </w:t>
      </w:r>
      <w:r w:rsidRPr="00BC559A">
        <w:rPr>
          <w:rFonts w:asciiTheme="minorHAnsi" w:hAnsiTheme="minorHAnsi" w:cstheme="minorHAnsi"/>
          <w:sz w:val="22"/>
          <w:szCs w:val="22"/>
        </w:rPr>
        <w:t xml:space="preserve">akceptację </w:t>
      </w:r>
      <w:r w:rsidRPr="00BC559A">
        <w:rPr>
          <w:rStyle w:val="Footnote38ptBold"/>
          <w:rFonts w:asciiTheme="minorHAnsi" w:hAnsiTheme="minorHAnsi" w:cstheme="minorHAnsi"/>
          <w:b w:val="0"/>
          <w:sz w:val="22"/>
          <w:szCs w:val="22"/>
        </w:rPr>
        <w:t>(kontrasygnatę</w:t>
      </w:r>
      <w:r w:rsidRPr="00BC559A">
        <w:rPr>
          <w:rStyle w:val="Footnote38ptBold"/>
          <w:rFonts w:asciiTheme="minorHAnsi" w:hAnsiTheme="minorHAnsi" w:cstheme="minorHAnsi"/>
          <w:sz w:val="22"/>
          <w:szCs w:val="22"/>
        </w:rPr>
        <w:t xml:space="preserve">) </w:t>
      </w:r>
      <w:r w:rsidRPr="00BC559A">
        <w:rPr>
          <w:rFonts w:asciiTheme="minorHAnsi" w:hAnsiTheme="minorHAnsi" w:cstheme="minorHAnsi"/>
          <w:sz w:val="22"/>
          <w:szCs w:val="22"/>
        </w:rPr>
        <w:t>głównego księgowego, potwierdzającą możliwości sfinansowania zadania".</w:t>
      </w:r>
    </w:p>
  </w:footnote>
  <w:footnote w:id="43">
    <w:p w:rsidR="00E02980" w:rsidRPr="00BC559A" w:rsidRDefault="00BA399A" w:rsidP="00EB5123">
      <w:pPr>
        <w:pStyle w:val="Footnote10"/>
        <w:shd w:val="clear" w:color="auto" w:fill="auto"/>
        <w:tabs>
          <w:tab w:val="left" w:pos="168"/>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sz w:val="22"/>
          <w:szCs w:val="22"/>
        </w:rPr>
        <w:tab/>
      </w:r>
      <w:r w:rsidRPr="00BC559A">
        <w:rPr>
          <w:rFonts w:asciiTheme="minorHAnsi" w:hAnsiTheme="minorHAnsi" w:cstheme="minorHAnsi"/>
          <w:b w:val="0"/>
          <w:sz w:val="22"/>
          <w:szCs w:val="22"/>
        </w:rPr>
        <w:t>załącznik nr i. do</w:t>
      </w:r>
      <w:r w:rsidRPr="00BC559A">
        <w:rPr>
          <w:rFonts w:asciiTheme="minorHAnsi" w:hAnsiTheme="minorHAnsi" w:cstheme="minorHAnsi"/>
          <w:sz w:val="22"/>
          <w:szCs w:val="22"/>
        </w:rPr>
        <w:t xml:space="preserve"> </w:t>
      </w:r>
      <w:r w:rsidRPr="00BC559A">
        <w:rPr>
          <w:rStyle w:val="Footnote185ptNotBold"/>
          <w:rFonts w:asciiTheme="minorHAnsi" w:hAnsiTheme="minorHAnsi" w:cstheme="minorHAnsi"/>
          <w:sz w:val="22"/>
          <w:szCs w:val="22"/>
        </w:rPr>
        <w:t xml:space="preserve">Zarządzenia Nr </w:t>
      </w:r>
      <w:r w:rsidRPr="00BC559A">
        <w:rPr>
          <w:rFonts w:asciiTheme="minorHAnsi" w:hAnsiTheme="minorHAnsi" w:cstheme="minorHAnsi"/>
          <w:b w:val="0"/>
          <w:sz w:val="22"/>
          <w:szCs w:val="22"/>
          <w:lang w:val="ru-RU" w:eastAsia="ru-RU" w:bidi="ru-RU"/>
        </w:rPr>
        <w:t xml:space="preserve">65/2018 </w:t>
      </w:r>
      <w:r w:rsidRPr="00BC559A">
        <w:rPr>
          <w:rFonts w:asciiTheme="minorHAnsi" w:hAnsiTheme="minorHAnsi" w:cstheme="minorHAnsi"/>
          <w:b w:val="0"/>
          <w:sz w:val="22"/>
          <w:szCs w:val="22"/>
        </w:rPr>
        <w:t xml:space="preserve">Dyrektora ZTP </w:t>
      </w:r>
      <w:r w:rsidRPr="00BC559A">
        <w:rPr>
          <w:rStyle w:val="Footnote185ptNotBold"/>
          <w:rFonts w:asciiTheme="minorHAnsi" w:hAnsiTheme="minorHAnsi" w:cstheme="minorHAnsi"/>
          <w:b/>
          <w:sz w:val="22"/>
          <w:szCs w:val="22"/>
        </w:rPr>
        <w:t xml:space="preserve">z </w:t>
      </w:r>
      <w:r w:rsidRPr="00BC559A">
        <w:rPr>
          <w:rFonts w:asciiTheme="minorHAnsi" w:hAnsiTheme="minorHAnsi" w:cstheme="minorHAnsi"/>
          <w:b w:val="0"/>
          <w:sz w:val="22"/>
          <w:szCs w:val="22"/>
        </w:rPr>
        <w:t>dnia 27 grudnia 2018 r.</w:t>
      </w:r>
    </w:p>
  </w:footnote>
  <w:footnote w:id="44">
    <w:p w:rsidR="00E02980" w:rsidRPr="00BC559A" w:rsidRDefault="00BA399A" w:rsidP="00EB5123">
      <w:pPr>
        <w:pStyle w:val="Footnote30"/>
        <w:shd w:val="clear" w:color="auto" w:fill="auto"/>
        <w:tabs>
          <w:tab w:val="left" w:pos="202"/>
          <w:tab w:val="left" w:pos="2002"/>
        </w:tabs>
        <w:spacing w:before="120" w:after="240" w:line="300" w:lineRule="auto"/>
        <w:ind w:firstLine="0"/>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sz w:val="22"/>
          <w:szCs w:val="22"/>
        </w:rPr>
        <w:tab/>
        <w:t>Umowa z \</w:t>
      </w:r>
      <w:r w:rsidRPr="00BC559A">
        <w:rPr>
          <w:rFonts w:asciiTheme="minorHAnsi" w:hAnsiTheme="minorHAnsi" w:cstheme="minorHAnsi"/>
          <w:sz w:val="22"/>
          <w:szCs w:val="22"/>
        </w:rPr>
        <w:tab/>
        <w:t xml:space="preserve">.nr </w:t>
      </w:r>
      <w:r w:rsidRPr="00BC559A">
        <w:rPr>
          <w:rStyle w:val="Footnote38ptBold"/>
          <w:rFonts w:asciiTheme="minorHAnsi" w:hAnsiTheme="minorHAnsi" w:cstheme="minorHAnsi"/>
          <w:b w:val="0"/>
          <w:sz w:val="22"/>
          <w:szCs w:val="22"/>
        </w:rPr>
        <w:t>ZT/SR/8/2021</w:t>
      </w:r>
      <w:r w:rsidRPr="00BC559A">
        <w:rPr>
          <w:rStyle w:val="Footnote38ptBold"/>
          <w:rFonts w:asciiTheme="minorHAnsi" w:hAnsiTheme="minorHAnsi" w:cstheme="minorHAnsi"/>
          <w:sz w:val="22"/>
          <w:szCs w:val="22"/>
        </w:rPr>
        <w:t xml:space="preserve"> </w:t>
      </w:r>
      <w:r w:rsidRPr="00BC559A">
        <w:rPr>
          <w:rFonts w:asciiTheme="minorHAnsi" w:hAnsiTheme="minorHAnsi" w:cstheme="minorHAnsi"/>
          <w:sz w:val="22"/>
          <w:szCs w:val="22"/>
        </w:rPr>
        <w:t>z 8 stycznia 2021 r. na prace remontowe i awaryjne obiektów</w:t>
      </w:r>
    </w:p>
    <w:p w:rsidR="00E02980" w:rsidRPr="00BC559A" w:rsidRDefault="00BA399A" w:rsidP="00EB5123">
      <w:pPr>
        <w:pStyle w:val="Footnote30"/>
        <w:shd w:val="clear" w:color="auto" w:fill="auto"/>
        <w:spacing w:before="120" w:after="240" w:line="300" w:lineRule="auto"/>
        <w:ind w:right="800" w:firstLine="0"/>
        <w:rPr>
          <w:rFonts w:asciiTheme="minorHAnsi" w:hAnsiTheme="minorHAnsi" w:cstheme="minorHAnsi"/>
          <w:sz w:val="22"/>
          <w:szCs w:val="22"/>
        </w:rPr>
      </w:pPr>
      <w:r w:rsidRPr="00BC559A">
        <w:rPr>
          <w:rFonts w:asciiTheme="minorHAnsi" w:hAnsiTheme="minorHAnsi" w:cstheme="minorHAnsi"/>
          <w:sz w:val="22"/>
          <w:szCs w:val="22"/>
        </w:rPr>
        <w:t xml:space="preserve">budowlanych znajdujących się w administrowaniu </w:t>
      </w:r>
      <w:r w:rsidRPr="00BC559A">
        <w:rPr>
          <w:rFonts w:asciiTheme="minorHAnsi" w:hAnsiTheme="minorHAnsi" w:cstheme="minorHAnsi"/>
          <w:sz w:val="22"/>
          <w:szCs w:val="22"/>
          <w:lang w:val="en-US" w:eastAsia="en-US" w:bidi="en-US"/>
        </w:rPr>
        <w:t xml:space="preserve">ZIP </w:t>
      </w:r>
      <w:r w:rsidRPr="00BC559A">
        <w:rPr>
          <w:rFonts w:asciiTheme="minorHAnsi" w:hAnsiTheme="minorHAnsi" w:cstheme="minorHAnsi"/>
          <w:sz w:val="22"/>
          <w:szCs w:val="22"/>
        </w:rPr>
        <w:t>na terenie Dzielnicy Śródmieście, wymienionych w załączniku nr 2 do umowy.</w:t>
      </w:r>
    </w:p>
  </w:footnote>
  <w:footnote w:id="45">
    <w:p w:rsidR="00E02980" w:rsidRPr="00BC559A" w:rsidRDefault="00BA399A" w:rsidP="00EB5123">
      <w:pPr>
        <w:pStyle w:val="Footnote30"/>
        <w:shd w:val="clear" w:color="auto" w:fill="auto"/>
        <w:tabs>
          <w:tab w:val="left" w:pos="192"/>
        </w:tabs>
        <w:spacing w:before="120" w:after="240" w:line="300" w:lineRule="auto"/>
        <w:ind w:right="420" w:firstLine="0"/>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sz w:val="22"/>
          <w:szCs w:val="22"/>
        </w:rPr>
        <w:tab/>
        <w:t xml:space="preserve">faktura nr </w:t>
      </w:r>
      <w:r w:rsidRPr="00BC559A">
        <w:rPr>
          <w:rFonts w:asciiTheme="minorHAnsi" w:hAnsiTheme="minorHAnsi" w:cstheme="minorHAnsi"/>
          <w:sz w:val="22"/>
          <w:szCs w:val="22"/>
          <w:lang w:val="ru-RU" w:eastAsia="ru-RU" w:bidi="ru-RU"/>
        </w:rPr>
        <w:t xml:space="preserve">2/02/2021 </w:t>
      </w:r>
      <w:r w:rsidRPr="00BC559A">
        <w:rPr>
          <w:rFonts w:asciiTheme="minorHAnsi" w:hAnsiTheme="minorHAnsi" w:cstheme="minorHAnsi"/>
          <w:sz w:val="22"/>
          <w:szCs w:val="22"/>
        </w:rPr>
        <w:t xml:space="preserve">z 15 lutego 2021 r. na kwotę 27 116,58 zł tytułem za „prace remontowo budowlane zgodnie ze zleceniem nr </w:t>
      </w:r>
      <w:r w:rsidRPr="00BC559A">
        <w:rPr>
          <w:rFonts w:asciiTheme="minorHAnsi" w:hAnsiTheme="minorHAnsi" w:cstheme="minorHAnsi"/>
          <w:sz w:val="22"/>
          <w:szCs w:val="22"/>
          <w:lang w:val="ru-RU" w:eastAsia="ru-RU" w:bidi="ru-RU"/>
        </w:rPr>
        <w:t xml:space="preserve">1/2021, 2/2021", </w:t>
      </w:r>
      <w:r w:rsidRPr="00BC559A">
        <w:rPr>
          <w:rFonts w:asciiTheme="minorHAnsi" w:hAnsiTheme="minorHAnsi" w:cstheme="minorHAnsi"/>
          <w:sz w:val="22"/>
          <w:szCs w:val="22"/>
        </w:rPr>
        <w:t>z czego kwota 5 988,43 zł brutto dotyczy prac zrealizowanych</w:t>
      </w:r>
    </w:p>
    <w:p w:rsidR="00E02980" w:rsidRPr="00BC559A" w:rsidRDefault="00BA399A" w:rsidP="00EB5123">
      <w:pPr>
        <w:pStyle w:val="Footnote30"/>
        <w:shd w:val="clear" w:color="auto" w:fill="auto"/>
        <w:spacing w:before="120" w:after="240" w:line="300" w:lineRule="auto"/>
        <w:ind w:firstLine="0"/>
        <w:rPr>
          <w:rFonts w:asciiTheme="minorHAnsi" w:hAnsiTheme="minorHAnsi" w:cstheme="minorHAnsi"/>
          <w:sz w:val="22"/>
          <w:szCs w:val="22"/>
        </w:rPr>
      </w:pPr>
      <w:r w:rsidRPr="00BC559A">
        <w:rPr>
          <w:rFonts w:asciiTheme="minorHAnsi" w:hAnsiTheme="minorHAnsi" w:cstheme="minorHAnsi"/>
          <w:sz w:val="22"/>
          <w:szCs w:val="22"/>
        </w:rPr>
        <w:t xml:space="preserve">w obiekcie przy Skwerze </w:t>
      </w:r>
      <w:proofErr w:type="spellStart"/>
      <w:r w:rsidRPr="00BC559A">
        <w:rPr>
          <w:rFonts w:asciiTheme="minorHAnsi" w:hAnsiTheme="minorHAnsi" w:cstheme="minorHAnsi"/>
          <w:sz w:val="22"/>
          <w:szCs w:val="22"/>
          <w:lang w:val="en-US" w:eastAsia="en-US" w:bidi="en-US"/>
        </w:rPr>
        <w:t>Hoovera</w:t>
      </w:r>
      <w:proofErr w:type="spellEnd"/>
      <w:r w:rsidRPr="00BC559A">
        <w:rPr>
          <w:rFonts w:asciiTheme="minorHAnsi" w:hAnsiTheme="minorHAnsi" w:cstheme="minorHAnsi"/>
          <w:sz w:val="22"/>
          <w:szCs w:val="22"/>
          <w:lang w:val="en-US" w:eastAsia="en-US" w:bidi="en-US"/>
        </w:rPr>
        <w:t xml:space="preserve">; </w:t>
      </w:r>
      <w:r w:rsidRPr="00BC559A">
        <w:rPr>
          <w:rFonts w:asciiTheme="minorHAnsi" w:hAnsiTheme="minorHAnsi" w:cstheme="minorHAnsi"/>
          <w:sz w:val="22"/>
          <w:szCs w:val="22"/>
        </w:rPr>
        <w:t>protokół odbioru robot 16 lutego 2021 r.</w:t>
      </w:r>
    </w:p>
  </w:footnote>
  <w:footnote w:id="46">
    <w:p w:rsidR="00E02980" w:rsidRPr="00BC559A" w:rsidRDefault="00BA399A" w:rsidP="00EB5123">
      <w:pPr>
        <w:pStyle w:val="Footnote10"/>
        <w:shd w:val="clear" w:color="auto" w:fill="auto"/>
        <w:tabs>
          <w:tab w:val="left" w:pos="197"/>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sz w:val="22"/>
          <w:szCs w:val="22"/>
        </w:rPr>
        <w:tab/>
      </w:r>
      <w:r w:rsidRPr="00BC559A">
        <w:rPr>
          <w:rFonts w:asciiTheme="minorHAnsi" w:hAnsiTheme="minorHAnsi" w:cstheme="minorHAnsi"/>
          <w:b w:val="0"/>
          <w:sz w:val="22"/>
          <w:szCs w:val="22"/>
        </w:rPr>
        <w:t xml:space="preserve">Zalecenie nr 27: „W związku § 6 ust. 3 pkt 6 instrukcji kontroli finansowej i obiegu dokumentów finansowo - księgowych obowiązującej w ZTP, stosownie </w:t>
      </w:r>
      <w:r w:rsidRPr="00BC559A">
        <w:rPr>
          <w:rFonts w:asciiTheme="minorHAnsi" w:hAnsiTheme="minorHAnsi" w:cstheme="minorHAnsi"/>
          <w:b w:val="0"/>
          <w:sz w:val="22"/>
          <w:szCs w:val="22"/>
          <w:lang w:val="en-US" w:eastAsia="en-US" w:bidi="en-US"/>
        </w:rPr>
        <w:t xml:space="preserve">do art. </w:t>
      </w:r>
      <w:r w:rsidRPr="00BC559A">
        <w:rPr>
          <w:rFonts w:asciiTheme="minorHAnsi" w:hAnsiTheme="minorHAnsi" w:cstheme="minorHAnsi"/>
          <w:b w:val="0"/>
          <w:sz w:val="22"/>
          <w:szCs w:val="22"/>
        </w:rPr>
        <w:t>44 ust. 3 pkt 1 lit. a i b ustawy o finansach publicznych, dokonywać zapłaty wynagrodzenia wyłącznie za faktycznie wykonane prace".</w:t>
      </w:r>
    </w:p>
  </w:footnote>
  <w:footnote w:id="47">
    <w:p w:rsidR="00E02980" w:rsidRPr="00BC559A" w:rsidRDefault="00BA399A" w:rsidP="00EB5123">
      <w:pPr>
        <w:pStyle w:val="Footnote10"/>
        <w:shd w:val="clear" w:color="auto" w:fill="auto"/>
        <w:tabs>
          <w:tab w:val="left" w:pos="182"/>
        </w:tabs>
        <w:spacing w:before="120" w:after="240" w:line="300" w:lineRule="auto"/>
        <w:ind w:right="160"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umowa nr ZT/SR/38/2021 z 1 marca 2021 r., na okres 5 miesięcy, tj. od 1 marca 2021 r. do 31 lipca 2021 r. na kwotę 111 884,00 zł netto (137 617,32 zł brutto).</w:t>
      </w:r>
    </w:p>
  </w:footnote>
  <w:footnote w:id="48">
    <w:p w:rsidR="00E02980" w:rsidRPr="00BC559A" w:rsidRDefault="00BA399A" w:rsidP="00EB5123">
      <w:pPr>
        <w:pStyle w:val="Footnote10"/>
        <w:shd w:val="clear" w:color="auto" w:fill="auto"/>
        <w:tabs>
          <w:tab w:val="left" w:pos="202"/>
        </w:tabs>
        <w:spacing w:before="120" w:after="240" w:line="300" w:lineRule="auto"/>
        <w:ind w:right="520"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 xml:space="preserve">zapytanie ofertowe przesłano </w:t>
      </w:r>
      <w:r w:rsidRPr="00BC559A">
        <w:rPr>
          <w:rStyle w:val="Footnote185ptNotBold"/>
          <w:rFonts w:asciiTheme="minorHAnsi" w:hAnsiTheme="minorHAnsi" w:cstheme="minorHAnsi"/>
          <w:b/>
          <w:sz w:val="22"/>
          <w:szCs w:val="22"/>
        </w:rPr>
        <w:t xml:space="preserve">i </w:t>
      </w:r>
      <w:r w:rsidRPr="00BC559A">
        <w:rPr>
          <w:rFonts w:asciiTheme="minorHAnsi" w:hAnsiTheme="minorHAnsi" w:cstheme="minorHAnsi"/>
          <w:b w:val="0"/>
          <w:sz w:val="22"/>
          <w:szCs w:val="22"/>
        </w:rPr>
        <w:t>opublikowano 26 stycznia 2021 r., termin składania ofert wyznaczono do 28.01.2021 do godziny 23:59.</w:t>
      </w:r>
    </w:p>
  </w:footnote>
  <w:footnote w:id="49">
    <w:p w:rsidR="00E02980" w:rsidRPr="00BC559A" w:rsidRDefault="00BA399A" w:rsidP="00EB5123">
      <w:pPr>
        <w:pStyle w:val="Footnote10"/>
        <w:shd w:val="clear" w:color="auto" w:fill="auto"/>
        <w:tabs>
          <w:tab w:val="left" w:pos="202"/>
        </w:tabs>
        <w:spacing w:before="120" w:after="240" w:line="300" w:lineRule="auto"/>
        <w:ind w:firstLine="0"/>
        <w:rPr>
          <w:rFonts w:asciiTheme="minorHAnsi" w:hAnsiTheme="minorHAnsi" w:cstheme="minorHAnsi"/>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 xml:space="preserve">Zalecenie nr 25: „W celu uzyskania usług o oczekiwanych standardach jakościowych porównywalnych dla różnych wykonawców i zgodnych z warunkami umowy, zlecać realizację usług (bez względu na ich wartość) przy zapewnieniu jednoznacznego opisu przedmiotu umowy i podstaw ustalania wynagrodzenia przysługującego wykonawcy mając na uwadze zasady wydatkowania środków publicznych określone w </w:t>
      </w:r>
      <w:r w:rsidRPr="00BC559A">
        <w:rPr>
          <w:rFonts w:asciiTheme="minorHAnsi" w:hAnsiTheme="minorHAnsi" w:cstheme="minorHAnsi"/>
          <w:b w:val="0"/>
          <w:sz w:val="22"/>
          <w:szCs w:val="22"/>
          <w:lang w:val="en-US" w:eastAsia="en-US" w:bidi="en-US"/>
        </w:rPr>
        <w:t xml:space="preserve">art. </w:t>
      </w:r>
      <w:r w:rsidRPr="00BC559A">
        <w:rPr>
          <w:rFonts w:asciiTheme="minorHAnsi" w:hAnsiTheme="minorHAnsi" w:cstheme="minorHAnsi"/>
          <w:b w:val="0"/>
          <w:sz w:val="22"/>
          <w:szCs w:val="22"/>
        </w:rPr>
        <w:t xml:space="preserve">33 ust. 1 i </w:t>
      </w:r>
      <w:r w:rsidRPr="00BC559A">
        <w:rPr>
          <w:rFonts w:asciiTheme="minorHAnsi" w:hAnsiTheme="minorHAnsi" w:cstheme="minorHAnsi"/>
          <w:b w:val="0"/>
          <w:sz w:val="22"/>
          <w:szCs w:val="22"/>
          <w:lang w:val="en-US" w:eastAsia="en-US" w:bidi="en-US"/>
        </w:rPr>
        <w:t xml:space="preserve">art. </w:t>
      </w:r>
      <w:r w:rsidRPr="00BC559A">
        <w:rPr>
          <w:rFonts w:asciiTheme="minorHAnsi" w:hAnsiTheme="minorHAnsi" w:cstheme="minorHAnsi"/>
          <w:b w:val="0"/>
          <w:sz w:val="22"/>
          <w:szCs w:val="22"/>
        </w:rPr>
        <w:t>44 ust. 3 pkt 1 ustawy o finansach publicznych i w § 2 ust. 2 regulaminu udzielania zamówień".</w:t>
      </w:r>
    </w:p>
  </w:footnote>
  <w:footnote w:id="50">
    <w:p w:rsidR="00E02980" w:rsidRPr="00BC559A" w:rsidRDefault="00BA399A" w:rsidP="00EB5123">
      <w:pPr>
        <w:pStyle w:val="Footnote10"/>
        <w:shd w:val="clear" w:color="auto" w:fill="auto"/>
        <w:tabs>
          <w:tab w:val="left" w:pos="192"/>
        </w:tabs>
        <w:spacing w:before="120" w:after="240" w:line="300" w:lineRule="auto"/>
        <w:ind w:firstLine="0"/>
        <w:rPr>
          <w:rFonts w:asciiTheme="minorHAnsi" w:hAnsiTheme="minorHAnsi" w:cstheme="minorHAnsi"/>
          <w:sz w:val="22"/>
          <w:szCs w:val="22"/>
        </w:rPr>
      </w:pPr>
      <w:r w:rsidRPr="00BC559A">
        <w:rPr>
          <w:rStyle w:val="Footnote185ptNotBold"/>
          <w:rFonts w:asciiTheme="minorHAnsi" w:hAnsiTheme="minorHAnsi" w:cstheme="minorHAnsi"/>
          <w:sz w:val="22"/>
          <w:szCs w:val="22"/>
          <w:vertAlign w:val="superscript"/>
        </w:rPr>
        <w:footnoteRef/>
      </w:r>
      <w:r w:rsidRPr="00BC559A">
        <w:rPr>
          <w:rStyle w:val="Footnote185ptNotBold"/>
          <w:rFonts w:asciiTheme="minorHAnsi" w:hAnsiTheme="minorHAnsi" w:cstheme="minorHAnsi"/>
          <w:sz w:val="22"/>
          <w:szCs w:val="22"/>
        </w:rPr>
        <w:tab/>
        <w:t xml:space="preserve">Sprawa znak </w:t>
      </w:r>
      <w:r w:rsidRPr="00BC559A">
        <w:rPr>
          <w:rFonts w:asciiTheme="minorHAnsi" w:hAnsiTheme="minorHAnsi" w:cstheme="minorHAnsi"/>
          <w:b w:val="0"/>
          <w:sz w:val="22"/>
          <w:szCs w:val="22"/>
          <w:lang w:val="en-US" w:eastAsia="en-US" w:bidi="en-US"/>
        </w:rPr>
        <w:t>ZTP-IV.26.7.2021.ECH.</w:t>
      </w:r>
    </w:p>
  </w:footnote>
  <w:footnote w:id="51">
    <w:p w:rsidR="00E02980" w:rsidRPr="00BC559A" w:rsidRDefault="00BA399A" w:rsidP="00EB5123">
      <w:pPr>
        <w:pStyle w:val="Footnote30"/>
        <w:shd w:val="clear" w:color="auto" w:fill="auto"/>
        <w:tabs>
          <w:tab w:val="left" w:pos="173"/>
        </w:tabs>
        <w:spacing w:before="120" w:after="240" w:line="300" w:lineRule="auto"/>
        <w:ind w:right="480" w:firstLine="0"/>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sz w:val="22"/>
          <w:szCs w:val="22"/>
        </w:rPr>
        <w:tab/>
        <w:t>aby zapewnić ciągłość usług postępowanie powinno zostać zakończone przed upływem terminu realizacji poprzedniej umowy, tj. do dnia 31 grudnia 2020 r.</w:t>
      </w:r>
    </w:p>
  </w:footnote>
  <w:footnote w:id="52">
    <w:p w:rsidR="00E02980" w:rsidRPr="00BC559A" w:rsidRDefault="00BA399A" w:rsidP="00EB5123">
      <w:pPr>
        <w:pStyle w:val="Footnote30"/>
        <w:shd w:val="clear" w:color="auto" w:fill="auto"/>
        <w:tabs>
          <w:tab w:val="left" w:pos="197"/>
        </w:tabs>
        <w:spacing w:before="120" w:after="240" w:line="300" w:lineRule="auto"/>
        <w:ind w:firstLine="0"/>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sz w:val="22"/>
          <w:szCs w:val="22"/>
        </w:rPr>
        <w:tab/>
        <w:t>kwota zamówienia 61 217,10 zł brutto.</w:t>
      </w:r>
    </w:p>
  </w:footnote>
  <w:footnote w:id="53">
    <w:p w:rsidR="00E02980" w:rsidRPr="00BC559A" w:rsidRDefault="00BA399A" w:rsidP="00EB5123">
      <w:pPr>
        <w:pStyle w:val="Footnote30"/>
        <w:shd w:val="clear" w:color="auto" w:fill="auto"/>
        <w:tabs>
          <w:tab w:val="left" w:pos="192"/>
        </w:tabs>
        <w:spacing w:before="120" w:after="240" w:line="300" w:lineRule="auto"/>
        <w:ind w:right="480" w:firstLine="0"/>
        <w:rPr>
          <w:rFonts w:asciiTheme="minorHAnsi" w:hAnsiTheme="minorHAnsi" w:cstheme="minorHAnsi"/>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sz w:val="22"/>
          <w:szCs w:val="22"/>
        </w:rPr>
        <w:tab/>
        <w:t xml:space="preserve">Zalecenie nr </w:t>
      </w:r>
      <w:r w:rsidRPr="00BC559A">
        <w:rPr>
          <w:rStyle w:val="Footnote38ptBold"/>
          <w:rFonts w:asciiTheme="minorHAnsi" w:hAnsiTheme="minorHAnsi" w:cstheme="minorHAnsi"/>
          <w:sz w:val="22"/>
          <w:szCs w:val="22"/>
        </w:rPr>
        <w:t xml:space="preserve">21: </w:t>
      </w:r>
      <w:r w:rsidRPr="00BC559A">
        <w:rPr>
          <w:rFonts w:asciiTheme="minorHAnsi" w:hAnsiTheme="minorHAnsi" w:cstheme="minorHAnsi"/>
          <w:sz w:val="22"/>
          <w:szCs w:val="22"/>
        </w:rPr>
        <w:t>„W warunkach postępowań o udzielenie zamówień publicznych w przypadku żądania od wykonawców określonych uprawnień (certyfikatów) stosować tzw. zasadę równoważności wraz ze sformułowaniem zamkniętego katalogu równoważności."</w:t>
      </w:r>
    </w:p>
  </w:footnote>
  <w:footnote w:id="54">
    <w:p w:rsidR="00E02980" w:rsidRPr="00BC559A" w:rsidRDefault="00BA399A" w:rsidP="00EB5123">
      <w:pPr>
        <w:pStyle w:val="Footnote10"/>
        <w:shd w:val="clear" w:color="auto" w:fill="auto"/>
        <w:tabs>
          <w:tab w:val="left" w:pos="168"/>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sz w:val="22"/>
          <w:szCs w:val="22"/>
          <w:vertAlign w:val="superscript"/>
        </w:rPr>
        <w:footnoteRef/>
      </w:r>
      <w:r w:rsidRPr="00BC559A">
        <w:rPr>
          <w:rFonts w:asciiTheme="minorHAnsi" w:hAnsiTheme="minorHAnsi" w:cstheme="minorHAnsi"/>
          <w:sz w:val="22"/>
          <w:szCs w:val="22"/>
        </w:rPr>
        <w:tab/>
      </w:r>
      <w:r w:rsidRPr="00BC559A">
        <w:rPr>
          <w:rFonts w:asciiTheme="minorHAnsi" w:hAnsiTheme="minorHAnsi" w:cstheme="minorHAnsi"/>
          <w:b w:val="0"/>
          <w:sz w:val="22"/>
          <w:szCs w:val="22"/>
        </w:rPr>
        <w:t>Zalecenie nr 30: „Przestrzegać zasady określonej w § 3 ust. 15 regulaminu udzielania zamówień, w zakresie nie kierowania kolejnych zapytań ofertowych do podmiotów, które wcześniej wykonywały zamówienia</w:t>
      </w:r>
    </w:p>
    <w:p w:rsidR="00E02980" w:rsidRPr="00BC559A" w:rsidRDefault="00BA399A" w:rsidP="00EB5123">
      <w:pPr>
        <w:pStyle w:val="Footnote10"/>
        <w:shd w:val="clear" w:color="auto" w:fill="auto"/>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rPr>
        <w:t>z nienależytą starannością."</w:t>
      </w:r>
    </w:p>
  </w:footnote>
  <w:footnote w:id="55">
    <w:p w:rsidR="00E02980" w:rsidRPr="00BC559A" w:rsidRDefault="00BA399A" w:rsidP="00EB5123">
      <w:pPr>
        <w:pStyle w:val="Footnote10"/>
        <w:shd w:val="clear" w:color="auto" w:fill="auto"/>
        <w:tabs>
          <w:tab w:val="left" w:pos="168"/>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 xml:space="preserve">w aktach postępowania znajduje się pismo znak sprawy: </w:t>
      </w:r>
      <w:r w:rsidRPr="00BC559A">
        <w:rPr>
          <w:rFonts w:asciiTheme="minorHAnsi" w:hAnsiTheme="minorHAnsi" w:cstheme="minorHAnsi"/>
          <w:b w:val="0"/>
          <w:sz w:val="22"/>
          <w:szCs w:val="22"/>
          <w:lang w:val="de-DE" w:eastAsia="de-DE" w:bidi="de-DE"/>
        </w:rPr>
        <w:t xml:space="preserve">UD-VI-WIR-IR.1431.34.2021.ÄZD </w:t>
      </w:r>
      <w:r w:rsidRPr="00BC559A">
        <w:rPr>
          <w:rFonts w:asciiTheme="minorHAnsi" w:hAnsiTheme="minorHAnsi" w:cstheme="minorHAnsi"/>
          <w:b w:val="0"/>
          <w:sz w:val="22"/>
          <w:szCs w:val="22"/>
        </w:rPr>
        <w:t>Zastępcy</w:t>
      </w:r>
    </w:p>
    <w:p w:rsidR="00E02980" w:rsidRPr="00BC559A" w:rsidRDefault="00BA399A" w:rsidP="00EB5123">
      <w:pPr>
        <w:pStyle w:val="Footnote10"/>
        <w:shd w:val="clear" w:color="auto" w:fill="auto"/>
        <w:tabs>
          <w:tab w:val="left" w:pos="2328"/>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rPr>
        <w:t xml:space="preserve">Burmistrza Dzielnicy Praga Południe m.st. Warszawy z dnia 29 grudnia 2021 r. informujące o nienależytym wykonaniu przez </w:t>
      </w:r>
      <w:proofErr w:type="spellStart"/>
      <w:r w:rsidRPr="00BC559A">
        <w:rPr>
          <w:rFonts w:asciiTheme="minorHAnsi" w:hAnsiTheme="minorHAnsi" w:cstheme="minorHAnsi"/>
          <w:b w:val="0"/>
          <w:sz w:val="22"/>
          <w:szCs w:val="22"/>
        </w:rPr>
        <w:t>firmi</w:t>
      </w:r>
      <w:proofErr w:type="spellEnd"/>
      <w:r w:rsidRPr="00BC559A">
        <w:rPr>
          <w:rFonts w:asciiTheme="minorHAnsi" w:hAnsiTheme="minorHAnsi" w:cstheme="minorHAnsi"/>
          <w:b w:val="0"/>
          <w:sz w:val="22"/>
          <w:szCs w:val="22"/>
        </w:rPr>
        <w:tab/>
        <w:t>s.c. zamówienia na podłączenie Szkoły Podstawowej nr 374 przy ul.</w:t>
      </w:r>
    </w:p>
    <w:p w:rsidR="00E02980" w:rsidRPr="00BC559A" w:rsidRDefault="00BA399A" w:rsidP="00EB5123">
      <w:pPr>
        <w:pStyle w:val="Footnote10"/>
        <w:shd w:val="clear" w:color="auto" w:fill="auto"/>
        <w:spacing w:before="120" w:after="240" w:line="300" w:lineRule="auto"/>
        <w:ind w:firstLine="0"/>
        <w:rPr>
          <w:rFonts w:asciiTheme="minorHAnsi" w:hAnsiTheme="minorHAnsi" w:cstheme="minorHAnsi"/>
          <w:sz w:val="22"/>
          <w:szCs w:val="22"/>
        </w:rPr>
      </w:pPr>
      <w:proofErr w:type="spellStart"/>
      <w:r w:rsidRPr="00BC559A">
        <w:rPr>
          <w:rFonts w:asciiTheme="minorHAnsi" w:hAnsiTheme="minorHAnsi" w:cstheme="minorHAnsi"/>
          <w:b w:val="0"/>
          <w:sz w:val="22"/>
          <w:szCs w:val="22"/>
        </w:rPr>
        <w:t>Boremlowskiej</w:t>
      </w:r>
      <w:proofErr w:type="spellEnd"/>
      <w:r w:rsidRPr="00BC559A">
        <w:rPr>
          <w:rFonts w:asciiTheme="minorHAnsi" w:hAnsiTheme="minorHAnsi" w:cstheme="minorHAnsi"/>
          <w:b w:val="0"/>
          <w:sz w:val="22"/>
          <w:szCs w:val="22"/>
        </w:rPr>
        <w:t xml:space="preserve"> </w:t>
      </w:r>
      <w:r w:rsidRPr="00BC559A">
        <w:rPr>
          <w:rFonts w:asciiTheme="minorHAnsi" w:hAnsiTheme="minorHAnsi" w:cstheme="minorHAnsi"/>
          <w:b w:val="0"/>
          <w:sz w:val="22"/>
          <w:szCs w:val="22"/>
          <w:lang w:val="ru-RU" w:eastAsia="ru-RU" w:bidi="ru-RU"/>
        </w:rPr>
        <w:t xml:space="preserve">6/12 </w:t>
      </w:r>
      <w:r w:rsidRPr="00BC559A">
        <w:rPr>
          <w:rFonts w:asciiTheme="minorHAnsi" w:hAnsiTheme="minorHAnsi" w:cstheme="minorHAnsi"/>
          <w:b w:val="0"/>
          <w:sz w:val="22"/>
          <w:szCs w:val="22"/>
        </w:rPr>
        <w:t>do miejskiej sieci cieplnej oraz naliczeniu wykonawcy kar umownych</w:t>
      </w:r>
    </w:p>
  </w:footnote>
  <w:footnote w:id="56">
    <w:p w:rsidR="00E02980" w:rsidRPr="00BC559A" w:rsidRDefault="00BA399A" w:rsidP="00EB5123">
      <w:pPr>
        <w:pStyle w:val="Footnote10"/>
        <w:shd w:val="clear" w:color="auto" w:fill="auto"/>
        <w:tabs>
          <w:tab w:val="left" w:pos="178"/>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 xml:space="preserve">zamówień udzielono na podstawie umowy nr ZT/SR/246/2021 z dnia 21 września 2021 r. na kwotę 42 638,87 zł do której wystawiono fakturę nr </w:t>
      </w:r>
      <w:r w:rsidRPr="00BC559A">
        <w:rPr>
          <w:rFonts w:asciiTheme="minorHAnsi" w:hAnsiTheme="minorHAnsi" w:cstheme="minorHAnsi"/>
          <w:b w:val="0"/>
          <w:sz w:val="22"/>
          <w:szCs w:val="22"/>
          <w:lang w:val="ru-RU" w:eastAsia="ru-RU" w:bidi="ru-RU"/>
        </w:rPr>
        <w:t xml:space="preserve">00219/2021 </w:t>
      </w:r>
      <w:r w:rsidRPr="00BC559A">
        <w:rPr>
          <w:rFonts w:asciiTheme="minorHAnsi" w:hAnsiTheme="minorHAnsi" w:cstheme="minorHAnsi"/>
          <w:b w:val="0"/>
          <w:sz w:val="22"/>
          <w:szCs w:val="22"/>
        </w:rPr>
        <w:t xml:space="preserve">z dnia 4 listopada 2021 r. zawierającą 51 pozycji i faktury nr </w:t>
      </w:r>
      <w:r w:rsidRPr="00BC559A">
        <w:rPr>
          <w:rFonts w:asciiTheme="minorHAnsi" w:hAnsiTheme="minorHAnsi" w:cstheme="minorHAnsi"/>
          <w:b w:val="0"/>
          <w:sz w:val="22"/>
          <w:szCs w:val="22"/>
          <w:lang w:val="ru-RU" w:eastAsia="ru-RU" w:bidi="ru-RU"/>
        </w:rPr>
        <w:t xml:space="preserve">00266/2021 </w:t>
      </w:r>
      <w:r w:rsidRPr="00BC559A">
        <w:rPr>
          <w:rFonts w:asciiTheme="minorHAnsi" w:hAnsiTheme="minorHAnsi" w:cstheme="minorHAnsi"/>
          <w:b w:val="0"/>
          <w:sz w:val="22"/>
          <w:szCs w:val="22"/>
        </w:rPr>
        <w:t>z dnia 22 grudnia 2021 r. na kwotę 1197,71 zł brutto zawierającej 5 pozycji</w:t>
      </w:r>
    </w:p>
  </w:footnote>
  <w:footnote w:id="57">
    <w:p w:rsidR="00E02980" w:rsidRPr="00BC559A" w:rsidRDefault="00BA399A" w:rsidP="00EB5123">
      <w:pPr>
        <w:pStyle w:val="Footnote10"/>
        <w:shd w:val="clear" w:color="auto" w:fill="auto"/>
        <w:tabs>
          <w:tab w:val="left" w:pos="202"/>
        </w:tabs>
        <w:spacing w:before="120" w:after="240" w:line="300" w:lineRule="auto"/>
        <w:ind w:right="420"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 xml:space="preserve">Zalecenie nr </w:t>
      </w:r>
      <w:r w:rsidRPr="00BC559A">
        <w:rPr>
          <w:rStyle w:val="Footnote185ptNotBold"/>
          <w:rFonts w:asciiTheme="minorHAnsi" w:hAnsiTheme="minorHAnsi" w:cstheme="minorHAnsi"/>
          <w:sz w:val="22"/>
          <w:szCs w:val="22"/>
        </w:rPr>
        <w:t>31</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„Powoływać </w:t>
      </w:r>
      <w:r w:rsidRPr="00BC559A">
        <w:rPr>
          <w:rStyle w:val="Footnote185ptNotBold"/>
          <w:rFonts w:asciiTheme="minorHAnsi" w:hAnsiTheme="minorHAnsi" w:cstheme="minorHAnsi"/>
          <w:sz w:val="22"/>
          <w:szCs w:val="22"/>
        </w:rPr>
        <w:t>się</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na </w:t>
      </w:r>
      <w:r w:rsidRPr="00BC559A">
        <w:rPr>
          <w:rStyle w:val="Footnote185ptNotBold"/>
          <w:rFonts w:asciiTheme="minorHAnsi" w:hAnsiTheme="minorHAnsi" w:cstheme="minorHAnsi"/>
          <w:sz w:val="22"/>
          <w:szCs w:val="22"/>
        </w:rPr>
        <w:t>zasoby</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innych jednostek w ramach realizacji własnych </w:t>
      </w:r>
      <w:r w:rsidRPr="00BC559A">
        <w:rPr>
          <w:rStyle w:val="Footnote185ptNotBold"/>
          <w:rFonts w:asciiTheme="minorHAnsi" w:hAnsiTheme="minorHAnsi" w:cstheme="minorHAnsi"/>
          <w:sz w:val="22"/>
          <w:szCs w:val="22"/>
        </w:rPr>
        <w:t>zadań</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jedynie </w:t>
      </w:r>
      <w:r w:rsidRPr="00BC559A">
        <w:rPr>
          <w:rStyle w:val="Footnote185ptNotBold"/>
          <w:rFonts w:asciiTheme="minorHAnsi" w:hAnsiTheme="minorHAnsi" w:cstheme="minorHAnsi"/>
          <w:sz w:val="22"/>
          <w:szCs w:val="22"/>
        </w:rPr>
        <w:t>w</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granicy posiadanych uprawnień i upoważnień".</w:t>
      </w:r>
    </w:p>
  </w:footnote>
  <w:footnote w:id="58">
    <w:p w:rsidR="00E02980" w:rsidRPr="00BC559A" w:rsidRDefault="00BA399A" w:rsidP="00EB5123">
      <w:pPr>
        <w:pStyle w:val="Footnote10"/>
        <w:shd w:val="clear" w:color="auto" w:fill="auto"/>
        <w:tabs>
          <w:tab w:val="left" w:pos="197"/>
        </w:tabs>
        <w:spacing w:before="120" w:after="240" w:line="300" w:lineRule="auto"/>
        <w:ind w:right="600"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 xml:space="preserve">Zalecenie nr 28: „Sporządzać protokoły z przeprowadzonego rozeznania cenowego przez osoby odpowiedzialne za realizację konkretnego zamówienia zgodnie z obowiązującym regulaminem </w:t>
      </w:r>
      <w:r w:rsidRPr="00BC559A">
        <w:rPr>
          <w:rStyle w:val="Footnote185ptNotBold"/>
          <w:rFonts w:asciiTheme="minorHAnsi" w:hAnsiTheme="minorHAnsi" w:cstheme="minorHAnsi"/>
          <w:sz w:val="22"/>
          <w:szCs w:val="22"/>
        </w:rPr>
        <w:t>udzielania</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zamówień do </w:t>
      </w:r>
      <w:r w:rsidRPr="00BC559A">
        <w:rPr>
          <w:rStyle w:val="Footnote19ptNotBoldItalic"/>
          <w:rFonts w:asciiTheme="minorHAnsi" w:hAnsiTheme="minorHAnsi" w:cstheme="minorHAnsi"/>
          <w:i w:val="0"/>
          <w:sz w:val="22"/>
          <w:szCs w:val="22"/>
        </w:rPr>
        <w:t>30.000</w:t>
      </w:r>
      <w:r w:rsidRPr="00BC559A">
        <w:rPr>
          <w:rFonts w:asciiTheme="minorHAnsi" w:hAnsiTheme="minorHAnsi" w:cstheme="minorHAnsi"/>
          <w:b w:val="0"/>
          <w:sz w:val="22"/>
          <w:szCs w:val="22"/>
        </w:rPr>
        <w:t xml:space="preserve"> euro".</w:t>
      </w:r>
    </w:p>
  </w:footnote>
  <w:footnote w:id="59">
    <w:p w:rsidR="00E02980" w:rsidRPr="00BC559A" w:rsidRDefault="00BA399A" w:rsidP="00EB5123">
      <w:pPr>
        <w:pStyle w:val="Footnote10"/>
        <w:shd w:val="clear" w:color="auto" w:fill="auto"/>
        <w:tabs>
          <w:tab w:val="left" w:pos="178"/>
        </w:tabs>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 xml:space="preserve">Zalecenie </w:t>
      </w:r>
      <w:r w:rsidRPr="00BC559A">
        <w:rPr>
          <w:rStyle w:val="Footnote185ptNotBold"/>
          <w:rFonts w:asciiTheme="minorHAnsi" w:hAnsiTheme="minorHAnsi" w:cstheme="minorHAnsi"/>
          <w:b/>
          <w:sz w:val="22"/>
          <w:szCs w:val="22"/>
        </w:rPr>
        <w:t xml:space="preserve">nr </w:t>
      </w:r>
      <w:r w:rsidRPr="00BC559A">
        <w:rPr>
          <w:rFonts w:asciiTheme="minorHAnsi" w:hAnsiTheme="minorHAnsi" w:cstheme="minorHAnsi"/>
          <w:b w:val="0"/>
          <w:sz w:val="22"/>
          <w:szCs w:val="22"/>
        </w:rPr>
        <w:t xml:space="preserve">32: „Stosownie </w:t>
      </w:r>
      <w:r w:rsidRPr="00BC559A">
        <w:rPr>
          <w:rFonts w:asciiTheme="minorHAnsi" w:hAnsiTheme="minorHAnsi" w:cstheme="minorHAnsi"/>
          <w:b w:val="0"/>
          <w:sz w:val="22"/>
          <w:szCs w:val="22"/>
          <w:lang w:val="en-US" w:eastAsia="en-US" w:bidi="en-US"/>
        </w:rPr>
        <w:t xml:space="preserve">do art. </w:t>
      </w:r>
      <w:r w:rsidRPr="00BC559A">
        <w:rPr>
          <w:rFonts w:asciiTheme="minorHAnsi" w:hAnsiTheme="minorHAnsi" w:cstheme="minorHAnsi"/>
          <w:b w:val="0"/>
          <w:sz w:val="22"/>
          <w:szCs w:val="22"/>
        </w:rPr>
        <w:t xml:space="preserve">4 </w:t>
      </w:r>
      <w:r w:rsidRPr="00BC559A">
        <w:rPr>
          <w:rStyle w:val="Footnote185ptNotBold"/>
          <w:rFonts w:asciiTheme="minorHAnsi" w:hAnsiTheme="minorHAnsi" w:cstheme="minorHAnsi"/>
          <w:sz w:val="22"/>
          <w:szCs w:val="22"/>
        </w:rPr>
        <w:t>ust</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5 ustawy </w:t>
      </w:r>
      <w:r w:rsidRPr="00BC559A">
        <w:rPr>
          <w:rStyle w:val="Footnote185ptNotBold"/>
          <w:rFonts w:asciiTheme="minorHAnsi" w:hAnsiTheme="minorHAnsi" w:cstheme="minorHAnsi"/>
          <w:sz w:val="22"/>
          <w:szCs w:val="22"/>
        </w:rPr>
        <w:t>o</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rachunkowości oraz </w:t>
      </w:r>
      <w:r w:rsidRPr="00BC559A">
        <w:rPr>
          <w:rFonts w:asciiTheme="minorHAnsi" w:hAnsiTheme="minorHAnsi" w:cstheme="minorHAnsi"/>
          <w:b w:val="0"/>
          <w:sz w:val="22"/>
          <w:szCs w:val="22"/>
          <w:lang w:val="en-US" w:eastAsia="en-US" w:bidi="en-US"/>
        </w:rPr>
        <w:t xml:space="preserve">art. </w:t>
      </w:r>
      <w:r w:rsidRPr="00BC559A">
        <w:rPr>
          <w:rFonts w:asciiTheme="minorHAnsi" w:hAnsiTheme="minorHAnsi" w:cstheme="minorHAnsi"/>
          <w:b w:val="0"/>
          <w:sz w:val="22"/>
          <w:szCs w:val="22"/>
        </w:rPr>
        <w:t xml:space="preserve">53 </w:t>
      </w:r>
      <w:r w:rsidRPr="00BC559A">
        <w:rPr>
          <w:rStyle w:val="Footnote185ptNotBold"/>
          <w:rFonts w:asciiTheme="minorHAnsi" w:hAnsiTheme="minorHAnsi" w:cstheme="minorHAnsi"/>
          <w:sz w:val="22"/>
          <w:szCs w:val="22"/>
        </w:rPr>
        <w:t>ust</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1 i 69 ust. 1 pkt 3 ustawy o finansach publicznych realizować obowiązki kierownika jednostki, w </w:t>
      </w:r>
      <w:r w:rsidRPr="00BC559A">
        <w:rPr>
          <w:rStyle w:val="Footnote185ptNotBold"/>
          <w:rFonts w:asciiTheme="minorHAnsi" w:hAnsiTheme="minorHAnsi" w:cstheme="minorHAnsi"/>
          <w:sz w:val="22"/>
          <w:szCs w:val="22"/>
        </w:rPr>
        <w:t>szczególności</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w zakresie przestrzegania w </w:t>
      </w:r>
      <w:r w:rsidRPr="00BC559A">
        <w:rPr>
          <w:rStyle w:val="Footnote185ptNotBold"/>
          <w:rFonts w:asciiTheme="minorHAnsi" w:hAnsiTheme="minorHAnsi" w:cstheme="minorHAnsi"/>
          <w:sz w:val="22"/>
          <w:szCs w:val="22"/>
        </w:rPr>
        <w:t>ZTP</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procedur </w:t>
      </w:r>
      <w:r w:rsidRPr="00BC559A">
        <w:rPr>
          <w:rStyle w:val="Footnote185ptNotBold"/>
          <w:rFonts w:asciiTheme="minorHAnsi" w:hAnsiTheme="minorHAnsi" w:cstheme="minorHAnsi"/>
          <w:sz w:val="22"/>
          <w:szCs w:val="22"/>
        </w:rPr>
        <w:t>kontroli</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zarządczej związanych z operacjami finansowymi i gospodarczymi, aby </w:t>
      </w:r>
      <w:r w:rsidRPr="00BC559A">
        <w:rPr>
          <w:rStyle w:val="Footnote185ptNotBold"/>
          <w:rFonts w:asciiTheme="minorHAnsi" w:hAnsiTheme="minorHAnsi" w:cstheme="minorHAnsi"/>
          <w:sz w:val="22"/>
          <w:szCs w:val="22"/>
        </w:rPr>
        <w:t>zapewnić</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w ZTP </w:t>
      </w:r>
      <w:r w:rsidRPr="00BC559A">
        <w:rPr>
          <w:rStyle w:val="Footnote185ptNotBold"/>
          <w:rFonts w:asciiTheme="minorHAnsi" w:hAnsiTheme="minorHAnsi" w:cstheme="minorHAnsi"/>
          <w:sz w:val="22"/>
          <w:szCs w:val="22"/>
        </w:rPr>
        <w:t>funkcjonowanie</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efektywnej kontroli zarządczej, realizującej wyznaczone cele. Prowadzić czynności kontrolne w odniesieniu do dokumentów dotyczących operacji gospodarczych i finansowych, stosownie do ustanowionych </w:t>
      </w:r>
      <w:r w:rsidRPr="00BC559A">
        <w:rPr>
          <w:rStyle w:val="Footnote195ptNotBoldItalic"/>
          <w:rFonts w:asciiTheme="minorHAnsi" w:hAnsiTheme="minorHAnsi" w:cstheme="minorHAnsi"/>
          <w:b/>
          <w:sz w:val="22"/>
          <w:szCs w:val="22"/>
        </w:rPr>
        <w:t>w</w:t>
      </w:r>
      <w:r w:rsidRPr="00BC559A">
        <w:rPr>
          <w:rStyle w:val="Footnote19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ZTP wewnętrznych procedur i uprawnień, gdyż do Pana obowiązków należy </w:t>
      </w:r>
      <w:proofErr w:type="spellStart"/>
      <w:r w:rsidRPr="00BC559A">
        <w:rPr>
          <w:rFonts w:asciiTheme="minorHAnsi" w:hAnsiTheme="minorHAnsi" w:cstheme="minorHAnsi"/>
          <w:b w:val="0"/>
          <w:sz w:val="22"/>
          <w:szCs w:val="22"/>
        </w:rPr>
        <w:t>organizacia</w:t>
      </w:r>
      <w:proofErr w:type="spellEnd"/>
      <w:r w:rsidRPr="00BC559A">
        <w:rPr>
          <w:rFonts w:asciiTheme="minorHAnsi" w:hAnsiTheme="minorHAnsi" w:cstheme="minorHAnsi"/>
          <w:b w:val="0"/>
          <w:sz w:val="22"/>
          <w:szCs w:val="22"/>
        </w:rPr>
        <w:t xml:space="preserve"> </w:t>
      </w:r>
      <w:proofErr w:type="spellStart"/>
      <w:r w:rsidRPr="00BC559A">
        <w:rPr>
          <w:rFonts w:asciiTheme="minorHAnsi" w:hAnsiTheme="minorHAnsi" w:cstheme="minorHAnsi"/>
          <w:b w:val="0"/>
          <w:sz w:val="22"/>
          <w:szCs w:val="22"/>
          <w:lang w:val="en-US" w:eastAsia="en-US" w:bidi="en-US"/>
        </w:rPr>
        <w:t>efektvwnei</w:t>
      </w:r>
      <w:proofErr w:type="spellEnd"/>
      <w:r w:rsidRPr="00BC559A">
        <w:rPr>
          <w:rFonts w:asciiTheme="minorHAnsi" w:hAnsiTheme="minorHAnsi" w:cstheme="minorHAnsi"/>
          <w:b w:val="0"/>
          <w:sz w:val="22"/>
          <w:szCs w:val="22"/>
          <w:lang w:val="en-US" w:eastAsia="en-US" w:bidi="en-US"/>
        </w:rPr>
        <w:t xml:space="preserve"> </w:t>
      </w:r>
      <w:r w:rsidRPr="00BC559A">
        <w:rPr>
          <w:rFonts w:asciiTheme="minorHAnsi" w:hAnsiTheme="minorHAnsi" w:cstheme="minorHAnsi"/>
          <w:b w:val="0"/>
          <w:sz w:val="22"/>
          <w:szCs w:val="22"/>
        </w:rPr>
        <w:t>kontroli każdej operacji gospodarczej i finansowej".</w:t>
      </w:r>
    </w:p>
  </w:footnote>
  <w:footnote w:id="60">
    <w:p w:rsidR="00E02980" w:rsidRPr="00BC559A" w:rsidRDefault="00BA399A" w:rsidP="00EB5123">
      <w:pPr>
        <w:pStyle w:val="Footnote10"/>
        <w:shd w:val="clear" w:color="auto" w:fill="auto"/>
        <w:tabs>
          <w:tab w:val="left" w:pos="173"/>
        </w:tabs>
        <w:spacing w:before="120" w:after="240" w:line="300" w:lineRule="auto"/>
        <w:ind w:firstLine="0"/>
        <w:rPr>
          <w:rFonts w:asciiTheme="minorHAnsi" w:hAnsiTheme="minorHAnsi" w:cstheme="minorHAnsi"/>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ab/>
        <w:t xml:space="preserve">Pan . i </w:t>
      </w:r>
      <w:r w:rsidRPr="00BC559A">
        <w:rPr>
          <w:rStyle w:val="Footnote185ptNotBold"/>
          <w:rFonts w:asciiTheme="minorHAnsi" w:hAnsiTheme="minorHAnsi" w:cstheme="minorHAnsi"/>
          <w:b/>
          <w:sz w:val="22"/>
          <w:szCs w:val="22"/>
        </w:rPr>
        <w:t>Pani</w:t>
      </w:r>
    </w:p>
  </w:footnote>
  <w:footnote w:id="61">
    <w:p w:rsidR="00E02980" w:rsidRPr="00BC559A" w:rsidRDefault="00BA399A" w:rsidP="00EB5123">
      <w:pPr>
        <w:pStyle w:val="Footnote10"/>
        <w:shd w:val="clear" w:color="auto" w:fill="auto"/>
        <w:spacing w:before="120" w:after="240" w:line="300" w:lineRule="auto"/>
        <w:ind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footnoteRef/>
      </w:r>
      <w:r w:rsidRPr="00BC559A">
        <w:rPr>
          <w:rFonts w:asciiTheme="minorHAnsi" w:hAnsiTheme="minorHAnsi" w:cstheme="minorHAnsi"/>
          <w:b w:val="0"/>
          <w:sz w:val="22"/>
          <w:szCs w:val="22"/>
        </w:rPr>
        <w:t xml:space="preserve"> Zalecenie nr 33: „Zwiększyć nadzór nad pracą podległych pracowników".</w:t>
      </w:r>
    </w:p>
  </w:footnote>
  <w:footnote w:id="62">
    <w:p w:rsidR="00E02980" w:rsidRPr="00BC559A" w:rsidRDefault="00BA399A" w:rsidP="00EB5123">
      <w:pPr>
        <w:pStyle w:val="Footnote10"/>
        <w:shd w:val="clear" w:color="auto" w:fill="auto"/>
        <w:spacing w:before="120" w:after="240" w:line="300" w:lineRule="auto"/>
        <w:ind w:right="660" w:firstLine="0"/>
        <w:rPr>
          <w:rFonts w:asciiTheme="minorHAnsi" w:hAnsiTheme="minorHAnsi" w:cstheme="minorHAnsi"/>
          <w:b w:val="0"/>
          <w:sz w:val="22"/>
          <w:szCs w:val="22"/>
        </w:rPr>
      </w:pPr>
      <w:r w:rsidRPr="00BC559A">
        <w:rPr>
          <w:rStyle w:val="Footnote185ptNotBold"/>
          <w:rFonts w:asciiTheme="minorHAnsi" w:hAnsiTheme="minorHAnsi" w:cstheme="minorHAnsi"/>
          <w:sz w:val="22"/>
          <w:szCs w:val="22"/>
          <w:vertAlign w:val="superscript"/>
        </w:rPr>
        <w:footnoteRef/>
      </w:r>
      <w:r w:rsidRPr="00BC559A">
        <w:rPr>
          <w:rStyle w:val="Footnote185ptNotBold"/>
          <w:rFonts w:asciiTheme="minorHAnsi" w:hAnsiTheme="minorHAnsi" w:cstheme="minorHAnsi"/>
          <w:sz w:val="22"/>
          <w:szCs w:val="22"/>
        </w:rPr>
        <w:t xml:space="preserve"> Zarządzenie </w:t>
      </w:r>
      <w:r w:rsidRPr="00BC559A">
        <w:rPr>
          <w:rFonts w:asciiTheme="minorHAnsi" w:hAnsiTheme="minorHAnsi" w:cstheme="minorHAnsi"/>
          <w:b w:val="0"/>
          <w:sz w:val="22"/>
          <w:szCs w:val="22"/>
        </w:rPr>
        <w:t xml:space="preserve">nr </w:t>
      </w:r>
      <w:r w:rsidRPr="00BC559A">
        <w:rPr>
          <w:rFonts w:asciiTheme="minorHAnsi" w:hAnsiTheme="minorHAnsi" w:cstheme="minorHAnsi"/>
          <w:b w:val="0"/>
          <w:sz w:val="22"/>
          <w:szCs w:val="22"/>
          <w:lang w:val="ru-RU" w:eastAsia="ru-RU" w:bidi="ru-RU"/>
        </w:rPr>
        <w:t xml:space="preserve">1613/2011 </w:t>
      </w:r>
      <w:r w:rsidRPr="00BC559A">
        <w:rPr>
          <w:rFonts w:asciiTheme="minorHAnsi" w:hAnsiTheme="minorHAnsi" w:cstheme="minorHAnsi"/>
          <w:b w:val="0"/>
          <w:sz w:val="22"/>
          <w:szCs w:val="22"/>
        </w:rPr>
        <w:t>Prezydenta m.st.</w:t>
      </w:r>
      <w:r w:rsidRPr="00BC559A">
        <w:rPr>
          <w:rFonts w:asciiTheme="minorHAnsi" w:hAnsiTheme="minorHAnsi" w:cstheme="minorHAnsi"/>
          <w:sz w:val="22"/>
          <w:szCs w:val="22"/>
        </w:rPr>
        <w:t xml:space="preserve"> </w:t>
      </w:r>
      <w:r w:rsidRPr="00BC559A">
        <w:rPr>
          <w:rStyle w:val="Footnote185ptNotBold"/>
          <w:rFonts w:asciiTheme="minorHAnsi" w:hAnsiTheme="minorHAnsi" w:cstheme="minorHAnsi"/>
          <w:sz w:val="22"/>
          <w:szCs w:val="22"/>
        </w:rPr>
        <w:t xml:space="preserve">Warszawy </w:t>
      </w:r>
      <w:r w:rsidRPr="00BC559A">
        <w:rPr>
          <w:rFonts w:asciiTheme="minorHAnsi" w:hAnsiTheme="minorHAnsi" w:cstheme="minorHAnsi"/>
          <w:b w:val="0"/>
          <w:sz w:val="22"/>
          <w:szCs w:val="22"/>
        </w:rPr>
        <w:t>z dnia 11 października 2011 r. w sprawie zasad funkcjonowania kontroli zarządczej w mieście stołecznym Warszawie (ze zm.).</w:t>
      </w:r>
    </w:p>
  </w:footnote>
  <w:footnote w:id="63">
    <w:p w:rsidR="00E02980" w:rsidRPr="00BC559A" w:rsidRDefault="00BA399A" w:rsidP="00EB5123">
      <w:pPr>
        <w:pStyle w:val="Footnote10"/>
        <w:shd w:val="clear" w:color="auto" w:fill="auto"/>
        <w:spacing w:before="120" w:after="240" w:line="300" w:lineRule="auto"/>
        <w:ind w:right="540" w:firstLine="0"/>
        <w:rPr>
          <w:rFonts w:asciiTheme="minorHAnsi" w:hAnsiTheme="minorHAnsi" w:cstheme="minorHAnsi"/>
          <w:b w:val="0"/>
          <w:sz w:val="22"/>
          <w:szCs w:val="22"/>
        </w:rPr>
      </w:pPr>
      <w:r w:rsidRPr="00BC559A">
        <w:rPr>
          <w:rFonts w:asciiTheme="minorHAnsi" w:hAnsiTheme="minorHAnsi" w:cstheme="minorHAnsi"/>
          <w:b w:val="0"/>
          <w:sz w:val="22"/>
          <w:szCs w:val="22"/>
          <w:vertAlign w:val="superscript"/>
        </w:rPr>
        <w:t>ss</w:t>
      </w:r>
      <w:r w:rsidRPr="00BC559A">
        <w:rPr>
          <w:rFonts w:asciiTheme="minorHAnsi" w:hAnsiTheme="minorHAnsi" w:cstheme="minorHAnsi"/>
          <w:b w:val="0"/>
          <w:sz w:val="22"/>
          <w:szCs w:val="22"/>
        </w:rPr>
        <w:t xml:space="preserve"> Art. </w:t>
      </w:r>
      <w:r w:rsidRPr="00BC559A">
        <w:rPr>
          <w:rStyle w:val="Footnote185ptNotBold"/>
          <w:rFonts w:asciiTheme="minorHAnsi" w:hAnsiTheme="minorHAnsi" w:cstheme="minorHAnsi"/>
          <w:sz w:val="22"/>
          <w:szCs w:val="22"/>
        </w:rPr>
        <w:t>53</w:t>
      </w:r>
      <w:r w:rsidRPr="00BC559A">
        <w:rPr>
          <w:rStyle w:val="Footnote185ptNotBold"/>
          <w:rFonts w:asciiTheme="minorHAnsi" w:hAnsiTheme="minorHAnsi" w:cstheme="minorHAnsi"/>
          <w:b/>
          <w:sz w:val="22"/>
          <w:szCs w:val="22"/>
        </w:rPr>
        <w:t xml:space="preserve"> </w:t>
      </w:r>
      <w:r w:rsidRPr="00BC559A">
        <w:rPr>
          <w:rFonts w:asciiTheme="minorHAnsi" w:hAnsiTheme="minorHAnsi" w:cstheme="minorHAnsi"/>
          <w:b w:val="0"/>
          <w:sz w:val="22"/>
          <w:szCs w:val="22"/>
        </w:rPr>
        <w:t xml:space="preserve">ust. 1 i </w:t>
      </w:r>
      <w:r w:rsidRPr="00BC559A">
        <w:rPr>
          <w:rFonts w:asciiTheme="minorHAnsi" w:hAnsiTheme="minorHAnsi" w:cstheme="minorHAnsi"/>
          <w:b w:val="0"/>
          <w:sz w:val="22"/>
          <w:szCs w:val="22"/>
          <w:lang w:val="en-US" w:eastAsia="en-US" w:bidi="en-US"/>
        </w:rPr>
        <w:t xml:space="preserve">art. </w:t>
      </w:r>
      <w:r w:rsidRPr="00BC559A">
        <w:rPr>
          <w:rFonts w:asciiTheme="minorHAnsi" w:hAnsiTheme="minorHAnsi" w:cstheme="minorHAnsi"/>
          <w:b w:val="0"/>
          <w:sz w:val="22"/>
          <w:szCs w:val="22"/>
        </w:rPr>
        <w:t xml:space="preserve">69 ust. 1 pkt 3 ustawy o finansach publicznych, § 7 i § 8, w </w:t>
      </w:r>
      <w:r w:rsidRPr="00BC559A">
        <w:rPr>
          <w:rFonts w:asciiTheme="minorHAnsi" w:hAnsiTheme="minorHAnsi" w:cstheme="minorHAnsi"/>
          <w:b w:val="0"/>
          <w:sz w:val="22"/>
          <w:szCs w:val="22"/>
          <w:lang w:val="de-DE" w:eastAsia="de-DE" w:bidi="de-DE"/>
        </w:rPr>
        <w:t xml:space="preserve">zw. </w:t>
      </w:r>
      <w:r w:rsidRPr="00BC559A">
        <w:rPr>
          <w:rFonts w:asciiTheme="minorHAnsi" w:hAnsiTheme="minorHAnsi" w:cstheme="minorHAnsi"/>
          <w:b w:val="0"/>
          <w:sz w:val="22"/>
          <w:szCs w:val="22"/>
        </w:rPr>
        <w:t xml:space="preserve">z § 1 pkt 7 zarządzenia nr </w:t>
      </w:r>
      <w:r w:rsidRPr="00BC559A">
        <w:rPr>
          <w:rFonts w:asciiTheme="minorHAnsi" w:hAnsiTheme="minorHAnsi" w:cstheme="minorHAnsi"/>
          <w:b w:val="0"/>
          <w:sz w:val="22"/>
          <w:szCs w:val="22"/>
          <w:lang w:val="ru-RU" w:eastAsia="ru-RU" w:bidi="ru-RU"/>
        </w:rPr>
        <w:t xml:space="preserve">1613/2011 </w:t>
      </w:r>
      <w:r w:rsidRPr="00BC559A">
        <w:rPr>
          <w:rFonts w:asciiTheme="minorHAnsi" w:hAnsiTheme="minorHAnsi" w:cstheme="minorHAnsi"/>
          <w:b w:val="0"/>
          <w:sz w:val="22"/>
          <w:szCs w:val="22"/>
        </w:rPr>
        <w:t>Prezydenta m.st. Warszawy z dnia 11 października 2011 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111" w:rsidRDefault="00134111">
    <w:pPr>
      <w:pStyle w:val="Nagwek"/>
    </w:pPr>
    <w:r>
      <w:rPr>
        <w:noProof/>
      </w:rPr>
      <w:drawing>
        <wp:inline distT="0" distB="0" distL="0" distR="0" wp14:anchorId="5978D197" wp14:editId="0B0D6FCA">
          <wp:extent cx="5546090" cy="1041726"/>
          <wp:effectExtent l="0" t="0" r="0" b="6350"/>
          <wp:docPr id="4" name="Obraz 4" descr="Prezydent Miasta Stołecznego Warszawy, pl. Bankowy 3/5, 00-950 Warszawa, tel. 22 443 10 01, faks 22 443 10 02, sekretariatprezydenta@um.warszawa.pl, um.warszawa.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Prezydent Miasta Stołecznego Warszawy, pl. Bankowy 3/5, 00-950 Warszawa, tel. 22 443 10 01, faks 22 443 10 02, sekretariatprezydenta@um.warszawa.pl, um.warszawa.pl"/>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6090" cy="10417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83DAE"/>
    <w:multiLevelType w:val="multilevel"/>
    <w:tmpl w:val="F920F5B6"/>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721C55"/>
    <w:multiLevelType w:val="multilevel"/>
    <w:tmpl w:val="33CA2A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5D3D69"/>
    <w:multiLevelType w:val="hybridMultilevel"/>
    <w:tmpl w:val="F03CF7F8"/>
    <w:lvl w:ilvl="0" w:tplc="433E04F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13160C"/>
    <w:multiLevelType w:val="multilevel"/>
    <w:tmpl w:val="09DCA67E"/>
    <w:lvl w:ilvl="0">
      <w:start w:val="1"/>
      <w:numFmt w:val="upperRoman"/>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F942BA"/>
    <w:multiLevelType w:val="hybridMultilevel"/>
    <w:tmpl w:val="0D6419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22D07E3"/>
    <w:multiLevelType w:val="multilevel"/>
    <w:tmpl w:val="7334FC72"/>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980"/>
    <w:rsid w:val="000358C5"/>
    <w:rsid w:val="00134111"/>
    <w:rsid w:val="001D758C"/>
    <w:rsid w:val="00267AC8"/>
    <w:rsid w:val="002C4C06"/>
    <w:rsid w:val="003720FC"/>
    <w:rsid w:val="00420619"/>
    <w:rsid w:val="0045240A"/>
    <w:rsid w:val="005B6ABA"/>
    <w:rsid w:val="006D2EA8"/>
    <w:rsid w:val="00761D00"/>
    <w:rsid w:val="007E1004"/>
    <w:rsid w:val="009111FA"/>
    <w:rsid w:val="009C31FE"/>
    <w:rsid w:val="00BA399A"/>
    <w:rsid w:val="00BC559A"/>
    <w:rsid w:val="00C93F75"/>
    <w:rsid w:val="00CD023C"/>
    <w:rsid w:val="00E02980"/>
    <w:rsid w:val="00EB5123"/>
    <w:rsid w:val="00F061CC"/>
    <w:rsid w:val="00FD2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7D449EE7-E50A-47F9-9391-448F6FFE6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6D2EA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2">
    <w:name w:val="Footnote|2_"/>
    <w:basedOn w:val="Domylnaczcionkaakapitu"/>
    <w:link w:val="Footnote20"/>
    <w:rPr>
      <w:rFonts w:ascii="Arial" w:eastAsia="Arial" w:hAnsi="Arial" w:cs="Arial"/>
      <w:b w:val="0"/>
      <w:bCs w:val="0"/>
      <w:i w:val="0"/>
      <w:iCs w:val="0"/>
      <w:smallCaps w:val="0"/>
      <w:strike w:val="0"/>
      <w:sz w:val="17"/>
      <w:szCs w:val="17"/>
      <w:u w:val="none"/>
    </w:rPr>
  </w:style>
  <w:style w:type="character" w:customStyle="1" w:styleId="Footnote28ptBold">
    <w:name w:val="Footnote|2 + 8 pt;Bold"/>
    <w:basedOn w:val="Footnote2"/>
    <w:semiHidden/>
    <w:unhideWhenUsed/>
    <w:rPr>
      <w:rFonts w:ascii="Arial" w:eastAsia="Arial" w:hAnsi="Arial" w:cs="Arial"/>
      <w:b/>
      <w:bCs/>
      <w:i w:val="0"/>
      <w:iCs w:val="0"/>
      <w:smallCaps w:val="0"/>
      <w:strike w:val="0"/>
      <w:color w:val="000000"/>
      <w:spacing w:val="0"/>
      <w:w w:val="100"/>
      <w:position w:val="0"/>
      <w:sz w:val="16"/>
      <w:szCs w:val="16"/>
      <w:u w:val="none"/>
      <w:lang w:val="pl-PL" w:eastAsia="pl-PL" w:bidi="pl-PL"/>
    </w:rPr>
  </w:style>
  <w:style w:type="character" w:customStyle="1" w:styleId="Footnote1">
    <w:name w:val="Footnote|1_"/>
    <w:basedOn w:val="Domylnaczcionkaakapitu"/>
    <w:link w:val="Footnote10"/>
    <w:rPr>
      <w:rFonts w:ascii="Arial" w:eastAsia="Arial" w:hAnsi="Arial" w:cs="Arial"/>
      <w:b/>
      <w:bCs/>
      <w:i w:val="0"/>
      <w:iCs w:val="0"/>
      <w:smallCaps w:val="0"/>
      <w:strike w:val="0"/>
      <w:sz w:val="16"/>
      <w:szCs w:val="16"/>
      <w:u w:val="none"/>
    </w:rPr>
  </w:style>
  <w:style w:type="character" w:customStyle="1" w:styleId="Footnote185ptNotBold">
    <w:name w:val="Footnote|1 + 8.5 pt;Not Bold"/>
    <w:basedOn w:val="Footnote1"/>
    <w:semiHidden/>
    <w:unhideWhenUsed/>
    <w:rPr>
      <w:rFonts w:ascii="Arial" w:eastAsia="Arial" w:hAnsi="Arial" w:cs="Arial"/>
      <w:b/>
      <w:bCs/>
      <w:i w:val="0"/>
      <w:iCs w:val="0"/>
      <w:smallCaps w:val="0"/>
      <w:strike w:val="0"/>
      <w:color w:val="000000"/>
      <w:spacing w:val="0"/>
      <w:w w:val="100"/>
      <w:position w:val="0"/>
      <w:sz w:val="17"/>
      <w:szCs w:val="17"/>
      <w:u w:val="none"/>
      <w:lang w:val="pl-PL" w:eastAsia="pl-PL" w:bidi="pl-PL"/>
    </w:rPr>
  </w:style>
  <w:style w:type="character" w:customStyle="1" w:styleId="Footnote19ptNotBoldItalic">
    <w:name w:val="Footnote|1 + 9 pt;Not Bold;Italic"/>
    <w:basedOn w:val="Footnote1"/>
    <w:semiHidden/>
    <w:unhideWhenUsed/>
    <w:rPr>
      <w:rFonts w:ascii="Arial" w:eastAsia="Arial" w:hAnsi="Arial" w:cs="Arial"/>
      <w:b/>
      <w:bCs/>
      <w:i/>
      <w:iCs/>
      <w:smallCaps w:val="0"/>
      <w:strike w:val="0"/>
      <w:color w:val="000000"/>
      <w:spacing w:val="0"/>
      <w:w w:val="100"/>
      <w:position w:val="0"/>
      <w:sz w:val="18"/>
      <w:szCs w:val="18"/>
      <w:u w:val="none"/>
      <w:lang w:val="pl-PL" w:eastAsia="pl-PL" w:bidi="pl-PL"/>
    </w:rPr>
  </w:style>
  <w:style w:type="character" w:customStyle="1" w:styleId="Footnote3">
    <w:name w:val="Footnote|3_"/>
    <w:basedOn w:val="Domylnaczcionkaakapitu"/>
    <w:link w:val="Footnote30"/>
    <w:rPr>
      <w:rFonts w:ascii="Arial" w:eastAsia="Arial" w:hAnsi="Arial" w:cs="Arial"/>
      <w:b w:val="0"/>
      <w:bCs w:val="0"/>
      <w:i w:val="0"/>
      <w:iCs w:val="0"/>
      <w:smallCaps w:val="0"/>
      <w:strike w:val="0"/>
      <w:sz w:val="17"/>
      <w:szCs w:val="17"/>
      <w:u w:val="none"/>
    </w:rPr>
  </w:style>
  <w:style w:type="character" w:customStyle="1" w:styleId="Footnote38ptBold">
    <w:name w:val="Footnote|3 + 8 pt;Bold"/>
    <w:basedOn w:val="Footnote3"/>
    <w:semiHidden/>
    <w:unhideWhenUsed/>
    <w:rPr>
      <w:rFonts w:ascii="Arial" w:eastAsia="Arial" w:hAnsi="Arial" w:cs="Arial"/>
      <w:b/>
      <w:bCs/>
      <w:i w:val="0"/>
      <w:iCs w:val="0"/>
      <w:smallCaps w:val="0"/>
      <w:strike w:val="0"/>
      <w:color w:val="000000"/>
      <w:spacing w:val="0"/>
      <w:w w:val="100"/>
      <w:position w:val="0"/>
      <w:sz w:val="16"/>
      <w:szCs w:val="16"/>
      <w:u w:val="none"/>
      <w:lang w:val="pl-PL" w:eastAsia="pl-PL" w:bidi="pl-PL"/>
    </w:rPr>
  </w:style>
  <w:style w:type="character" w:customStyle="1" w:styleId="Footnote39ptItalic">
    <w:name w:val="Footnote|3 + 9 pt;Italic"/>
    <w:basedOn w:val="Footnote3"/>
    <w:semiHidden/>
    <w:unhideWhenUsed/>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Footnote4">
    <w:name w:val="Footnote|4_"/>
    <w:basedOn w:val="Domylnaczcionkaakapitu"/>
    <w:link w:val="Footnote40"/>
    <w:rPr>
      <w:rFonts w:ascii="Arial" w:eastAsia="Arial" w:hAnsi="Arial" w:cs="Arial"/>
      <w:b w:val="0"/>
      <w:bCs w:val="0"/>
      <w:i w:val="0"/>
      <w:iCs w:val="0"/>
      <w:smallCaps w:val="0"/>
      <w:strike w:val="0"/>
      <w:sz w:val="17"/>
      <w:szCs w:val="17"/>
      <w:u w:val="none"/>
    </w:rPr>
  </w:style>
  <w:style w:type="character" w:customStyle="1" w:styleId="Footnote195ptNotBoldItalic">
    <w:name w:val="Footnote|1 + 9.5 pt;Not Bold;Italic"/>
    <w:basedOn w:val="Footnote1"/>
    <w:semiHidden/>
    <w:unhideWhenUsed/>
    <w:rPr>
      <w:rFonts w:ascii="Arial" w:eastAsia="Arial" w:hAnsi="Arial" w:cs="Arial"/>
      <w:b/>
      <w:bCs/>
      <w:i/>
      <w:iCs/>
      <w:smallCaps w:val="0"/>
      <w:strike w:val="0"/>
      <w:color w:val="000000"/>
      <w:spacing w:val="0"/>
      <w:w w:val="100"/>
      <w:position w:val="0"/>
      <w:sz w:val="19"/>
      <w:szCs w:val="19"/>
      <w:u w:val="none"/>
      <w:lang w:val="pl-PL" w:eastAsia="pl-PL" w:bidi="pl-PL"/>
    </w:rPr>
  </w:style>
  <w:style w:type="character" w:customStyle="1" w:styleId="Footnote195ptNotBold">
    <w:name w:val="Footnote|1 + 9.5 pt;Not Bold"/>
    <w:basedOn w:val="Footnote1"/>
    <w:semiHidden/>
    <w:unhideWhenUse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Bodytext2Exact">
    <w:name w:val="Body text|2 Exact"/>
    <w:basedOn w:val="Domylnaczcionkaakapitu"/>
    <w:semiHidden/>
    <w:unhideWhenUsed/>
    <w:rPr>
      <w:rFonts w:ascii="Arial" w:eastAsia="Arial" w:hAnsi="Arial" w:cs="Arial"/>
      <w:b w:val="0"/>
      <w:bCs w:val="0"/>
      <w:i w:val="0"/>
      <w:iCs w:val="0"/>
      <w:smallCaps w:val="0"/>
      <w:strike w:val="0"/>
      <w:sz w:val="17"/>
      <w:szCs w:val="17"/>
      <w:u w:val="none"/>
    </w:rPr>
  </w:style>
  <w:style w:type="character" w:customStyle="1" w:styleId="Heading11">
    <w:name w:val="Heading #1|1_"/>
    <w:basedOn w:val="Domylnaczcionkaakapitu"/>
    <w:link w:val="Heading110"/>
    <w:rPr>
      <w:rFonts w:ascii="Arial" w:eastAsia="Arial" w:hAnsi="Arial" w:cs="Arial"/>
      <w:b/>
      <w:bCs/>
      <w:i w:val="0"/>
      <w:iCs w:val="0"/>
      <w:smallCaps w:val="0"/>
      <w:strike w:val="0"/>
      <w:w w:val="70"/>
      <w:u w:val="none"/>
    </w:rPr>
  </w:style>
  <w:style w:type="character" w:customStyle="1" w:styleId="Bodytext3">
    <w:name w:val="Body text|3_"/>
    <w:basedOn w:val="Domylnaczcionkaakapitu"/>
    <w:link w:val="Bodytext30"/>
    <w:rPr>
      <w:rFonts w:ascii="Arial" w:eastAsia="Arial" w:hAnsi="Arial" w:cs="Arial"/>
      <w:b/>
      <w:bCs/>
      <w:i w:val="0"/>
      <w:iCs w:val="0"/>
      <w:smallCaps w:val="0"/>
      <w:strike w:val="0"/>
      <w:w w:val="75"/>
      <w:sz w:val="16"/>
      <w:szCs w:val="16"/>
      <w:u w:val="none"/>
    </w:rPr>
  </w:style>
  <w:style w:type="character" w:customStyle="1" w:styleId="Bodytext3NotBoldScaling80">
    <w:name w:val="Body text|3 + Not Bold;Scaling 80%"/>
    <w:basedOn w:val="Bodytext3"/>
    <w:semiHidden/>
    <w:unhideWhenUsed/>
    <w:rPr>
      <w:rFonts w:ascii="Arial" w:eastAsia="Arial" w:hAnsi="Arial" w:cs="Arial"/>
      <w:b/>
      <w:bCs/>
      <w:i w:val="0"/>
      <w:iCs w:val="0"/>
      <w:smallCaps w:val="0"/>
      <w:strike w:val="0"/>
      <w:color w:val="000000"/>
      <w:spacing w:val="0"/>
      <w:w w:val="80"/>
      <w:position w:val="0"/>
      <w:sz w:val="16"/>
      <w:szCs w:val="16"/>
      <w:u w:val="none"/>
      <w:lang w:val="pl-PL" w:eastAsia="pl-PL" w:bidi="pl-PL"/>
    </w:rPr>
  </w:style>
  <w:style w:type="character" w:customStyle="1" w:styleId="Bodytext36ptScaling100">
    <w:name w:val="Body text|3 + 6 pt;Scaling 100%"/>
    <w:basedOn w:val="Bodytext3"/>
    <w:semiHidden/>
    <w:unhideWhenUsed/>
    <w:rPr>
      <w:rFonts w:ascii="Arial" w:eastAsia="Arial" w:hAnsi="Arial" w:cs="Arial"/>
      <w:b/>
      <w:bCs/>
      <w:i w:val="0"/>
      <w:iCs w:val="0"/>
      <w:smallCaps w:val="0"/>
      <w:strike w:val="0"/>
      <w:color w:val="000000"/>
      <w:spacing w:val="0"/>
      <w:w w:val="100"/>
      <w:position w:val="0"/>
      <w:sz w:val="12"/>
      <w:szCs w:val="12"/>
      <w:u w:val="none"/>
      <w:lang w:val="en-US" w:eastAsia="en-US" w:bidi="en-US"/>
    </w:rPr>
  </w:style>
  <w:style w:type="character" w:customStyle="1" w:styleId="Bodytext2">
    <w:name w:val="Body text|2_"/>
    <w:basedOn w:val="Domylnaczcionkaakapitu"/>
    <w:link w:val="Bodytext20"/>
    <w:rPr>
      <w:rFonts w:ascii="Arial" w:eastAsia="Arial" w:hAnsi="Arial" w:cs="Arial"/>
      <w:b w:val="0"/>
      <w:bCs w:val="0"/>
      <w:i w:val="0"/>
      <w:iCs w:val="0"/>
      <w:smallCaps w:val="0"/>
      <w:strike w:val="0"/>
      <w:sz w:val="17"/>
      <w:szCs w:val="17"/>
      <w:u w:val="none"/>
    </w:rPr>
  </w:style>
  <w:style w:type="character" w:customStyle="1" w:styleId="Bodytext4">
    <w:name w:val="Body text|4_"/>
    <w:basedOn w:val="Domylnaczcionkaakapitu"/>
    <w:link w:val="Bodytext40"/>
    <w:rPr>
      <w:rFonts w:ascii="Arial" w:eastAsia="Arial" w:hAnsi="Arial" w:cs="Arial"/>
      <w:b/>
      <w:bCs/>
      <w:i w:val="0"/>
      <w:iCs w:val="0"/>
      <w:smallCaps w:val="0"/>
      <w:strike w:val="0"/>
      <w:sz w:val="18"/>
      <w:szCs w:val="18"/>
      <w:u w:val="none"/>
    </w:rPr>
  </w:style>
  <w:style w:type="character" w:customStyle="1" w:styleId="Bodytext485ptNotBold">
    <w:name w:val="Body text|4 + 8.5 pt;Not Bold"/>
    <w:basedOn w:val="Bodytext4"/>
    <w:semiHidden/>
    <w:unhideWhenUsed/>
    <w:rPr>
      <w:rFonts w:ascii="Arial" w:eastAsia="Arial" w:hAnsi="Arial" w:cs="Arial"/>
      <w:b/>
      <w:bCs/>
      <w:i w:val="0"/>
      <w:iCs w:val="0"/>
      <w:smallCaps w:val="0"/>
      <w:strike w:val="0"/>
      <w:color w:val="000000"/>
      <w:spacing w:val="0"/>
      <w:w w:val="100"/>
      <w:position w:val="0"/>
      <w:sz w:val="17"/>
      <w:szCs w:val="17"/>
      <w:u w:val="none"/>
      <w:lang w:val="pl-PL" w:eastAsia="pl-PL" w:bidi="pl-PL"/>
    </w:rPr>
  </w:style>
  <w:style w:type="character" w:customStyle="1" w:styleId="Bodytext29pt">
    <w:name w:val="Body text|2 + 9 pt"/>
    <w:basedOn w:val="Bodytext2"/>
    <w:semiHidden/>
    <w:unhideWhenUsed/>
    <w:rPr>
      <w:rFonts w:ascii="Arial" w:eastAsia="Arial" w:hAnsi="Arial" w:cs="Arial"/>
      <w:b w:val="0"/>
      <w:bCs w:val="0"/>
      <w:i w:val="0"/>
      <w:iCs w:val="0"/>
      <w:smallCaps w:val="0"/>
      <w:strike w:val="0"/>
      <w:color w:val="000000"/>
      <w:spacing w:val="0"/>
      <w:w w:val="100"/>
      <w:position w:val="0"/>
      <w:sz w:val="18"/>
      <w:szCs w:val="18"/>
      <w:u w:val="none"/>
      <w:lang w:val="pl-PL" w:eastAsia="pl-PL" w:bidi="pl-PL"/>
    </w:rPr>
  </w:style>
  <w:style w:type="character" w:customStyle="1" w:styleId="Bodytext295ptItalic">
    <w:name w:val="Body text|2 + 9.5 pt;Italic"/>
    <w:basedOn w:val="Bodytext2"/>
    <w:semiHidden/>
    <w:unhideWhenUsed/>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customStyle="1" w:styleId="Bodytext4NotBold">
    <w:name w:val="Body text|4 + Not Bold"/>
    <w:basedOn w:val="Bodytext4"/>
    <w:semiHidden/>
    <w:unhideWhenUsed/>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Bodytext495ptNotBoldItalic">
    <w:name w:val="Body text|4 + 9.5 pt;Not Bold;Italic"/>
    <w:basedOn w:val="Bodytext4"/>
    <w:semiHidden/>
    <w:unhideWhenUsed/>
    <w:rPr>
      <w:rFonts w:ascii="Arial" w:eastAsia="Arial" w:hAnsi="Arial" w:cs="Arial"/>
      <w:b/>
      <w:bCs/>
      <w:i/>
      <w:iCs/>
      <w:smallCaps w:val="0"/>
      <w:strike w:val="0"/>
      <w:color w:val="000000"/>
      <w:spacing w:val="0"/>
      <w:w w:val="100"/>
      <w:position w:val="0"/>
      <w:sz w:val="19"/>
      <w:szCs w:val="19"/>
      <w:u w:val="none"/>
      <w:lang w:val="pl-PL" w:eastAsia="pl-PL" w:bidi="pl-PL"/>
    </w:rPr>
  </w:style>
  <w:style w:type="character" w:customStyle="1" w:styleId="Headerorfooter1">
    <w:name w:val="Header or footer|1_"/>
    <w:basedOn w:val="Domylnaczcionkaakapitu"/>
    <w:link w:val="Headerorfooter10"/>
    <w:rPr>
      <w:b/>
      <w:bCs/>
      <w:i w:val="0"/>
      <w:iCs w:val="0"/>
      <w:smallCaps w:val="0"/>
      <w:strike w:val="0"/>
      <w:sz w:val="21"/>
      <w:szCs w:val="21"/>
      <w:u w:val="none"/>
      <w:lang w:val="ru-RU" w:eastAsia="ru-RU" w:bidi="ru-RU"/>
    </w:rPr>
  </w:style>
  <w:style w:type="character" w:customStyle="1" w:styleId="Headerorfooter11">
    <w:name w:val="Header or footer|1"/>
    <w:basedOn w:val="Headerorfooter1"/>
    <w:semiHidden/>
    <w:unhideWhenUsed/>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Bodytext5">
    <w:name w:val="Body text|5_"/>
    <w:basedOn w:val="Domylnaczcionkaakapitu"/>
    <w:link w:val="Bodytext50"/>
    <w:rPr>
      <w:rFonts w:ascii="Arial" w:eastAsia="Arial" w:hAnsi="Arial" w:cs="Arial"/>
      <w:b w:val="0"/>
      <w:bCs w:val="0"/>
      <w:i w:val="0"/>
      <w:iCs w:val="0"/>
      <w:smallCaps w:val="0"/>
      <w:strike w:val="0"/>
      <w:sz w:val="19"/>
      <w:szCs w:val="19"/>
      <w:u w:val="none"/>
    </w:rPr>
  </w:style>
  <w:style w:type="character" w:customStyle="1" w:styleId="Bodytext585pt">
    <w:name w:val="Body text|5 + 8.5 pt"/>
    <w:basedOn w:val="Bodytext5"/>
    <w:semiHidden/>
    <w:unhideWhenUsed/>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Bodytext585ptSpacing1pt">
    <w:name w:val="Body text|5 + 8.5 pt;Spacing 1 pt"/>
    <w:basedOn w:val="Bodytext5"/>
    <w:semiHidden/>
    <w:unhideWhenUsed/>
    <w:rPr>
      <w:rFonts w:ascii="Arial" w:eastAsia="Arial" w:hAnsi="Arial" w:cs="Arial"/>
      <w:b w:val="0"/>
      <w:bCs w:val="0"/>
      <w:i w:val="0"/>
      <w:iCs w:val="0"/>
      <w:smallCaps w:val="0"/>
      <w:strike w:val="0"/>
      <w:color w:val="000000"/>
      <w:spacing w:val="30"/>
      <w:w w:val="100"/>
      <w:position w:val="0"/>
      <w:sz w:val="17"/>
      <w:szCs w:val="17"/>
      <w:u w:val="none"/>
      <w:lang w:val="pl-PL" w:eastAsia="pl-PL" w:bidi="pl-PL"/>
    </w:rPr>
  </w:style>
  <w:style w:type="character" w:customStyle="1" w:styleId="Bodytext585ptSpacing3pt">
    <w:name w:val="Body text|5 + 8.5 pt;Spacing 3 pt"/>
    <w:basedOn w:val="Bodytext5"/>
    <w:semiHidden/>
    <w:unhideWhenUsed/>
    <w:rPr>
      <w:rFonts w:ascii="Arial" w:eastAsia="Arial" w:hAnsi="Arial" w:cs="Arial"/>
      <w:b w:val="0"/>
      <w:bCs w:val="0"/>
      <w:i w:val="0"/>
      <w:iCs w:val="0"/>
      <w:smallCaps w:val="0"/>
      <w:strike w:val="0"/>
      <w:color w:val="000000"/>
      <w:spacing w:val="70"/>
      <w:w w:val="100"/>
      <w:position w:val="0"/>
      <w:sz w:val="17"/>
      <w:szCs w:val="17"/>
      <w:u w:val="none"/>
      <w:lang w:val="pl-PL" w:eastAsia="pl-PL" w:bidi="pl-PL"/>
    </w:rPr>
  </w:style>
  <w:style w:type="character" w:customStyle="1" w:styleId="Bodytext5Italic">
    <w:name w:val="Body text|5 + Italic"/>
    <w:basedOn w:val="Bodytext5"/>
    <w:semiHidden/>
    <w:unhideWhenUsed/>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customStyle="1" w:styleId="Bodytext59ptBold">
    <w:name w:val="Body text|5 + 9 pt;Bold"/>
    <w:basedOn w:val="Bodytext5"/>
    <w:semiHidden/>
    <w:unhideWhenUsed/>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Bodytext510ptBoldItalic">
    <w:name w:val="Body text|5 + 10 pt;Bold;Italic"/>
    <w:basedOn w:val="Bodytext5"/>
    <w:semiHidden/>
    <w:unhideWhenUsed/>
    <w:rPr>
      <w:rFonts w:ascii="Arial" w:eastAsia="Arial" w:hAnsi="Arial" w:cs="Arial"/>
      <w:b/>
      <w:bCs/>
      <w:i/>
      <w:iCs/>
      <w:smallCaps w:val="0"/>
      <w:strike w:val="0"/>
      <w:color w:val="000000"/>
      <w:spacing w:val="0"/>
      <w:w w:val="100"/>
      <w:position w:val="0"/>
      <w:sz w:val="20"/>
      <w:szCs w:val="20"/>
      <w:u w:val="none"/>
      <w:lang w:val="pl-PL" w:eastAsia="pl-PL" w:bidi="pl-PL"/>
    </w:rPr>
  </w:style>
  <w:style w:type="character" w:customStyle="1" w:styleId="Bodytext58ptBold">
    <w:name w:val="Body text|5 + 8 pt;Bold"/>
    <w:basedOn w:val="Bodytext5"/>
    <w:semiHidden/>
    <w:unhideWhenUsed/>
    <w:rPr>
      <w:rFonts w:ascii="Arial" w:eastAsia="Arial" w:hAnsi="Arial" w:cs="Arial"/>
      <w:b/>
      <w:bCs/>
      <w:i w:val="0"/>
      <w:iCs w:val="0"/>
      <w:smallCaps w:val="0"/>
      <w:strike w:val="0"/>
      <w:color w:val="000000"/>
      <w:spacing w:val="0"/>
      <w:w w:val="100"/>
      <w:position w:val="0"/>
      <w:sz w:val="16"/>
      <w:szCs w:val="16"/>
      <w:u w:val="none"/>
      <w:lang w:val="pl-PL" w:eastAsia="pl-PL" w:bidi="pl-PL"/>
    </w:rPr>
  </w:style>
  <w:style w:type="character" w:customStyle="1" w:styleId="Bodytext29ptBold">
    <w:name w:val="Body text|2 + 9 pt;Bold"/>
    <w:basedOn w:val="Bodytext2"/>
    <w:semiHidden/>
    <w:unhideWhenUsed/>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Bodytext6">
    <w:name w:val="Body text|6_"/>
    <w:basedOn w:val="Domylnaczcionkaakapitu"/>
    <w:link w:val="Bodytext60"/>
    <w:rPr>
      <w:rFonts w:ascii="Arial" w:eastAsia="Arial" w:hAnsi="Arial" w:cs="Arial"/>
      <w:b w:val="0"/>
      <w:bCs w:val="0"/>
      <w:i w:val="0"/>
      <w:iCs w:val="0"/>
      <w:smallCaps w:val="0"/>
      <w:strike w:val="0"/>
      <w:sz w:val="18"/>
      <w:szCs w:val="18"/>
      <w:u w:val="none"/>
    </w:rPr>
  </w:style>
  <w:style w:type="character" w:customStyle="1" w:styleId="Bodytext6Bold">
    <w:name w:val="Body text|6 + Bold"/>
    <w:basedOn w:val="Bodytext6"/>
    <w:semiHidden/>
    <w:unhideWhenUsed/>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Bodytext295pt">
    <w:name w:val="Body text|2 + 9.5 pt"/>
    <w:basedOn w:val="Bodytext2"/>
    <w:semiHidden/>
    <w:unhideWhenUse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Bodytext21">
    <w:name w:val="Body text|2"/>
    <w:basedOn w:val="Bodytext2"/>
    <w:semiHidden/>
    <w:unhideWhenUsed/>
    <w:rPr>
      <w:rFonts w:ascii="Arial" w:eastAsia="Arial" w:hAnsi="Arial" w:cs="Arial"/>
      <w:b w:val="0"/>
      <w:bCs w:val="0"/>
      <w:i w:val="0"/>
      <w:iCs w:val="0"/>
      <w:smallCaps w:val="0"/>
      <w:strike w:val="0"/>
      <w:color w:val="000000"/>
      <w:spacing w:val="0"/>
      <w:w w:val="100"/>
      <w:position w:val="0"/>
      <w:sz w:val="17"/>
      <w:szCs w:val="17"/>
      <w:u w:val="single"/>
      <w:lang w:val="pl-PL" w:eastAsia="pl-PL" w:bidi="pl-PL"/>
    </w:rPr>
  </w:style>
  <w:style w:type="paragraph" w:customStyle="1" w:styleId="Footnote20">
    <w:name w:val="Footnote|2"/>
    <w:basedOn w:val="Normalny"/>
    <w:link w:val="Footnote2"/>
    <w:pPr>
      <w:shd w:val="clear" w:color="auto" w:fill="FFFFFF"/>
      <w:spacing w:line="235" w:lineRule="exact"/>
      <w:jc w:val="both"/>
    </w:pPr>
    <w:rPr>
      <w:rFonts w:ascii="Arial" w:eastAsia="Arial" w:hAnsi="Arial" w:cs="Arial"/>
      <w:sz w:val="17"/>
      <w:szCs w:val="17"/>
    </w:rPr>
  </w:style>
  <w:style w:type="paragraph" w:customStyle="1" w:styleId="Footnote10">
    <w:name w:val="Footnote|1"/>
    <w:basedOn w:val="Normalny"/>
    <w:link w:val="Footnote1"/>
    <w:qFormat/>
    <w:pPr>
      <w:shd w:val="clear" w:color="auto" w:fill="FFFFFF"/>
      <w:spacing w:line="235" w:lineRule="exact"/>
      <w:ind w:hanging="180"/>
    </w:pPr>
    <w:rPr>
      <w:rFonts w:ascii="Arial" w:eastAsia="Arial" w:hAnsi="Arial" w:cs="Arial"/>
      <w:b/>
      <w:bCs/>
      <w:sz w:val="16"/>
      <w:szCs w:val="16"/>
    </w:rPr>
  </w:style>
  <w:style w:type="paragraph" w:customStyle="1" w:styleId="Footnote30">
    <w:name w:val="Footnote|3"/>
    <w:basedOn w:val="Normalny"/>
    <w:link w:val="Footnote3"/>
    <w:pPr>
      <w:shd w:val="clear" w:color="auto" w:fill="FFFFFF"/>
      <w:spacing w:line="235" w:lineRule="exact"/>
      <w:ind w:hanging="180"/>
    </w:pPr>
    <w:rPr>
      <w:rFonts w:ascii="Arial" w:eastAsia="Arial" w:hAnsi="Arial" w:cs="Arial"/>
      <w:sz w:val="17"/>
      <w:szCs w:val="17"/>
    </w:rPr>
  </w:style>
  <w:style w:type="paragraph" w:customStyle="1" w:styleId="Footnote40">
    <w:name w:val="Footnote|4"/>
    <w:basedOn w:val="Normalny"/>
    <w:link w:val="Footnote4"/>
    <w:pPr>
      <w:shd w:val="clear" w:color="auto" w:fill="FFFFFF"/>
      <w:spacing w:line="230" w:lineRule="exact"/>
    </w:pPr>
    <w:rPr>
      <w:rFonts w:ascii="Arial" w:eastAsia="Arial" w:hAnsi="Arial" w:cs="Arial"/>
      <w:sz w:val="17"/>
      <w:szCs w:val="17"/>
    </w:rPr>
  </w:style>
  <w:style w:type="paragraph" w:customStyle="1" w:styleId="Bodytext20">
    <w:name w:val="Body text|2"/>
    <w:basedOn w:val="Normalny"/>
    <w:link w:val="Bodytext2"/>
    <w:qFormat/>
    <w:pPr>
      <w:shd w:val="clear" w:color="auto" w:fill="FFFFFF"/>
      <w:spacing w:before="260" w:after="120" w:line="190" w:lineRule="exact"/>
      <w:ind w:hanging="460"/>
      <w:jc w:val="right"/>
    </w:pPr>
    <w:rPr>
      <w:rFonts w:ascii="Arial" w:eastAsia="Arial" w:hAnsi="Arial" w:cs="Arial"/>
      <w:sz w:val="17"/>
      <w:szCs w:val="17"/>
    </w:rPr>
  </w:style>
  <w:style w:type="paragraph" w:customStyle="1" w:styleId="Heading110">
    <w:name w:val="Heading #1|1"/>
    <w:basedOn w:val="Normalny"/>
    <w:link w:val="Heading11"/>
    <w:qFormat/>
    <w:pPr>
      <w:shd w:val="clear" w:color="auto" w:fill="FFFFFF"/>
      <w:spacing w:line="268" w:lineRule="exact"/>
      <w:outlineLvl w:val="0"/>
    </w:pPr>
    <w:rPr>
      <w:rFonts w:ascii="Arial" w:eastAsia="Arial" w:hAnsi="Arial" w:cs="Arial"/>
      <w:b/>
      <w:bCs/>
      <w:w w:val="70"/>
    </w:rPr>
  </w:style>
  <w:style w:type="paragraph" w:customStyle="1" w:styleId="Bodytext30">
    <w:name w:val="Body text|3"/>
    <w:basedOn w:val="Normalny"/>
    <w:link w:val="Bodytext3"/>
    <w:pPr>
      <w:shd w:val="clear" w:color="auto" w:fill="FFFFFF"/>
      <w:spacing w:after="260" w:line="202" w:lineRule="exact"/>
    </w:pPr>
    <w:rPr>
      <w:rFonts w:ascii="Arial" w:eastAsia="Arial" w:hAnsi="Arial" w:cs="Arial"/>
      <w:b/>
      <w:bCs/>
      <w:w w:val="75"/>
      <w:sz w:val="16"/>
      <w:szCs w:val="16"/>
    </w:rPr>
  </w:style>
  <w:style w:type="paragraph" w:customStyle="1" w:styleId="Bodytext40">
    <w:name w:val="Body text|4"/>
    <w:basedOn w:val="Normalny"/>
    <w:link w:val="Bodytext4"/>
    <w:pPr>
      <w:shd w:val="clear" w:color="auto" w:fill="FFFFFF"/>
      <w:spacing w:line="322" w:lineRule="exact"/>
      <w:ind w:hanging="600"/>
    </w:pPr>
    <w:rPr>
      <w:rFonts w:ascii="Arial" w:eastAsia="Arial" w:hAnsi="Arial" w:cs="Arial"/>
      <w:b/>
      <w:bCs/>
      <w:sz w:val="18"/>
      <w:szCs w:val="18"/>
    </w:rPr>
  </w:style>
  <w:style w:type="paragraph" w:customStyle="1" w:styleId="Headerorfooter10">
    <w:name w:val="Header or footer|1"/>
    <w:basedOn w:val="Normalny"/>
    <w:link w:val="Headerorfooter1"/>
    <w:qFormat/>
    <w:pPr>
      <w:shd w:val="clear" w:color="auto" w:fill="FFFFFF"/>
      <w:spacing w:line="232" w:lineRule="exact"/>
    </w:pPr>
    <w:rPr>
      <w:b/>
      <w:bCs/>
      <w:sz w:val="21"/>
      <w:szCs w:val="21"/>
      <w:lang w:val="ru-RU" w:eastAsia="ru-RU" w:bidi="ru-RU"/>
    </w:rPr>
  </w:style>
  <w:style w:type="paragraph" w:customStyle="1" w:styleId="Bodytext50">
    <w:name w:val="Body text|5"/>
    <w:basedOn w:val="Normalny"/>
    <w:link w:val="Bodytext5"/>
    <w:pPr>
      <w:shd w:val="clear" w:color="auto" w:fill="FFFFFF"/>
      <w:spacing w:line="322" w:lineRule="exact"/>
      <w:ind w:hanging="460"/>
    </w:pPr>
    <w:rPr>
      <w:rFonts w:ascii="Arial" w:eastAsia="Arial" w:hAnsi="Arial" w:cs="Arial"/>
      <w:sz w:val="19"/>
      <w:szCs w:val="19"/>
    </w:rPr>
  </w:style>
  <w:style w:type="paragraph" w:customStyle="1" w:styleId="Bodytext60">
    <w:name w:val="Body text|6"/>
    <w:basedOn w:val="Normalny"/>
    <w:link w:val="Bodytext6"/>
    <w:pPr>
      <w:shd w:val="clear" w:color="auto" w:fill="FFFFFF"/>
      <w:spacing w:line="322" w:lineRule="exact"/>
      <w:ind w:hanging="420"/>
    </w:pPr>
    <w:rPr>
      <w:rFonts w:ascii="Arial" w:eastAsia="Arial" w:hAnsi="Arial" w:cs="Arial"/>
      <w:sz w:val="18"/>
      <w:szCs w:val="18"/>
    </w:rPr>
  </w:style>
  <w:style w:type="paragraph" w:styleId="Nagwek">
    <w:name w:val="header"/>
    <w:basedOn w:val="Normalny"/>
    <w:link w:val="NagwekZnak"/>
    <w:rsid w:val="009111FA"/>
    <w:pPr>
      <w:widowControl/>
      <w:tabs>
        <w:tab w:val="center" w:pos="4536"/>
        <w:tab w:val="right" w:pos="9072"/>
      </w:tabs>
      <w:spacing w:after="240" w:line="300" w:lineRule="auto"/>
    </w:pPr>
    <w:rPr>
      <w:rFonts w:asciiTheme="minorHAnsi" w:hAnsiTheme="minorHAnsi"/>
      <w:color w:val="auto"/>
      <w:sz w:val="22"/>
      <w:lang w:bidi="ar-SA"/>
    </w:rPr>
  </w:style>
  <w:style w:type="character" w:customStyle="1" w:styleId="NagwekZnak">
    <w:name w:val="Nagłówek Znak"/>
    <w:basedOn w:val="Domylnaczcionkaakapitu"/>
    <w:link w:val="Nagwek"/>
    <w:rsid w:val="009111FA"/>
    <w:rPr>
      <w:rFonts w:asciiTheme="minorHAnsi" w:hAnsiTheme="minorHAnsi"/>
      <w:sz w:val="22"/>
      <w:lang w:bidi="ar-SA"/>
    </w:rPr>
  </w:style>
  <w:style w:type="character" w:customStyle="1" w:styleId="Nagwek1Znak">
    <w:name w:val="Nagłówek 1 Znak"/>
    <w:basedOn w:val="Domylnaczcionkaakapitu"/>
    <w:link w:val="Nagwek1"/>
    <w:uiPriority w:val="9"/>
    <w:rsid w:val="006D2EA8"/>
    <w:rPr>
      <w:rFonts w:asciiTheme="majorHAnsi" w:eastAsiaTheme="majorEastAsia" w:hAnsiTheme="majorHAnsi" w:cstheme="majorBidi"/>
      <w:color w:val="2E74B5" w:themeColor="accent1" w:themeShade="BF"/>
      <w:sz w:val="32"/>
      <w:szCs w:val="32"/>
    </w:rPr>
  </w:style>
  <w:style w:type="paragraph" w:styleId="Stopka">
    <w:name w:val="footer"/>
    <w:basedOn w:val="Normalny"/>
    <w:link w:val="StopkaZnak"/>
    <w:uiPriority w:val="99"/>
    <w:unhideWhenUsed/>
    <w:rsid w:val="00F061CC"/>
    <w:pPr>
      <w:tabs>
        <w:tab w:val="center" w:pos="4536"/>
        <w:tab w:val="right" w:pos="9072"/>
      </w:tabs>
    </w:pPr>
  </w:style>
  <w:style w:type="character" w:customStyle="1" w:styleId="StopkaZnak">
    <w:name w:val="Stopka Znak"/>
    <w:basedOn w:val="Domylnaczcionkaakapitu"/>
    <w:link w:val="Stopka"/>
    <w:uiPriority w:val="99"/>
    <w:rsid w:val="00F061C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23</Pages>
  <Words>6746</Words>
  <Characters>40482</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Wystąpienie pokontrolne</vt:lpstr>
    </vt:vector>
  </TitlesOfParts>
  <Company>UMSTW</Company>
  <LinksUpToDate>false</LinksUpToDate>
  <CharactersWithSpaces>47134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Wystąpienie pokontrolne</dc:title>
  <dc:subject/>
  <dc:creator>Marzanna Urban</dc:creator>
  <cp:keywords/>
  <cp:lastModifiedBy>Nalazek Izabela (KW)</cp:lastModifiedBy>
  <cp:revision>11</cp:revision>
  <dcterms:created xsi:type="dcterms:W3CDTF">2022-06-13T12:23:00Z</dcterms:created>
  <dcterms:modified xsi:type="dcterms:W3CDTF">2024-04-30T10:25:00Z</dcterms:modified>
</cp:coreProperties>
</file>