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7188" w14:textId="08F5BC26" w:rsidR="001019EB" w:rsidRPr="00521B70" w:rsidRDefault="00221F9E" w:rsidP="00A7229B">
      <w:pPr>
        <w:spacing w:before="120" w:after="240" w:line="300" w:lineRule="auto"/>
        <w:ind w:left="6096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Warszawa, 18</w:t>
      </w:r>
      <w:r w:rsidR="00CC5F8C">
        <w:rPr>
          <w:rFonts w:eastAsia="Times New Roman" w:cstheme="minorHAnsi"/>
          <w:color w:val="000000"/>
          <w:lang w:eastAsia="pl-PL"/>
        </w:rPr>
        <w:t xml:space="preserve"> </w:t>
      </w:r>
      <w:r w:rsidR="00300C0A">
        <w:rPr>
          <w:rFonts w:eastAsia="Times New Roman" w:cstheme="minorHAnsi"/>
          <w:color w:val="000000"/>
          <w:lang w:eastAsia="pl-PL"/>
        </w:rPr>
        <w:t>marca</w:t>
      </w:r>
      <w:r w:rsidR="00311BB7">
        <w:rPr>
          <w:rFonts w:eastAsia="Times New Roman" w:cstheme="minorHAnsi"/>
          <w:color w:val="000000"/>
          <w:lang w:eastAsia="pl-PL"/>
        </w:rPr>
        <w:t xml:space="preserve"> </w:t>
      </w:r>
      <w:r w:rsidR="00300C0A">
        <w:rPr>
          <w:rFonts w:eastAsia="Times New Roman" w:cstheme="minorHAnsi"/>
          <w:color w:val="000000"/>
          <w:lang w:eastAsia="pl-PL"/>
        </w:rPr>
        <w:t>2025</w:t>
      </w:r>
      <w:r w:rsidR="001019EB" w:rsidRPr="00521B70">
        <w:rPr>
          <w:rFonts w:eastAsia="Times New Roman" w:cstheme="minorHAnsi"/>
          <w:color w:val="000000"/>
          <w:lang w:eastAsia="pl-PL"/>
        </w:rPr>
        <w:t xml:space="preserve"> r.</w:t>
      </w:r>
    </w:p>
    <w:p w14:paraId="2FA5964A" w14:textId="1D4ECB5F" w:rsidR="001019EB" w:rsidRPr="00F95D5E" w:rsidRDefault="001019EB" w:rsidP="00A7229B">
      <w:pPr>
        <w:spacing w:before="120" w:after="240" w:line="300" w:lineRule="auto"/>
        <w:rPr>
          <w:rFonts w:eastAsia="Times New Roman" w:cstheme="minorHAnsi"/>
          <w:color w:val="000000"/>
          <w:lang w:eastAsia="pl-PL"/>
        </w:rPr>
      </w:pPr>
      <w:r w:rsidRPr="00521B70">
        <w:rPr>
          <w:rFonts w:eastAsia="Times New Roman" w:cstheme="minorHAnsi"/>
          <w:b/>
          <w:color w:val="000000"/>
          <w:lang w:eastAsia="pl-PL"/>
        </w:rPr>
        <w:t>Znak sprawy</w:t>
      </w:r>
      <w:r w:rsidRPr="00A7229B">
        <w:rPr>
          <w:rFonts w:eastAsia="Times New Roman" w:cstheme="minorHAnsi"/>
          <w:b/>
          <w:color w:val="000000"/>
          <w:lang w:eastAsia="pl-PL"/>
        </w:rPr>
        <w:t>:</w:t>
      </w:r>
      <w:r w:rsidR="00CC5F8C" w:rsidRPr="00A7229B">
        <w:rPr>
          <w:rFonts w:eastAsia="Times New Roman" w:cstheme="minorHAnsi"/>
          <w:b/>
          <w:color w:val="000000"/>
          <w:lang w:eastAsia="pl-PL"/>
        </w:rPr>
        <w:t xml:space="preserve"> KW-ZSS.1712.68</w:t>
      </w:r>
      <w:r w:rsidR="00DB58B6" w:rsidRPr="00A7229B">
        <w:rPr>
          <w:rFonts w:eastAsia="Times New Roman" w:cstheme="minorHAnsi"/>
          <w:b/>
          <w:color w:val="000000"/>
          <w:lang w:eastAsia="pl-PL"/>
        </w:rPr>
        <w:t>.2024</w:t>
      </w:r>
      <w:r w:rsidR="00CC5F8C" w:rsidRPr="00A7229B">
        <w:rPr>
          <w:rFonts w:eastAsia="Times New Roman" w:cstheme="minorHAnsi"/>
          <w:b/>
          <w:color w:val="000000"/>
          <w:lang w:eastAsia="pl-PL"/>
        </w:rPr>
        <w:t>.PBI</w:t>
      </w:r>
    </w:p>
    <w:p w14:paraId="464ADA30" w14:textId="639A2769" w:rsidR="009B7B9D" w:rsidRPr="009B7B9D" w:rsidRDefault="00CC5F8C" w:rsidP="00A7229B">
      <w:pPr>
        <w:spacing w:before="240" w:after="680" w:line="300" w:lineRule="auto"/>
        <w:ind w:left="3969" w:firstLine="1701"/>
        <w:contextualSpacing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Pan Jarosław Misztal</w:t>
      </w:r>
    </w:p>
    <w:p w14:paraId="40A12D2B" w14:textId="67A006D0" w:rsidR="009B7B9D" w:rsidRPr="009B7B9D" w:rsidRDefault="00CC5F8C" w:rsidP="00A7229B">
      <w:pPr>
        <w:spacing w:before="240" w:after="680" w:line="300" w:lineRule="auto"/>
        <w:ind w:left="3969" w:firstLine="1701"/>
        <w:contextualSpacing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p.o. Dyrektora</w:t>
      </w:r>
      <w:r w:rsidR="009B7B9D" w:rsidRPr="009B7B9D">
        <w:rPr>
          <w:rFonts w:ascii="Calibri" w:eastAsia="Calibri" w:hAnsi="Calibri" w:cs="Times New Roman"/>
          <w:b/>
          <w:bCs/>
        </w:rPr>
        <w:t xml:space="preserve"> </w:t>
      </w:r>
    </w:p>
    <w:p w14:paraId="50F33CAB" w14:textId="63DA3E90" w:rsidR="00CC5F8C" w:rsidRDefault="00CC5F8C" w:rsidP="00A7229B">
      <w:pPr>
        <w:spacing w:before="240" w:after="680" w:line="300" w:lineRule="auto"/>
        <w:ind w:left="3969" w:firstLine="1701"/>
        <w:contextualSpacing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Stołecznego Centrum</w:t>
      </w:r>
    </w:p>
    <w:p w14:paraId="1BD69386" w14:textId="3373857F" w:rsidR="00CC5F8C" w:rsidRPr="009B7B9D" w:rsidRDefault="00CC5F8C" w:rsidP="00A7229B">
      <w:pPr>
        <w:spacing w:before="240" w:after="680" w:line="300" w:lineRule="auto"/>
        <w:ind w:left="3969" w:firstLine="1701"/>
        <w:contextualSpacing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Bezpieczeństwa</w:t>
      </w:r>
    </w:p>
    <w:p w14:paraId="4375A54B" w14:textId="77777777" w:rsidR="00AB5D87" w:rsidRPr="00B52918" w:rsidRDefault="00AB5D87" w:rsidP="00B52918">
      <w:pPr>
        <w:pStyle w:val="Nagwek1"/>
        <w:ind w:left="3261"/>
        <w:rPr>
          <w:b/>
          <w:bCs/>
          <w:color w:val="000000" w:themeColor="text1"/>
          <w:sz w:val="22"/>
          <w:szCs w:val="22"/>
        </w:rPr>
      </w:pPr>
      <w:r w:rsidRPr="00B52918">
        <w:rPr>
          <w:b/>
          <w:bCs/>
          <w:color w:val="000000" w:themeColor="text1"/>
          <w:sz w:val="22"/>
          <w:szCs w:val="22"/>
        </w:rPr>
        <w:t>Wystąpienie pokontrolne</w:t>
      </w:r>
    </w:p>
    <w:p w14:paraId="49B67775" w14:textId="09E705FF" w:rsidR="00A7229B" w:rsidRDefault="001019EB" w:rsidP="00A7229B">
      <w:pPr>
        <w:spacing w:before="120" w:after="240" w:line="300" w:lineRule="auto"/>
        <w:rPr>
          <w:rFonts w:eastAsia="Cambria" w:cstheme="minorHAnsi"/>
          <w:bCs/>
          <w:kern w:val="2"/>
          <w:lang w:eastAsia="pl-PL"/>
        </w:rPr>
      </w:pPr>
      <w:r w:rsidRPr="00521B70">
        <w:rPr>
          <w:rFonts w:eastAsia="Cambria" w:cstheme="minorHAnsi"/>
          <w:bCs/>
          <w:kern w:val="2"/>
          <w:lang w:eastAsia="pl-PL"/>
        </w:rPr>
        <w:t>Na podstawie § 22 ust. 10 Regulaminu organizacyjnego Urzędu Miasta Stołecznego Warszawy, stanowiącego załącznik do zarządzenia Nr 312/2007 Prezydenta Miasta Stołecznego Warszawy z</w:t>
      </w:r>
      <w:r w:rsidR="00B52918">
        <w:rPr>
          <w:rFonts w:eastAsia="Cambria" w:cstheme="minorHAnsi"/>
          <w:bCs/>
          <w:kern w:val="2"/>
          <w:lang w:eastAsia="pl-PL"/>
        </w:rPr>
        <w:t xml:space="preserve"> </w:t>
      </w:r>
      <w:r w:rsidRPr="00521B70">
        <w:rPr>
          <w:rFonts w:eastAsia="Cambria" w:cstheme="minorHAnsi"/>
          <w:bCs/>
          <w:kern w:val="2"/>
          <w:lang w:eastAsia="pl-PL"/>
        </w:rPr>
        <w:t>dnia</w:t>
      </w:r>
      <w:r w:rsidR="00B52918">
        <w:rPr>
          <w:rFonts w:eastAsia="Cambria" w:cstheme="minorHAnsi"/>
          <w:bCs/>
          <w:kern w:val="2"/>
          <w:lang w:eastAsia="pl-PL"/>
        </w:rPr>
        <w:t xml:space="preserve"> </w:t>
      </w:r>
      <w:r w:rsidRPr="00521B70">
        <w:rPr>
          <w:rFonts w:eastAsia="Cambria" w:cstheme="minorHAnsi"/>
          <w:bCs/>
          <w:kern w:val="2"/>
          <w:lang w:eastAsia="pl-PL"/>
        </w:rPr>
        <w:t xml:space="preserve">4 kwietnia 2007 r. w sprawie nadania regulaminu organizacyjnego Urzędu Miasta Stołecznego Warszawy (ze zm.), w związku z kontrolą przeprowadzoną przez Biuro Kontroli Urzędu m.st. Warszawy </w:t>
      </w:r>
      <w:r w:rsidR="00CC5F8C">
        <w:rPr>
          <w:rFonts w:ascii="Calibri" w:eastAsia="Times New Roman" w:hAnsi="Calibri" w:cs="Arial"/>
          <w:lang w:eastAsia="pl-PL"/>
        </w:rPr>
        <w:t>w Stołecznym Centrum Bezpieczeństwa</w:t>
      </w:r>
      <w:r w:rsidRPr="00521B70">
        <w:rPr>
          <w:rFonts w:eastAsia="Times New Roman" w:cstheme="minorHAnsi"/>
          <w:lang w:eastAsia="pl-PL"/>
        </w:rPr>
        <w:t xml:space="preserve"> </w:t>
      </w:r>
      <w:r w:rsidRPr="00521B70">
        <w:rPr>
          <w:rFonts w:eastAsia="Cambria" w:cstheme="minorHAnsi"/>
          <w:bCs/>
          <w:kern w:val="2"/>
          <w:lang w:eastAsia="pl-PL"/>
        </w:rPr>
        <w:t xml:space="preserve">w okresie </w:t>
      </w:r>
      <w:r w:rsidR="003B3A7C" w:rsidRPr="00521B70">
        <w:rPr>
          <w:rFonts w:eastAsia="Times New Roman" w:cstheme="minorHAnsi"/>
          <w:lang w:eastAsia="x-none"/>
        </w:rPr>
        <w:t xml:space="preserve">od </w:t>
      </w:r>
      <w:r w:rsidR="00CC5F8C">
        <w:rPr>
          <w:rFonts w:eastAsia="Times New Roman" w:cstheme="minorHAnsi"/>
          <w:lang w:eastAsia="x-none"/>
        </w:rPr>
        <w:t>3 grudnia 2024 r. do 19 grudnia 2024 r.,</w:t>
      </w:r>
      <w:r w:rsidRPr="00521B70">
        <w:rPr>
          <w:rFonts w:eastAsia="Cambria" w:cstheme="minorHAnsi"/>
          <w:bCs/>
          <w:kern w:val="2"/>
          <w:lang w:eastAsia="pl-PL"/>
        </w:rPr>
        <w:t xml:space="preserve"> </w:t>
      </w:r>
      <w:r w:rsidR="004336BD" w:rsidRPr="004336BD">
        <w:rPr>
          <w:rFonts w:ascii="Calibri" w:eastAsia="Cambria" w:hAnsi="Calibri" w:cs="Times New Roman"/>
          <w:bCs/>
          <w:kern w:val="2"/>
          <w:lang w:eastAsia="pl-PL"/>
        </w:rPr>
        <w:t>w</w:t>
      </w:r>
      <w:r w:rsidR="00B52918">
        <w:rPr>
          <w:rFonts w:ascii="Calibri" w:eastAsia="Cambria" w:hAnsi="Calibri" w:cs="Times New Roman"/>
          <w:bCs/>
          <w:kern w:val="2"/>
          <w:lang w:eastAsia="pl-PL"/>
        </w:rPr>
        <w:t xml:space="preserve"> </w:t>
      </w:r>
      <w:r w:rsidR="004336BD" w:rsidRPr="004336BD">
        <w:rPr>
          <w:rFonts w:ascii="Calibri" w:eastAsia="Cambria" w:hAnsi="Calibri" w:cs="Times New Roman"/>
          <w:bCs/>
          <w:kern w:val="2"/>
          <w:lang w:eastAsia="pl-PL"/>
        </w:rPr>
        <w:t xml:space="preserve">przedmiocie </w:t>
      </w:r>
      <w:r w:rsidR="00CC5F8C">
        <w:rPr>
          <w:rFonts w:ascii="Calibri" w:eastAsia="Cambria" w:hAnsi="Calibri" w:cs="Times New Roman"/>
          <w:bCs/>
          <w:kern w:val="2"/>
          <w:lang w:eastAsia="pl-PL"/>
        </w:rPr>
        <w:t>wydawania zezwoleń na przeprowadzanie imprez masowych</w:t>
      </w:r>
      <w:r w:rsidR="00CC5F8C" w:rsidRPr="00521B70">
        <w:rPr>
          <w:rFonts w:eastAsia="Cambria" w:cstheme="minorHAnsi"/>
          <w:bCs/>
          <w:kern w:val="2"/>
          <w:lang w:eastAsia="pl-PL"/>
        </w:rPr>
        <w:t>, której wyniki zostały przedstawione w Pr</w:t>
      </w:r>
      <w:r w:rsidR="00CC5F8C">
        <w:rPr>
          <w:rFonts w:eastAsia="Cambria" w:cstheme="minorHAnsi"/>
          <w:bCs/>
          <w:kern w:val="2"/>
          <w:lang w:eastAsia="pl-PL"/>
        </w:rPr>
        <w:t xml:space="preserve">otokole </w:t>
      </w:r>
      <w:r w:rsidR="00CC5F8C" w:rsidRPr="00380AF7">
        <w:rPr>
          <w:rFonts w:eastAsia="Cambria" w:cstheme="minorHAnsi"/>
          <w:bCs/>
          <w:kern w:val="2"/>
          <w:lang w:eastAsia="pl-PL"/>
        </w:rPr>
        <w:t xml:space="preserve">kontroli podpisanym </w:t>
      </w:r>
      <w:r w:rsidR="00CC5F8C">
        <w:rPr>
          <w:rFonts w:eastAsia="Cambria" w:cstheme="minorHAnsi"/>
          <w:bCs/>
          <w:kern w:val="2"/>
          <w:lang w:eastAsia="pl-PL"/>
        </w:rPr>
        <w:t>30 grudnia</w:t>
      </w:r>
      <w:r w:rsidR="00CC5F8C" w:rsidRPr="00521B70">
        <w:rPr>
          <w:rFonts w:eastAsia="Cambria" w:cstheme="minorHAnsi"/>
          <w:bCs/>
          <w:kern w:val="2"/>
          <w:lang w:eastAsia="pl-PL"/>
        </w:rPr>
        <w:t xml:space="preserve"> 2024 r.,</w:t>
      </w:r>
      <w:r w:rsidR="00CC5F8C">
        <w:rPr>
          <w:rFonts w:eastAsia="Cambria" w:cstheme="minorHAnsi"/>
          <w:bCs/>
          <w:kern w:val="2"/>
          <w:lang w:eastAsia="pl-PL"/>
        </w:rPr>
        <w:t xml:space="preserve"> </w:t>
      </w:r>
      <w:r w:rsidRPr="00521B70">
        <w:rPr>
          <w:rFonts w:eastAsia="Cambria" w:cstheme="minorHAnsi"/>
          <w:bCs/>
          <w:kern w:val="2"/>
          <w:lang w:eastAsia="pl-PL"/>
        </w:rPr>
        <w:t xml:space="preserve">stosownie </w:t>
      </w:r>
      <w:r w:rsidRPr="00380AF7">
        <w:rPr>
          <w:rFonts w:eastAsia="Cambria" w:cstheme="minorHAnsi"/>
          <w:bCs/>
          <w:kern w:val="2"/>
          <w:lang w:eastAsia="pl-PL"/>
        </w:rPr>
        <w:t xml:space="preserve">do </w:t>
      </w:r>
      <w:r w:rsidR="00650427" w:rsidRPr="00A16E50">
        <w:rPr>
          <w:rFonts w:eastAsiaTheme="majorEastAsia" w:cstheme="minorHAnsi"/>
          <w:bCs/>
          <w:color w:val="000000" w:themeColor="text1"/>
          <w:kern w:val="2"/>
        </w:rPr>
        <w:t>§</w:t>
      </w:r>
      <w:r w:rsidR="00B52918">
        <w:rPr>
          <w:rFonts w:eastAsiaTheme="majorEastAsia" w:cstheme="minorHAnsi"/>
          <w:bCs/>
          <w:color w:val="000000" w:themeColor="text1"/>
          <w:kern w:val="2"/>
        </w:rPr>
        <w:t xml:space="preserve"> </w:t>
      </w:r>
      <w:r w:rsidR="00650427" w:rsidRPr="00A16E50">
        <w:rPr>
          <w:rFonts w:eastAsiaTheme="majorEastAsia" w:cstheme="minorHAnsi"/>
          <w:bCs/>
          <w:color w:val="000000" w:themeColor="text1"/>
          <w:kern w:val="2"/>
        </w:rPr>
        <w:t xml:space="preserve">39 </w:t>
      </w:r>
      <w:r w:rsidR="00650427">
        <w:rPr>
          <w:rFonts w:eastAsiaTheme="majorEastAsia" w:cstheme="minorHAnsi"/>
          <w:bCs/>
          <w:color w:val="000000" w:themeColor="text1"/>
          <w:kern w:val="2"/>
        </w:rPr>
        <w:t>ust. 1 i</w:t>
      </w:r>
      <w:r w:rsidR="00C36B43">
        <w:rPr>
          <w:rFonts w:eastAsiaTheme="majorEastAsia" w:cstheme="minorHAnsi"/>
          <w:bCs/>
          <w:color w:val="000000" w:themeColor="text1"/>
          <w:kern w:val="2"/>
        </w:rPr>
        <w:t xml:space="preserve"> </w:t>
      </w:r>
      <w:r w:rsidR="00650427" w:rsidRPr="00A16E50">
        <w:rPr>
          <w:rFonts w:eastAsiaTheme="majorEastAsia" w:cstheme="minorHAnsi"/>
          <w:bCs/>
          <w:color w:val="000000" w:themeColor="text1"/>
          <w:kern w:val="2"/>
        </w:rPr>
        <w:t xml:space="preserve">2 </w:t>
      </w:r>
      <w:r w:rsidRPr="00521B70">
        <w:rPr>
          <w:rFonts w:eastAsia="Cambria" w:cstheme="minorHAnsi"/>
          <w:bCs/>
          <w:kern w:val="2"/>
          <w:lang w:eastAsia="pl-PL"/>
        </w:rPr>
        <w:t xml:space="preserve">Zarządzenia </w:t>
      </w:r>
      <w:r w:rsidRPr="00521B70">
        <w:rPr>
          <w:rFonts w:eastAsia="Times New Roman" w:cstheme="minorHAnsi"/>
          <w:lang w:eastAsia="pl-PL"/>
        </w:rPr>
        <w:t xml:space="preserve">nr 1837/2019 Prezydenta Miasta Stołecznego Warszawy z dnia 12 grudnia 2019 r. </w:t>
      </w:r>
      <w:r w:rsidRPr="00521B70">
        <w:rPr>
          <w:rFonts w:eastAsia="Cambria" w:cstheme="minorHAnsi"/>
          <w:bCs/>
          <w:kern w:val="2"/>
          <w:lang w:eastAsia="pl-PL"/>
        </w:rPr>
        <w:t>w</w:t>
      </w:r>
      <w:r w:rsidR="00B52918">
        <w:rPr>
          <w:rFonts w:eastAsia="Cambria" w:cstheme="minorHAnsi"/>
          <w:bCs/>
          <w:kern w:val="2"/>
          <w:lang w:eastAsia="pl-PL"/>
        </w:rPr>
        <w:t xml:space="preserve"> </w:t>
      </w:r>
      <w:r w:rsidRPr="00521B70">
        <w:rPr>
          <w:rFonts w:eastAsia="Cambria" w:cstheme="minorHAnsi"/>
          <w:bCs/>
          <w:kern w:val="2"/>
          <w:lang w:eastAsia="pl-PL"/>
        </w:rPr>
        <w:t>sprawie zasad i trybu postępowania kontrolnego (zwanego dalej: Zarządzeniem), przekazuję Pan</w:t>
      </w:r>
      <w:r w:rsidR="00CC5F8C">
        <w:rPr>
          <w:rFonts w:eastAsia="Cambria" w:cstheme="minorHAnsi"/>
          <w:bCs/>
          <w:kern w:val="2"/>
          <w:lang w:eastAsia="pl-PL"/>
        </w:rPr>
        <w:t xml:space="preserve">u </w:t>
      </w:r>
      <w:r w:rsidRPr="00521B70">
        <w:rPr>
          <w:rFonts w:eastAsia="Cambria" w:cstheme="minorHAnsi"/>
          <w:bCs/>
          <w:kern w:val="2"/>
          <w:lang w:eastAsia="pl-PL"/>
        </w:rPr>
        <w:t>niniejsz</w:t>
      </w:r>
      <w:r w:rsidR="00AB5D87">
        <w:rPr>
          <w:rFonts w:eastAsia="Cambria" w:cstheme="minorHAnsi"/>
          <w:bCs/>
          <w:kern w:val="2"/>
          <w:lang w:eastAsia="pl-PL"/>
        </w:rPr>
        <w:t>e</w:t>
      </w:r>
      <w:r w:rsidRPr="00521B70">
        <w:rPr>
          <w:rFonts w:eastAsia="Cambria" w:cstheme="minorHAnsi"/>
          <w:bCs/>
          <w:kern w:val="2"/>
          <w:lang w:eastAsia="pl-PL"/>
        </w:rPr>
        <w:t xml:space="preserve"> </w:t>
      </w:r>
      <w:r w:rsidR="00AB5D87">
        <w:rPr>
          <w:rFonts w:eastAsia="Cambria" w:cstheme="minorHAnsi"/>
          <w:bCs/>
          <w:kern w:val="2"/>
          <w:lang w:eastAsia="pl-PL"/>
        </w:rPr>
        <w:t>Wystąpienie</w:t>
      </w:r>
      <w:r w:rsidRPr="00521B70">
        <w:rPr>
          <w:rFonts w:eastAsia="Cambria" w:cstheme="minorHAnsi"/>
          <w:bCs/>
          <w:kern w:val="2"/>
          <w:lang w:eastAsia="pl-PL"/>
        </w:rPr>
        <w:t xml:space="preserve"> pokontrolne.</w:t>
      </w:r>
    </w:p>
    <w:p w14:paraId="59C14B01" w14:textId="1C432EFE" w:rsidR="00300C0A" w:rsidRPr="00D96F14" w:rsidRDefault="00300C0A" w:rsidP="00A7229B">
      <w:pPr>
        <w:spacing w:before="120" w:after="240" w:line="300" w:lineRule="auto"/>
        <w:rPr>
          <w:rFonts w:cstheme="minorHAnsi"/>
        </w:rPr>
      </w:pPr>
      <w:r>
        <w:rPr>
          <w:rFonts w:ascii="Calibri" w:eastAsia="Times New Roman" w:hAnsi="Calibri" w:cs="Times New Roman"/>
          <w:lang w:eastAsia="pl-PL"/>
        </w:rPr>
        <w:t xml:space="preserve">Kontrola przeprowadzona </w:t>
      </w:r>
      <w:r w:rsidRPr="00474082">
        <w:rPr>
          <w:rFonts w:ascii="Calibri" w:eastAsia="Times New Roman" w:hAnsi="Calibri" w:cs="Times New Roman"/>
          <w:lang w:eastAsia="pl-PL"/>
        </w:rPr>
        <w:t xml:space="preserve">w </w:t>
      </w:r>
      <w:r>
        <w:rPr>
          <w:rFonts w:ascii="Calibri" w:eastAsia="Times New Roman" w:hAnsi="Calibri" w:cs="Times New Roman"/>
          <w:lang w:eastAsia="pl-PL"/>
        </w:rPr>
        <w:t>Stołecznym Centrum Bezpieczeństwa</w:t>
      </w:r>
      <w:r w:rsidRPr="00474082"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ascii="Calibri" w:eastAsia="Cambria" w:hAnsi="Calibri" w:cs="Times New Roman"/>
          <w:bCs/>
          <w:kern w:val="2"/>
          <w:lang w:eastAsia="pl-PL"/>
        </w:rPr>
        <w:t>(</w:t>
      </w:r>
      <w:r w:rsidRPr="00474082">
        <w:rPr>
          <w:rFonts w:ascii="Calibri" w:eastAsia="Cambria" w:hAnsi="Calibri" w:cs="Times New Roman"/>
          <w:bCs/>
          <w:kern w:val="2"/>
          <w:lang w:eastAsia="pl-PL"/>
        </w:rPr>
        <w:t>dalej:</w:t>
      </w:r>
      <w:r>
        <w:rPr>
          <w:rFonts w:ascii="Calibri" w:eastAsia="Cambria" w:hAnsi="Calibri" w:cs="Times New Roman"/>
          <w:bCs/>
          <w:kern w:val="2"/>
          <w:lang w:eastAsia="pl-PL"/>
        </w:rPr>
        <w:t xml:space="preserve"> SCB)</w:t>
      </w:r>
      <w:r>
        <w:rPr>
          <w:rStyle w:val="Odwoanieprzypisudolnego"/>
          <w:rFonts w:ascii="Calibri" w:eastAsia="Cambria" w:hAnsi="Calibri" w:cs="Times New Roman"/>
          <w:bCs/>
          <w:kern w:val="2"/>
          <w:lang w:eastAsia="pl-PL"/>
        </w:rPr>
        <w:footnoteReference w:id="1"/>
      </w:r>
      <w:r>
        <w:rPr>
          <w:rFonts w:ascii="Calibri" w:eastAsia="Cambria" w:hAnsi="Calibri" w:cs="Times New Roman"/>
          <w:bCs/>
          <w:kern w:val="2"/>
          <w:lang w:eastAsia="pl-PL"/>
        </w:rPr>
        <w:t xml:space="preserve"> obejmowała </w:t>
      </w:r>
      <w:r>
        <w:rPr>
          <w:rFonts w:cstheme="minorHAnsi"/>
        </w:rPr>
        <w:t>prowadzenie</w:t>
      </w:r>
      <w:r w:rsidRPr="00757AE3">
        <w:rPr>
          <w:rFonts w:cstheme="minorHAnsi"/>
        </w:rPr>
        <w:t xml:space="preserve"> postępowań administracyjnych w</w:t>
      </w:r>
      <w:r w:rsidR="00C36B43">
        <w:rPr>
          <w:rFonts w:cstheme="minorHAnsi"/>
        </w:rPr>
        <w:t xml:space="preserve"> </w:t>
      </w:r>
      <w:r w:rsidRPr="00757AE3">
        <w:rPr>
          <w:rFonts w:cstheme="minorHAnsi"/>
        </w:rPr>
        <w:t>sprawach o wydanie zez</w:t>
      </w:r>
      <w:r>
        <w:rPr>
          <w:rFonts w:cstheme="minorHAnsi"/>
        </w:rPr>
        <w:t>woleń na przeprowadzenie imprez</w:t>
      </w:r>
      <w:r w:rsidRPr="00757AE3">
        <w:rPr>
          <w:rFonts w:cstheme="minorHAnsi"/>
        </w:rPr>
        <w:t xml:space="preserve"> </w:t>
      </w:r>
      <w:r>
        <w:rPr>
          <w:rFonts w:cstheme="minorHAnsi"/>
          <w:color w:val="000000" w:themeColor="text1"/>
        </w:rPr>
        <w:t xml:space="preserve">masowych, w tym imprez </w:t>
      </w:r>
      <w:r w:rsidRPr="00D96F14">
        <w:rPr>
          <w:rFonts w:cstheme="minorHAnsi"/>
        </w:rPr>
        <w:t>podwyższonego ryzyka</w:t>
      </w:r>
      <w:r>
        <w:rPr>
          <w:rFonts w:cstheme="minorHAnsi"/>
        </w:rPr>
        <w:t xml:space="preserve"> w okresie od 1 stycznia 2023 r. do 2 grudnia 2024 r</w:t>
      </w:r>
      <w:r w:rsidRPr="00D96F14">
        <w:rPr>
          <w:rFonts w:cstheme="minorHAnsi"/>
        </w:rPr>
        <w:t>.</w:t>
      </w:r>
    </w:p>
    <w:p w14:paraId="67673D2D" w14:textId="77777777" w:rsidR="00300C0A" w:rsidRDefault="00300C0A" w:rsidP="00A7229B">
      <w:pPr>
        <w:pStyle w:val="Tekstpodstawowywcity"/>
        <w:tabs>
          <w:tab w:val="left" w:pos="0"/>
        </w:tabs>
        <w:spacing w:before="120" w:after="240" w:line="300" w:lineRule="auto"/>
        <w:ind w:left="0"/>
        <w:rPr>
          <w:rFonts w:cstheme="minorHAnsi"/>
        </w:rPr>
      </w:pPr>
      <w:r>
        <w:rPr>
          <w:rFonts w:cstheme="minorHAnsi"/>
        </w:rPr>
        <w:t>W</w:t>
      </w:r>
      <w:r w:rsidRPr="00D96F14">
        <w:rPr>
          <w:rFonts w:cstheme="minorHAnsi"/>
        </w:rPr>
        <w:t xml:space="preserve"> </w:t>
      </w:r>
      <w:r w:rsidRPr="000C3D02">
        <w:rPr>
          <w:rFonts w:cstheme="minorHAnsi"/>
        </w:rPr>
        <w:t xml:space="preserve">ramach </w:t>
      </w:r>
      <w:r>
        <w:rPr>
          <w:rFonts w:cstheme="minorHAnsi"/>
        </w:rPr>
        <w:t xml:space="preserve">kontroli </w:t>
      </w:r>
      <w:r w:rsidRPr="000C3D02">
        <w:rPr>
          <w:rFonts w:cstheme="minorHAnsi"/>
        </w:rPr>
        <w:t>szczegółową analizą objęto</w:t>
      </w:r>
      <w:r>
        <w:rPr>
          <w:rFonts w:cstheme="minorHAnsi"/>
        </w:rPr>
        <w:t xml:space="preserve"> postępowania administracyjne dotyczące wydania zezwolenia na przeprowadzenie:</w:t>
      </w:r>
    </w:p>
    <w:p w14:paraId="7EA2E30D" w14:textId="77777777" w:rsidR="00300C0A" w:rsidRDefault="00300C0A" w:rsidP="00A7229B">
      <w:pPr>
        <w:pStyle w:val="Tekstpodstawowywcity"/>
        <w:numPr>
          <w:ilvl w:val="0"/>
          <w:numId w:val="35"/>
        </w:numPr>
        <w:tabs>
          <w:tab w:val="left" w:pos="0"/>
          <w:tab w:val="left" w:pos="709"/>
        </w:tabs>
        <w:spacing w:before="120" w:after="240" w:line="300" w:lineRule="auto"/>
        <w:rPr>
          <w:rFonts w:ascii="Calibri" w:eastAsia="Cambria" w:hAnsi="Calibri" w:cs="Times New Roman"/>
          <w:bCs/>
          <w:kern w:val="2"/>
          <w:lang w:eastAsia="pl-PL"/>
        </w:rPr>
      </w:pPr>
      <w:r>
        <w:rPr>
          <w:rFonts w:ascii="Calibri" w:eastAsia="Cambria" w:hAnsi="Calibri" w:cs="Times New Roman"/>
          <w:bCs/>
          <w:kern w:val="2"/>
          <w:lang w:eastAsia="pl-PL"/>
        </w:rPr>
        <w:t>masowych imprez sportowych:</w:t>
      </w:r>
    </w:p>
    <w:p w14:paraId="49ED65A7" w14:textId="77777777" w:rsidR="00300C0A" w:rsidRPr="00A57206" w:rsidRDefault="00300C0A" w:rsidP="00A7229B">
      <w:pPr>
        <w:pStyle w:val="Tekstpodstawowywcity"/>
        <w:numPr>
          <w:ilvl w:val="0"/>
          <w:numId w:val="36"/>
        </w:numPr>
        <w:tabs>
          <w:tab w:val="left" w:pos="0"/>
        </w:tabs>
        <w:spacing w:before="120" w:after="240" w:line="300" w:lineRule="auto"/>
        <w:rPr>
          <w:rFonts w:ascii="Calibri" w:eastAsia="Cambria" w:hAnsi="Calibri" w:cs="Times New Roman"/>
          <w:bCs/>
          <w:kern w:val="2"/>
          <w:lang w:eastAsia="pl-PL"/>
        </w:rPr>
      </w:pPr>
      <w:r w:rsidRPr="00A57206">
        <w:rPr>
          <w:rFonts w:eastAsia="Times New Roman" w:cstheme="minorHAnsi"/>
          <w:lang w:eastAsia="pl-PL"/>
        </w:rPr>
        <w:t>pn. „Gala MMA/K-1 Fight Club II” w dniu 22/23 kwietnia 2023 r.;</w:t>
      </w:r>
      <w:r w:rsidRPr="00A57206">
        <w:rPr>
          <w:rStyle w:val="Odwoanieprzypisudolnego"/>
          <w:rFonts w:eastAsia="Times New Roman" w:cstheme="minorHAnsi"/>
          <w:lang w:eastAsia="pl-PL"/>
        </w:rPr>
        <w:footnoteReference w:id="2"/>
      </w:r>
    </w:p>
    <w:p w14:paraId="3361A24B" w14:textId="24272B0F" w:rsidR="00300C0A" w:rsidRPr="00A57206" w:rsidRDefault="00300C0A" w:rsidP="00A7229B">
      <w:pPr>
        <w:pStyle w:val="Tekstpodstawowywcity"/>
        <w:numPr>
          <w:ilvl w:val="0"/>
          <w:numId w:val="36"/>
        </w:numPr>
        <w:tabs>
          <w:tab w:val="left" w:pos="0"/>
        </w:tabs>
        <w:spacing w:before="120" w:after="240" w:line="300" w:lineRule="auto"/>
        <w:rPr>
          <w:rFonts w:ascii="Calibri" w:eastAsia="Cambria" w:hAnsi="Calibri" w:cs="Times New Roman"/>
          <w:bCs/>
          <w:kern w:val="2"/>
          <w:lang w:eastAsia="pl-PL"/>
        </w:rPr>
      </w:pPr>
      <w:r w:rsidRPr="00A57206">
        <w:rPr>
          <w:rFonts w:ascii="Calibri" w:eastAsia="Cambria" w:hAnsi="Calibri" w:cs="Times New Roman"/>
          <w:bCs/>
          <w:kern w:val="2"/>
          <w:lang w:eastAsia="pl-PL"/>
        </w:rPr>
        <w:lastRenderedPageBreak/>
        <w:t xml:space="preserve">meczów piłki nożnej: </w:t>
      </w:r>
      <w:r w:rsidRPr="00A57206">
        <w:rPr>
          <w:rFonts w:eastAsia="Times New Roman" w:cstheme="minorHAnsi"/>
          <w:lang w:eastAsia="pl-PL"/>
        </w:rPr>
        <w:t>mecz finałowy Fortuna Puchar Polski 2023 w dniu 2 maja 2023</w:t>
      </w:r>
      <w:r w:rsidR="00C36B43">
        <w:rPr>
          <w:rFonts w:eastAsia="Times New Roman" w:cstheme="minorHAnsi"/>
          <w:lang w:eastAsia="pl-PL"/>
        </w:rPr>
        <w:t xml:space="preserve"> </w:t>
      </w:r>
      <w:r w:rsidRPr="00A57206">
        <w:rPr>
          <w:rFonts w:eastAsia="Times New Roman" w:cstheme="minorHAnsi"/>
          <w:lang w:eastAsia="pl-PL"/>
        </w:rPr>
        <w:t>r., mecz towarzyski Polska-Niemcy w dniu 16 czerwca 2023 r.;</w:t>
      </w:r>
      <w:r w:rsidRPr="00A57206">
        <w:rPr>
          <w:rStyle w:val="Odwoanieprzypisudolnego"/>
          <w:rFonts w:eastAsia="Times New Roman" w:cstheme="minorHAnsi"/>
          <w:lang w:eastAsia="pl-PL"/>
        </w:rPr>
        <w:footnoteReference w:id="3"/>
      </w:r>
      <w:r w:rsidRPr="00A57206">
        <w:rPr>
          <w:rFonts w:eastAsia="Times New Roman" w:cstheme="minorHAnsi"/>
          <w:lang w:eastAsia="pl-PL"/>
        </w:rPr>
        <w:t xml:space="preserve"> </w:t>
      </w:r>
    </w:p>
    <w:p w14:paraId="439BDCEE" w14:textId="0B9C70AB" w:rsidR="00300C0A" w:rsidRPr="00A57206" w:rsidRDefault="00300C0A" w:rsidP="00A7229B">
      <w:pPr>
        <w:pStyle w:val="Akapitzlist"/>
        <w:numPr>
          <w:ilvl w:val="0"/>
          <w:numId w:val="36"/>
        </w:numPr>
        <w:spacing w:before="120" w:after="240" w:line="300" w:lineRule="auto"/>
        <w:contextualSpacing w:val="0"/>
        <w:rPr>
          <w:rFonts w:eastAsia="Times New Roman" w:cstheme="minorHAnsi"/>
          <w:lang w:eastAsia="pl-PL"/>
        </w:rPr>
      </w:pPr>
      <w:r w:rsidRPr="00A57206">
        <w:rPr>
          <w:rFonts w:eastAsia="Times New Roman" w:cstheme="minorHAnsi"/>
          <w:lang w:eastAsia="pl-PL"/>
        </w:rPr>
        <w:t>meczów piłki nożnej Polonii Warszawa w ramach rozgrywek o mistrzostwo Fortuna 1</w:t>
      </w:r>
      <w:r w:rsidR="00C36B43">
        <w:rPr>
          <w:rFonts w:eastAsia="Times New Roman" w:cstheme="minorHAnsi"/>
          <w:lang w:eastAsia="pl-PL"/>
        </w:rPr>
        <w:t xml:space="preserve"> </w:t>
      </w:r>
      <w:r w:rsidRPr="00A57206">
        <w:rPr>
          <w:rFonts w:eastAsia="Times New Roman" w:cstheme="minorHAnsi"/>
          <w:lang w:eastAsia="pl-PL"/>
        </w:rPr>
        <w:t>Ligii w dniach od 15 lutego do 30 czerwca 2024 r.;</w:t>
      </w:r>
      <w:r w:rsidRPr="00A57206">
        <w:rPr>
          <w:rStyle w:val="Odwoanieprzypisudolnego"/>
          <w:rFonts w:eastAsia="Times New Roman" w:cstheme="minorHAnsi"/>
          <w:lang w:eastAsia="pl-PL"/>
        </w:rPr>
        <w:footnoteReference w:id="4"/>
      </w:r>
    </w:p>
    <w:p w14:paraId="4D776D74" w14:textId="77777777" w:rsidR="00300C0A" w:rsidRPr="00A57206" w:rsidRDefault="00300C0A" w:rsidP="00A7229B">
      <w:pPr>
        <w:pStyle w:val="Tekstpodstawowywcity"/>
        <w:numPr>
          <w:ilvl w:val="0"/>
          <w:numId w:val="35"/>
        </w:numPr>
        <w:tabs>
          <w:tab w:val="left" w:pos="0"/>
        </w:tabs>
        <w:spacing w:before="120" w:after="240" w:line="300" w:lineRule="auto"/>
        <w:rPr>
          <w:rFonts w:ascii="Calibri" w:eastAsia="Cambria" w:hAnsi="Calibri" w:cs="Times New Roman"/>
          <w:bCs/>
          <w:kern w:val="2"/>
          <w:lang w:eastAsia="pl-PL"/>
        </w:rPr>
      </w:pPr>
      <w:r w:rsidRPr="00A57206">
        <w:rPr>
          <w:rFonts w:ascii="Calibri" w:eastAsia="Cambria" w:hAnsi="Calibri" w:cs="Times New Roman"/>
          <w:bCs/>
          <w:kern w:val="2"/>
          <w:lang w:eastAsia="pl-PL"/>
        </w:rPr>
        <w:t>masowych imprez artystyczno- rozrywkowych:</w:t>
      </w:r>
    </w:p>
    <w:p w14:paraId="79AED08E" w14:textId="549B199E" w:rsidR="00300C0A" w:rsidRPr="00A57206" w:rsidRDefault="00300C0A" w:rsidP="00A7229B">
      <w:pPr>
        <w:pStyle w:val="Tekstpodstawowywcity"/>
        <w:numPr>
          <w:ilvl w:val="0"/>
          <w:numId w:val="38"/>
        </w:numPr>
        <w:tabs>
          <w:tab w:val="left" w:pos="0"/>
        </w:tabs>
        <w:spacing w:before="120" w:after="240" w:line="300" w:lineRule="auto"/>
        <w:rPr>
          <w:rFonts w:ascii="Calibri" w:eastAsia="Cambria" w:hAnsi="Calibri" w:cs="Times New Roman"/>
          <w:bCs/>
          <w:kern w:val="2"/>
          <w:lang w:eastAsia="pl-PL"/>
        </w:rPr>
      </w:pPr>
      <w:r w:rsidRPr="00A57206">
        <w:rPr>
          <w:rFonts w:eastAsia="Times New Roman" w:cstheme="minorHAnsi"/>
          <w:lang w:eastAsia="pl-PL"/>
        </w:rPr>
        <w:t>pn. „Queen Machine” w dniu 12</w:t>
      </w:r>
      <w:r w:rsidR="00C36B43">
        <w:rPr>
          <w:rFonts w:eastAsia="Times New Roman" w:cstheme="minorHAnsi"/>
          <w:lang w:eastAsia="pl-PL"/>
        </w:rPr>
        <w:t xml:space="preserve"> </w:t>
      </w:r>
      <w:r w:rsidRPr="00A57206">
        <w:rPr>
          <w:rFonts w:eastAsia="Times New Roman" w:cstheme="minorHAnsi"/>
          <w:lang w:eastAsia="pl-PL"/>
        </w:rPr>
        <w:t>lutego 2023 r.;</w:t>
      </w:r>
      <w:r w:rsidRPr="00A57206">
        <w:rPr>
          <w:rStyle w:val="Odwoanieprzypisudolnego"/>
          <w:rFonts w:eastAsia="Times New Roman" w:cstheme="minorHAnsi"/>
          <w:lang w:eastAsia="pl-PL"/>
        </w:rPr>
        <w:footnoteReference w:id="5"/>
      </w:r>
    </w:p>
    <w:p w14:paraId="4283DA7C" w14:textId="631DDA28" w:rsidR="00300C0A" w:rsidRPr="00A57206" w:rsidRDefault="00300C0A" w:rsidP="00A7229B">
      <w:pPr>
        <w:pStyle w:val="Tekstpodstawowywcity"/>
        <w:numPr>
          <w:ilvl w:val="0"/>
          <w:numId w:val="37"/>
        </w:numPr>
        <w:tabs>
          <w:tab w:val="left" w:pos="0"/>
        </w:tabs>
        <w:spacing w:before="120" w:after="240" w:line="300" w:lineRule="auto"/>
        <w:rPr>
          <w:rFonts w:ascii="Calibri" w:eastAsia="Cambria" w:hAnsi="Calibri" w:cs="Times New Roman"/>
          <w:bCs/>
          <w:kern w:val="2"/>
          <w:lang w:eastAsia="pl-PL"/>
        </w:rPr>
      </w:pPr>
      <w:r w:rsidRPr="00A57206">
        <w:rPr>
          <w:rFonts w:eastAsia="Times New Roman" w:cstheme="minorHAnsi"/>
          <w:lang w:eastAsia="pl-PL"/>
        </w:rPr>
        <w:t>pn. „Polska Noc Kabaretowa 2023” w dniu 27</w:t>
      </w:r>
      <w:r w:rsidR="00C36B43">
        <w:rPr>
          <w:rFonts w:eastAsia="Times New Roman" w:cstheme="minorHAnsi"/>
          <w:lang w:eastAsia="pl-PL"/>
        </w:rPr>
        <w:t xml:space="preserve"> </w:t>
      </w:r>
      <w:r w:rsidRPr="00A57206">
        <w:rPr>
          <w:rFonts w:eastAsia="Times New Roman" w:cstheme="minorHAnsi"/>
          <w:lang w:eastAsia="pl-PL"/>
        </w:rPr>
        <w:t>października 2023 r.;</w:t>
      </w:r>
      <w:r w:rsidRPr="00A57206">
        <w:rPr>
          <w:rStyle w:val="Odwoanieprzypisudolnego"/>
          <w:rFonts w:eastAsia="Times New Roman" w:cstheme="minorHAnsi"/>
          <w:lang w:eastAsia="pl-PL"/>
        </w:rPr>
        <w:footnoteReference w:id="6"/>
      </w:r>
    </w:p>
    <w:p w14:paraId="5761AD79" w14:textId="785EB050" w:rsidR="00300C0A" w:rsidRPr="00A57206" w:rsidRDefault="00300C0A" w:rsidP="00A7229B">
      <w:pPr>
        <w:pStyle w:val="Tekstpodstawowywcity"/>
        <w:numPr>
          <w:ilvl w:val="0"/>
          <w:numId w:val="37"/>
        </w:numPr>
        <w:tabs>
          <w:tab w:val="left" w:pos="0"/>
        </w:tabs>
        <w:spacing w:before="120" w:after="240" w:line="300" w:lineRule="auto"/>
        <w:rPr>
          <w:rFonts w:ascii="Calibri" w:eastAsia="Cambria" w:hAnsi="Calibri" w:cs="Times New Roman"/>
          <w:bCs/>
          <w:kern w:val="2"/>
          <w:lang w:eastAsia="pl-PL"/>
        </w:rPr>
      </w:pPr>
      <w:r>
        <w:rPr>
          <w:rFonts w:eastAsia="Times New Roman" w:cstheme="minorHAnsi"/>
          <w:lang w:eastAsia="pl-PL"/>
        </w:rPr>
        <w:t>pn. „Koncert Ralph</w:t>
      </w:r>
      <w:r w:rsidRPr="00A57206">
        <w:rPr>
          <w:rFonts w:eastAsia="Times New Roman" w:cstheme="minorHAnsi"/>
          <w:lang w:eastAsia="pl-PL"/>
        </w:rPr>
        <w:t xml:space="preserve"> K</w:t>
      </w:r>
      <w:r>
        <w:rPr>
          <w:rFonts w:eastAsia="Times New Roman" w:cstheme="minorHAnsi"/>
          <w:lang w:eastAsia="pl-PL"/>
        </w:rPr>
        <w:t>amiński</w:t>
      </w:r>
      <w:r w:rsidRPr="00A57206">
        <w:rPr>
          <w:rFonts w:eastAsia="Times New Roman" w:cstheme="minorHAnsi"/>
          <w:lang w:eastAsia="pl-PL"/>
        </w:rPr>
        <w:t>” w dniu 18</w:t>
      </w:r>
      <w:r w:rsidR="00C36B43">
        <w:rPr>
          <w:rFonts w:eastAsia="Times New Roman" w:cstheme="minorHAnsi"/>
          <w:lang w:eastAsia="pl-PL"/>
        </w:rPr>
        <w:t xml:space="preserve"> </w:t>
      </w:r>
      <w:r w:rsidRPr="00A57206">
        <w:rPr>
          <w:rFonts w:eastAsia="Times New Roman" w:cstheme="minorHAnsi"/>
          <w:lang w:eastAsia="pl-PL"/>
        </w:rPr>
        <w:t>lutego 2024 r.;</w:t>
      </w:r>
      <w:r w:rsidRPr="00A57206">
        <w:rPr>
          <w:rStyle w:val="Odwoanieprzypisudolnego"/>
          <w:rFonts w:eastAsia="Times New Roman" w:cstheme="minorHAnsi"/>
          <w:lang w:eastAsia="pl-PL"/>
        </w:rPr>
        <w:footnoteReference w:id="7"/>
      </w:r>
    </w:p>
    <w:p w14:paraId="5948E069" w14:textId="77777777" w:rsidR="00300C0A" w:rsidRPr="00A57206" w:rsidRDefault="00300C0A" w:rsidP="00A7229B">
      <w:pPr>
        <w:pStyle w:val="Tekstpodstawowywcity"/>
        <w:numPr>
          <w:ilvl w:val="0"/>
          <w:numId w:val="37"/>
        </w:numPr>
        <w:tabs>
          <w:tab w:val="left" w:pos="0"/>
        </w:tabs>
        <w:spacing w:before="120" w:after="240" w:line="300" w:lineRule="auto"/>
        <w:rPr>
          <w:rFonts w:ascii="Calibri" w:eastAsia="Cambria" w:hAnsi="Calibri" w:cs="Times New Roman"/>
          <w:bCs/>
          <w:kern w:val="2"/>
          <w:lang w:eastAsia="pl-PL"/>
        </w:rPr>
      </w:pPr>
      <w:r w:rsidRPr="00A57206">
        <w:rPr>
          <w:rFonts w:eastAsia="Times New Roman" w:cstheme="minorHAnsi"/>
          <w:lang w:eastAsia="pl-PL"/>
        </w:rPr>
        <w:t>pn. „Bajkowa Sanah-Poezje i nie tylko” w dniach 17 i 18  maja 2024 r.;</w:t>
      </w:r>
      <w:r w:rsidRPr="00A57206">
        <w:rPr>
          <w:rStyle w:val="Odwoanieprzypisudolnego"/>
          <w:rFonts w:eastAsia="Times New Roman" w:cstheme="minorHAnsi"/>
          <w:lang w:eastAsia="pl-PL"/>
        </w:rPr>
        <w:footnoteReference w:id="8"/>
      </w:r>
    </w:p>
    <w:p w14:paraId="5BD5F3BC" w14:textId="77777777" w:rsidR="00300C0A" w:rsidRPr="00A57206" w:rsidRDefault="00300C0A" w:rsidP="00A7229B">
      <w:pPr>
        <w:pStyle w:val="Tekstpodstawowywcity"/>
        <w:numPr>
          <w:ilvl w:val="0"/>
          <w:numId w:val="37"/>
        </w:numPr>
        <w:tabs>
          <w:tab w:val="left" w:pos="0"/>
        </w:tabs>
        <w:spacing w:before="120" w:after="240" w:line="300" w:lineRule="auto"/>
        <w:ind w:left="1434" w:hanging="357"/>
        <w:rPr>
          <w:rFonts w:ascii="Calibri" w:eastAsia="Cambria" w:hAnsi="Calibri" w:cs="Times New Roman"/>
          <w:bCs/>
          <w:kern w:val="2"/>
          <w:lang w:eastAsia="pl-PL"/>
        </w:rPr>
      </w:pPr>
      <w:r w:rsidRPr="00A57206">
        <w:rPr>
          <w:rFonts w:eastAsia="Times New Roman" w:cstheme="minorHAnsi"/>
          <w:lang w:eastAsia="pl-PL"/>
        </w:rPr>
        <w:t>pn. „Letnia Scena Włochy” w dniu 7 września 2024 r.</w:t>
      </w:r>
      <w:r w:rsidRPr="00A57206">
        <w:rPr>
          <w:rStyle w:val="Odwoanieprzypisudolnego"/>
          <w:rFonts w:eastAsia="Times New Roman" w:cstheme="minorHAnsi"/>
          <w:lang w:eastAsia="pl-PL"/>
        </w:rPr>
        <w:footnoteReference w:id="9"/>
      </w:r>
    </w:p>
    <w:p w14:paraId="39F45A19" w14:textId="77777777" w:rsidR="00300C0A" w:rsidRDefault="00300C0A" w:rsidP="00A7229B">
      <w:pPr>
        <w:suppressAutoHyphens/>
        <w:spacing w:before="120" w:after="240" w:line="300" w:lineRule="auto"/>
        <w:textAlignment w:val="baseline"/>
        <w:rPr>
          <w:rFonts w:eastAsia="Calibri" w:cstheme="minorHAnsi"/>
          <w:kern w:val="2"/>
        </w:rPr>
      </w:pPr>
      <w:r>
        <w:rPr>
          <w:rFonts w:eastAsia="Calibri" w:cstheme="minorHAnsi"/>
          <w:kern w:val="2"/>
        </w:rPr>
        <w:t>W toku kontroli ustalono m.in., że:</w:t>
      </w:r>
    </w:p>
    <w:p w14:paraId="6E315303" w14:textId="7777716E" w:rsidR="00300C0A" w:rsidRPr="00325447" w:rsidRDefault="00300C0A" w:rsidP="00A7229B">
      <w:pPr>
        <w:suppressAutoHyphens/>
        <w:spacing w:before="120" w:after="240" w:line="300" w:lineRule="auto"/>
        <w:textAlignment w:val="baseline"/>
        <w:rPr>
          <w:rFonts w:eastAsia="Calibri" w:cstheme="minorHAnsi"/>
          <w:kern w:val="2"/>
        </w:rPr>
      </w:pPr>
      <w:r>
        <w:rPr>
          <w:rFonts w:eastAsia="Times New Roman" w:cstheme="minorHAnsi"/>
          <w:lang w:eastAsia="pl-PL"/>
        </w:rPr>
        <w:t>Zasady i tryb wydawania zezwoleń na przeprowadzanie imprez masowych określa ustawa z dnia 20</w:t>
      </w:r>
      <w:r w:rsidR="00C36B43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marca 2009 r. o bezpieczeństwie imprez masowych (dalej: ustawa).</w:t>
      </w:r>
      <w:r>
        <w:rPr>
          <w:rStyle w:val="Odwoanieprzypisudolnego"/>
          <w:rFonts w:eastAsia="Times New Roman" w:cstheme="minorHAnsi"/>
          <w:lang w:eastAsia="pl-PL"/>
        </w:rPr>
        <w:footnoteReference w:id="10"/>
      </w:r>
    </w:p>
    <w:p w14:paraId="754A8370" w14:textId="30930164" w:rsidR="00300C0A" w:rsidRDefault="00300C0A" w:rsidP="00A7229B">
      <w:pPr>
        <w:suppressAutoHyphens/>
        <w:spacing w:before="120" w:after="240" w:line="300" w:lineRule="auto"/>
        <w:textAlignment w:val="baseline"/>
        <w:rPr>
          <w:rFonts w:eastAsia="Calibri" w:cstheme="minorHAnsi"/>
          <w:kern w:val="2"/>
        </w:rPr>
      </w:pPr>
      <w:r>
        <w:rPr>
          <w:rFonts w:eastAsia="Calibri" w:cstheme="minorHAnsi"/>
          <w:kern w:val="2"/>
        </w:rPr>
        <w:t>W</w:t>
      </w:r>
      <w:r w:rsidRPr="00A57206">
        <w:rPr>
          <w:rFonts w:eastAsia="Calibri" w:cstheme="minorHAnsi"/>
          <w:kern w:val="2"/>
        </w:rPr>
        <w:t xml:space="preserve"> okresie objętym kontrolą wydano łącznie 459 decyzji administracyjnych dotyczących </w:t>
      </w:r>
      <w:r w:rsidRPr="008F7AA6">
        <w:rPr>
          <w:rFonts w:eastAsia="Calibri" w:cstheme="minorHAnsi"/>
          <w:kern w:val="2"/>
        </w:rPr>
        <w:t>organizacji imprez masowych, w</w:t>
      </w:r>
      <w:r w:rsidR="00C36B43">
        <w:rPr>
          <w:rFonts w:eastAsia="Calibri" w:cstheme="minorHAnsi"/>
          <w:kern w:val="2"/>
        </w:rPr>
        <w:t xml:space="preserve"> </w:t>
      </w:r>
      <w:r w:rsidRPr="008F7AA6">
        <w:rPr>
          <w:rFonts w:eastAsia="Calibri" w:cstheme="minorHAnsi"/>
          <w:kern w:val="2"/>
        </w:rPr>
        <w:t>tym 41</w:t>
      </w:r>
      <w:r w:rsidR="00C36B43">
        <w:rPr>
          <w:rFonts w:eastAsia="Calibri" w:cstheme="minorHAnsi"/>
          <w:kern w:val="2"/>
        </w:rPr>
        <w:t xml:space="preserve"> </w:t>
      </w:r>
      <w:r w:rsidRPr="008F7AA6">
        <w:rPr>
          <w:rFonts w:eastAsia="Calibri" w:cstheme="minorHAnsi"/>
          <w:kern w:val="2"/>
        </w:rPr>
        <w:t>decyzji o odmowie wydania zezwolenia oraz 27 decyzji</w:t>
      </w:r>
      <w:r w:rsidRPr="008F7AA6">
        <w:rPr>
          <w:rStyle w:val="Odwoanieprzypisudolnego"/>
          <w:rFonts w:eastAsia="Calibri" w:cstheme="minorHAnsi"/>
          <w:kern w:val="2"/>
        </w:rPr>
        <w:footnoteReference w:id="11"/>
      </w:r>
      <w:r w:rsidRPr="008F7AA6">
        <w:rPr>
          <w:rFonts w:eastAsia="Calibri" w:cstheme="minorHAnsi"/>
          <w:kern w:val="2"/>
        </w:rPr>
        <w:t xml:space="preserve"> zmieniających. </w:t>
      </w:r>
      <w:r>
        <w:rPr>
          <w:rFonts w:eastAsia="Calibri" w:cstheme="minorHAnsi"/>
          <w:kern w:val="2"/>
        </w:rPr>
        <w:t>N</w:t>
      </w:r>
      <w:r w:rsidRPr="008F7AA6">
        <w:rPr>
          <w:rFonts w:eastAsia="Calibri" w:cstheme="minorHAnsi"/>
          <w:kern w:val="2"/>
        </w:rPr>
        <w:t>ie wydano żadnej decyzji administracyjnej o przerwaniu imprezy masowej</w:t>
      </w:r>
      <w:r w:rsidRPr="00A57206">
        <w:rPr>
          <w:rFonts w:eastAsia="Calibri" w:cstheme="minorHAnsi"/>
          <w:kern w:val="2"/>
        </w:rPr>
        <w:t>.</w:t>
      </w:r>
    </w:p>
    <w:p w14:paraId="46A14883" w14:textId="00E32160" w:rsidR="00300C0A" w:rsidRDefault="00300C0A" w:rsidP="00A7229B">
      <w:pPr>
        <w:overflowPunct w:val="0"/>
        <w:autoSpaceDE w:val="0"/>
        <w:autoSpaceDN w:val="0"/>
        <w:adjustRightInd w:val="0"/>
        <w:spacing w:before="120" w:after="240" w:line="30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SCB d</w:t>
      </w:r>
      <w:r w:rsidRPr="00811354">
        <w:rPr>
          <w:rFonts w:eastAsia="Times New Roman" w:cstheme="minorHAnsi"/>
          <w:lang w:eastAsia="pl-PL"/>
        </w:rPr>
        <w:t>la potrzeb prowadzonego postępowania opracowano wewnętrzny wydziałowy dokument</w:t>
      </w:r>
      <w:r>
        <w:rPr>
          <w:rFonts w:eastAsia="Times New Roman" w:cstheme="minorHAnsi"/>
          <w:lang w:eastAsia="pl-PL"/>
        </w:rPr>
        <w:t xml:space="preserve"> </w:t>
      </w:r>
      <w:r w:rsidRPr="008F7AA6">
        <w:rPr>
          <w:rFonts w:eastAsia="Times New Roman" w:cstheme="minorHAnsi"/>
          <w:lang w:eastAsia="pl-PL"/>
        </w:rPr>
        <w:t xml:space="preserve">(roboczy) pn. </w:t>
      </w:r>
      <w:r>
        <w:rPr>
          <w:rFonts w:eastAsia="Times New Roman" w:cstheme="minorHAnsi"/>
          <w:lang w:eastAsia="pl-PL"/>
        </w:rPr>
        <w:t>„</w:t>
      </w:r>
      <w:r w:rsidRPr="008F7AA6">
        <w:rPr>
          <w:rFonts w:eastAsia="Times New Roman" w:cstheme="minorHAnsi"/>
          <w:lang w:eastAsia="pl-PL"/>
        </w:rPr>
        <w:t>Tryb postępowania</w:t>
      </w:r>
      <w:r w:rsidRPr="00811354">
        <w:rPr>
          <w:rFonts w:eastAsia="Times New Roman" w:cstheme="minorHAnsi"/>
          <w:lang w:eastAsia="pl-PL"/>
        </w:rPr>
        <w:t xml:space="preserve"> o uzyskanie pozwolenia na przeprowadzenie imp</w:t>
      </w:r>
      <w:r>
        <w:rPr>
          <w:rFonts w:eastAsia="Times New Roman" w:cstheme="minorHAnsi"/>
          <w:lang w:eastAsia="pl-PL"/>
        </w:rPr>
        <w:t>rezy masowej (tzw. checklistę)”. O</w:t>
      </w:r>
      <w:r w:rsidRPr="00811354">
        <w:rPr>
          <w:rFonts w:eastAsia="Times New Roman" w:cstheme="minorHAnsi"/>
          <w:lang w:eastAsia="pl-PL"/>
        </w:rPr>
        <w:t xml:space="preserve">pracowano </w:t>
      </w:r>
      <w:r>
        <w:rPr>
          <w:rFonts w:eastAsia="Times New Roman" w:cstheme="minorHAnsi"/>
          <w:lang w:eastAsia="pl-PL"/>
        </w:rPr>
        <w:t>również</w:t>
      </w:r>
      <w:r w:rsidRPr="00811354">
        <w:rPr>
          <w:rFonts w:eastAsia="Times New Roman" w:cstheme="minorHAnsi"/>
          <w:lang w:eastAsia="pl-PL"/>
        </w:rPr>
        <w:t xml:space="preserve"> procedurę, </w:t>
      </w:r>
      <w:r>
        <w:rPr>
          <w:rFonts w:eastAsia="Times New Roman" w:cstheme="minorHAnsi"/>
          <w:lang w:eastAsia="pl-PL"/>
        </w:rPr>
        <w:t>stanowiącą część</w:t>
      </w:r>
      <w:r w:rsidRPr="00811354">
        <w:rPr>
          <w:rFonts w:eastAsia="Times New Roman" w:cstheme="minorHAnsi"/>
          <w:lang w:eastAsia="pl-PL"/>
        </w:rPr>
        <w:t xml:space="preserve"> Planu Zarządzania Kryzysoweg</w:t>
      </w:r>
      <w:r>
        <w:rPr>
          <w:rFonts w:eastAsia="Times New Roman" w:cstheme="minorHAnsi"/>
          <w:lang w:eastAsia="pl-PL"/>
        </w:rPr>
        <w:t>o, związaną z</w:t>
      </w:r>
      <w:r w:rsidR="00C36B43">
        <w:rPr>
          <w:rFonts w:eastAsia="Times New Roman" w:cstheme="minorHAnsi"/>
          <w:lang w:eastAsia="pl-PL"/>
        </w:rPr>
        <w:t xml:space="preserve"> </w:t>
      </w:r>
      <w:r w:rsidRPr="00811354">
        <w:rPr>
          <w:rFonts w:eastAsia="Times New Roman" w:cstheme="minorHAnsi"/>
          <w:lang w:eastAsia="pl-PL"/>
        </w:rPr>
        <w:t>bezpieczeństwem imprez masowych oraz działaniami związanymi z</w:t>
      </w:r>
      <w:r w:rsidR="00B52918">
        <w:rPr>
          <w:rFonts w:eastAsia="Times New Roman" w:cstheme="minorHAnsi"/>
          <w:lang w:eastAsia="pl-PL"/>
        </w:rPr>
        <w:t xml:space="preserve"> </w:t>
      </w:r>
      <w:r w:rsidRPr="00811354">
        <w:rPr>
          <w:rFonts w:eastAsia="Times New Roman" w:cstheme="minorHAnsi"/>
          <w:lang w:eastAsia="pl-PL"/>
        </w:rPr>
        <w:lastRenderedPageBreak/>
        <w:t>zarządzaniem kryzysowym</w:t>
      </w:r>
      <w:r>
        <w:rPr>
          <w:rFonts w:eastAsia="Times New Roman" w:cstheme="minorHAnsi"/>
          <w:lang w:eastAsia="pl-PL"/>
        </w:rPr>
        <w:t xml:space="preserve"> (procedura IMP). </w:t>
      </w:r>
      <w:r w:rsidRPr="00811354">
        <w:rPr>
          <w:rFonts w:eastAsia="Times New Roman" w:cstheme="minorHAnsi"/>
          <w:lang w:eastAsia="pl-PL"/>
        </w:rPr>
        <w:t>Prz</w:t>
      </w:r>
      <w:r>
        <w:rPr>
          <w:rFonts w:eastAsia="Times New Roman" w:cstheme="minorHAnsi"/>
          <w:lang w:eastAsia="pl-PL"/>
        </w:rPr>
        <w:t>edmiotowa procedura</w:t>
      </w:r>
      <w:r>
        <w:rPr>
          <w:rStyle w:val="Odwoanieprzypisudolnego"/>
          <w:rFonts w:eastAsia="Times New Roman" w:cstheme="minorHAnsi"/>
          <w:lang w:eastAsia="pl-PL"/>
        </w:rPr>
        <w:footnoteReference w:id="12"/>
      </w:r>
      <w:r>
        <w:rPr>
          <w:rFonts w:eastAsia="Times New Roman" w:cstheme="minorHAnsi"/>
          <w:lang w:eastAsia="pl-PL"/>
        </w:rPr>
        <w:t xml:space="preserve"> </w:t>
      </w:r>
      <w:r w:rsidRPr="00811354">
        <w:rPr>
          <w:rFonts w:eastAsia="Times New Roman" w:cstheme="minorHAnsi"/>
          <w:lang w:eastAsia="pl-PL"/>
        </w:rPr>
        <w:t>określa zasady współpracy organizatora imprezy masowej/kierownika ds. bezpieczeństwa ze służbami ratowniczymi oraz innymi podmiotami</w:t>
      </w:r>
      <w:r>
        <w:rPr>
          <w:rFonts w:eastAsia="Times New Roman" w:cstheme="minorHAnsi"/>
          <w:lang w:eastAsia="pl-PL"/>
        </w:rPr>
        <w:t xml:space="preserve"> w</w:t>
      </w:r>
      <w:r w:rsidR="00B52918">
        <w:rPr>
          <w:rFonts w:eastAsia="Times New Roman" w:cstheme="minorHAnsi"/>
          <w:lang w:eastAsia="pl-PL"/>
        </w:rPr>
        <w:t xml:space="preserve"> </w:t>
      </w:r>
      <w:r w:rsidRPr="00811354">
        <w:rPr>
          <w:rFonts w:eastAsia="Times New Roman" w:cstheme="minorHAnsi"/>
          <w:lang w:eastAsia="pl-PL"/>
        </w:rPr>
        <w:t>przypadku wystąpienia zdarzenia/zagrożenia, mającego wpływ na zdrowie lub życie jej uczestników.</w:t>
      </w:r>
    </w:p>
    <w:p w14:paraId="3467A7ED" w14:textId="4C9FB095" w:rsidR="00300C0A" w:rsidRPr="00153821" w:rsidRDefault="00300C0A" w:rsidP="00A7229B">
      <w:pPr>
        <w:suppressAutoHyphens/>
        <w:spacing w:before="120" w:after="240" w:line="300" w:lineRule="auto"/>
        <w:textAlignment w:val="baseline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W przypadku stwierdzonych braków w dokumentacji organizatorzy byli wzywani do ich uzupełnienia. </w:t>
      </w:r>
      <w:r>
        <w:rPr>
          <w:rFonts w:eastAsia="Times New Roman" w:cstheme="minorHAnsi"/>
          <w:lang w:eastAsia="pl-PL"/>
        </w:rPr>
        <w:t xml:space="preserve">W aktach </w:t>
      </w:r>
      <w:r w:rsidRPr="00EB77B4">
        <w:rPr>
          <w:rFonts w:eastAsia="Times New Roman" w:cstheme="minorHAnsi"/>
          <w:lang w:eastAsia="pl-PL"/>
        </w:rPr>
        <w:t xml:space="preserve">postępowań </w:t>
      </w:r>
      <w:r>
        <w:rPr>
          <w:rFonts w:eastAsia="Times New Roman" w:cstheme="minorHAnsi"/>
          <w:lang w:eastAsia="pl-PL"/>
        </w:rPr>
        <w:t xml:space="preserve">objętych kontrolą </w:t>
      </w:r>
      <w:r w:rsidRPr="00EB77B4">
        <w:rPr>
          <w:rFonts w:eastAsia="Times New Roman" w:cstheme="minorHAnsi"/>
          <w:lang w:eastAsia="pl-PL"/>
        </w:rPr>
        <w:t xml:space="preserve">znajdowały się </w:t>
      </w:r>
      <w:r>
        <w:rPr>
          <w:rFonts w:eastAsia="Times New Roman" w:cstheme="minorHAnsi"/>
          <w:lang w:eastAsia="pl-PL"/>
        </w:rPr>
        <w:t>wymagane dokumenty i</w:t>
      </w:r>
      <w:r w:rsidR="00B52918">
        <w:rPr>
          <w:rFonts w:eastAsia="Times New Roman" w:cstheme="minorHAnsi"/>
          <w:lang w:eastAsia="pl-PL"/>
        </w:rPr>
        <w:t xml:space="preserve"> </w:t>
      </w:r>
      <w:r w:rsidRPr="00EB77B4">
        <w:rPr>
          <w:rFonts w:eastAsia="Times New Roman" w:cstheme="minorHAnsi"/>
          <w:lang w:eastAsia="pl-PL"/>
        </w:rPr>
        <w:t xml:space="preserve">informacje </w:t>
      </w:r>
      <w:r>
        <w:rPr>
          <w:rFonts w:eastAsia="Times New Roman" w:cstheme="minorHAnsi"/>
          <w:lang w:eastAsia="pl-PL"/>
        </w:rPr>
        <w:t>określone w</w:t>
      </w:r>
      <w:r w:rsidR="00B52918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art. 25 ust.</w:t>
      </w:r>
      <w:r w:rsidR="00B52918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2</w:t>
      </w:r>
      <w:r w:rsidR="00B52918">
        <w:rPr>
          <w:rFonts w:eastAsia="Times New Roman" w:cstheme="minorHAnsi"/>
          <w:lang w:eastAsia="pl-PL"/>
        </w:rPr>
        <w:t xml:space="preserve"> </w:t>
      </w:r>
      <w:r w:rsidRPr="00EB77B4">
        <w:rPr>
          <w:rFonts w:eastAsia="Times New Roman" w:cstheme="minorHAnsi"/>
          <w:lang w:eastAsia="pl-PL"/>
        </w:rPr>
        <w:t xml:space="preserve">ustawy. </w:t>
      </w:r>
      <w:r>
        <w:rPr>
          <w:rFonts w:eastAsia="Calibri" w:cstheme="minorHAnsi"/>
          <w:lang w:eastAsia="pl-PL"/>
        </w:rPr>
        <w:t>Dokumentacja zawierała również potwierdzenia uiszczenia opłaty skarbowej za wydanie zezwoleń oraz udzielone pełnomocnictwa.</w:t>
      </w:r>
    </w:p>
    <w:p w14:paraId="07A1FCE1" w14:textId="7E15C6CC" w:rsidR="00300C0A" w:rsidRPr="00153821" w:rsidRDefault="00300C0A" w:rsidP="00A7229B">
      <w:pPr>
        <w:suppressAutoHyphens/>
        <w:spacing w:before="120" w:after="240" w:line="300" w:lineRule="auto"/>
        <w:textAlignment w:val="baseline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Decyzje administracyjne w zakresie wydawania zezwoleń na przeprowadzenie imprez masowych zostały podpisane przez osoby posiadające pisemne upoważnienia Prezydenta m.st. Warszawy oraz zawierały wymagane elementy określone w</w:t>
      </w:r>
      <w:r w:rsidR="00B52918">
        <w:rPr>
          <w:rFonts w:eastAsia="Calibri" w:cstheme="minorHAnsi"/>
          <w:lang w:eastAsia="pl-PL"/>
        </w:rPr>
        <w:t xml:space="preserve"> </w:t>
      </w:r>
      <w:r>
        <w:rPr>
          <w:rFonts w:eastAsia="Calibri" w:cstheme="minorHAnsi"/>
          <w:lang w:eastAsia="pl-PL"/>
        </w:rPr>
        <w:t>art. 29 ust. 2 i 3 ustawy.</w:t>
      </w:r>
    </w:p>
    <w:p w14:paraId="6C6EE5AE" w14:textId="5FAFAADE" w:rsidR="00300C0A" w:rsidRDefault="00300C0A" w:rsidP="00A7229B">
      <w:pPr>
        <w:suppressAutoHyphens/>
        <w:overflowPunct w:val="0"/>
        <w:autoSpaceDE w:val="0"/>
        <w:autoSpaceDN w:val="0"/>
        <w:adjustRightInd w:val="0"/>
        <w:spacing w:before="120" w:after="240" w:line="300" w:lineRule="auto"/>
        <w:textAlignment w:val="baseline"/>
        <w:rPr>
          <w:rFonts w:eastAsia="Calibri" w:cstheme="minorHAnsi"/>
          <w:kern w:val="2"/>
        </w:rPr>
      </w:pPr>
      <w:r>
        <w:rPr>
          <w:rFonts w:eastAsia="Calibri" w:cstheme="minorHAnsi"/>
          <w:kern w:val="2"/>
        </w:rPr>
        <w:t>Na podstawie postępowań objętych kontrolą ustalono, że organizatorzy występowali z wnioskiem o</w:t>
      </w:r>
      <w:r w:rsidR="00B52918">
        <w:rPr>
          <w:rFonts w:eastAsia="Calibri" w:cstheme="minorHAnsi"/>
          <w:kern w:val="2"/>
        </w:rPr>
        <w:t xml:space="preserve"> </w:t>
      </w:r>
      <w:r>
        <w:rPr>
          <w:rFonts w:eastAsia="Calibri" w:cstheme="minorHAnsi"/>
          <w:kern w:val="2"/>
        </w:rPr>
        <w:t>wydanie zezwolenia na przeprowadzenie imprezy masowej zgodnie z terminem określonym w</w:t>
      </w:r>
      <w:r w:rsidR="00B52918">
        <w:rPr>
          <w:rFonts w:eastAsia="Calibri" w:cstheme="minorHAnsi"/>
          <w:kern w:val="2"/>
        </w:rPr>
        <w:t xml:space="preserve"> </w:t>
      </w:r>
      <w:r>
        <w:rPr>
          <w:rFonts w:eastAsia="Calibri" w:cstheme="minorHAnsi"/>
          <w:kern w:val="2"/>
        </w:rPr>
        <w:t>art.</w:t>
      </w:r>
      <w:r w:rsidR="00B52918">
        <w:rPr>
          <w:rFonts w:eastAsia="Calibri" w:cstheme="minorHAnsi"/>
          <w:kern w:val="2"/>
        </w:rPr>
        <w:t xml:space="preserve"> </w:t>
      </w:r>
      <w:r>
        <w:rPr>
          <w:rFonts w:eastAsia="Calibri" w:cstheme="minorHAnsi"/>
          <w:kern w:val="2"/>
        </w:rPr>
        <w:t>25 ust. 1 ustawy, tj. nie później niż na 30 dni przed planowanym terminem jej rozpoczęcia.</w:t>
      </w:r>
    </w:p>
    <w:p w14:paraId="756E28E9" w14:textId="77777777" w:rsidR="00300C0A" w:rsidRPr="00967725" w:rsidRDefault="00300C0A" w:rsidP="00A7229B">
      <w:pPr>
        <w:tabs>
          <w:tab w:val="left" w:pos="567"/>
        </w:tabs>
        <w:spacing w:before="120" w:after="240" w:line="300" w:lineRule="auto"/>
        <w:rPr>
          <w:rFonts w:eastAsia="Calibri" w:cstheme="minorHAnsi"/>
          <w:lang w:eastAsia="pl-PL"/>
        </w:rPr>
      </w:pPr>
      <w:r w:rsidRPr="001A4493">
        <w:rPr>
          <w:rFonts w:eastAsia="Calibri" w:cstheme="minorHAnsi"/>
          <w:lang w:eastAsia="pl-PL"/>
        </w:rPr>
        <w:t>Zgodnie z art. 31 ust. 1 ustawy organ kontroluje zgodność przebiegu imprezy masowej podwyższonego ryzyka z warunkami określonymi</w:t>
      </w:r>
      <w:r>
        <w:rPr>
          <w:rFonts w:eastAsia="Calibri" w:cstheme="minorHAnsi"/>
          <w:lang w:eastAsia="pl-PL"/>
        </w:rPr>
        <w:t xml:space="preserve"> w zezwoleniu. Ponadto w myśl art. 31 ust. 2 ustawy o</w:t>
      </w:r>
      <w:r w:rsidRPr="00187DAE">
        <w:rPr>
          <w:rFonts w:eastAsia="Calibri" w:cstheme="minorHAnsi"/>
          <w:lang w:eastAsia="pl-PL"/>
        </w:rPr>
        <w:t>rgan może kontrolować zgodność przebiegu imprezy masowej niebędącą imprezą masową podwyższonego ryzyka z warunkami określonymi w zezwoleniu</w:t>
      </w:r>
      <w:r>
        <w:rPr>
          <w:rFonts w:eastAsia="Calibri" w:cstheme="minorHAnsi"/>
          <w:lang w:eastAsia="pl-PL"/>
        </w:rPr>
        <w:t>.</w:t>
      </w:r>
    </w:p>
    <w:p w14:paraId="1E2477A5" w14:textId="79741388" w:rsidR="00300C0A" w:rsidRPr="00187DAE" w:rsidRDefault="00300C0A" w:rsidP="00A7229B">
      <w:pPr>
        <w:overflowPunct w:val="0"/>
        <w:autoSpaceDE w:val="0"/>
        <w:autoSpaceDN w:val="0"/>
        <w:adjustRightInd w:val="0"/>
        <w:spacing w:before="120" w:after="240" w:line="300" w:lineRule="auto"/>
        <w:contextualSpacing/>
        <w:textAlignment w:val="baseline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W okresie objętym kontrolą SCB przeprowadziło łącznie 26 kontroli </w:t>
      </w:r>
      <w:r>
        <w:rPr>
          <w:rFonts w:eastAsia="Calibri" w:cstheme="minorHAnsi"/>
          <w:kern w:val="2"/>
        </w:rPr>
        <w:t>imprez masowych podwyższonego ryzyka.</w:t>
      </w:r>
      <w:r>
        <w:rPr>
          <w:rStyle w:val="Odwoanieprzypisudolnego"/>
          <w:rFonts w:eastAsia="Calibri" w:cstheme="minorHAnsi"/>
          <w:kern w:val="2"/>
        </w:rPr>
        <w:footnoteReference w:id="13"/>
      </w:r>
      <w:r>
        <w:rPr>
          <w:rFonts w:eastAsia="Calibri" w:cstheme="minorHAnsi"/>
          <w:kern w:val="2"/>
        </w:rPr>
        <w:t xml:space="preserve"> </w:t>
      </w:r>
      <w:r>
        <w:rPr>
          <w:rFonts w:eastAsia="Calibri" w:cstheme="minorHAnsi"/>
          <w:lang w:eastAsia="pl-PL"/>
        </w:rPr>
        <w:t>B</w:t>
      </w:r>
      <w:r w:rsidRPr="00187DAE">
        <w:rPr>
          <w:rFonts w:eastAsia="Calibri" w:cstheme="minorHAnsi"/>
          <w:lang w:eastAsia="pl-PL"/>
        </w:rPr>
        <w:t>yły to mecze piłki nożnej w ramach rozgrywek Ekstraklasy i I Ligii organizowane na stadionach Legii i</w:t>
      </w:r>
      <w:r w:rsidR="00B52918">
        <w:rPr>
          <w:rFonts w:eastAsia="Calibri" w:cstheme="minorHAnsi"/>
          <w:lang w:eastAsia="pl-PL"/>
        </w:rPr>
        <w:t xml:space="preserve"> </w:t>
      </w:r>
      <w:r w:rsidRPr="00187DAE">
        <w:rPr>
          <w:rFonts w:eastAsia="Calibri" w:cstheme="minorHAnsi"/>
          <w:lang w:eastAsia="pl-PL"/>
        </w:rPr>
        <w:t>Polonii Warszawa oraz mecze na Stadionie</w:t>
      </w:r>
      <w:r>
        <w:rPr>
          <w:rFonts w:eastAsia="Calibri" w:cstheme="minorHAnsi"/>
          <w:lang w:eastAsia="pl-PL"/>
        </w:rPr>
        <w:t xml:space="preserve"> PGE Narodowy -</w:t>
      </w:r>
      <w:r w:rsidR="00B52918">
        <w:rPr>
          <w:rFonts w:eastAsia="Calibri" w:cstheme="minorHAnsi"/>
          <w:lang w:eastAsia="pl-PL"/>
        </w:rPr>
        <w:t xml:space="preserve"> </w:t>
      </w:r>
      <w:r>
        <w:rPr>
          <w:rFonts w:eastAsia="Calibri" w:cstheme="minorHAnsi"/>
          <w:lang w:eastAsia="pl-PL"/>
        </w:rPr>
        <w:t xml:space="preserve">Puchar Polski, których </w:t>
      </w:r>
      <w:r w:rsidRPr="00187DAE">
        <w:rPr>
          <w:rFonts w:eastAsia="Calibri" w:cstheme="minorHAnsi"/>
          <w:lang w:eastAsia="pl-PL"/>
        </w:rPr>
        <w:t>organizatorem b</w:t>
      </w:r>
      <w:r>
        <w:rPr>
          <w:rFonts w:eastAsia="Calibri" w:cstheme="minorHAnsi"/>
          <w:lang w:eastAsia="pl-PL"/>
        </w:rPr>
        <w:t>ył Polski Związek Piłki Nożnej.</w:t>
      </w:r>
    </w:p>
    <w:p w14:paraId="780EB84D" w14:textId="47553133" w:rsidR="00300C0A" w:rsidRDefault="00300C0A" w:rsidP="00A7229B">
      <w:pPr>
        <w:overflowPunct w:val="0"/>
        <w:autoSpaceDE w:val="0"/>
        <w:autoSpaceDN w:val="0"/>
        <w:adjustRightInd w:val="0"/>
        <w:spacing w:before="120" w:after="240" w:line="300" w:lineRule="auto"/>
        <w:textAlignment w:val="baseline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Ponadto w okresie kontrolowanym SCB przeprowadziło dwie kontrole </w:t>
      </w:r>
      <w:r w:rsidRPr="00187DAE">
        <w:rPr>
          <w:rFonts w:eastAsia="Calibri" w:cstheme="minorHAnsi"/>
          <w:lang w:eastAsia="pl-PL"/>
        </w:rPr>
        <w:t>zgodnoś</w:t>
      </w:r>
      <w:r>
        <w:rPr>
          <w:rFonts w:eastAsia="Calibri" w:cstheme="minorHAnsi"/>
          <w:lang w:eastAsia="pl-PL"/>
        </w:rPr>
        <w:t>ci</w:t>
      </w:r>
      <w:r w:rsidRPr="00187DAE">
        <w:rPr>
          <w:rFonts w:eastAsia="Calibri" w:cstheme="minorHAnsi"/>
          <w:lang w:eastAsia="pl-PL"/>
        </w:rPr>
        <w:t xml:space="preserve"> przebiegu imprezy masowej niebędącą imprezą masową podwyższonego ryzyka</w:t>
      </w:r>
      <w:r>
        <w:rPr>
          <w:rFonts w:eastAsia="Calibri" w:cstheme="minorHAnsi"/>
          <w:lang w:eastAsia="pl-PL"/>
        </w:rPr>
        <w:t xml:space="preserve"> z warunkami określonymi w</w:t>
      </w:r>
      <w:r w:rsidR="00B52918">
        <w:rPr>
          <w:rFonts w:eastAsia="Calibri" w:cstheme="minorHAnsi"/>
          <w:lang w:eastAsia="pl-PL"/>
        </w:rPr>
        <w:t xml:space="preserve"> </w:t>
      </w:r>
      <w:r w:rsidRPr="00187DAE">
        <w:rPr>
          <w:rFonts w:eastAsia="Calibri" w:cstheme="minorHAnsi"/>
          <w:lang w:eastAsia="pl-PL"/>
        </w:rPr>
        <w:t>zezwoleniu</w:t>
      </w:r>
      <w:r>
        <w:rPr>
          <w:rFonts w:eastAsia="Calibri" w:cstheme="minorHAnsi"/>
          <w:lang w:eastAsia="pl-PL"/>
        </w:rPr>
        <w:t>.</w:t>
      </w:r>
      <w:r>
        <w:rPr>
          <w:rStyle w:val="Odwoanieprzypisudolnego"/>
          <w:rFonts w:eastAsia="Calibri" w:cstheme="minorHAnsi"/>
          <w:lang w:eastAsia="pl-PL"/>
        </w:rPr>
        <w:footnoteReference w:id="14"/>
      </w:r>
      <w:r>
        <w:rPr>
          <w:rFonts w:eastAsia="Calibri" w:cstheme="minorHAnsi"/>
          <w:lang w:eastAsia="pl-PL"/>
        </w:rPr>
        <w:t xml:space="preserve"> </w:t>
      </w:r>
    </w:p>
    <w:p w14:paraId="67C14720" w14:textId="2F9BC389" w:rsidR="00300C0A" w:rsidRDefault="00300C0A" w:rsidP="00A7229B">
      <w:pPr>
        <w:overflowPunct w:val="0"/>
        <w:autoSpaceDE w:val="0"/>
        <w:autoSpaceDN w:val="0"/>
        <w:adjustRightInd w:val="0"/>
        <w:spacing w:before="120" w:after="240" w:line="30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Pr="00187DAE">
        <w:rPr>
          <w:rFonts w:eastAsia="Times New Roman" w:cstheme="minorHAnsi"/>
          <w:lang w:eastAsia="pl-PL"/>
        </w:rPr>
        <w:t xml:space="preserve">racownicy </w:t>
      </w:r>
      <w:r>
        <w:rPr>
          <w:rFonts w:eastAsia="Times New Roman" w:cstheme="minorHAnsi"/>
          <w:lang w:eastAsia="pl-PL"/>
        </w:rPr>
        <w:t xml:space="preserve">SCB </w:t>
      </w:r>
      <w:r w:rsidRPr="00187DAE">
        <w:rPr>
          <w:rFonts w:eastAsia="Times New Roman" w:cstheme="minorHAnsi"/>
          <w:lang w:eastAsia="pl-PL"/>
        </w:rPr>
        <w:t>każdorazowo są delegowani na podstawie poleceń pracy w godzinach nadliczbowych przez Dyrektora lub Zastępców Dyrektora Stołecznego Centrum Bezpieczeństwa i przeprowadzają kontrolę warunków bezpieczeństwa ok</w:t>
      </w:r>
      <w:r>
        <w:rPr>
          <w:rFonts w:eastAsia="Times New Roman" w:cstheme="minorHAnsi"/>
          <w:lang w:eastAsia="pl-PL"/>
        </w:rPr>
        <w:t xml:space="preserve">reślonych w zezwoleniach na przeprowadzenie imprez masowych podwyższonego ryzyka. </w:t>
      </w:r>
      <w:r w:rsidRPr="00187DAE">
        <w:rPr>
          <w:rFonts w:eastAsia="Times New Roman" w:cstheme="minorHAnsi"/>
          <w:lang w:eastAsia="pl-PL"/>
        </w:rPr>
        <w:t>Po kontroli sporządzany jest dokument z</w:t>
      </w:r>
      <w:r w:rsidR="00B52918">
        <w:rPr>
          <w:rFonts w:eastAsia="Times New Roman" w:cstheme="minorHAnsi"/>
          <w:lang w:eastAsia="pl-PL"/>
        </w:rPr>
        <w:t xml:space="preserve"> </w:t>
      </w:r>
      <w:r w:rsidRPr="00187DAE">
        <w:rPr>
          <w:rFonts w:eastAsia="Times New Roman" w:cstheme="minorHAnsi"/>
          <w:lang w:eastAsia="pl-PL"/>
        </w:rPr>
        <w:t xml:space="preserve">przeprowadzonych czynności, który jest włączany do akt </w:t>
      </w:r>
      <w:r>
        <w:rPr>
          <w:rFonts w:eastAsia="Times New Roman" w:cstheme="minorHAnsi"/>
          <w:lang w:eastAsia="pl-PL"/>
        </w:rPr>
        <w:t>danego</w:t>
      </w:r>
      <w:r w:rsidRPr="00187DAE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postępowania administracyjnego.</w:t>
      </w:r>
    </w:p>
    <w:p w14:paraId="7CD278DA" w14:textId="225B08A3" w:rsidR="00300C0A" w:rsidRPr="0080405C" w:rsidRDefault="00300C0A" w:rsidP="00A7229B">
      <w:pPr>
        <w:overflowPunct w:val="0"/>
        <w:autoSpaceDE w:val="0"/>
        <w:autoSpaceDN w:val="0"/>
        <w:adjustRightInd w:val="0"/>
        <w:spacing w:before="120" w:after="240" w:line="300" w:lineRule="auto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Pracownicy posiadali</w:t>
      </w:r>
      <w:r w:rsidRPr="00BF59C8">
        <w:rPr>
          <w:rFonts w:eastAsia="Times New Roman" w:cstheme="minorHAnsi"/>
          <w:lang w:eastAsia="pl-PL"/>
        </w:rPr>
        <w:t xml:space="preserve"> upoważnienia Prezydenta m.st. Warszawy do kontrolowania zgodności przebiegu imprezy masowej z warunkami określonymi w zezwoleniu oraz wydawa</w:t>
      </w:r>
      <w:r>
        <w:rPr>
          <w:rFonts w:eastAsia="Times New Roman" w:cstheme="minorHAnsi"/>
          <w:lang w:eastAsia="pl-PL"/>
        </w:rPr>
        <w:t>nia decyzji administracyjnych o</w:t>
      </w:r>
      <w:r w:rsidR="00C36B43">
        <w:rPr>
          <w:rFonts w:eastAsia="Times New Roman" w:cstheme="minorHAnsi"/>
          <w:lang w:eastAsia="pl-PL"/>
        </w:rPr>
        <w:t xml:space="preserve"> </w:t>
      </w:r>
      <w:r w:rsidRPr="00BF59C8">
        <w:rPr>
          <w:rFonts w:eastAsia="Times New Roman" w:cstheme="minorHAnsi"/>
          <w:lang w:eastAsia="pl-PL"/>
        </w:rPr>
        <w:t>przerwaniu imprezy ma</w:t>
      </w:r>
      <w:r>
        <w:rPr>
          <w:rFonts w:eastAsia="Times New Roman" w:cstheme="minorHAnsi"/>
          <w:lang w:eastAsia="pl-PL"/>
        </w:rPr>
        <w:t>sowej na podstawie art. 31 ust. 4</w:t>
      </w:r>
      <w:r w:rsidR="00C36B43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ustawy</w:t>
      </w:r>
      <w:r w:rsidRPr="00BF59C8">
        <w:rPr>
          <w:rFonts w:eastAsia="Times New Roman" w:cstheme="minorHAnsi"/>
          <w:lang w:eastAsia="pl-PL"/>
        </w:rPr>
        <w:t>.</w:t>
      </w:r>
    </w:p>
    <w:p w14:paraId="3173486B" w14:textId="38B475C3" w:rsidR="00300C0A" w:rsidRDefault="00300C0A" w:rsidP="00A7229B">
      <w:pPr>
        <w:suppressAutoHyphens/>
        <w:overflowPunct w:val="0"/>
        <w:autoSpaceDE w:val="0"/>
        <w:autoSpaceDN w:val="0"/>
        <w:adjustRightInd w:val="0"/>
        <w:spacing w:before="120" w:after="240" w:line="300" w:lineRule="auto"/>
        <w:textAlignment w:val="baseline"/>
        <w:rPr>
          <w:rFonts w:eastAsia="Calibri" w:cstheme="minorHAnsi"/>
          <w:kern w:val="2"/>
        </w:rPr>
      </w:pPr>
      <w:r w:rsidRPr="00187DAE">
        <w:rPr>
          <w:rFonts w:eastAsia="Calibri" w:cstheme="minorHAnsi"/>
          <w:lang w:eastAsia="pl-PL"/>
        </w:rPr>
        <w:t xml:space="preserve">W </w:t>
      </w:r>
      <w:r>
        <w:rPr>
          <w:rFonts w:eastAsia="Calibri" w:cstheme="minorHAnsi"/>
          <w:lang w:eastAsia="pl-PL"/>
        </w:rPr>
        <w:t xml:space="preserve">okresie objętym kontrolą w </w:t>
      </w:r>
      <w:r w:rsidRPr="00187DAE">
        <w:rPr>
          <w:rFonts w:eastAsia="Calibri" w:cstheme="minorHAnsi"/>
          <w:lang w:eastAsia="pl-PL"/>
        </w:rPr>
        <w:t xml:space="preserve">trakcie przeprowadzanych kontroli imprez </w:t>
      </w:r>
      <w:r>
        <w:rPr>
          <w:rFonts w:eastAsia="Calibri" w:cstheme="minorHAnsi"/>
          <w:lang w:eastAsia="pl-PL"/>
        </w:rPr>
        <w:t xml:space="preserve">masowych nie stwierdzono </w:t>
      </w:r>
      <w:r w:rsidRPr="00187DAE">
        <w:rPr>
          <w:rFonts w:eastAsia="Calibri" w:cstheme="minorHAnsi"/>
          <w:lang w:eastAsia="pl-PL"/>
        </w:rPr>
        <w:t>przypadków narusze</w:t>
      </w:r>
      <w:r>
        <w:rPr>
          <w:rFonts w:eastAsia="Calibri" w:cstheme="minorHAnsi"/>
          <w:lang w:eastAsia="pl-PL"/>
        </w:rPr>
        <w:t>nia warunków wydanych zezwoleń, w związku z czym SCB nie wydało w tym okresie</w:t>
      </w:r>
      <w:r w:rsidRPr="00187DAE">
        <w:rPr>
          <w:rFonts w:eastAsia="Calibri" w:cstheme="minorHAnsi"/>
          <w:lang w:eastAsia="pl-PL"/>
        </w:rPr>
        <w:t xml:space="preserve"> decyzji o</w:t>
      </w:r>
      <w:r w:rsidR="00C36B43">
        <w:rPr>
          <w:rFonts w:eastAsia="Calibri" w:cstheme="minorHAnsi"/>
          <w:lang w:eastAsia="pl-PL"/>
        </w:rPr>
        <w:t xml:space="preserve"> </w:t>
      </w:r>
      <w:r w:rsidRPr="00187DAE">
        <w:rPr>
          <w:rFonts w:eastAsia="Calibri" w:cstheme="minorHAnsi"/>
          <w:lang w:eastAsia="pl-PL"/>
        </w:rPr>
        <w:t>zakazie przeprowadzenia imprezy masowej</w:t>
      </w:r>
      <w:r>
        <w:rPr>
          <w:rFonts w:eastAsia="Calibri" w:cstheme="minorHAnsi"/>
          <w:lang w:eastAsia="pl-PL"/>
        </w:rPr>
        <w:t>.</w:t>
      </w:r>
    </w:p>
    <w:p w14:paraId="2EAE0937" w14:textId="77777777" w:rsidR="00300C0A" w:rsidRPr="00A93A2C" w:rsidRDefault="00300C0A" w:rsidP="00A7229B">
      <w:pPr>
        <w:suppressAutoHyphens/>
        <w:overflowPunct w:val="0"/>
        <w:autoSpaceDE w:val="0"/>
        <w:autoSpaceDN w:val="0"/>
        <w:adjustRightInd w:val="0"/>
        <w:spacing w:before="120" w:after="240" w:line="300" w:lineRule="auto"/>
        <w:textAlignment w:val="baseline"/>
        <w:rPr>
          <w:rFonts w:eastAsia="Calibri" w:cstheme="minorHAnsi"/>
          <w:kern w:val="2"/>
        </w:rPr>
      </w:pPr>
      <w:r>
        <w:rPr>
          <w:rFonts w:eastAsia="Calibri" w:cstheme="minorHAnsi"/>
          <w:kern w:val="2"/>
        </w:rPr>
        <w:t>W toku kontroli stwierdzono wymienioną poniżej nieprawidłowość i uchybienie:</w:t>
      </w:r>
    </w:p>
    <w:p w14:paraId="65A43C60" w14:textId="77777777" w:rsidR="00300C0A" w:rsidRPr="00E40B0F" w:rsidRDefault="00300C0A" w:rsidP="00A7229B">
      <w:pPr>
        <w:pStyle w:val="Akapitzlist"/>
        <w:numPr>
          <w:ilvl w:val="0"/>
          <w:numId w:val="39"/>
        </w:numPr>
        <w:spacing w:before="120" w:after="240" w:line="300" w:lineRule="auto"/>
        <w:ind w:left="284" w:hanging="218"/>
        <w:rPr>
          <w:rFonts w:eastAsia="Times New Roman" w:cstheme="minorHAnsi"/>
          <w:color w:val="000000" w:themeColor="text1"/>
          <w:lang w:eastAsia="pl-PL"/>
        </w:rPr>
      </w:pPr>
      <w:r w:rsidRPr="00E40B0F">
        <w:rPr>
          <w:rFonts w:eastAsia="Times New Roman" w:cstheme="minorHAnsi"/>
          <w:color w:val="000000" w:themeColor="text1"/>
          <w:lang w:eastAsia="pl-PL"/>
        </w:rPr>
        <w:t>W 4 przypadkach decyzje o odmowie wydania zezwolenia na przeprowadzenie imprezy masowej</w:t>
      </w:r>
      <w:r>
        <w:rPr>
          <w:rStyle w:val="Odwoanieprzypisudolnego"/>
          <w:rFonts w:eastAsia="Times New Roman" w:cstheme="minorHAnsi"/>
          <w:color w:val="000000" w:themeColor="text1"/>
          <w:lang w:eastAsia="pl-PL"/>
        </w:rPr>
        <w:footnoteReference w:id="15"/>
      </w:r>
      <w:r w:rsidRPr="00E40B0F">
        <w:rPr>
          <w:rFonts w:eastAsia="Times New Roman" w:cstheme="minorHAnsi"/>
          <w:color w:val="000000" w:themeColor="text1"/>
          <w:lang w:eastAsia="pl-PL"/>
        </w:rPr>
        <w:t xml:space="preserve"> nie zostały przekazane wojewodzie.</w:t>
      </w:r>
    </w:p>
    <w:p w14:paraId="68AD0DF5" w14:textId="77777777" w:rsidR="00300C0A" w:rsidRDefault="00300C0A" w:rsidP="00A7229B">
      <w:pPr>
        <w:spacing w:before="120" w:after="240" w:line="300" w:lineRule="auto"/>
        <w:ind w:left="284"/>
        <w:rPr>
          <w:rFonts w:ascii="Calibri" w:hAnsi="Calibri" w:cs="Calibri"/>
          <w:iCs/>
        </w:rPr>
      </w:pPr>
      <w:r>
        <w:rPr>
          <w:rFonts w:eastAsia="Times New Roman" w:cstheme="minorHAnsi"/>
          <w:color w:val="000000" w:themeColor="text1"/>
          <w:lang w:eastAsia="pl-PL"/>
        </w:rPr>
        <w:t xml:space="preserve">Powyższe stanowiło naruszenie art. </w:t>
      </w:r>
      <w:r>
        <w:rPr>
          <w:rFonts w:ascii="Calibri" w:hAnsi="Calibri" w:cs="Calibri"/>
        </w:rPr>
        <w:t>29 ust. 5 ustawy, zgodnie z którym wydanie zezwolenia lub odmowa jego wydania następuje w drodze decyzji administracyjnej. Kopię</w:t>
      </w:r>
      <w:r>
        <w:rPr>
          <w:rFonts w:ascii="Calibri" w:hAnsi="Calibri" w:cs="Calibri"/>
          <w:iCs/>
        </w:rPr>
        <w:t xml:space="preserve"> decyzji </w:t>
      </w:r>
      <w:r w:rsidRPr="001E5435">
        <w:rPr>
          <w:rFonts w:ascii="Calibri" w:hAnsi="Calibri" w:cs="Calibri"/>
          <w:iCs/>
        </w:rPr>
        <w:t xml:space="preserve">organ przekazuje niezwłocznie, nie później jednak niż w terminie 3 dni od dnia jej wydania, podmiotom wymienionym w art. 25 ust. </w:t>
      </w:r>
      <w:r>
        <w:rPr>
          <w:rFonts w:ascii="Calibri" w:hAnsi="Calibri" w:cs="Calibri"/>
          <w:iCs/>
        </w:rPr>
        <w:t>1 pkt 2 ustawy oraz wojewodzie.</w:t>
      </w:r>
    </w:p>
    <w:p w14:paraId="51FD5D19" w14:textId="5D933CFB" w:rsidR="00300C0A" w:rsidRDefault="00300C0A" w:rsidP="00A7229B">
      <w:pPr>
        <w:spacing w:before="120" w:after="240" w:line="300" w:lineRule="auto"/>
        <w:ind w:left="284"/>
        <w:rPr>
          <w:rFonts w:ascii="Calibri" w:hAnsi="Calibri" w:cs="Calibri"/>
          <w:iCs/>
          <w:color w:val="000000" w:themeColor="text1"/>
        </w:rPr>
      </w:pPr>
      <w:r>
        <w:rPr>
          <w:rFonts w:ascii="Calibri" w:hAnsi="Calibri" w:cs="Calibri"/>
          <w:iCs/>
        </w:rPr>
        <w:t>W przedmiotowej sprawie p.o. Zastępcy Dyrektora wyjaśnił, że w przypadku ww. decyzji, pracownicy przed wydaniem decyzji o</w:t>
      </w:r>
      <w:r w:rsidR="00C36B43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odmowie wydania zezwolenia na przeprowadzenie imprezy masowej pozyskali informacje o</w:t>
      </w:r>
      <w:r w:rsidR="00C36B43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>wystawieniu brakujących i/lub pozytywnych opinii uprawnionych organów, jednak ze względu na nieotrzymanie oryginałów przedmiotowych opinii byli zobowiązani do wydania w ustawowym terminie decyzji o odmowie wydania zezwolenia. Ponadto, wyjaśniono, że decyzje te nie zostały przekazane do Wojewody Mazowieckiego z uwagi na utrzymanie czytelności prowadzenia postępowania oraz fakt, iż w kolejnych dniach na podstawie przedłożonych ww. dokumentów oraz złożenia przez organizatorów odwołań od decyzji o odmowie, wydano zezwolenia na przeprowadzenie imprez masowych, których kopie zostały przekazane wojewodzie.</w:t>
      </w:r>
    </w:p>
    <w:p w14:paraId="7FE973E6" w14:textId="2875B702" w:rsidR="00300C0A" w:rsidRPr="001A4493" w:rsidRDefault="00300C0A" w:rsidP="00A7229B">
      <w:pPr>
        <w:spacing w:before="120" w:after="240" w:line="300" w:lineRule="auto"/>
        <w:ind w:left="284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iCs/>
          <w:color w:val="000000" w:themeColor="text1"/>
        </w:rPr>
        <w:t>Należy jednak podkreślić</w:t>
      </w:r>
      <w:r w:rsidRPr="004E369C">
        <w:rPr>
          <w:rFonts w:ascii="Calibri" w:hAnsi="Calibri" w:cs="Calibri"/>
          <w:iCs/>
          <w:color w:val="000000" w:themeColor="text1"/>
        </w:rPr>
        <w:t xml:space="preserve">, że </w:t>
      </w:r>
      <w:r>
        <w:rPr>
          <w:rFonts w:ascii="Calibri" w:hAnsi="Calibri" w:cs="Calibri"/>
          <w:color w:val="000000" w:themeColor="text1"/>
        </w:rPr>
        <w:t>z</w:t>
      </w:r>
      <w:r w:rsidRPr="004E369C">
        <w:rPr>
          <w:rFonts w:ascii="Calibri" w:hAnsi="Calibri" w:cs="Calibri"/>
          <w:color w:val="000000" w:themeColor="text1"/>
        </w:rPr>
        <w:t xml:space="preserve">awarte w </w:t>
      </w:r>
      <w:r>
        <w:rPr>
          <w:rFonts w:ascii="Calibri" w:hAnsi="Calibri" w:cs="Calibri"/>
          <w:color w:val="000000" w:themeColor="text1"/>
        </w:rPr>
        <w:t>art. 29 ust. 5 ustawy zdanie drugie, które stanowi o</w:t>
      </w:r>
      <w:r w:rsidR="00C36B43">
        <w:rPr>
          <w:rFonts w:ascii="Calibri" w:hAnsi="Calibri" w:cs="Calibri"/>
          <w:color w:val="000000" w:themeColor="text1"/>
        </w:rPr>
        <w:t xml:space="preserve"> </w:t>
      </w:r>
      <w:r w:rsidRPr="004E369C">
        <w:rPr>
          <w:rFonts w:ascii="Calibri" w:hAnsi="Calibri" w:cs="Calibri"/>
          <w:color w:val="000000" w:themeColor="text1"/>
        </w:rPr>
        <w:t>obowiązku przekazania kopii decyzji (m.in. wojewodzie) odnosi się do decyzji, o których mowa w</w:t>
      </w:r>
      <w:r w:rsidR="00C36B43">
        <w:rPr>
          <w:rFonts w:ascii="Calibri" w:hAnsi="Calibri" w:cs="Calibri"/>
          <w:color w:val="000000" w:themeColor="text1"/>
        </w:rPr>
        <w:t xml:space="preserve"> </w:t>
      </w:r>
      <w:r w:rsidRPr="004E369C">
        <w:rPr>
          <w:rFonts w:ascii="Calibri" w:hAnsi="Calibri" w:cs="Calibri"/>
          <w:color w:val="000000" w:themeColor="text1"/>
        </w:rPr>
        <w:t xml:space="preserve">zdaniu poprzednim tj. do </w:t>
      </w:r>
      <w:r w:rsidRPr="001A4493">
        <w:rPr>
          <w:rFonts w:ascii="Calibri" w:hAnsi="Calibri" w:cs="Calibri"/>
          <w:color w:val="000000" w:themeColor="text1"/>
        </w:rPr>
        <w:t>decyzji zezwalających oraz odmawiających. Przepisy nie zawierają w</w:t>
      </w:r>
      <w:r w:rsidR="00C36B43">
        <w:rPr>
          <w:rFonts w:ascii="Calibri" w:hAnsi="Calibri" w:cs="Calibri"/>
          <w:color w:val="000000" w:themeColor="text1"/>
        </w:rPr>
        <w:t xml:space="preserve"> </w:t>
      </w:r>
      <w:r w:rsidRPr="001A4493">
        <w:rPr>
          <w:rFonts w:ascii="Calibri" w:hAnsi="Calibri" w:cs="Calibri"/>
          <w:color w:val="000000" w:themeColor="text1"/>
        </w:rPr>
        <w:t xml:space="preserve">tym zakresie żadnych wyjątków, w związku z czym w przypadku wydania decyzji odmownej organ także powinien przesłać kopię takiej decyzji do podmiotów wymienionych w art. 25 ust. 1 pkt 2 ustawy oraz wojewody. </w:t>
      </w:r>
    </w:p>
    <w:p w14:paraId="3A104D5E" w14:textId="19430B37" w:rsidR="00300C0A" w:rsidRPr="006A5DB7" w:rsidRDefault="00300C0A" w:rsidP="00A7229B">
      <w:pPr>
        <w:pStyle w:val="Tekstkomentarza"/>
        <w:numPr>
          <w:ilvl w:val="0"/>
          <w:numId w:val="39"/>
        </w:numPr>
        <w:spacing w:before="120" w:after="240" w:line="300" w:lineRule="auto"/>
        <w:ind w:left="284" w:hanging="218"/>
        <w:rPr>
          <w:rFonts w:eastAsia="Calibri" w:cstheme="minorHAnsi"/>
          <w:lang w:eastAsia="pl-PL"/>
        </w:rPr>
      </w:pPr>
      <w:r w:rsidRPr="001A4493">
        <w:rPr>
          <w:rFonts w:eastAsia="Calibri" w:cstheme="minorHAnsi"/>
          <w:sz w:val="22"/>
          <w:szCs w:val="22"/>
          <w:lang w:eastAsia="pl-PL"/>
        </w:rPr>
        <w:lastRenderedPageBreak/>
        <w:t>W toku kontroli ustalono, że w</w:t>
      </w:r>
      <w:r w:rsidRPr="001A4493">
        <w:rPr>
          <w:rFonts w:eastAsia="Calibri" w:cstheme="minorHAnsi"/>
          <w:sz w:val="22"/>
          <w:szCs w:val="22"/>
        </w:rPr>
        <w:t xml:space="preserve"> kontrolowanej dokumentacji</w:t>
      </w:r>
      <w:r w:rsidRPr="001A4493">
        <w:rPr>
          <w:rFonts w:eastAsia="Calibri" w:cstheme="minorHAnsi"/>
          <w:sz w:val="22"/>
          <w:szCs w:val="22"/>
          <w:lang w:eastAsia="pl-PL"/>
        </w:rPr>
        <w:t xml:space="preserve"> we wniosk</w:t>
      </w:r>
      <w:r>
        <w:rPr>
          <w:rFonts w:eastAsia="Calibri" w:cstheme="minorHAnsi"/>
          <w:sz w:val="22"/>
          <w:szCs w:val="22"/>
          <w:lang w:eastAsia="pl-PL"/>
        </w:rPr>
        <w:t>ach</w:t>
      </w:r>
      <w:r w:rsidRPr="001A4493">
        <w:rPr>
          <w:rFonts w:eastAsia="Calibri" w:cstheme="minorHAnsi"/>
          <w:sz w:val="22"/>
          <w:szCs w:val="22"/>
          <w:lang w:eastAsia="pl-PL"/>
        </w:rPr>
        <w:t xml:space="preserve"> o wydanie zezwolenia na przeprowadzenie imprezy masowej</w:t>
      </w:r>
      <w:r w:rsidRPr="001A4493">
        <w:rPr>
          <w:rFonts w:eastAsia="Calibri" w:cstheme="minorHAnsi"/>
          <w:sz w:val="22"/>
          <w:szCs w:val="22"/>
          <w:vertAlign w:val="superscript"/>
          <w:lang w:eastAsia="pl-PL"/>
        </w:rPr>
        <w:footnoteReference w:id="16"/>
      </w:r>
      <w:r w:rsidRPr="001A4493">
        <w:rPr>
          <w:rFonts w:eastAsia="Calibri" w:cstheme="minorHAnsi"/>
          <w:sz w:val="22"/>
          <w:szCs w:val="22"/>
          <w:lang w:eastAsia="pl-PL"/>
        </w:rPr>
        <w:t xml:space="preserve"> złożonych po 1 lutego 2023 r.</w:t>
      </w:r>
      <w:r w:rsidRPr="001A4493">
        <w:rPr>
          <w:rStyle w:val="Odwoanieprzypisudolnego"/>
          <w:rFonts w:eastAsia="Calibri" w:cstheme="minorHAnsi"/>
          <w:sz w:val="22"/>
          <w:szCs w:val="22"/>
          <w:lang w:eastAsia="pl-PL"/>
        </w:rPr>
        <w:footnoteReference w:id="17"/>
      </w:r>
      <w:r w:rsidRPr="001A4493">
        <w:rPr>
          <w:rFonts w:eastAsia="Calibri" w:cstheme="minorHAnsi"/>
          <w:sz w:val="22"/>
          <w:szCs w:val="22"/>
          <w:lang w:eastAsia="pl-PL"/>
        </w:rPr>
        <w:t xml:space="preserve"> i </w:t>
      </w:r>
      <w:r>
        <w:rPr>
          <w:rFonts w:eastAsia="Calibri" w:cstheme="minorHAnsi"/>
          <w:sz w:val="22"/>
          <w:szCs w:val="22"/>
          <w:lang w:eastAsia="pl-PL"/>
        </w:rPr>
        <w:t xml:space="preserve">wzorze </w:t>
      </w:r>
      <w:r w:rsidRPr="001A4493">
        <w:rPr>
          <w:sz w:val="22"/>
          <w:szCs w:val="22"/>
        </w:rPr>
        <w:t>dostępnym na stronie</w:t>
      </w:r>
      <w:r>
        <w:rPr>
          <w:sz w:val="22"/>
          <w:szCs w:val="22"/>
        </w:rPr>
        <w:t>:</w:t>
      </w:r>
      <w:r>
        <w:rPr>
          <w:sz w:val="22"/>
          <w:szCs w:val="22"/>
          <w:lang w:eastAsia="pl-PL"/>
        </w:rPr>
        <w:t xml:space="preserve"> </w:t>
      </w:r>
      <w:hyperlink r:id="rId11" w:history="1">
        <w:r w:rsidR="00DA6811" w:rsidRPr="00AD41F3">
          <w:rPr>
            <w:rStyle w:val="Hipercze"/>
            <w:sz w:val="22"/>
            <w:szCs w:val="22"/>
          </w:rPr>
          <w:t>https://warszawa19115.pl/documents/20184/42641/ZK-01-01+Wz%C3%B3r+wniosku+o+wydanie+zezwolenia+na+przeprowadzenie+imprezy+masowej/695db513-fb67-4855-bce4-033e9936197f</w:t>
        </w:r>
      </w:hyperlink>
      <w:r w:rsidRPr="00A7229B">
        <w:rPr>
          <w:color w:val="000000" w:themeColor="text1"/>
          <w:sz w:val="22"/>
          <w:szCs w:val="22"/>
        </w:rPr>
        <w:t xml:space="preserve"> </w:t>
      </w:r>
      <w:r w:rsidRPr="006A5DB7">
        <w:rPr>
          <w:rFonts w:eastAsia="Calibri" w:cstheme="minorHAnsi"/>
          <w:sz w:val="22"/>
          <w:szCs w:val="22"/>
        </w:rPr>
        <w:t>w punkcie IV. Uwagi ppkt 2 nie dokonano aktualizacji w</w:t>
      </w:r>
      <w:r w:rsidR="00DA6811">
        <w:rPr>
          <w:rFonts w:eastAsia="Calibri" w:cstheme="minorHAnsi"/>
          <w:sz w:val="22"/>
          <w:szCs w:val="22"/>
        </w:rPr>
        <w:t xml:space="preserve"> </w:t>
      </w:r>
      <w:r w:rsidRPr="006A5DB7">
        <w:rPr>
          <w:rFonts w:eastAsia="Calibri" w:cstheme="minorHAnsi"/>
          <w:sz w:val="22"/>
          <w:szCs w:val="22"/>
        </w:rPr>
        <w:t xml:space="preserve">zakresie nazwy Biura. Na wzorze wniosku widniała </w:t>
      </w:r>
      <w:r w:rsidRPr="006A5DB7">
        <w:rPr>
          <w:sz w:val="22"/>
          <w:szCs w:val="22"/>
          <w:lang w:eastAsia="pl-PL"/>
        </w:rPr>
        <w:t>poprzednia nazwa Biura, tj.: Biuro Bezpieczeństwa i</w:t>
      </w:r>
      <w:r w:rsidR="00C36B43">
        <w:rPr>
          <w:sz w:val="22"/>
          <w:szCs w:val="22"/>
          <w:lang w:eastAsia="pl-PL"/>
        </w:rPr>
        <w:t xml:space="preserve"> </w:t>
      </w:r>
      <w:r w:rsidRPr="006A5DB7">
        <w:rPr>
          <w:sz w:val="22"/>
          <w:szCs w:val="22"/>
          <w:lang w:eastAsia="pl-PL"/>
        </w:rPr>
        <w:t>Zarządzania Kryzysowego Urzędu m.st. Warszawy zamiast Stołeczne Centrum Bezpieczeństwa m.st. Warszawy. Odnośnie powyższego wyjaśniono, że było to niezamierzonym błędem pra</w:t>
      </w:r>
      <w:r>
        <w:rPr>
          <w:sz w:val="22"/>
          <w:szCs w:val="22"/>
          <w:lang w:eastAsia="pl-PL"/>
        </w:rPr>
        <w:t>co</w:t>
      </w:r>
      <w:r w:rsidRPr="006A5DB7">
        <w:rPr>
          <w:sz w:val="22"/>
          <w:szCs w:val="22"/>
          <w:lang w:eastAsia="pl-PL"/>
        </w:rPr>
        <w:t>wników SCB i że błąd został naprawiony</w:t>
      </w:r>
      <w:r w:rsidRPr="001A4493">
        <w:rPr>
          <w:rStyle w:val="Odwoanieprzypisudolnego"/>
          <w:rFonts w:eastAsia="Calibri" w:cstheme="minorHAnsi"/>
          <w:sz w:val="22"/>
          <w:szCs w:val="22"/>
          <w:lang w:eastAsia="pl-PL"/>
        </w:rPr>
        <w:footnoteReference w:id="18"/>
      </w:r>
      <w:r w:rsidRPr="006A5DB7">
        <w:rPr>
          <w:sz w:val="22"/>
          <w:szCs w:val="22"/>
          <w:lang w:eastAsia="pl-PL"/>
        </w:rPr>
        <w:t>.</w:t>
      </w:r>
    </w:p>
    <w:p w14:paraId="1E74F115" w14:textId="77777777" w:rsidR="00300C0A" w:rsidRDefault="00300C0A" w:rsidP="00A7229B">
      <w:pPr>
        <w:tabs>
          <w:tab w:val="left" w:pos="2117"/>
        </w:tabs>
        <w:spacing w:before="120" w:after="240" w:line="300" w:lineRule="auto"/>
        <w:rPr>
          <w:rFonts w:eastAsia="Calibri" w:cstheme="minorHAnsi"/>
        </w:rPr>
      </w:pPr>
      <w:r>
        <w:rPr>
          <w:rFonts w:eastAsia="Calibri" w:cstheme="minorHAnsi"/>
        </w:rPr>
        <w:t>Ponadto:</w:t>
      </w:r>
    </w:p>
    <w:p w14:paraId="0751759E" w14:textId="198FCFAB" w:rsidR="00300C0A" w:rsidRDefault="00300C0A" w:rsidP="00A7229B">
      <w:pPr>
        <w:tabs>
          <w:tab w:val="left" w:pos="2117"/>
        </w:tabs>
        <w:spacing w:before="120" w:after="240" w:line="300" w:lineRule="auto"/>
        <w:rPr>
          <w:rFonts w:cstheme="minorHAnsi"/>
        </w:rPr>
      </w:pPr>
      <w:r>
        <w:rPr>
          <w:rFonts w:eastAsia="Calibri" w:cstheme="minorHAnsi"/>
        </w:rPr>
        <w:t xml:space="preserve">Podczas kontroli ustalono również, że na etapie składania wniosków </w:t>
      </w:r>
      <w:r w:rsidRPr="00757AE3">
        <w:rPr>
          <w:rFonts w:eastAsia="Calibri" w:cstheme="minorHAnsi"/>
        </w:rPr>
        <w:t xml:space="preserve">przez organizatorów o wydanie zezwolenia na przeprowadzenie imprezy masowej, SCB </w:t>
      </w:r>
      <w:r>
        <w:rPr>
          <w:rFonts w:eastAsia="Calibri" w:cstheme="minorHAnsi"/>
        </w:rPr>
        <w:t>nie brało pod uwagę natężenia</w:t>
      </w:r>
      <w:r w:rsidRPr="00757AE3">
        <w:rPr>
          <w:rFonts w:eastAsia="Calibri" w:cstheme="minorHAnsi"/>
        </w:rPr>
        <w:t xml:space="preserve"> hałasu jakie może być związane z organizacją danej imprezy</w:t>
      </w:r>
      <w:r>
        <w:rPr>
          <w:rFonts w:eastAsia="Calibri" w:cstheme="minorHAnsi"/>
        </w:rPr>
        <w:t xml:space="preserve">, z uwagi na to, że </w:t>
      </w:r>
      <w:r>
        <w:rPr>
          <w:rFonts w:cstheme="minorHAnsi"/>
        </w:rPr>
        <w:t>ustawa dotycząca</w:t>
      </w:r>
      <w:r w:rsidRPr="00757AE3">
        <w:rPr>
          <w:rFonts w:cstheme="minorHAnsi"/>
        </w:rPr>
        <w:t xml:space="preserve"> wydawania zezwoleń na organizację imprez masowych </w:t>
      </w:r>
      <w:r>
        <w:rPr>
          <w:rFonts w:cstheme="minorHAnsi"/>
        </w:rPr>
        <w:t xml:space="preserve">tego nie </w:t>
      </w:r>
      <w:r w:rsidRPr="00EE1FB1">
        <w:rPr>
          <w:rFonts w:cstheme="minorHAnsi"/>
        </w:rPr>
        <w:t>przewiduje</w:t>
      </w:r>
      <w:r>
        <w:rPr>
          <w:rFonts w:cstheme="minorHAnsi"/>
        </w:rPr>
        <w:t xml:space="preserve">. SCB w korespondencji przesyłanej do </w:t>
      </w:r>
      <w:r w:rsidRPr="00757AE3">
        <w:rPr>
          <w:rFonts w:cstheme="minorHAnsi"/>
        </w:rPr>
        <w:t>organizator</w:t>
      </w:r>
      <w:r>
        <w:rPr>
          <w:rFonts w:cstheme="minorHAnsi"/>
        </w:rPr>
        <w:t>ów,</w:t>
      </w:r>
      <w:r w:rsidRPr="00757AE3">
        <w:rPr>
          <w:rFonts w:cstheme="minorHAnsi"/>
        </w:rPr>
        <w:t xml:space="preserve"> </w:t>
      </w:r>
      <w:r>
        <w:rPr>
          <w:rFonts w:cstheme="minorHAnsi"/>
        </w:rPr>
        <w:t>zwłaszcza</w:t>
      </w:r>
      <w:r w:rsidRPr="00757AE3">
        <w:rPr>
          <w:rFonts w:cstheme="minorHAnsi"/>
        </w:rPr>
        <w:t xml:space="preserve"> </w:t>
      </w:r>
      <w:r>
        <w:rPr>
          <w:rFonts w:cstheme="minorHAnsi"/>
        </w:rPr>
        <w:t>w</w:t>
      </w:r>
      <w:r w:rsidR="00DA6811">
        <w:rPr>
          <w:rFonts w:cstheme="minorHAnsi"/>
        </w:rPr>
        <w:t xml:space="preserve"> </w:t>
      </w:r>
      <w:r>
        <w:rPr>
          <w:rFonts w:cstheme="minorHAnsi"/>
        </w:rPr>
        <w:t xml:space="preserve">odniesieniu do </w:t>
      </w:r>
      <w:r w:rsidRPr="00757AE3">
        <w:rPr>
          <w:rFonts w:cstheme="minorHAnsi"/>
        </w:rPr>
        <w:t xml:space="preserve">imprez </w:t>
      </w:r>
      <w:r>
        <w:rPr>
          <w:rFonts w:cstheme="minorHAnsi"/>
        </w:rPr>
        <w:t xml:space="preserve">masowych </w:t>
      </w:r>
      <w:r w:rsidRPr="00757AE3">
        <w:rPr>
          <w:rFonts w:cstheme="minorHAnsi"/>
        </w:rPr>
        <w:t>organizowanych w późnych godzinach na otwartej przestrzeni</w:t>
      </w:r>
      <w:r>
        <w:rPr>
          <w:rFonts w:cstheme="minorHAnsi"/>
        </w:rPr>
        <w:t>,</w:t>
      </w:r>
      <w:r w:rsidRPr="00757AE3">
        <w:rPr>
          <w:rFonts w:cstheme="minorHAnsi"/>
        </w:rPr>
        <w:t xml:space="preserve"> zwraca</w:t>
      </w:r>
      <w:r>
        <w:rPr>
          <w:rFonts w:cstheme="minorHAnsi"/>
        </w:rPr>
        <w:t>ł</w:t>
      </w:r>
      <w:r w:rsidRPr="00757AE3">
        <w:rPr>
          <w:rFonts w:cstheme="minorHAnsi"/>
        </w:rPr>
        <w:t xml:space="preserve"> się z prośbą o takie dostosowanie poziomu dźwięku na imprezie, który ograniczy uciążliwość danej imprezy dla mieszkańców. </w:t>
      </w:r>
      <w:r>
        <w:rPr>
          <w:rFonts w:cstheme="minorHAnsi"/>
        </w:rPr>
        <w:t>Ponadto w przedmiotowej sprawie p.o.</w:t>
      </w:r>
      <w:r w:rsidR="00C36B43">
        <w:rPr>
          <w:rFonts w:cstheme="minorHAnsi"/>
        </w:rPr>
        <w:t xml:space="preserve"> </w:t>
      </w:r>
      <w:r>
        <w:rPr>
          <w:rFonts w:cstheme="minorHAnsi"/>
        </w:rPr>
        <w:t xml:space="preserve">Zastępcy Dyrektora wyjaśnił, że: „(…) </w:t>
      </w:r>
      <w:r w:rsidRPr="00757AE3">
        <w:rPr>
          <w:rFonts w:cstheme="minorHAnsi"/>
        </w:rPr>
        <w:t>przed niektórymi imprezami (np. Żywiec Męskie Granie i</w:t>
      </w:r>
      <w:r w:rsidR="00C36B43">
        <w:rPr>
          <w:rFonts w:cstheme="minorHAnsi"/>
        </w:rPr>
        <w:t xml:space="preserve"> </w:t>
      </w:r>
      <w:r w:rsidRPr="00757AE3">
        <w:rPr>
          <w:rFonts w:cstheme="minorHAnsi"/>
        </w:rPr>
        <w:t>SBM Festival 2024) z inicjatywy Dyrektora Stołecznego Centrum Bezpieczeństwa organizowane były spotkania, w trakcie których kładziono mocny akcent na problem hałasu dla mieszkańców</w:t>
      </w:r>
      <w:r>
        <w:rPr>
          <w:rFonts w:cstheme="minorHAnsi"/>
        </w:rPr>
        <w:t>(…)</w:t>
      </w:r>
      <w:r w:rsidR="00A651F2">
        <w:rPr>
          <w:rFonts w:cstheme="minorHAnsi"/>
        </w:rPr>
        <w:t>.”</w:t>
      </w:r>
      <w:r>
        <w:rPr>
          <w:rStyle w:val="Odwoanieprzypisudolnego"/>
          <w:rFonts w:cstheme="minorHAnsi"/>
        </w:rPr>
        <w:footnoteReference w:id="19"/>
      </w:r>
    </w:p>
    <w:p w14:paraId="5B19F0B5" w14:textId="3D252111" w:rsidR="00300C0A" w:rsidRDefault="00A651F2" w:rsidP="00A7229B">
      <w:pPr>
        <w:tabs>
          <w:tab w:val="left" w:pos="2117"/>
        </w:tabs>
        <w:spacing w:before="120" w:after="240" w:line="300" w:lineRule="auto"/>
        <w:rPr>
          <w:rFonts w:eastAsia="Calibri" w:cstheme="minorHAnsi"/>
        </w:rPr>
      </w:pPr>
      <w:r>
        <w:rPr>
          <w:rFonts w:cstheme="minorHAnsi"/>
        </w:rPr>
        <w:t>P</w:t>
      </w:r>
      <w:r w:rsidR="00300C0A" w:rsidRPr="00757AE3">
        <w:rPr>
          <w:rFonts w:cstheme="minorHAnsi"/>
        </w:rPr>
        <w:t xml:space="preserve">rzepisy ustawy z dnia 20 marca 2009 roku o bezpieczeństwie imprez masowych, na podstawie których wydawana jest decyzja administracyjna Prezydenta </w:t>
      </w:r>
      <w:r w:rsidR="00300C0A">
        <w:rPr>
          <w:rFonts w:cstheme="minorHAnsi"/>
        </w:rPr>
        <w:t xml:space="preserve">m.st. Warszawy </w:t>
      </w:r>
      <w:r w:rsidR="00300C0A" w:rsidRPr="00757AE3">
        <w:rPr>
          <w:rFonts w:cstheme="minorHAnsi"/>
        </w:rPr>
        <w:t>zezwalająca na przeprowadzenie imprezy masowej, odnoszą się wyłącznie do określenia warunków niezbędnych dla zachowania bezpieczeństwa ich uczestników, zasad i trybu wydawania zezwoleń gromadzenia i</w:t>
      </w:r>
      <w:r w:rsidR="00C36B43">
        <w:rPr>
          <w:rFonts w:cstheme="minorHAnsi"/>
        </w:rPr>
        <w:t xml:space="preserve"> </w:t>
      </w:r>
      <w:r w:rsidR="00300C0A" w:rsidRPr="00757AE3">
        <w:rPr>
          <w:rFonts w:cstheme="minorHAnsi"/>
        </w:rPr>
        <w:t>przetwarzania informacji oraz odpowiedzialności za szkody, wyrządzone w związku z</w:t>
      </w:r>
      <w:r w:rsidR="00C36B43">
        <w:rPr>
          <w:rFonts w:cstheme="minorHAnsi"/>
        </w:rPr>
        <w:t xml:space="preserve"> </w:t>
      </w:r>
      <w:r w:rsidR="00300C0A" w:rsidRPr="00757AE3">
        <w:rPr>
          <w:rFonts w:cstheme="minorHAnsi"/>
        </w:rPr>
        <w:t xml:space="preserve">organizacją imprez. Prezydent m.st. Warszawy nie ma żadnej prawnej możliwości zakazania imprezy, ograniczenia czasu jej trwania lub wydania decyzji odmawiającej wydania zezwolenia </w:t>
      </w:r>
      <w:r w:rsidR="00300C0A">
        <w:rPr>
          <w:rFonts w:cstheme="minorHAnsi"/>
        </w:rPr>
        <w:t>w</w:t>
      </w:r>
      <w:r w:rsidR="00C36B43">
        <w:rPr>
          <w:rFonts w:cstheme="minorHAnsi"/>
        </w:rPr>
        <w:t xml:space="preserve"> </w:t>
      </w:r>
      <w:r w:rsidR="00300C0A" w:rsidRPr="00757AE3">
        <w:rPr>
          <w:rFonts w:cstheme="minorHAnsi"/>
        </w:rPr>
        <w:t>przypadku, gdy organizator pomyślnie przeszedł całą ustawową procedurę i</w:t>
      </w:r>
      <w:r w:rsidR="00A96E65">
        <w:rPr>
          <w:rFonts w:cstheme="minorHAnsi"/>
        </w:rPr>
        <w:t xml:space="preserve"> </w:t>
      </w:r>
      <w:r w:rsidR="00300C0A" w:rsidRPr="00757AE3">
        <w:rPr>
          <w:rFonts w:cstheme="minorHAnsi"/>
        </w:rPr>
        <w:t>dostarczył wymagane przepisami dokumenty, w</w:t>
      </w:r>
      <w:r w:rsidR="00C36B43">
        <w:rPr>
          <w:rFonts w:cstheme="minorHAnsi"/>
        </w:rPr>
        <w:t xml:space="preserve"> </w:t>
      </w:r>
      <w:r w:rsidR="00300C0A" w:rsidRPr="00757AE3">
        <w:rPr>
          <w:rFonts w:cstheme="minorHAnsi"/>
        </w:rPr>
        <w:t xml:space="preserve">tym pozytywne opinie: Policji, Państwowej Straży Pożarnej, Wojewódzkiej Stacji </w:t>
      </w:r>
      <w:r w:rsidR="00300C0A" w:rsidRPr="00757AE3">
        <w:rPr>
          <w:rFonts w:cstheme="minorHAnsi"/>
        </w:rPr>
        <w:lastRenderedPageBreak/>
        <w:t>Pogotowia Ratunkowego oraz Inspektora Sanitarnego. Dostarczenie wszystkich dokumentów skutkuje wydanie</w:t>
      </w:r>
      <w:r w:rsidR="00300C0A">
        <w:rPr>
          <w:rFonts w:cstheme="minorHAnsi"/>
        </w:rPr>
        <w:t>m zezwolenia.</w:t>
      </w:r>
    </w:p>
    <w:p w14:paraId="0D344672" w14:textId="44F71124" w:rsidR="00300C0A" w:rsidRDefault="00300C0A" w:rsidP="00A7229B">
      <w:pPr>
        <w:tabs>
          <w:tab w:val="left" w:pos="2117"/>
        </w:tabs>
        <w:spacing w:before="120" w:after="240" w:line="300" w:lineRule="auto"/>
        <w:rPr>
          <w:rFonts w:cstheme="minorHAnsi"/>
        </w:rPr>
      </w:pPr>
      <w:r>
        <w:rPr>
          <w:rFonts w:cstheme="minorHAnsi"/>
        </w:rPr>
        <w:t xml:space="preserve">W mieście stołecznym Warszawa obowiązuje Zarządzenie Prezydenta wydane </w:t>
      </w:r>
      <w:r w:rsidRPr="00757AE3">
        <w:rPr>
          <w:rFonts w:cstheme="minorHAnsi"/>
        </w:rPr>
        <w:t>w dniu 24 kwietni</w:t>
      </w:r>
      <w:r>
        <w:rPr>
          <w:rFonts w:cstheme="minorHAnsi"/>
        </w:rPr>
        <w:t>a 2015 r.</w:t>
      </w:r>
      <w:r w:rsidRPr="00757AE3">
        <w:rPr>
          <w:rFonts w:cstheme="minorHAnsi"/>
        </w:rPr>
        <w:t xml:space="preserve"> </w:t>
      </w:r>
      <w:r>
        <w:rPr>
          <w:rFonts w:cstheme="minorHAnsi"/>
        </w:rPr>
        <w:t>n</w:t>
      </w:r>
      <w:r w:rsidRPr="00757AE3">
        <w:rPr>
          <w:rFonts w:cstheme="minorHAnsi"/>
        </w:rPr>
        <w:t>r 536/2015 w sprawie ograniczania możliwości korzystania z nieruchomości stanowiących mienie lub pozostających w zarządzie albo stanowiących własność Skarbu Państwa, którymi gospodaruje Prezydent m.st. Warszawy, w szczególności w</w:t>
      </w:r>
      <w:r w:rsidR="00DA6811">
        <w:rPr>
          <w:rFonts w:cstheme="minorHAnsi"/>
        </w:rPr>
        <w:t xml:space="preserve"> </w:t>
      </w:r>
      <w:r w:rsidRPr="00757AE3">
        <w:rPr>
          <w:rFonts w:cstheme="minorHAnsi"/>
        </w:rPr>
        <w:t>zakresie używania instalacji lub urządzeń nagłaśniających pomiędzy god</w:t>
      </w:r>
      <w:r>
        <w:rPr>
          <w:rFonts w:cstheme="minorHAnsi"/>
        </w:rPr>
        <w:t xml:space="preserve">z. 23.00 a godz. 7.00. Natomiast </w:t>
      </w:r>
      <w:r w:rsidRPr="00757AE3">
        <w:rPr>
          <w:rFonts w:cstheme="minorHAnsi"/>
        </w:rPr>
        <w:t>w przypadku imprez odbywających się na terenach zarządzanych przez inne podmioty (</w:t>
      </w:r>
      <w:r>
        <w:rPr>
          <w:rFonts w:cstheme="minorHAnsi"/>
        </w:rPr>
        <w:t xml:space="preserve">np. </w:t>
      </w:r>
      <w:r w:rsidRPr="00757AE3">
        <w:rPr>
          <w:rFonts w:cstheme="minorHAnsi"/>
        </w:rPr>
        <w:t xml:space="preserve">wynajęcie terenu </w:t>
      </w:r>
      <w:r>
        <w:rPr>
          <w:rFonts w:cstheme="minorHAnsi"/>
        </w:rPr>
        <w:t xml:space="preserve">np. </w:t>
      </w:r>
      <w:r w:rsidRPr="00757AE3">
        <w:rPr>
          <w:rFonts w:cstheme="minorHAnsi"/>
        </w:rPr>
        <w:t>Toru Wyścigów Konnych, Lotniska Bemowo czy też Akademii Wychowania Fizycznego na zasadach komercyjnych jest autonomiczną decyzją odpowiednio: Totalizatora Sportowego Sp. z o.o., Centrum Usług Logistycznych M</w:t>
      </w:r>
      <w:r>
        <w:rPr>
          <w:rFonts w:cstheme="minorHAnsi"/>
        </w:rPr>
        <w:t xml:space="preserve">inisterstwa </w:t>
      </w:r>
      <w:r w:rsidRPr="00757AE3">
        <w:rPr>
          <w:rFonts w:cstheme="minorHAnsi"/>
        </w:rPr>
        <w:t>S</w:t>
      </w:r>
      <w:r>
        <w:rPr>
          <w:rFonts w:cstheme="minorHAnsi"/>
        </w:rPr>
        <w:t xml:space="preserve">praw </w:t>
      </w:r>
      <w:r w:rsidRPr="00757AE3">
        <w:rPr>
          <w:rFonts w:cstheme="minorHAnsi"/>
        </w:rPr>
        <w:t>W</w:t>
      </w:r>
      <w:r>
        <w:rPr>
          <w:rFonts w:cstheme="minorHAnsi"/>
        </w:rPr>
        <w:t xml:space="preserve">ewnętrznych </w:t>
      </w:r>
      <w:r w:rsidRPr="00757AE3">
        <w:rPr>
          <w:rFonts w:cstheme="minorHAnsi"/>
        </w:rPr>
        <w:t>i</w:t>
      </w:r>
      <w:r>
        <w:rPr>
          <w:rFonts w:cstheme="minorHAnsi"/>
        </w:rPr>
        <w:t xml:space="preserve"> </w:t>
      </w:r>
      <w:r w:rsidRPr="00757AE3">
        <w:rPr>
          <w:rFonts w:cstheme="minorHAnsi"/>
        </w:rPr>
        <w:t>A</w:t>
      </w:r>
      <w:r>
        <w:rPr>
          <w:rFonts w:cstheme="minorHAnsi"/>
        </w:rPr>
        <w:t>dministracji</w:t>
      </w:r>
      <w:r w:rsidRPr="00757AE3">
        <w:rPr>
          <w:rFonts w:cstheme="minorHAnsi"/>
        </w:rPr>
        <w:t xml:space="preserve"> i</w:t>
      </w:r>
      <w:r w:rsidR="00DA6811">
        <w:rPr>
          <w:rFonts w:cstheme="minorHAnsi"/>
        </w:rPr>
        <w:t xml:space="preserve"> </w:t>
      </w:r>
      <w:r w:rsidRPr="00757AE3">
        <w:rPr>
          <w:rFonts w:cstheme="minorHAnsi"/>
        </w:rPr>
        <w:t>Rektora A</w:t>
      </w:r>
      <w:r>
        <w:rPr>
          <w:rFonts w:cstheme="minorHAnsi"/>
        </w:rPr>
        <w:t xml:space="preserve">kademii </w:t>
      </w:r>
      <w:r w:rsidRPr="00757AE3">
        <w:rPr>
          <w:rFonts w:cstheme="minorHAnsi"/>
        </w:rPr>
        <w:t>W</w:t>
      </w:r>
      <w:r>
        <w:rPr>
          <w:rFonts w:cstheme="minorHAnsi"/>
        </w:rPr>
        <w:t xml:space="preserve">ychowania </w:t>
      </w:r>
      <w:r w:rsidRPr="00757AE3">
        <w:rPr>
          <w:rFonts w:cstheme="minorHAnsi"/>
        </w:rPr>
        <w:t>F</w:t>
      </w:r>
      <w:r>
        <w:rPr>
          <w:rFonts w:cstheme="minorHAnsi"/>
        </w:rPr>
        <w:t>izycznego</w:t>
      </w:r>
      <w:r w:rsidRPr="00757AE3">
        <w:rPr>
          <w:rFonts w:cstheme="minorHAnsi"/>
        </w:rPr>
        <w:t>), regulacje te nie obowiązują i ich przestrzeganie zależy wyłącznie od dobrej woli właściciela terenu i organizatora imprezy, którzy odpowiadają za sposób organizacji całego przedsięwzięcia.</w:t>
      </w:r>
    </w:p>
    <w:p w14:paraId="297F2C1A" w14:textId="6584219C" w:rsidR="00300C0A" w:rsidRDefault="00300C0A" w:rsidP="00A7229B">
      <w:pPr>
        <w:tabs>
          <w:tab w:val="left" w:pos="2117"/>
        </w:tabs>
        <w:spacing w:before="120" w:after="240" w:line="300" w:lineRule="auto"/>
        <w:rPr>
          <w:rFonts w:cstheme="minorHAnsi"/>
        </w:rPr>
      </w:pPr>
      <w:r>
        <w:rPr>
          <w:rFonts w:cstheme="minorHAnsi"/>
        </w:rPr>
        <w:t>Ustalono również, że SCB nie posiada uprawnień do kontrolowania/monitorowania poziomu hałasu w środowisku i</w:t>
      </w:r>
      <w:r w:rsidR="00A96E65">
        <w:rPr>
          <w:rFonts w:cstheme="minorHAnsi"/>
        </w:rPr>
        <w:t xml:space="preserve"> </w:t>
      </w:r>
      <w:r>
        <w:rPr>
          <w:rFonts w:cstheme="minorHAnsi"/>
        </w:rPr>
        <w:t>w</w:t>
      </w:r>
      <w:r w:rsidR="00A96E65">
        <w:rPr>
          <w:rFonts w:cstheme="minorHAnsi"/>
        </w:rPr>
        <w:t xml:space="preserve"> </w:t>
      </w:r>
      <w:r>
        <w:rPr>
          <w:rFonts w:cstheme="minorHAnsi"/>
        </w:rPr>
        <w:t>okresie kontrolowanym, tj. w latach 2023 – 2024 badania poziomu hałasu dla imprez masowych nie były prowadzone.</w:t>
      </w:r>
    </w:p>
    <w:p w14:paraId="63B6559D" w14:textId="191BF82E" w:rsidR="00300C0A" w:rsidRDefault="00300C0A" w:rsidP="00A7229B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7164AF">
        <w:rPr>
          <w:rFonts w:eastAsia="Times New Roman" w:cstheme="minorHAnsi"/>
          <w:lang w:eastAsia="pl-PL"/>
        </w:rPr>
        <w:t>Działania jednostki kontrolowanej w analizowanym obszarze oceniono pozytywnie.</w:t>
      </w:r>
    </w:p>
    <w:p w14:paraId="610CB821" w14:textId="362EE7BE" w:rsidR="009029D7" w:rsidRDefault="009029D7" w:rsidP="00A7229B">
      <w:pPr>
        <w:spacing w:before="120"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Przedstawiając powyższe ustalenia i ocenę zalecam:</w:t>
      </w:r>
    </w:p>
    <w:p w14:paraId="070BED47" w14:textId="3FB25138" w:rsidR="004938B6" w:rsidRDefault="004938B6" w:rsidP="00A7229B">
      <w:pPr>
        <w:spacing w:before="120" w:after="240" w:line="300" w:lineRule="auto"/>
        <w:rPr>
          <w:rFonts w:eastAsia="Times New Roman" w:cstheme="minorHAnsi"/>
          <w:lang w:eastAsia="pl-PL"/>
        </w:rPr>
      </w:pPr>
      <w:r>
        <w:t>Każdorazowo p</w:t>
      </w:r>
      <w:r w:rsidR="00B5311D">
        <w:t xml:space="preserve">rzekazywać wojewodzie decyzje </w:t>
      </w:r>
      <w:r w:rsidR="00444676">
        <w:t xml:space="preserve">administracyjne </w:t>
      </w:r>
      <w:r w:rsidR="00B5311D">
        <w:t xml:space="preserve">o odmowie wydania zezwolenia na przeprowadzenie imprezy masowej zgodnie z </w:t>
      </w:r>
      <w:r w:rsidR="00B5311D" w:rsidRPr="004938B6">
        <w:rPr>
          <w:rFonts w:eastAsia="Times New Roman" w:cstheme="minorHAnsi"/>
          <w:color w:val="000000" w:themeColor="text1"/>
          <w:lang w:eastAsia="pl-PL"/>
        </w:rPr>
        <w:t xml:space="preserve">art. </w:t>
      </w:r>
      <w:r w:rsidR="00B5311D" w:rsidRPr="004938B6">
        <w:rPr>
          <w:rFonts w:ascii="Calibri" w:hAnsi="Calibri" w:cs="Calibri"/>
        </w:rPr>
        <w:t>29 ust. 5 ustawy.</w:t>
      </w:r>
    </w:p>
    <w:p w14:paraId="463DBDC5" w14:textId="1CF8FEE4" w:rsidR="00B5311D" w:rsidRPr="00A96E65" w:rsidRDefault="00FE6732" w:rsidP="00A96E65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4938B6">
        <w:rPr>
          <w:rFonts w:ascii="Calibri" w:hAnsi="Calibri" w:cs="Calibri"/>
        </w:rPr>
        <w:t>Ponadto w związku ze zaktualizowan</w:t>
      </w:r>
      <w:r w:rsidR="00444676">
        <w:rPr>
          <w:rFonts w:ascii="Calibri" w:hAnsi="Calibri" w:cs="Calibri"/>
        </w:rPr>
        <w:t>iem</w:t>
      </w:r>
      <w:r w:rsidRPr="004938B6">
        <w:rPr>
          <w:rFonts w:ascii="Calibri" w:hAnsi="Calibri" w:cs="Calibri"/>
        </w:rPr>
        <w:t xml:space="preserve"> </w:t>
      </w:r>
      <w:r w:rsidR="00444676">
        <w:rPr>
          <w:rFonts w:ascii="Calibri" w:hAnsi="Calibri" w:cs="Calibri"/>
        </w:rPr>
        <w:t xml:space="preserve">wzoru wniosku o wydanie zezwolenia na przeprowadzenie imprezy masowej w zakresie nazwy Biura, </w:t>
      </w:r>
      <w:r w:rsidRPr="004938B6">
        <w:rPr>
          <w:rFonts w:ascii="Calibri" w:hAnsi="Calibri" w:cs="Calibri"/>
        </w:rPr>
        <w:t>odstępuje się od formułowania zalecenia w</w:t>
      </w:r>
      <w:r w:rsidR="00A96E65">
        <w:rPr>
          <w:rFonts w:ascii="Calibri" w:hAnsi="Calibri" w:cs="Calibri"/>
        </w:rPr>
        <w:t xml:space="preserve"> </w:t>
      </w:r>
      <w:r w:rsidRPr="004938B6">
        <w:rPr>
          <w:rFonts w:ascii="Calibri" w:hAnsi="Calibri" w:cs="Calibri"/>
        </w:rPr>
        <w:t>przedmiotowym zakresie.</w:t>
      </w:r>
    </w:p>
    <w:p w14:paraId="635FA1C3" w14:textId="3D2F1977" w:rsidR="00650427" w:rsidRDefault="00650427" w:rsidP="00A7229B">
      <w:pPr>
        <w:spacing w:before="120" w:after="240" w:line="300" w:lineRule="auto"/>
        <w:rPr>
          <w:rFonts w:ascii="Calibri" w:hAnsi="Calibri" w:cs="Times New Roman"/>
        </w:rPr>
      </w:pPr>
      <w:r w:rsidRPr="008A3B38">
        <w:rPr>
          <w:rFonts w:ascii="Calibri" w:hAnsi="Calibri" w:cs="Times New Roman"/>
        </w:rPr>
        <w:t>Na podstawie § 22 ust. 10 Regulaminu organizacyjnego oraz § 41 ust</w:t>
      </w:r>
      <w:r>
        <w:rPr>
          <w:rFonts w:ascii="Calibri" w:hAnsi="Calibri" w:cs="Times New Roman"/>
        </w:rPr>
        <w:t>. 1 Zarządzenia oczekuję od Pana</w:t>
      </w:r>
      <w:r w:rsidRPr="008A3B38">
        <w:rPr>
          <w:rFonts w:ascii="Calibri" w:hAnsi="Calibri" w:cs="Times New Roman"/>
        </w:rPr>
        <w:t xml:space="preserve"> w terminie nie dłuższym niż 30 dni od daty doręczenia niniejszego Wystąpienia pokontrolnego, informacji o sposobie realizacji zaleceń pokontrolnych i </w:t>
      </w:r>
      <w:r>
        <w:rPr>
          <w:rFonts w:ascii="Calibri" w:hAnsi="Calibri" w:cs="Times New Roman"/>
        </w:rPr>
        <w:t>wykorzystaniu uwag zawartych w W</w:t>
      </w:r>
      <w:r w:rsidRPr="008A3B38">
        <w:rPr>
          <w:rFonts w:ascii="Calibri" w:hAnsi="Calibri" w:cs="Times New Roman"/>
        </w:rPr>
        <w:t>ystąpieniu pokontrolnym lub przyczynach braku realizacji zaleceń pokontrolnych lub niewykorzystaniu uwag bądź o innym sposobie usunięcia stwierdzonych nieprawidłowości lub uchybień.</w:t>
      </w:r>
    </w:p>
    <w:p w14:paraId="095731FC" w14:textId="04C09DF8" w:rsidR="003E0F7E" w:rsidRDefault="00650427" w:rsidP="00A7229B">
      <w:pPr>
        <w:spacing w:before="120" w:after="240" w:line="300" w:lineRule="auto"/>
        <w:rPr>
          <w:rFonts w:ascii="Calibri" w:hAnsi="Calibri" w:cs="Times New Roman"/>
          <w:color w:val="000000" w:themeColor="text1"/>
        </w:rPr>
      </w:pPr>
      <w:r w:rsidRPr="000F167E">
        <w:rPr>
          <w:rFonts w:ascii="Calibri" w:hAnsi="Calibri" w:cs="Times New Roman"/>
        </w:rPr>
        <w:t xml:space="preserve">Jednocześnie na podstawie § 41 ust. 1 Zarządzenia zobowiązuje Pana do przekazania kopii </w:t>
      </w:r>
      <w:r w:rsidRPr="009029D7">
        <w:rPr>
          <w:rFonts w:ascii="Calibri" w:hAnsi="Calibri" w:cs="Times New Roman"/>
          <w:color w:val="000000" w:themeColor="text1"/>
        </w:rPr>
        <w:t>ww.</w:t>
      </w:r>
      <w:r w:rsidR="00A96E65">
        <w:rPr>
          <w:rFonts w:ascii="Calibri" w:hAnsi="Calibri" w:cs="Times New Roman"/>
          <w:color w:val="000000" w:themeColor="text1"/>
        </w:rPr>
        <w:t xml:space="preserve"> </w:t>
      </w:r>
      <w:r w:rsidRPr="009029D7">
        <w:rPr>
          <w:rFonts w:ascii="Calibri" w:hAnsi="Calibri" w:cs="Times New Roman"/>
          <w:color w:val="000000" w:themeColor="text1"/>
        </w:rPr>
        <w:t>informacji Dyrektorowi Biura Kontroli Urzędu m.st.</w:t>
      </w:r>
      <w:r w:rsidR="00A96E65">
        <w:rPr>
          <w:rFonts w:ascii="Calibri" w:hAnsi="Calibri" w:cs="Times New Roman"/>
          <w:color w:val="000000" w:themeColor="text1"/>
        </w:rPr>
        <w:t xml:space="preserve"> </w:t>
      </w:r>
      <w:r w:rsidRPr="009029D7">
        <w:rPr>
          <w:rFonts w:ascii="Calibri" w:hAnsi="Calibri" w:cs="Times New Roman"/>
          <w:color w:val="000000" w:themeColor="text1"/>
        </w:rPr>
        <w:t>Warszawy.</w:t>
      </w:r>
    </w:p>
    <w:p w14:paraId="54F1B59F" w14:textId="223ABF4D" w:rsidR="00A96E65" w:rsidRPr="00A7229B" w:rsidRDefault="00A96E65" w:rsidP="00A96E65">
      <w:pPr>
        <w:spacing w:before="120" w:after="240" w:line="300" w:lineRule="auto"/>
        <w:ind w:left="4536"/>
        <w:rPr>
          <w:rFonts w:ascii="Calibri" w:hAnsi="Calibri" w:cs="Times New Roman"/>
          <w:color w:val="000000" w:themeColor="text1"/>
        </w:rPr>
      </w:pPr>
      <w:r>
        <w:rPr>
          <w:rFonts w:ascii="Calibri" w:hAnsi="Calibri" w:cs="Times New Roman"/>
          <w:color w:val="000000" w:themeColor="text1"/>
        </w:rPr>
        <w:t>Z up. PREZYDENTA M. ST. WARSZAWY /-/ Renata Kaznowska Zastępca Prezydenta m. st. Warszawy</w:t>
      </w:r>
    </w:p>
    <w:sectPr w:rsidR="00A96E65" w:rsidRPr="00A7229B" w:rsidSect="00B52918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2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E2A8" w14:textId="77777777" w:rsidR="00280986" w:rsidRDefault="00280986" w:rsidP="001019EB">
      <w:pPr>
        <w:spacing w:after="0" w:line="240" w:lineRule="auto"/>
      </w:pPr>
      <w:r>
        <w:separator/>
      </w:r>
    </w:p>
  </w:endnote>
  <w:endnote w:type="continuationSeparator" w:id="0">
    <w:p w14:paraId="4A1DC5EC" w14:textId="77777777" w:rsidR="00280986" w:rsidRDefault="00280986" w:rsidP="0010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91072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40E329" w14:textId="6D5CCD69" w:rsidR="004655BF" w:rsidRDefault="00A7229B" w:rsidP="00B52918">
            <w:pPr>
              <w:pStyle w:val="Stopka"/>
              <w:jc w:val="right"/>
            </w:pPr>
            <w:r w:rsidRPr="00B52918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B5291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B5291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B5291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291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5291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5291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B5291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B5291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B5291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291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5291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4751660"/>
      <w:docPartObj>
        <w:docPartGallery w:val="Page Numbers (Bottom of Page)"/>
        <w:docPartUnique/>
      </w:docPartObj>
    </w:sdtPr>
    <w:sdtContent>
      <w:sdt>
        <w:sdtPr>
          <w:id w:val="-559710374"/>
          <w:docPartObj>
            <w:docPartGallery w:val="Page Numbers (Top of Page)"/>
            <w:docPartUnique/>
          </w:docPartObj>
        </w:sdtPr>
        <w:sdtContent>
          <w:p w14:paraId="61B08E1F" w14:textId="7ABDD762" w:rsidR="3EABE3B8" w:rsidRDefault="00A7229B" w:rsidP="00B52918">
            <w:pPr>
              <w:pStyle w:val="Stopka"/>
              <w:jc w:val="right"/>
            </w:pPr>
            <w:r w:rsidRPr="00B52918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B5291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B52918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B5291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291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5291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52918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B52918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B52918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B5291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5291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5291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AA53" w14:textId="77777777" w:rsidR="00280986" w:rsidRDefault="00280986" w:rsidP="001019EB">
      <w:pPr>
        <w:spacing w:after="0" w:line="240" w:lineRule="auto"/>
      </w:pPr>
      <w:r>
        <w:separator/>
      </w:r>
    </w:p>
  </w:footnote>
  <w:footnote w:type="continuationSeparator" w:id="0">
    <w:p w14:paraId="621FB87B" w14:textId="77777777" w:rsidR="00280986" w:rsidRDefault="00280986" w:rsidP="001019EB">
      <w:pPr>
        <w:spacing w:after="0" w:line="240" w:lineRule="auto"/>
      </w:pPr>
      <w:r>
        <w:continuationSeparator/>
      </w:r>
    </w:p>
  </w:footnote>
  <w:footnote w:id="1">
    <w:p w14:paraId="2DE3938F" w14:textId="77777777" w:rsidR="00300C0A" w:rsidRPr="00325447" w:rsidRDefault="00300C0A" w:rsidP="00B52918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32544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25447">
        <w:rPr>
          <w:rFonts w:asciiTheme="minorHAnsi" w:hAnsiTheme="minorHAnsi" w:cstheme="minorHAnsi"/>
          <w:sz w:val="22"/>
          <w:szCs w:val="22"/>
        </w:rPr>
        <w:t xml:space="preserve"> Do 31 stycznia 2023 r. funkcjonowało pod nazwą: Biuro Bezpieczeństwa i Zarządzania Kryzysowego Urzędu m.st. Warszawy.</w:t>
      </w:r>
    </w:p>
  </w:footnote>
  <w:footnote w:id="2">
    <w:p w14:paraId="0EA08E46" w14:textId="46332447" w:rsidR="00300C0A" w:rsidRPr="00325447" w:rsidRDefault="00300C0A" w:rsidP="00B52918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32544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25447">
        <w:rPr>
          <w:rFonts w:asciiTheme="minorHAnsi" w:hAnsiTheme="minorHAnsi" w:cstheme="minorHAnsi"/>
          <w:sz w:val="22"/>
          <w:szCs w:val="22"/>
        </w:rPr>
        <w:t xml:space="preserve"> Decyzja nr ZK/5310/M/32/2023 z dnia 13 kwietnia 2023 r. o odmowie wydania zezwolenia, uchylona decyzją nr CB/5310/M/35/2023 z dnia 19 kwietnia 2023 r.</w:t>
      </w:r>
    </w:p>
  </w:footnote>
  <w:footnote w:id="3">
    <w:p w14:paraId="407EC52F" w14:textId="086C192D" w:rsidR="00300C0A" w:rsidRPr="00325447" w:rsidRDefault="00300C0A" w:rsidP="00B52918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32544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25447">
        <w:rPr>
          <w:rFonts w:asciiTheme="minorHAnsi" w:hAnsiTheme="minorHAnsi" w:cstheme="minorHAnsi"/>
          <w:sz w:val="22"/>
          <w:szCs w:val="22"/>
        </w:rPr>
        <w:t xml:space="preserve"> Decyzja nr CB/5310/M/33/2023 z dnia 13 kwietnia 2023 r. (zezwolenie), zmieniona decyzją nr</w:t>
      </w:r>
      <w:r w:rsidR="00DA6811">
        <w:rPr>
          <w:rFonts w:asciiTheme="minorHAnsi" w:hAnsiTheme="minorHAnsi" w:cstheme="minorHAnsi"/>
          <w:sz w:val="22"/>
          <w:szCs w:val="22"/>
        </w:rPr>
        <w:t xml:space="preserve"> </w:t>
      </w:r>
      <w:r w:rsidRPr="00325447">
        <w:rPr>
          <w:rFonts w:asciiTheme="minorHAnsi" w:hAnsiTheme="minorHAnsi" w:cstheme="minorHAnsi"/>
          <w:sz w:val="22"/>
          <w:szCs w:val="22"/>
        </w:rPr>
        <w:t>CB/5310/M/37/2023 z dnia 19 kwietnia 2023 r.</w:t>
      </w:r>
    </w:p>
  </w:footnote>
  <w:footnote w:id="4">
    <w:p w14:paraId="5A5F66ED" w14:textId="66D598A2" w:rsidR="00300C0A" w:rsidRPr="00325447" w:rsidRDefault="00300C0A" w:rsidP="00B52918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32544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25447">
        <w:rPr>
          <w:rFonts w:asciiTheme="minorHAnsi" w:hAnsiTheme="minorHAnsi" w:cstheme="minorHAnsi"/>
          <w:sz w:val="22"/>
          <w:szCs w:val="22"/>
        </w:rPr>
        <w:t xml:space="preserve"> Decyzja nr CB/5310/M/15/2024 z dnia 8 lutego 2024 r. (zezwolenie), zmieniona decyzją nr</w:t>
      </w:r>
      <w:r w:rsidR="00DA6811">
        <w:rPr>
          <w:rFonts w:asciiTheme="minorHAnsi" w:hAnsiTheme="minorHAnsi" w:cstheme="minorHAnsi"/>
          <w:sz w:val="22"/>
          <w:szCs w:val="22"/>
        </w:rPr>
        <w:t xml:space="preserve"> </w:t>
      </w:r>
      <w:r w:rsidRPr="00325447">
        <w:rPr>
          <w:rFonts w:asciiTheme="minorHAnsi" w:hAnsiTheme="minorHAnsi" w:cstheme="minorHAnsi"/>
          <w:sz w:val="22"/>
          <w:szCs w:val="22"/>
        </w:rPr>
        <w:t>ZK/5310/M/52/2024 z dnia 17 kwietnia 2024 r.</w:t>
      </w:r>
    </w:p>
  </w:footnote>
  <w:footnote w:id="5">
    <w:p w14:paraId="18FC7D8C" w14:textId="1CCC4E47" w:rsidR="00300C0A" w:rsidRPr="00325447" w:rsidRDefault="00300C0A" w:rsidP="00B52918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32544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25447">
        <w:rPr>
          <w:rFonts w:asciiTheme="minorHAnsi" w:hAnsiTheme="minorHAnsi" w:cstheme="minorHAnsi"/>
          <w:sz w:val="22"/>
          <w:szCs w:val="22"/>
        </w:rPr>
        <w:t xml:space="preserve"> Zezwolenie nr CB/5310/M/9/2023 z dnia 6 lutego 2023 r.</w:t>
      </w:r>
    </w:p>
  </w:footnote>
  <w:footnote w:id="6">
    <w:p w14:paraId="29692978" w14:textId="7E230027" w:rsidR="00300C0A" w:rsidRPr="00325447" w:rsidRDefault="00300C0A" w:rsidP="00B52918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32544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25447">
        <w:rPr>
          <w:rFonts w:asciiTheme="minorHAnsi" w:hAnsiTheme="minorHAnsi" w:cstheme="minorHAnsi"/>
          <w:sz w:val="22"/>
          <w:szCs w:val="22"/>
        </w:rPr>
        <w:t xml:space="preserve"> Decyzja nr CB/5310/M/195/2023 z dnia 20 października 2023 r. o odmowie wydania zezwolenia, uchylona decyzją nr CB/5310/M/199/2023 z dnia 26 października 2023 r.</w:t>
      </w:r>
    </w:p>
  </w:footnote>
  <w:footnote w:id="7">
    <w:p w14:paraId="4268B09E" w14:textId="582AD465" w:rsidR="00300C0A" w:rsidRPr="00325447" w:rsidRDefault="00300C0A" w:rsidP="00B52918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32544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25447">
        <w:rPr>
          <w:rFonts w:asciiTheme="minorHAnsi" w:hAnsiTheme="minorHAnsi" w:cstheme="minorHAnsi"/>
          <w:sz w:val="22"/>
          <w:szCs w:val="22"/>
        </w:rPr>
        <w:t xml:space="preserve"> Decyzja nr CB/5310/M/17/2024 z dnia 8 lutego 2024 r. o odmowie wydania zezwolenia, uchylona decyzją nr CB/5310/M/21/2024 z dnia 16 lutego 2024 r.</w:t>
      </w:r>
    </w:p>
  </w:footnote>
  <w:footnote w:id="8">
    <w:p w14:paraId="454C76F0" w14:textId="77777777" w:rsidR="00300C0A" w:rsidRPr="00967725" w:rsidRDefault="00300C0A" w:rsidP="00B52918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32544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25447">
        <w:rPr>
          <w:rFonts w:asciiTheme="minorHAnsi" w:hAnsiTheme="minorHAnsi" w:cstheme="minorHAnsi"/>
          <w:sz w:val="22"/>
          <w:szCs w:val="22"/>
        </w:rPr>
        <w:t xml:space="preserve"> Decyzja nr CB/5310/M/68/2024 z dnia 10 maja 2024 r. o odmowie wydania zezwolenia, uchylona </w:t>
      </w:r>
      <w:r w:rsidRPr="00A57206">
        <w:rPr>
          <w:rFonts w:asciiTheme="minorHAnsi" w:hAnsiTheme="minorHAnsi" w:cstheme="minorHAnsi"/>
          <w:sz w:val="22"/>
          <w:szCs w:val="22"/>
        </w:rPr>
        <w:t>decyzją nr CB/5310/M/74/2024 z dnia 16 maja 2024 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9">
    <w:p w14:paraId="217BB15A" w14:textId="77777777" w:rsidR="00300C0A" w:rsidRPr="00967725" w:rsidRDefault="00300C0A" w:rsidP="00B52918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96772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67725">
        <w:rPr>
          <w:rFonts w:asciiTheme="minorHAnsi" w:hAnsiTheme="minorHAnsi" w:cstheme="minorHAnsi"/>
          <w:sz w:val="22"/>
          <w:szCs w:val="22"/>
        </w:rPr>
        <w:t xml:space="preserve"> Decyzja nr CB/5310/M/149/2024 z dnia 22 sierpnia 2024 r. (zezwolenie)</w:t>
      </w:r>
    </w:p>
  </w:footnote>
  <w:footnote w:id="10">
    <w:p w14:paraId="214F8D35" w14:textId="77777777" w:rsidR="00300C0A" w:rsidRPr="008000DA" w:rsidRDefault="00300C0A" w:rsidP="00B52918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8000D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000DA">
        <w:rPr>
          <w:rFonts w:asciiTheme="minorHAnsi" w:hAnsiTheme="minorHAnsi" w:cstheme="minorHAnsi"/>
          <w:sz w:val="22"/>
          <w:szCs w:val="22"/>
        </w:rPr>
        <w:t xml:space="preserve"> Dz.U. z 2023 r. poz. 616 t.j.</w:t>
      </w:r>
    </w:p>
  </w:footnote>
  <w:footnote w:id="11">
    <w:p w14:paraId="03E8F6FC" w14:textId="77777777" w:rsidR="00300C0A" w:rsidRPr="00BF5863" w:rsidRDefault="00300C0A" w:rsidP="00B52918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BF5863">
        <w:rPr>
          <w:rFonts w:asciiTheme="minorHAnsi" w:eastAsia="Calibri" w:hAnsiTheme="minorHAnsi" w:cstheme="minorHAnsi"/>
          <w:kern w:val="2"/>
          <w:sz w:val="22"/>
          <w:szCs w:val="22"/>
        </w:rPr>
        <w:t>Umożliwiających przeprowadzenie imprezy masowej po wcześniejszej odmowie lub zmieniających w</w:t>
      </w:r>
      <w:r>
        <w:rPr>
          <w:rFonts w:asciiTheme="minorHAnsi" w:eastAsia="Calibri" w:hAnsiTheme="minorHAnsi" w:cstheme="minorHAnsi"/>
          <w:kern w:val="2"/>
          <w:sz w:val="22"/>
          <w:szCs w:val="22"/>
        </w:rPr>
        <w:t xml:space="preserve">arunki przeprowadzenia imprezy </w:t>
      </w:r>
      <w:r w:rsidRPr="00BF5863">
        <w:rPr>
          <w:rFonts w:asciiTheme="minorHAnsi" w:eastAsia="Calibri" w:hAnsiTheme="minorHAnsi" w:cstheme="minorHAnsi"/>
          <w:kern w:val="2"/>
          <w:sz w:val="22"/>
          <w:szCs w:val="22"/>
        </w:rPr>
        <w:t>po odwołaniu się organizator</w:t>
      </w:r>
      <w:r>
        <w:rPr>
          <w:rFonts w:asciiTheme="minorHAnsi" w:eastAsia="Calibri" w:hAnsiTheme="minorHAnsi" w:cstheme="minorHAnsi"/>
          <w:kern w:val="2"/>
          <w:sz w:val="22"/>
          <w:szCs w:val="22"/>
        </w:rPr>
        <w:t>a od wydanej wcześniej decyzji</w:t>
      </w:r>
    </w:p>
  </w:footnote>
  <w:footnote w:id="12">
    <w:p w14:paraId="1B57D506" w14:textId="77777777" w:rsidR="00300C0A" w:rsidRPr="000B0EBE" w:rsidRDefault="00300C0A" w:rsidP="00B52918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8000D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000DA">
        <w:rPr>
          <w:rFonts w:asciiTheme="minorHAnsi" w:hAnsiTheme="minorHAnsi" w:cstheme="minorHAnsi"/>
          <w:sz w:val="22"/>
          <w:szCs w:val="22"/>
        </w:rPr>
        <w:t xml:space="preserve"> Zgodnie z wersją zaktualizowaną</w:t>
      </w:r>
      <w:r>
        <w:rPr>
          <w:rFonts w:asciiTheme="minorHAnsi" w:hAnsiTheme="minorHAnsi" w:cstheme="minorHAnsi"/>
          <w:sz w:val="22"/>
          <w:szCs w:val="22"/>
        </w:rPr>
        <w:t xml:space="preserve"> w </w:t>
      </w:r>
      <w:r w:rsidRPr="000B0EBE">
        <w:rPr>
          <w:rFonts w:asciiTheme="minorHAnsi" w:hAnsiTheme="minorHAnsi" w:cstheme="minorHAnsi"/>
          <w:sz w:val="22"/>
          <w:szCs w:val="22"/>
        </w:rPr>
        <w:t>luty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0B0EBE">
        <w:rPr>
          <w:rFonts w:asciiTheme="minorHAnsi" w:hAnsiTheme="minorHAnsi" w:cstheme="minorHAnsi"/>
          <w:sz w:val="22"/>
          <w:szCs w:val="22"/>
        </w:rPr>
        <w:t xml:space="preserve"> 2023 r.</w:t>
      </w:r>
    </w:p>
  </w:footnote>
  <w:footnote w:id="13">
    <w:p w14:paraId="139418DB" w14:textId="77777777" w:rsidR="00300C0A" w:rsidRPr="00771BA5" w:rsidRDefault="00300C0A" w:rsidP="00B52918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771BA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71BA5">
        <w:rPr>
          <w:rFonts w:asciiTheme="minorHAnsi" w:hAnsiTheme="minorHAnsi" w:cstheme="minorHAnsi"/>
          <w:sz w:val="22"/>
          <w:szCs w:val="22"/>
        </w:rPr>
        <w:t xml:space="preserve"> W 2023 r. przeprowadzono 14 kontroli, natomiast w 2024 r.-12 kontroli.</w:t>
      </w:r>
    </w:p>
  </w:footnote>
  <w:footnote w:id="14">
    <w:p w14:paraId="338A3C96" w14:textId="77777777" w:rsidR="00300C0A" w:rsidRPr="00771BA5" w:rsidRDefault="00300C0A" w:rsidP="00B52918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771BA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71BA5">
        <w:rPr>
          <w:rFonts w:asciiTheme="minorHAnsi" w:hAnsiTheme="minorHAnsi" w:cstheme="minorHAnsi"/>
          <w:sz w:val="22"/>
          <w:szCs w:val="22"/>
        </w:rPr>
        <w:t xml:space="preserve"> Dotyczy imprez masowych, przeprowadzo</w:t>
      </w:r>
      <w:r w:rsidRPr="00B155E1">
        <w:rPr>
          <w:rFonts w:asciiTheme="minorHAnsi" w:hAnsiTheme="minorHAnsi" w:cstheme="minorHAnsi"/>
          <w:sz w:val="22"/>
          <w:szCs w:val="22"/>
        </w:rPr>
        <w:t>nych w 2024 r. na Stadionie PGE Narodowy: koncertu zespoł</w:t>
      </w:r>
      <w:r w:rsidRPr="00771BA5">
        <w:rPr>
          <w:rFonts w:asciiTheme="minorHAnsi" w:hAnsiTheme="minorHAnsi" w:cstheme="minorHAnsi"/>
          <w:sz w:val="22"/>
          <w:szCs w:val="22"/>
        </w:rPr>
        <w:t>u Metallica oraz meczu piłki nożnej o Super Puchar Europy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15">
    <w:p w14:paraId="594314B7" w14:textId="1665DCC0" w:rsidR="00300C0A" w:rsidRPr="00967725" w:rsidRDefault="00300C0A" w:rsidP="00C36B43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96772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96772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Dotyczy decyzji: nr ZK/5310/M/32/2023 z dnia 13</w:t>
      </w:r>
      <w:r w:rsidRPr="007961BE">
        <w:rPr>
          <w:rFonts w:asciiTheme="minorHAnsi" w:hAnsiTheme="minorHAnsi" w:cstheme="minorHAnsi"/>
          <w:sz w:val="22"/>
          <w:szCs w:val="22"/>
        </w:rPr>
        <w:t xml:space="preserve"> kwietnia 2023 r.</w:t>
      </w:r>
      <w:r>
        <w:rPr>
          <w:rFonts w:asciiTheme="minorHAnsi" w:hAnsiTheme="minorHAnsi" w:cstheme="minorHAnsi"/>
          <w:sz w:val="22"/>
          <w:szCs w:val="22"/>
        </w:rPr>
        <w:t xml:space="preserve"> ; nr </w:t>
      </w:r>
      <w:r w:rsidRPr="00967725">
        <w:rPr>
          <w:rFonts w:asciiTheme="minorHAnsi" w:hAnsiTheme="minorHAnsi" w:cstheme="minorHAnsi"/>
          <w:sz w:val="22"/>
          <w:szCs w:val="22"/>
        </w:rPr>
        <w:t xml:space="preserve">CB/5310/M/195/2023 </w:t>
      </w:r>
      <w:r>
        <w:rPr>
          <w:rFonts w:asciiTheme="minorHAnsi" w:hAnsiTheme="minorHAnsi" w:cstheme="minorHAnsi"/>
          <w:sz w:val="22"/>
          <w:szCs w:val="22"/>
        </w:rPr>
        <w:t xml:space="preserve">z dnia 20 października 2023 r.; </w:t>
      </w:r>
      <w:r w:rsidRPr="00967725">
        <w:rPr>
          <w:rFonts w:asciiTheme="minorHAnsi" w:hAnsiTheme="minorHAnsi" w:cstheme="minorHAnsi"/>
          <w:sz w:val="22"/>
          <w:szCs w:val="22"/>
        </w:rPr>
        <w:t>nr CB/5310/M/1</w:t>
      </w:r>
      <w:r>
        <w:rPr>
          <w:rFonts w:asciiTheme="minorHAnsi" w:hAnsiTheme="minorHAnsi" w:cstheme="minorHAnsi"/>
          <w:sz w:val="22"/>
          <w:szCs w:val="22"/>
        </w:rPr>
        <w:t>7/2024 z dnia 8 lutego 2024 r.;</w:t>
      </w:r>
      <w:r w:rsidRPr="000748C1">
        <w:rPr>
          <w:rFonts w:asciiTheme="minorHAnsi" w:hAnsiTheme="minorHAnsi" w:cstheme="minorHAnsi"/>
          <w:sz w:val="22"/>
          <w:szCs w:val="22"/>
        </w:rPr>
        <w:t xml:space="preserve"> </w:t>
      </w:r>
      <w:r w:rsidRPr="00967725">
        <w:rPr>
          <w:rFonts w:asciiTheme="minorHAnsi" w:hAnsiTheme="minorHAnsi" w:cstheme="minorHAnsi"/>
          <w:sz w:val="22"/>
          <w:szCs w:val="22"/>
        </w:rPr>
        <w:t>nr CB/5310/M/</w:t>
      </w:r>
      <w:r>
        <w:rPr>
          <w:rFonts w:asciiTheme="minorHAnsi" w:hAnsiTheme="minorHAnsi" w:cstheme="minorHAnsi"/>
          <w:sz w:val="22"/>
          <w:szCs w:val="22"/>
        </w:rPr>
        <w:t>68/2024 z</w:t>
      </w:r>
      <w:r w:rsidR="00C36B4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dnia 10 maja 2024 r.</w:t>
      </w:r>
    </w:p>
  </w:footnote>
  <w:footnote w:id="16">
    <w:p w14:paraId="7D7EA298" w14:textId="36BE094C" w:rsidR="00300C0A" w:rsidRPr="00B155E1" w:rsidRDefault="00300C0A" w:rsidP="00A96E65">
      <w:pPr>
        <w:spacing w:before="20" w:after="20" w:line="240" w:lineRule="auto"/>
        <w:rPr>
          <w:rFonts w:eastAsia="Calibri" w:cstheme="minorHAnsi"/>
        </w:rPr>
      </w:pPr>
      <w:r w:rsidRPr="00771BA5">
        <w:rPr>
          <w:rStyle w:val="Odwoanieprzypisudolnego"/>
          <w:rFonts w:cstheme="minorHAnsi"/>
        </w:rPr>
        <w:footnoteRef/>
      </w:r>
      <w:r w:rsidRPr="00771BA5">
        <w:rPr>
          <w:rFonts w:cstheme="minorHAnsi"/>
        </w:rPr>
        <w:t xml:space="preserve"> Dot. wzoru wniosku o wydanie zezwolenia na przeprowadzenie imprezy masowej, dot. złożonych wniosków, które wpłynęły do Biura w dniu: 7 września 2023 r</w:t>
      </w:r>
      <w:r w:rsidRPr="00B155E1">
        <w:rPr>
          <w:rFonts w:cstheme="minorHAnsi"/>
        </w:rPr>
        <w:t>.; 18 stycznia 2024 r.; 17 kwietnia 2024</w:t>
      </w:r>
      <w:r w:rsidR="00A96E65">
        <w:rPr>
          <w:rFonts w:cstheme="minorHAnsi"/>
        </w:rPr>
        <w:t xml:space="preserve"> </w:t>
      </w:r>
      <w:r w:rsidRPr="00B155E1">
        <w:rPr>
          <w:rFonts w:cstheme="minorHAnsi"/>
        </w:rPr>
        <w:t>r. 1 sierpnia 2024; stan na dzień 13 grudnia 2024 r.: d</w:t>
      </w:r>
      <w:r w:rsidRPr="00B155E1">
        <w:rPr>
          <w:rFonts w:eastAsia="Calibri" w:cstheme="minorHAnsi"/>
        </w:rPr>
        <w:t>ruk wniosku można pobrać ze strony z</w:t>
      </w:r>
      <w:r w:rsidR="00A96E65">
        <w:rPr>
          <w:rFonts w:eastAsia="Calibri" w:cstheme="minorHAnsi"/>
        </w:rPr>
        <w:t xml:space="preserve"> </w:t>
      </w:r>
      <w:r w:rsidRPr="00B155E1">
        <w:rPr>
          <w:rFonts w:eastAsia="Calibri" w:cstheme="minorHAnsi"/>
        </w:rPr>
        <w:t>nieaktualną nazwą Biura.</w:t>
      </w:r>
    </w:p>
  </w:footnote>
  <w:footnote w:id="17">
    <w:p w14:paraId="7E30938E" w14:textId="77777777" w:rsidR="00300C0A" w:rsidRPr="008F7AA6" w:rsidRDefault="00300C0A" w:rsidP="00A96E65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8F7AA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7AA6">
        <w:rPr>
          <w:rFonts w:asciiTheme="minorHAnsi" w:hAnsiTheme="minorHAnsi" w:cstheme="minorHAnsi"/>
          <w:sz w:val="22"/>
          <w:szCs w:val="22"/>
        </w:rPr>
        <w:t xml:space="preserve"> </w:t>
      </w:r>
      <w:r w:rsidRPr="008F7AA6">
        <w:rPr>
          <w:rFonts w:asciiTheme="minorHAnsi" w:eastAsia="Calibri" w:hAnsiTheme="minorHAnsi" w:cstheme="minorHAnsi"/>
          <w:sz w:val="22"/>
          <w:szCs w:val="22"/>
        </w:rPr>
        <w:t>W punkcie IV. Uwagi ppkt 2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</w:p>
  </w:footnote>
  <w:footnote w:id="18">
    <w:p w14:paraId="2899B5FC" w14:textId="77777777" w:rsidR="00300C0A" w:rsidRPr="008F7AA6" w:rsidRDefault="00300C0A" w:rsidP="00A96E65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8F7AA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F7AA6">
        <w:rPr>
          <w:rFonts w:asciiTheme="minorHAnsi" w:hAnsiTheme="minorHAnsi" w:cstheme="minorHAnsi"/>
          <w:sz w:val="22"/>
          <w:szCs w:val="22"/>
        </w:rPr>
        <w:t xml:space="preserve"> </w:t>
      </w:r>
      <w:r w:rsidRPr="00771BA5">
        <w:rPr>
          <w:rFonts w:asciiTheme="minorHAnsi" w:hAnsiTheme="minorHAnsi" w:cstheme="minorHAnsi"/>
          <w:sz w:val="22"/>
          <w:szCs w:val="22"/>
        </w:rPr>
        <w:t>Na dzień 28 stycznia 2025</w:t>
      </w:r>
      <w:r w:rsidRPr="00B155E1">
        <w:rPr>
          <w:rFonts w:asciiTheme="minorHAnsi" w:hAnsiTheme="minorHAnsi" w:cstheme="minorHAnsi"/>
          <w:sz w:val="22"/>
          <w:szCs w:val="22"/>
        </w:rPr>
        <w:t xml:space="preserve"> r. na stronie m.st. Warszawy 19115 na wniosku widnieje obecna nazwa Biura.</w:t>
      </w:r>
    </w:p>
  </w:footnote>
  <w:footnote w:id="19">
    <w:p w14:paraId="2BE740B7" w14:textId="0BC5BC97" w:rsidR="00300C0A" w:rsidRPr="00B637A6" w:rsidRDefault="00300C0A" w:rsidP="00A96E65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637A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637A6">
        <w:rPr>
          <w:rFonts w:asciiTheme="minorHAnsi" w:hAnsiTheme="minorHAnsi" w:cstheme="minorHAnsi"/>
          <w:sz w:val="22"/>
          <w:szCs w:val="22"/>
        </w:rPr>
        <w:t xml:space="preserve"> Do wyjaśnień z dnia 12 grudnia 2024 r. dołączono przykładowe </w:t>
      </w:r>
      <w:r>
        <w:rPr>
          <w:rFonts w:asciiTheme="minorHAnsi" w:hAnsiTheme="minorHAnsi" w:cstheme="minorHAnsi"/>
          <w:sz w:val="22"/>
          <w:szCs w:val="22"/>
        </w:rPr>
        <w:t>kopie pism ze spotkań i wizji w</w:t>
      </w:r>
      <w:r w:rsidR="00A96E65">
        <w:rPr>
          <w:rFonts w:asciiTheme="minorHAnsi" w:hAnsiTheme="minorHAnsi" w:cstheme="minorHAnsi"/>
          <w:sz w:val="22"/>
          <w:szCs w:val="22"/>
        </w:rPr>
        <w:t xml:space="preserve"> </w:t>
      </w:r>
      <w:r w:rsidRPr="00B637A6">
        <w:rPr>
          <w:rFonts w:asciiTheme="minorHAnsi" w:hAnsiTheme="minorHAnsi" w:cstheme="minorHAnsi"/>
          <w:sz w:val="22"/>
          <w:szCs w:val="22"/>
        </w:rPr>
        <w:t>sprawie imprez pod nazwą Żywiec Męskie Granie i</w:t>
      </w:r>
      <w:r>
        <w:rPr>
          <w:rFonts w:asciiTheme="minorHAnsi" w:hAnsiTheme="minorHAnsi" w:cstheme="minorHAnsi"/>
          <w:sz w:val="22"/>
          <w:szCs w:val="22"/>
        </w:rPr>
        <w:t xml:space="preserve"> SBM Festival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6411" w14:textId="79226F85" w:rsidR="004655BF" w:rsidRDefault="00AB5D87">
    <w:pPr>
      <w:pStyle w:val="Nagwek"/>
    </w:pPr>
    <w:r>
      <w:rPr>
        <w:noProof/>
      </w:rPr>
      <w:drawing>
        <wp:inline distT="0" distB="0" distL="0" distR="0" wp14:anchorId="391D4112" wp14:editId="4D3A9345">
          <wp:extent cx="5760720" cy="1082040"/>
          <wp:effectExtent l="0" t="0" r="0" b="381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0A48"/>
    <w:multiLevelType w:val="hybridMultilevel"/>
    <w:tmpl w:val="6B529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29D"/>
    <w:multiLevelType w:val="hybridMultilevel"/>
    <w:tmpl w:val="7C0EA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2367"/>
    <w:multiLevelType w:val="hybridMultilevel"/>
    <w:tmpl w:val="DA00F388"/>
    <w:lvl w:ilvl="0" w:tplc="6E82E8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5847"/>
    <w:multiLevelType w:val="hybridMultilevel"/>
    <w:tmpl w:val="05CE0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94F89"/>
    <w:multiLevelType w:val="hybridMultilevel"/>
    <w:tmpl w:val="0430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314F1"/>
    <w:multiLevelType w:val="hybridMultilevel"/>
    <w:tmpl w:val="1EC6ED94"/>
    <w:lvl w:ilvl="0" w:tplc="6E82E87C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EA3169"/>
    <w:multiLevelType w:val="hybridMultilevel"/>
    <w:tmpl w:val="B0ECC076"/>
    <w:lvl w:ilvl="0" w:tplc="24926C8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406C84"/>
    <w:multiLevelType w:val="hybridMultilevel"/>
    <w:tmpl w:val="B1D6E604"/>
    <w:lvl w:ilvl="0" w:tplc="6E82E87C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755BAC"/>
    <w:multiLevelType w:val="hybridMultilevel"/>
    <w:tmpl w:val="F1DC2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0C9F"/>
    <w:multiLevelType w:val="hybridMultilevel"/>
    <w:tmpl w:val="E64A6C2A"/>
    <w:lvl w:ilvl="0" w:tplc="0415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27EE1C3F"/>
    <w:multiLevelType w:val="hybridMultilevel"/>
    <w:tmpl w:val="7CFAF656"/>
    <w:lvl w:ilvl="0" w:tplc="B0BA3F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815A7"/>
    <w:multiLevelType w:val="hybridMultilevel"/>
    <w:tmpl w:val="0F429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450C5"/>
    <w:multiLevelType w:val="hybridMultilevel"/>
    <w:tmpl w:val="7C7AF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87ECD"/>
    <w:multiLevelType w:val="hybridMultilevel"/>
    <w:tmpl w:val="1D665772"/>
    <w:lvl w:ilvl="0" w:tplc="89C00138">
      <w:start w:val="1"/>
      <w:numFmt w:val="lowerLetter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50D35"/>
    <w:multiLevelType w:val="hybridMultilevel"/>
    <w:tmpl w:val="5D60B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A1949"/>
    <w:multiLevelType w:val="hybridMultilevel"/>
    <w:tmpl w:val="73B8DC9A"/>
    <w:lvl w:ilvl="0" w:tplc="24926C8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2A6A67"/>
    <w:multiLevelType w:val="hybridMultilevel"/>
    <w:tmpl w:val="2AAC6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F7373"/>
    <w:multiLevelType w:val="hybridMultilevel"/>
    <w:tmpl w:val="F38A9D26"/>
    <w:lvl w:ilvl="0" w:tplc="24926C8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E23BB0"/>
    <w:multiLevelType w:val="hybridMultilevel"/>
    <w:tmpl w:val="D49048C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D21CF9"/>
    <w:multiLevelType w:val="hybridMultilevel"/>
    <w:tmpl w:val="79760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6183B"/>
    <w:multiLevelType w:val="hybridMultilevel"/>
    <w:tmpl w:val="EBB06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54D06"/>
    <w:multiLevelType w:val="hybridMultilevel"/>
    <w:tmpl w:val="2E6C3A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46FE7"/>
    <w:multiLevelType w:val="hybridMultilevel"/>
    <w:tmpl w:val="43847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30D2F"/>
    <w:multiLevelType w:val="hybridMultilevel"/>
    <w:tmpl w:val="43847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91FDA"/>
    <w:multiLevelType w:val="hybridMultilevel"/>
    <w:tmpl w:val="1CA09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77257"/>
    <w:multiLevelType w:val="hybridMultilevel"/>
    <w:tmpl w:val="CB8AE3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51D6E3A"/>
    <w:multiLevelType w:val="hybridMultilevel"/>
    <w:tmpl w:val="E13A1588"/>
    <w:lvl w:ilvl="0" w:tplc="73A01AF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25C3E"/>
    <w:multiLevelType w:val="hybridMultilevel"/>
    <w:tmpl w:val="9BC09D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491747"/>
    <w:multiLevelType w:val="hybridMultilevel"/>
    <w:tmpl w:val="7A0EF4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E121C6E"/>
    <w:multiLevelType w:val="hybridMultilevel"/>
    <w:tmpl w:val="BBDEBFB4"/>
    <w:lvl w:ilvl="0" w:tplc="6E82E87C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B666DF"/>
    <w:multiLevelType w:val="hybridMultilevel"/>
    <w:tmpl w:val="3392CD4A"/>
    <w:lvl w:ilvl="0" w:tplc="AD24E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705847"/>
    <w:multiLevelType w:val="hybridMultilevel"/>
    <w:tmpl w:val="A8007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86EA1"/>
    <w:multiLevelType w:val="hybridMultilevel"/>
    <w:tmpl w:val="A2C4E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03591"/>
    <w:multiLevelType w:val="hybridMultilevel"/>
    <w:tmpl w:val="01B6E654"/>
    <w:lvl w:ilvl="0" w:tplc="CB7274A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C2880"/>
    <w:multiLevelType w:val="hybridMultilevel"/>
    <w:tmpl w:val="8AA20578"/>
    <w:lvl w:ilvl="0" w:tplc="420AE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C0ABA"/>
    <w:multiLevelType w:val="hybridMultilevel"/>
    <w:tmpl w:val="76B8FC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90EB1"/>
    <w:multiLevelType w:val="hybridMultilevel"/>
    <w:tmpl w:val="C8948FD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02A47B4"/>
    <w:multiLevelType w:val="hybridMultilevel"/>
    <w:tmpl w:val="224870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45132E"/>
    <w:multiLevelType w:val="hybridMultilevel"/>
    <w:tmpl w:val="DD1E7112"/>
    <w:lvl w:ilvl="0" w:tplc="B7887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62669"/>
    <w:multiLevelType w:val="hybridMultilevel"/>
    <w:tmpl w:val="88581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857C8"/>
    <w:multiLevelType w:val="hybridMultilevel"/>
    <w:tmpl w:val="68D069FC"/>
    <w:lvl w:ilvl="0" w:tplc="7C2C3B1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843945"/>
    <w:multiLevelType w:val="hybridMultilevel"/>
    <w:tmpl w:val="030E85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2087184">
    <w:abstractNumId w:val="40"/>
  </w:num>
  <w:num w:numId="2" w16cid:durableId="713887553">
    <w:abstractNumId w:val="9"/>
  </w:num>
  <w:num w:numId="3" w16cid:durableId="1035545608">
    <w:abstractNumId w:val="2"/>
  </w:num>
  <w:num w:numId="4" w16cid:durableId="459809082">
    <w:abstractNumId w:val="37"/>
  </w:num>
  <w:num w:numId="5" w16cid:durableId="896090309">
    <w:abstractNumId w:val="18"/>
  </w:num>
  <w:num w:numId="6" w16cid:durableId="1566140747">
    <w:abstractNumId w:val="36"/>
  </w:num>
  <w:num w:numId="7" w16cid:durableId="622228081">
    <w:abstractNumId w:val="8"/>
  </w:num>
  <w:num w:numId="8" w16cid:durableId="549145330">
    <w:abstractNumId w:val="1"/>
  </w:num>
  <w:num w:numId="9" w16cid:durableId="255408418">
    <w:abstractNumId w:val="41"/>
  </w:num>
  <w:num w:numId="10" w16cid:durableId="315688291">
    <w:abstractNumId w:val="28"/>
  </w:num>
  <w:num w:numId="11" w16cid:durableId="1070885999">
    <w:abstractNumId w:val="27"/>
  </w:num>
  <w:num w:numId="12" w16cid:durableId="925193613">
    <w:abstractNumId w:val="25"/>
  </w:num>
  <w:num w:numId="13" w16cid:durableId="2035881065">
    <w:abstractNumId w:val="0"/>
  </w:num>
  <w:num w:numId="14" w16cid:durableId="1346786979">
    <w:abstractNumId w:val="24"/>
  </w:num>
  <w:num w:numId="15" w16cid:durableId="755057646">
    <w:abstractNumId w:val="30"/>
  </w:num>
  <w:num w:numId="16" w16cid:durableId="2015375951">
    <w:abstractNumId w:val="26"/>
  </w:num>
  <w:num w:numId="17" w16cid:durableId="912547335">
    <w:abstractNumId w:val="4"/>
  </w:num>
  <w:num w:numId="18" w16cid:durableId="441730775">
    <w:abstractNumId w:val="13"/>
  </w:num>
  <w:num w:numId="19" w16cid:durableId="2123382762">
    <w:abstractNumId w:val="34"/>
  </w:num>
  <w:num w:numId="20" w16cid:durableId="1517386929">
    <w:abstractNumId w:val="11"/>
  </w:num>
  <w:num w:numId="21" w16cid:durableId="910389033">
    <w:abstractNumId w:val="35"/>
  </w:num>
  <w:num w:numId="22" w16cid:durableId="1894121963">
    <w:abstractNumId w:val="21"/>
  </w:num>
  <w:num w:numId="23" w16cid:durableId="2092966254">
    <w:abstractNumId w:val="10"/>
  </w:num>
  <w:num w:numId="24" w16cid:durableId="337739114">
    <w:abstractNumId w:val="39"/>
  </w:num>
  <w:num w:numId="25" w16cid:durableId="1839998994">
    <w:abstractNumId w:val="15"/>
  </w:num>
  <w:num w:numId="26" w16cid:durableId="1305770708">
    <w:abstractNumId w:val="17"/>
  </w:num>
  <w:num w:numId="27" w16cid:durableId="1325741623">
    <w:abstractNumId w:val="16"/>
  </w:num>
  <w:num w:numId="28" w16cid:durableId="1528566560">
    <w:abstractNumId w:val="6"/>
  </w:num>
  <w:num w:numId="29" w16cid:durableId="1069496763">
    <w:abstractNumId w:val="33"/>
  </w:num>
  <w:num w:numId="30" w16cid:durableId="244189623">
    <w:abstractNumId w:val="3"/>
  </w:num>
  <w:num w:numId="31" w16cid:durableId="1820225353">
    <w:abstractNumId w:val="14"/>
  </w:num>
  <w:num w:numId="32" w16cid:durableId="866911217">
    <w:abstractNumId w:val="12"/>
  </w:num>
  <w:num w:numId="33" w16cid:durableId="100228400">
    <w:abstractNumId w:val="38"/>
  </w:num>
  <w:num w:numId="34" w16cid:durableId="2116974265">
    <w:abstractNumId w:val="19"/>
  </w:num>
  <w:num w:numId="35" w16cid:durableId="1543324200">
    <w:abstractNumId w:val="32"/>
  </w:num>
  <w:num w:numId="36" w16cid:durableId="667368600">
    <w:abstractNumId w:val="7"/>
  </w:num>
  <w:num w:numId="37" w16cid:durableId="913316901">
    <w:abstractNumId w:val="5"/>
  </w:num>
  <w:num w:numId="38" w16cid:durableId="682709225">
    <w:abstractNumId w:val="29"/>
  </w:num>
  <w:num w:numId="39" w16cid:durableId="365831087">
    <w:abstractNumId w:val="23"/>
  </w:num>
  <w:num w:numId="40" w16cid:durableId="980496985">
    <w:abstractNumId w:val="20"/>
  </w:num>
  <w:num w:numId="41" w16cid:durableId="757167745">
    <w:abstractNumId w:val="31"/>
  </w:num>
  <w:num w:numId="42" w16cid:durableId="3806367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B6"/>
    <w:rsid w:val="00004809"/>
    <w:rsid w:val="00014E21"/>
    <w:rsid w:val="000247C5"/>
    <w:rsid w:val="000306BB"/>
    <w:rsid w:val="00034C34"/>
    <w:rsid w:val="00036A20"/>
    <w:rsid w:val="00042298"/>
    <w:rsid w:val="000536F2"/>
    <w:rsid w:val="000870D0"/>
    <w:rsid w:val="00093008"/>
    <w:rsid w:val="00097756"/>
    <w:rsid w:val="000E2E50"/>
    <w:rsid w:val="000E32E7"/>
    <w:rsid w:val="000F6232"/>
    <w:rsid w:val="001019EB"/>
    <w:rsid w:val="00110944"/>
    <w:rsid w:val="001129E0"/>
    <w:rsid w:val="00145CF9"/>
    <w:rsid w:val="001757AC"/>
    <w:rsid w:val="00180CBB"/>
    <w:rsid w:val="00182878"/>
    <w:rsid w:val="0018371E"/>
    <w:rsid w:val="00186935"/>
    <w:rsid w:val="00187C51"/>
    <w:rsid w:val="001970A7"/>
    <w:rsid w:val="001978A0"/>
    <w:rsid w:val="001A31B8"/>
    <w:rsid w:val="001A4E99"/>
    <w:rsid w:val="001A5DDD"/>
    <w:rsid w:val="001B4298"/>
    <w:rsid w:val="001B599F"/>
    <w:rsid w:val="001C2BD4"/>
    <w:rsid w:val="001C3137"/>
    <w:rsid w:val="001E3B68"/>
    <w:rsid w:val="001E5BD6"/>
    <w:rsid w:val="001F5624"/>
    <w:rsid w:val="002119B1"/>
    <w:rsid w:val="00216347"/>
    <w:rsid w:val="00221F9E"/>
    <w:rsid w:val="002233C7"/>
    <w:rsid w:val="00224FCE"/>
    <w:rsid w:val="00240AC9"/>
    <w:rsid w:val="002567B4"/>
    <w:rsid w:val="002675FC"/>
    <w:rsid w:val="00273102"/>
    <w:rsid w:val="00276693"/>
    <w:rsid w:val="00280986"/>
    <w:rsid w:val="002B38AA"/>
    <w:rsid w:val="002C0BD3"/>
    <w:rsid w:val="002C4D62"/>
    <w:rsid w:val="002D00FA"/>
    <w:rsid w:val="00300C0A"/>
    <w:rsid w:val="00311BB7"/>
    <w:rsid w:val="00312FB7"/>
    <w:rsid w:val="00320748"/>
    <w:rsid w:val="00327170"/>
    <w:rsid w:val="0033119E"/>
    <w:rsid w:val="00335E92"/>
    <w:rsid w:val="003360B1"/>
    <w:rsid w:val="0034074B"/>
    <w:rsid w:val="00345B1E"/>
    <w:rsid w:val="00346A4B"/>
    <w:rsid w:val="00361D06"/>
    <w:rsid w:val="003741E3"/>
    <w:rsid w:val="00374AA3"/>
    <w:rsid w:val="00375F88"/>
    <w:rsid w:val="00380AF7"/>
    <w:rsid w:val="0038402B"/>
    <w:rsid w:val="00391891"/>
    <w:rsid w:val="003A3E88"/>
    <w:rsid w:val="003B3A7C"/>
    <w:rsid w:val="003C2BC8"/>
    <w:rsid w:val="003D5798"/>
    <w:rsid w:val="003E0F7E"/>
    <w:rsid w:val="003E59DE"/>
    <w:rsid w:val="003E6D62"/>
    <w:rsid w:val="003F2999"/>
    <w:rsid w:val="003F56A6"/>
    <w:rsid w:val="003F7ACE"/>
    <w:rsid w:val="003F7EF4"/>
    <w:rsid w:val="004061A5"/>
    <w:rsid w:val="00414D5E"/>
    <w:rsid w:val="0042778B"/>
    <w:rsid w:val="004336BD"/>
    <w:rsid w:val="00444676"/>
    <w:rsid w:val="00450E8B"/>
    <w:rsid w:val="00451017"/>
    <w:rsid w:val="00460350"/>
    <w:rsid w:val="0046284B"/>
    <w:rsid w:val="004655BF"/>
    <w:rsid w:val="00474082"/>
    <w:rsid w:val="00485603"/>
    <w:rsid w:val="00491879"/>
    <w:rsid w:val="004938B6"/>
    <w:rsid w:val="004A4599"/>
    <w:rsid w:val="004A6E34"/>
    <w:rsid w:val="004B0219"/>
    <w:rsid w:val="004B200F"/>
    <w:rsid w:val="004B3FA2"/>
    <w:rsid w:val="004C3C6A"/>
    <w:rsid w:val="004D4F05"/>
    <w:rsid w:val="004E29EA"/>
    <w:rsid w:val="004E7D24"/>
    <w:rsid w:val="0050376B"/>
    <w:rsid w:val="00515BAB"/>
    <w:rsid w:val="00521B70"/>
    <w:rsid w:val="0052260F"/>
    <w:rsid w:val="005358BC"/>
    <w:rsid w:val="005410DB"/>
    <w:rsid w:val="00543BB8"/>
    <w:rsid w:val="005547EB"/>
    <w:rsid w:val="00564848"/>
    <w:rsid w:val="005678B5"/>
    <w:rsid w:val="00573C40"/>
    <w:rsid w:val="005929EC"/>
    <w:rsid w:val="005A46ED"/>
    <w:rsid w:val="005B3BC3"/>
    <w:rsid w:val="005B5594"/>
    <w:rsid w:val="005B68AD"/>
    <w:rsid w:val="005C3BB3"/>
    <w:rsid w:val="005C7BF2"/>
    <w:rsid w:val="005D0B94"/>
    <w:rsid w:val="005D1BE2"/>
    <w:rsid w:val="005D221E"/>
    <w:rsid w:val="005E0E06"/>
    <w:rsid w:val="005E7788"/>
    <w:rsid w:val="005E7CB2"/>
    <w:rsid w:val="006070C8"/>
    <w:rsid w:val="006114CE"/>
    <w:rsid w:val="00622112"/>
    <w:rsid w:val="0062259A"/>
    <w:rsid w:val="00645E16"/>
    <w:rsid w:val="00646934"/>
    <w:rsid w:val="00650427"/>
    <w:rsid w:val="006708DB"/>
    <w:rsid w:val="00672922"/>
    <w:rsid w:val="00676A68"/>
    <w:rsid w:val="006923FC"/>
    <w:rsid w:val="006948BD"/>
    <w:rsid w:val="006A367E"/>
    <w:rsid w:val="006B6451"/>
    <w:rsid w:val="006D5585"/>
    <w:rsid w:val="006F2961"/>
    <w:rsid w:val="00705141"/>
    <w:rsid w:val="00714C88"/>
    <w:rsid w:val="00733F05"/>
    <w:rsid w:val="00734207"/>
    <w:rsid w:val="00736647"/>
    <w:rsid w:val="00746ABB"/>
    <w:rsid w:val="00751A0B"/>
    <w:rsid w:val="00754424"/>
    <w:rsid w:val="007560AF"/>
    <w:rsid w:val="007568D3"/>
    <w:rsid w:val="0078253D"/>
    <w:rsid w:val="0079254B"/>
    <w:rsid w:val="00796770"/>
    <w:rsid w:val="007A3AA6"/>
    <w:rsid w:val="007A4119"/>
    <w:rsid w:val="007A42FD"/>
    <w:rsid w:val="007A7788"/>
    <w:rsid w:val="007B4AED"/>
    <w:rsid w:val="007B564D"/>
    <w:rsid w:val="007C2C9C"/>
    <w:rsid w:val="007C5968"/>
    <w:rsid w:val="00800DD3"/>
    <w:rsid w:val="00802E16"/>
    <w:rsid w:val="00812006"/>
    <w:rsid w:val="008279A7"/>
    <w:rsid w:val="00836A30"/>
    <w:rsid w:val="00841AE2"/>
    <w:rsid w:val="00841E29"/>
    <w:rsid w:val="0084783B"/>
    <w:rsid w:val="00852D25"/>
    <w:rsid w:val="0087765A"/>
    <w:rsid w:val="008857D0"/>
    <w:rsid w:val="008A147E"/>
    <w:rsid w:val="008A690A"/>
    <w:rsid w:val="008A796B"/>
    <w:rsid w:val="008A7A75"/>
    <w:rsid w:val="008B28EE"/>
    <w:rsid w:val="008B791F"/>
    <w:rsid w:val="008C0E6E"/>
    <w:rsid w:val="008D379A"/>
    <w:rsid w:val="008E42EB"/>
    <w:rsid w:val="008E6892"/>
    <w:rsid w:val="008E69FB"/>
    <w:rsid w:val="009005A5"/>
    <w:rsid w:val="00901951"/>
    <w:rsid w:val="009029D7"/>
    <w:rsid w:val="009078B3"/>
    <w:rsid w:val="00912549"/>
    <w:rsid w:val="00914CAC"/>
    <w:rsid w:val="00916D86"/>
    <w:rsid w:val="00922B8B"/>
    <w:rsid w:val="00930A33"/>
    <w:rsid w:val="00945AC6"/>
    <w:rsid w:val="00967480"/>
    <w:rsid w:val="009733B6"/>
    <w:rsid w:val="00974072"/>
    <w:rsid w:val="0098065D"/>
    <w:rsid w:val="0098631C"/>
    <w:rsid w:val="00990697"/>
    <w:rsid w:val="00990F7D"/>
    <w:rsid w:val="00996BAB"/>
    <w:rsid w:val="009B26A0"/>
    <w:rsid w:val="009B7B9D"/>
    <w:rsid w:val="009E1607"/>
    <w:rsid w:val="009E1D6D"/>
    <w:rsid w:val="009E422B"/>
    <w:rsid w:val="009F33C3"/>
    <w:rsid w:val="009F35E5"/>
    <w:rsid w:val="00A00C7F"/>
    <w:rsid w:val="00A04918"/>
    <w:rsid w:val="00A05ED5"/>
    <w:rsid w:val="00A11696"/>
    <w:rsid w:val="00A1475C"/>
    <w:rsid w:val="00A17E74"/>
    <w:rsid w:val="00A33769"/>
    <w:rsid w:val="00A40364"/>
    <w:rsid w:val="00A50B84"/>
    <w:rsid w:val="00A54610"/>
    <w:rsid w:val="00A651F2"/>
    <w:rsid w:val="00A7229B"/>
    <w:rsid w:val="00A85131"/>
    <w:rsid w:val="00A92F69"/>
    <w:rsid w:val="00A94155"/>
    <w:rsid w:val="00A96E65"/>
    <w:rsid w:val="00AA3613"/>
    <w:rsid w:val="00AB1239"/>
    <w:rsid w:val="00AB5D87"/>
    <w:rsid w:val="00AC4991"/>
    <w:rsid w:val="00B0028B"/>
    <w:rsid w:val="00B031E0"/>
    <w:rsid w:val="00B26A02"/>
    <w:rsid w:val="00B3258F"/>
    <w:rsid w:val="00B40615"/>
    <w:rsid w:val="00B52918"/>
    <w:rsid w:val="00B52C90"/>
    <w:rsid w:val="00B5311D"/>
    <w:rsid w:val="00B60A9D"/>
    <w:rsid w:val="00B662ED"/>
    <w:rsid w:val="00B67242"/>
    <w:rsid w:val="00B86B8B"/>
    <w:rsid w:val="00B90297"/>
    <w:rsid w:val="00B93799"/>
    <w:rsid w:val="00BA3804"/>
    <w:rsid w:val="00BA4E80"/>
    <w:rsid w:val="00BA52CF"/>
    <w:rsid w:val="00BA7D72"/>
    <w:rsid w:val="00BB7EAC"/>
    <w:rsid w:val="00BC175D"/>
    <w:rsid w:val="00BC19A3"/>
    <w:rsid w:val="00BD170B"/>
    <w:rsid w:val="00BE2754"/>
    <w:rsid w:val="00BE6929"/>
    <w:rsid w:val="00C047D2"/>
    <w:rsid w:val="00C04F67"/>
    <w:rsid w:val="00C06D48"/>
    <w:rsid w:val="00C147B8"/>
    <w:rsid w:val="00C17E35"/>
    <w:rsid w:val="00C202EE"/>
    <w:rsid w:val="00C2568B"/>
    <w:rsid w:val="00C27D83"/>
    <w:rsid w:val="00C36B43"/>
    <w:rsid w:val="00C42624"/>
    <w:rsid w:val="00C43735"/>
    <w:rsid w:val="00C44D34"/>
    <w:rsid w:val="00C45759"/>
    <w:rsid w:val="00C60BF5"/>
    <w:rsid w:val="00C907F2"/>
    <w:rsid w:val="00CA0F54"/>
    <w:rsid w:val="00CA5774"/>
    <w:rsid w:val="00CC088A"/>
    <w:rsid w:val="00CC11B8"/>
    <w:rsid w:val="00CC2AA2"/>
    <w:rsid w:val="00CC5F8C"/>
    <w:rsid w:val="00CD79A8"/>
    <w:rsid w:val="00CE5940"/>
    <w:rsid w:val="00CF429B"/>
    <w:rsid w:val="00CF591F"/>
    <w:rsid w:val="00D073F1"/>
    <w:rsid w:val="00D11236"/>
    <w:rsid w:val="00D12FDA"/>
    <w:rsid w:val="00D1413C"/>
    <w:rsid w:val="00D222C3"/>
    <w:rsid w:val="00D276BE"/>
    <w:rsid w:val="00D3338A"/>
    <w:rsid w:val="00D36092"/>
    <w:rsid w:val="00D43A71"/>
    <w:rsid w:val="00D442DC"/>
    <w:rsid w:val="00D51D02"/>
    <w:rsid w:val="00D572FB"/>
    <w:rsid w:val="00D749D0"/>
    <w:rsid w:val="00D77DA2"/>
    <w:rsid w:val="00D834D6"/>
    <w:rsid w:val="00D917AF"/>
    <w:rsid w:val="00DA6811"/>
    <w:rsid w:val="00DA7EDB"/>
    <w:rsid w:val="00DB0467"/>
    <w:rsid w:val="00DB4946"/>
    <w:rsid w:val="00DB58B6"/>
    <w:rsid w:val="00DB5C9F"/>
    <w:rsid w:val="00DC2FD2"/>
    <w:rsid w:val="00DD2288"/>
    <w:rsid w:val="00DD239C"/>
    <w:rsid w:val="00DF07DD"/>
    <w:rsid w:val="00DF1301"/>
    <w:rsid w:val="00DF22B9"/>
    <w:rsid w:val="00E00F6C"/>
    <w:rsid w:val="00E13C97"/>
    <w:rsid w:val="00E25AA6"/>
    <w:rsid w:val="00E273BB"/>
    <w:rsid w:val="00E46BA0"/>
    <w:rsid w:val="00E46EA0"/>
    <w:rsid w:val="00E5217A"/>
    <w:rsid w:val="00E54DAE"/>
    <w:rsid w:val="00E60844"/>
    <w:rsid w:val="00E62356"/>
    <w:rsid w:val="00E8178C"/>
    <w:rsid w:val="00E92449"/>
    <w:rsid w:val="00E965FB"/>
    <w:rsid w:val="00EA6921"/>
    <w:rsid w:val="00EB157D"/>
    <w:rsid w:val="00EB7B01"/>
    <w:rsid w:val="00EC41EC"/>
    <w:rsid w:val="00EE31A3"/>
    <w:rsid w:val="00EF4531"/>
    <w:rsid w:val="00F075DF"/>
    <w:rsid w:val="00F16006"/>
    <w:rsid w:val="00F17F54"/>
    <w:rsid w:val="00F405CF"/>
    <w:rsid w:val="00F53A8F"/>
    <w:rsid w:val="00F54686"/>
    <w:rsid w:val="00F61DA1"/>
    <w:rsid w:val="00F65918"/>
    <w:rsid w:val="00F92EE1"/>
    <w:rsid w:val="00F934FB"/>
    <w:rsid w:val="00F95D5E"/>
    <w:rsid w:val="00FC090F"/>
    <w:rsid w:val="00FC0916"/>
    <w:rsid w:val="00FE0F88"/>
    <w:rsid w:val="00FE6732"/>
    <w:rsid w:val="3EABE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01D90"/>
  <w15:chartTrackingRefBased/>
  <w15:docId w15:val="{DD91C97A-B004-4F92-B424-283E900A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2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1019EB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019EB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019EB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1019E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1019EB"/>
  </w:style>
  <w:style w:type="paragraph" w:styleId="Stopka">
    <w:name w:val="footer"/>
    <w:basedOn w:val="Normalny"/>
    <w:link w:val="StopkaZnak"/>
    <w:uiPriority w:val="99"/>
    <w:unhideWhenUsed/>
    <w:rsid w:val="001019E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1019EB"/>
  </w:style>
  <w:style w:type="paragraph" w:styleId="Tekstprzypisudolnego">
    <w:name w:val="footnote text"/>
    <w:basedOn w:val="Normalny"/>
    <w:link w:val="TekstprzypisudolnegoZnak"/>
    <w:uiPriority w:val="99"/>
    <w:unhideWhenUsed/>
    <w:rsid w:val="001019EB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019EB"/>
    <w:rPr>
      <w:sz w:val="20"/>
      <w:szCs w:val="20"/>
    </w:rPr>
  </w:style>
  <w:style w:type="character" w:styleId="Odwoanieprzypisudolnego">
    <w:name w:val="footnote reference"/>
    <w:aliases w:val="Odwo³anie przypisu,Odwołanie przypisu,FZ,Footnote symbol,Voetnootverwijzing,Footnote reference number"/>
    <w:basedOn w:val="Domylnaczcionkaakapitu"/>
    <w:unhideWhenUsed/>
    <w:qFormat/>
    <w:rsid w:val="001019E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19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19EB"/>
  </w:style>
  <w:style w:type="paragraph" w:styleId="Akapitzlist">
    <w:name w:val="List Paragraph"/>
    <w:basedOn w:val="Normalny"/>
    <w:uiPriority w:val="34"/>
    <w:qFormat/>
    <w:rsid w:val="003F7A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48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48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8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8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848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92F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92F69"/>
  </w:style>
  <w:style w:type="paragraph" w:customStyle="1" w:styleId="paragraph">
    <w:name w:val="paragraph"/>
    <w:basedOn w:val="Normalny"/>
    <w:rsid w:val="008E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A796B"/>
    <w:rPr>
      <w:color w:val="0000FF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938B6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529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rszawa19115.pl/documents/20184/42641/ZK-01-01+Wz%C3%B3r+wniosku+o+wydanie+zezwolenia+na+przeprowadzenie+imprezy+masowej/695db513-fb67-4855-bce4-033e9936197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4" ma:contentTypeDescription="Utwórz nowy dokument." ma:contentTypeScope="" ma:versionID="73c96fa5e5a8fe120264f9cc23d51ffe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targetNamespace="http://schemas.microsoft.com/office/2006/metadata/properties" ma:root="true" ma:fieldsID="2bfe93f6ca9984c19e1105ebf7139175" ns1:_="" ns3:_="">
    <xsd:import namespace="http://schemas.microsoft.com/sharepoint/v3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98485-D264-453F-A148-3A4A73AFC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A61F35-E1C5-45BB-B6F1-1D1DA6681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2B75D-0513-43C5-BA8A-79A06C1F1904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2b30020a-a5f2-4974-9e2d-59c9b0b9308e"/>
  </ds:schemaRefs>
</ds:datastoreItem>
</file>

<file path=customXml/itemProps4.xml><?xml version="1.0" encoding="utf-8"?>
<ds:datastoreItem xmlns:ds="http://schemas.openxmlformats.org/officeDocument/2006/customXml" ds:itemID="{C06BF014-327E-4D78-ABC0-5983EAABA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1851</Words>
  <Characters>11107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Purchała Marzena (KW)</dc:creator>
  <cp:keywords/>
  <dc:description/>
  <cp:lastModifiedBy>Kowalczyk Monika (KW)</cp:lastModifiedBy>
  <cp:revision>3</cp:revision>
  <cp:lastPrinted>2025-03-04T12:04:00Z</cp:lastPrinted>
  <dcterms:created xsi:type="dcterms:W3CDTF">2025-03-03T10:51:00Z</dcterms:created>
  <dcterms:modified xsi:type="dcterms:W3CDTF">2025-03-20T11:45:00Z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