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188" w14:textId="767677E9" w:rsidR="001019EB" w:rsidRPr="00521B70" w:rsidRDefault="001019EB" w:rsidP="008A7BB3">
      <w:pPr>
        <w:spacing w:before="120" w:after="240" w:line="300" w:lineRule="auto"/>
        <w:ind w:left="6521"/>
        <w:rPr>
          <w:rFonts w:eastAsia="Times New Roman" w:cstheme="minorHAnsi"/>
          <w:color w:val="000000"/>
          <w:lang w:eastAsia="pl-PL"/>
        </w:rPr>
      </w:pPr>
      <w:r w:rsidRPr="00521B70">
        <w:rPr>
          <w:rFonts w:eastAsia="Times New Roman" w:cstheme="minorHAnsi"/>
          <w:color w:val="000000"/>
          <w:lang w:eastAsia="pl-PL"/>
        </w:rPr>
        <w:t>Warszawa,</w:t>
      </w:r>
      <w:r w:rsidR="008A7BB3">
        <w:rPr>
          <w:rFonts w:eastAsia="Times New Roman" w:cstheme="minorHAnsi"/>
          <w:color w:val="000000"/>
          <w:lang w:eastAsia="pl-PL"/>
        </w:rPr>
        <w:t xml:space="preserve"> 26 </w:t>
      </w:r>
      <w:r w:rsidR="00672922">
        <w:rPr>
          <w:rFonts w:eastAsia="Times New Roman" w:cstheme="minorHAnsi"/>
          <w:color w:val="000000"/>
          <w:lang w:eastAsia="pl-PL"/>
        </w:rPr>
        <w:t>lipca</w:t>
      </w:r>
      <w:r w:rsidR="00311BB7">
        <w:rPr>
          <w:rFonts w:eastAsia="Times New Roman" w:cstheme="minorHAnsi"/>
          <w:color w:val="000000"/>
          <w:lang w:eastAsia="pl-PL"/>
        </w:rPr>
        <w:t xml:space="preserve"> </w:t>
      </w:r>
      <w:r w:rsidR="00974072" w:rsidRPr="00521B70">
        <w:rPr>
          <w:rFonts w:eastAsia="Times New Roman" w:cstheme="minorHAnsi"/>
          <w:color w:val="000000"/>
          <w:lang w:eastAsia="pl-PL"/>
        </w:rPr>
        <w:t>2024</w:t>
      </w:r>
      <w:r w:rsidRPr="00521B70">
        <w:rPr>
          <w:rFonts w:eastAsia="Times New Roman" w:cstheme="minorHAnsi"/>
          <w:color w:val="000000"/>
          <w:lang w:eastAsia="pl-PL"/>
        </w:rPr>
        <w:t xml:space="preserve"> r.</w:t>
      </w:r>
    </w:p>
    <w:p w14:paraId="2FA5964A" w14:textId="5A390B40" w:rsidR="001019EB" w:rsidRPr="008A7BB3" w:rsidRDefault="001019EB" w:rsidP="008A7BB3">
      <w:pPr>
        <w:spacing w:before="120" w:after="240" w:line="300" w:lineRule="auto"/>
        <w:rPr>
          <w:rFonts w:eastAsia="Times New Roman" w:cstheme="minorHAnsi"/>
          <w:b/>
          <w:color w:val="000000"/>
          <w:lang w:eastAsia="pl-PL"/>
        </w:rPr>
      </w:pPr>
      <w:r w:rsidRPr="008A7BB3">
        <w:rPr>
          <w:rFonts w:eastAsia="Times New Roman" w:cstheme="minorHAnsi"/>
          <w:b/>
          <w:color w:val="000000"/>
          <w:lang w:eastAsia="pl-PL"/>
        </w:rPr>
        <w:t>Znak sprawy:</w:t>
      </w:r>
      <w:r w:rsidR="009B7B9D" w:rsidRPr="008A7BB3">
        <w:rPr>
          <w:rFonts w:eastAsia="Times New Roman" w:cstheme="minorHAnsi"/>
          <w:b/>
          <w:color w:val="000000"/>
          <w:lang w:eastAsia="pl-PL"/>
        </w:rPr>
        <w:t xml:space="preserve"> KW-ZSS.1712.30</w:t>
      </w:r>
      <w:r w:rsidR="00DB58B6" w:rsidRPr="008A7BB3">
        <w:rPr>
          <w:rFonts w:eastAsia="Times New Roman" w:cstheme="minorHAnsi"/>
          <w:b/>
          <w:color w:val="000000"/>
          <w:lang w:eastAsia="pl-PL"/>
        </w:rPr>
        <w:t>.2024</w:t>
      </w:r>
      <w:r w:rsidRPr="008A7BB3">
        <w:rPr>
          <w:rFonts w:eastAsia="Times New Roman" w:cstheme="minorHAnsi"/>
          <w:b/>
          <w:color w:val="000000"/>
          <w:lang w:eastAsia="pl-PL"/>
        </w:rPr>
        <w:t>.MPU</w:t>
      </w:r>
    </w:p>
    <w:p w14:paraId="464ADA30" w14:textId="4967F7BB" w:rsidR="009B7B9D" w:rsidRPr="009B7B9D" w:rsidRDefault="009B7B9D" w:rsidP="008A7BB3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 w:rsidRPr="009B7B9D">
        <w:rPr>
          <w:rFonts w:ascii="Calibri" w:eastAsia="Calibri" w:hAnsi="Calibri" w:cs="Times New Roman"/>
          <w:b/>
          <w:bCs/>
        </w:rPr>
        <w:t>Pani</w:t>
      </w:r>
      <w:r w:rsidR="00912549">
        <w:rPr>
          <w:rFonts w:ascii="Calibri" w:eastAsia="Calibri" w:hAnsi="Calibri" w:cs="Times New Roman"/>
          <w:b/>
          <w:bCs/>
        </w:rPr>
        <w:t xml:space="preserve"> </w:t>
      </w:r>
      <w:r w:rsidRPr="009B7B9D">
        <w:rPr>
          <w:rFonts w:ascii="Calibri" w:eastAsia="Calibri" w:hAnsi="Calibri" w:cs="Times New Roman"/>
          <w:b/>
          <w:bCs/>
        </w:rPr>
        <w:t>Renata Kozłowska</w:t>
      </w:r>
    </w:p>
    <w:p w14:paraId="40A12D2B" w14:textId="68D359BC" w:rsidR="009B7B9D" w:rsidRPr="009B7B9D" w:rsidRDefault="009B7B9D" w:rsidP="008A7BB3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 w:rsidRPr="009B7B9D">
        <w:rPr>
          <w:rFonts w:ascii="Calibri" w:eastAsia="Calibri" w:hAnsi="Calibri" w:cs="Times New Roman"/>
          <w:b/>
          <w:bCs/>
        </w:rPr>
        <w:t>Burmistrz</w:t>
      </w:r>
    </w:p>
    <w:p w14:paraId="024EB147" w14:textId="674BFA6F" w:rsidR="009B7B9D" w:rsidRPr="009B7B9D" w:rsidRDefault="009B7B9D" w:rsidP="008A7BB3">
      <w:pPr>
        <w:spacing w:before="240" w:after="680" w:line="300" w:lineRule="auto"/>
        <w:ind w:left="3969" w:firstLine="1701"/>
        <w:contextualSpacing/>
        <w:rPr>
          <w:rFonts w:ascii="Calibri" w:eastAsia="Calibri" w:hAnsi="Calibri" w:cs="Times New Roman"/>
          <w:b/>
          <w:bCs/>
        </w:rPr>
      </w:pPr>
      <w:r w:rsidRPr="009B7B9D">
        <w:rPr>
          <w:rFonts w:ascii="Calibri" w:eastAsia="Calibri" w:hAnsi="Calibri" w:cs="Times New Roman"/>
          <w:b/>
          <w:bCs/>
        </w:rPr>
        <w:t>Dzielnicy Żoliborz m.st. Warszawy</w:t>
      </w:r>
    </w:p>
    <w:p w14:paraId="4375A54B" w14:textId="77777777" w:rsidR="00AB5D87" w:rsidRPr="008A7BB3" w:rsidRDefault="00AB5D87" w:rsidP="008A7BB3">
      <w:pPr>
        <w:pStyle w:val="Nagwek1"/>
        <w:ind w:left="340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8A7BB3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3ABB9335" w14:textId="348CA2BA" w:rsidR="008A7BB3" w:rsidRPr="008A7BB3" w:rsidRDefault="001019EB" w:rsidP="008A7BB3">
      <w:pPr>
        <w:spacing w:before="120" w:after="240" w:line="300" w:lineRule="auto"/>
        <w:rPr>
          <w:rFonts w:eastAsia="Cambria" w:cstheme="minorHAnsi"/>
          <w:bCs/>
          <w:kern w:val="2"/>
          <w:lang w:eastAsia="pl-PL"/>
        </w:rPr>
      </w:pPr>
      <w:r w:rsidRPr="00521B70">
        <w:rPr>
          <w:rFonts w:eastAsia="Cambria" w:cstheme="minorHAnsi"/>
          <w:bCs/>
          <w:kern w:val="2"/>
          <w:lang w:eastAsia="pl-PL"/>
        </w:rPr>
        <w:t>Na podstawie § 22 ust. 10 Regulaminu organizacyjnego Urzędu Miasta Stołecznego Warszawy, stanowiącego załącznik do zarządzenia Nr 312/2007 Prezydenta Miasta Stołecznego Warszawy z</w:t>
      </w:r>
      <w:r w:rsidR="008A7BB3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>dnia</w:t>
      </w:r>
      <w:r w:rsidR="008A7BB3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 xml:space="preserve">4 kwietnia 2007 r. w sprawie nadania regulaminu organizacyjnego Urzędu Miasta Stołecznego Warszawy (ze zm.), w związku z kontrolą przeprowadzoną przez Biuro Kontroli Urzędu m.st. Warszawy </w:t>
      </w:r>
      <w:r w:rsidR="004336BD" w:rsidRPr="004336BD">
        <w:rPr>
          <w:rFonts w:ascii="Calibri" w:eastAsia="Times New Roman" w:hAnsi="Calibri" w:cs="Arial"/>
          <w:lang w:eastAsia="pl-PL"/>
        </w:rPr>
        <w:t>Urzędzie Dzielnicy Żoliborz m.st. Warszaw</w:t>
      </w:r>
      <w:r w:rsidRPr="00521B70">
        <w:rPr>
          <w:rFonts w:eastAsia="Times New Roman" w:cstheme="minorHAnsi"/>
          <w:lang w:eastAsia="pl-PL"/>
        </w:rPr>
        <w:t xml:space="preserve">y </w:t>
      </w:r>
      <w:r w:rsidRPr="00521B70">
        <w:rPr>
          <w:rFonts w:eastAsia="Cambria" w:cstheme="minorHAnsi"/>
          <w:bCs/>
          <w:kern w:val="2"/>
          <w:lang w:eastAsia="pl-PL"/>
        </w:rPr>
        <w:t xml:space="preserve">w okresie </w:t>
      </w:r>
      <w:r w:rsidR="003B3A7C" w:rsidRPr="00521B70">
        <w:rPr>
          <w:rFonts w:eastAsia="Times New Roman" w:cstheme="minorHAnsi"/>
          <w:lang w:eastAsia="x-none"/>
        </w:rPr>
        <w:t xml:space="preserve">od </w:t>
      </w:r>
      <w:r w:rsidR="004336BD">
        <w:rPr>
          <w:rFonts w:eastAsia="Times New Roman" w:cstheme="minorHAnsi"/>
          <w:lang w:eastAsia="x-none"/>
        </w:rPr>
        <w:t>27 maj</w:t>
      </w:r>
      <w:r w:rsidR="003B3A7C" w:rsidRPr="00521B70">
        <w:rPr>
          <w:rFonts w:eastAsia="Times New Roman" w:cstheme="minorHAnsi"/>
          <w:lang w:eastAsia="x-none"/>
        </w:rPr>
        <w:t xml:space="preserve">a 2024 r. do </w:t>
      </w:r>
      <w:r w:rsidR="004336BD">
        <w:rPr>
          <w:rFonts w:eastAsia="Times New Roman" w:cstheme="minorHAnsi"/>
          <w:lang w:eastAsia="x-none"/>
        </w:rPr>
        <w:t>18 czerwca</w:t>
      </w:r>
      <w:r w:rsidR="003B3A7C" w:rsidRPr="00521B70">
        <w:rPr>
          <w:rFonts w:eastAsia="Times New Roman" w:cstheme="minorHAnsi"/>
          <w:lang w:eastAsia="x-none"/>
        </w:rPr>
        <w:t xml:space="preserve"> 2024</w:t>
      </w:r>
      <w:r w:rsidRPr="00521B70">
        <w:rPr>
          <w:rFonts w:eastAsia="Times New Roman" w:cstheme="minorHAnsi"/>
          <w:lang w:eastAsia="x-none"/>
        </w:rPr>
        <w:t xml:space="preserve"> r</w:t>
      </w:r>
      <w:r w:rsidRPr="00521B70">
        <w:rPr>
          <w:rFonts w:eastAsia="Cambria" w:cstheme="minorHAnsi"/>
          <w:bCs/>
          <w:kern w:val="2"/>
          <w:lang w:eastAsia="pl-PL"/>
        </w:rPr>
        <w:t xml:space="preserve">., </w:t>
      </w:r>
      <w:r w:rsidR="004336BD" w:rsidRPr="004336BD">
        <w:rPr>
          <w:rFonts w:ascii="Calibri" w:eastAsia="Cambria" w:hAnsi="Calibri" w:cs="Times New Roman"/>
          <w:bCs/>
          <w:kern w:val="2"/>
          <w:lang w:eastAsia="pl-PL"/>
        </w:rPr>
        <w:t>w</w:t>
      </w:r>
      <w:r w:rsidR="008A7BB3">
        <w:rPr>
          <w:rFonts w:ascii="Calibri" w:eastAsia="Cambria" w:hAnsi="Calibri" w:cs="Times New Roman"/>
          <w:bCs/>
          <w:kern w:val="2"/>
          <w:lang w:eastAsia="pl-PL"/>
        </w:rPr>
        <w:t xml:space="preserve"> </w:t>
      </w:r>
      <w:r w:rsidR="004336BD" w:rsidRPr="004336BD">
        <w:rPr>
          <w:rFonts w:ascii="Calibri" w:eastAsia="Cambria" w:hAnsi="Calibri" w:cs="Times New Roman"/>
          <w:bCs/>
          <w:kern w:val="2"/>
          <w:lang w:eastAsia="pl-PL"/>
        </w:rPr>
        <w:t>przedmiocie rozpatrywania wniosków mieszkańców w zakresie inicjatywy lokalnej</w:t>
      </w:r>
      <w:r w:rsidRPr="00521B70">
        <w:rPr>
          <w:rFonts w:eastAsia="Cambria" w:cstheme="minorHAnsi"/>
          <w:bCs/>
          <w:kern w:val="2"/>
          <w:lang w:eastAsia="pl-PL"/>
        </w:rPr>
        <w:t>, której wyniki zostały przedstawione w Pr</w:t>
      </w:r>
      <w:r w:rsidR="004336BD">
        <w:rPr>
          <w:rFonts w:eastAsia="Cambria" w:cstheme="minorHAnsi"/>
          <w:bCs/>
          <w:kern w:val="2"/>
          <w:lang w:eastAsia="pl-PL"/>
        </w:rPr>
        <w:t xml:space="preserve">otokole </w:t>
      </w:r>
      <w:r w:rsidR="004336BD" w:rsidRPr="00380AF7">
        <w:rPr>
          <w:rFonts w:eastAsia="Cambria" w:cstheme="minorHAnsi"/>
          <w:bCs/>
          <w:kern w:val="2"/>
          <w:lang w:eastAsia="pl-PL"/>
        </w:rPr>
        <w:t>kontroli podpisanym 25 czerwca</w:t>
      </w:r>
      <w:r w:rsidR="00DF07DD" w:rsidRPr="00521B70">
        <w:rPr>
          <w:rFonts w:eastAsia="Cambria" w:cstheme="minorHAnsi"/>
          <w:bCs/>
          <w:kern w:val="2"/>
          <w:lang w:eastAsia="pl-PL"/>
        </w:rPr>
        <w:t xml:space="preserve"> 2024</w:t>
      </w:r>
      <w:r w:rsidRPr="00521B70">
        <w:rPr>
          <w:rFonts w:eastAsia="Cambria" w:cstheme="minorHAnsi"/>
          <w:bCs/>
          <w:kern w:val="2"/>
          <w:lang w:eastAsia="pl-PL"/>
        </w:rPr>
        <w:t xml:space="preserve"> r., stosownie </w:t>
      </w:r>
      <w:r w:rsidRPr="00380AF7">
        <w:rPr>
          <w:rFonts w:eastAsia="Cambria" w:cstheme="minorHAnsi"/>
          <w:bCs/>
          <w:kern w:val="2"/>
          <w:lang w:eastAsia="pl-PL"/>
        </w:rPr>
        <w:t xml:space="preserve">do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>§</w:t>
      </w:r>
      <w:r w:rsidR="008A7BB3">
        <w:rPr>
          <w:rFonts w:eastAsiaTheme="majorEastAsia" w:cstheme="minorHAnsi"/>
          <w:bCs/>
          <w:color w:val="000000" w:themeColor="text1"/>
          <w:kern w:val="2"/>
        </w:rPr>
        <w:t xml:space="preserve">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 xml:space="preserve">39 </w:t>
      </w:r>
      <w:r w:rsidR="00650427">
        <w:rPr>
          <w:rFonts w:eastAsiaTheme="majorEastAsia" w:cstheme="minorHAnsi"/>
          <w:bCs/>
          <w:color w:val="000000" w:themeColor="text1"/>
          <w:kern w:val="2"/>
        </w:rPr>
        <w:t>ust. 1 i</w:t>
      </w:r>
      <w:r w:rsidR="008A7BB3">
        <w:rPr>
          <w:rFonts w:eastAsiaTheme="majorEastAsia" w:cstheme="minorHAnsi"/>
          <w:bCs/>
          <w:color w:val="000000" w:themeColor="text1"/>
          <w:kern w:val="2"/>
        </w:rPr>
        <w:t xml:space="preserve"> </w:t>
      </w:r>
      <w:r w:rsidR="00650427" w:rsidRPr="00A16E50">
        <w:rPr>
          <w:rFonts w:eastAsiaTheme="majorEastAsia" w:cstheme="minorHAnsi"/>
          <w:bCs/>
          <w:color w:val="000000" w:themeColor="text1"/>
          <w:kern w:val="2"/>
        </w:rPr>
        <w:t xml:space="preserve">2 </w:t>
      </w:r>
      <w:r w:rsidRPr="00521B70">
        <w:rPr>
          <w:rFonts w:eastAsia="Cambria" w:cstheme="minorHAnsi"/>
          <w:bCs/>
          <w:kern w:val="2"/>
          <w:lang w:eastAsia="pl-PL"/>
        </w:rPr>
        <w:t xml:space="preserve">Zarządzenia </w:t>
      </w:r>
      <w:r w:rsidRPr="00521B70">
        <w:rPr>
          <w:rFonts w:eastAsia="Times New Roman" w:cstheme="minorHAnsi"/>
          <w:lang w:eastAsia="pl-PL"/>
        </w:rPr>
        <w:t xml:space="preserve">nr 1837/2019 Prezydenta Miasta Stołecznego Warszawy z dnia 12 grudnia 2019 r. </w:t>
      </w:r>
      <w:r w:rsidRPr="00521B70">
        <w:rPr>
          <w:rFonts w:eastAsia="Cambria" w:cstheme="minorHAnsi"/>
          <w:bCs/>
          <w:kern w:val="2"/>
          <w:lang w:eastAsia="pl-PL"/>
        </w:rPr>
        <w:t>w</w:t>
      </w:r>
      <w:r w:rsidR="008A7BB3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>sprawie zasad i trybu postępowania kontrolnego (zwanego dalej: Zarządzeniem), przekazuję Pan</w:t>
      </w:r>
      <w:r w:rsidR="00812006">
        <w:rPr>
          <w:rFonts w:eastAsia="Cambria" w:cstheme="minorHAnsi"/>
          <w:bCs/>
          <w:kern w:val="2"/>
          <w:lang w:eastAsia="pl-PL"/>
        </w:rPr>
        <w:t>i</w:t>
      </w:r>
      <w:r w:rsidR="00311BB7">
        <w:rPr>
          <w:rFonts w:eastAsia="Cambria" w:cstheme="minorHAnsi"/>
          <w:bCs/>
          <w:kern w:val="2"/>
          <w:lang w:eastAsia="pl-PL"/>
        </w:rPr>
        <w:t xml:space="preserve"> </w:t>
      </w:r>
      <w:r w:rsidRPr="00521B70">
        <w:rPr>
          <w:rFonts w:eastAsia="Cambria" w:cstheme="minorHAnsi"/>
          <w:bCs/>
          <w:kern w:val="2"/>
          <w:lang w:eastAsia="pl-PL"/>
        </w:rPr>
        <w:t>niniejsz</w:t>
      </w:r>
      <w:r w:rsidR="00AB5D87">
        <w:rPr>
          <w:rFonts w:eastAsia="Cambria" w:cstheme="minorHAnsi"/>
          <w:bCs/>
          <w:kern w:val="2"/>
          <w:lang w:eastAsia="pl-PL"/>
        </w:rPr>
        <w:t>e</w:t>
      </w:r>
      <w:r w:rsidRPr="00521B70">
        <w:rPr>
          <w:rFonts w:eastAsia="Cambria" w:cstheme="minorHAnsi"/>
          <w:bCs/>
          <w:kern w:val="2"/>
          <w:lang w:eastAsia="pl-PL"/>
        </w:rPr>
        <w:t xml:space="preserve"> </w:t>
      </w:r>
      <w:r w:rsidR="00AB5D87">
        <w:rPr>
          <w:rFonts w:eastAsia="Cambria" w:cstheme="minorHAnsi"/>
          <w:bCs/>
          <w:kern w:val="2"/>
          <w:lang w:eastAsia="pl-PL"/>
        </w:rPr>
        <w:t>Wystąpienie</w:t>
      </w:r>
      <w:r w:rsidRPr="00521B70">
        <w:rPr>
          <w:rFonts w:eastAsia="Cambria" w:cstheme="minorHAnsi"/>
          <w:bCs/>
          <w:kern w:val="2"/>
          <w:lang w:eastAsia="pl-PL"/>
        </w:rPr>
        <w:t xml:space="preserve"> pokontrolne</w:t>
      </w:r>
      <w:r w:rsidRPr="008A7BB3">
        <w:rPr>
          <w:rFonts w:eastAsia="Cambria" w:cstheme="minorHAnsi"/>
          <w:bCs/>
          <w:kern w:val="2"/>
          <w:lang w:eastAsia="pl-PL"/>
        </w:rPr>
        <w:t>.</w:t>
      </w:r>
    </w:p>
    <w:p w14:paraId="4434088C" w14:textId="786014F1" w:rsidR="00812006" w:rsidRPr="00474082" w:rsidRDefault="00812006" w:rsidP="008A7BB3">
      <w:pPr>
        <w:spacing w:before="120" w:after="240" w:line="300" w:lineRule="auto"/>
        <w:rPr>
          <w:rFonts w:ascii="Calibri" w:eastAsia="Cambria" w:hAnsi="Calibri" w:cs="Times New Roman"/>
          <w:bCs/>
          <w:kern w:val="2"/>
          <w:lang w:eastAsia="pl-PL"/>
        </w:rPr>
      </w:pPr>
      <w:r w:rsidRPr="00474082">
        <w:rPr>
          <w:rFonts w:ascii="Calibri" w:eastAsia="Times New Roman" w:hAnsi="Calibri" w:cs="Times New Roman"/>
          <w:lang w:eastAsia="pl-PL"/>
        </w:rPr>
        <w:t xml:space="preserve">Przeprowadzona kontrola w Urzędzie Dzielnicy Żoliborz m.st. Warszawy </w:t>
      </w:r>
      <w:r w:rsidRPr="00474082">
        <w:rPr>
          <w:rFonts w:ascii="Calibri" w:eastAsia="Cambria" w:hAnsi="Calibri" w:cs="Times New Roman"/>
          <w:bCs/>
          <w:kern w:val="2"/>
          <w:lang w:eastAsia="pl-PL"/>
        </w:rPr>
        <w:t>(zwanym dalej: Urzędem Dzielnicy</w:t>
      </w:r>
      <w:r w:rsidR="00912549">
        <w:rPr>
          <w:rFonts w:ascii="Calibri" w:eastAsia="Cambria" w:hAnsi="Calibri" w:cs="Times New Roman"/>
          <w:bCs/>
          <w:kern w:val="2"/>
          <w:lang w:eastAsia="pl-PL"/>
        </w:rPr>
        <w:t>/</w:t>
      </w:r>
      <w:r w:rsidR="005410DB" w:rsidRPr="00474082">
        <w:rPr>
          <w:rFonts w:ascii="Calibri" w:eastAsia="Cambria" w:hAnsi="Calibri" w:cs="Times New Roman"/>
          <w:bCs/>
          <w:kern w:val="2"/>
          <w:lang w:eastAsia="pl-PL"/>
        </w:rPr>
        <w:t xml:space="preserve">UD </w:t>
      </w:r>
      <w:r w:rsidR="00B93799" w:rsidRPr="00474082">
        <w:rPr>
          <w:rFonts w:ascii="Calibri" w:eastAsia="Cambria" w:hAnsi="Calibri" w:cs="Times New Roman"/>
          <w:bCs/>
          <w:kern w:val="2"/>
          <w:lang w:eastAsia="pl-PL"/>
        </w:rPr>
        <w:t>Żoliborz</w:t>
      </w:r>
      <w:r w:rsidRPr="00474082">
        <w:rPr>
          <w:rFonts w:ascii="Calibri" w:eastAsia="Cambria" w:hAnsi="Calibri" w:cs="Times New Roman"/>
          <w:bCs/>
          <w:kern w:val="2"/>
          <w:lang w:eastAsia="pl-PL"/>
        </w:rPr>
        <w:t xml:space="preserve">) obejmowała rozpatrywanie wniosków mieszkańców w zakresie inicjatywy lokalnej </w:t>
      </w:r>
      <w:r w:rsidR="00B93799">
        <w:rPr>
          <w:rFonts w:ascii="Calibri" w:eastAsia="Cambria" w:hAnsi="Calibri" w:cs="Times New Roman"/>
          <w:bCs/>
          <w:kern w:val="2"/>
          <w:lang w:eastAsia="pl-PL"/>
        </w:rPr>
        <w:t xml:space="preserve">w </w:t>
      </w:r>
      <w:r w:rsidRPr="00474082">
        <w:rPr>
          <w:rFonts w:ascii="Calibri" w:eastAsia="Cambria" w:hAnsi="Calibri" w:cs="Times New Roman"/>
          <w:bCs/>
          <w:kern w:val="2"/>
          <w:lang w:eastAsia="pl-PL"/>
        </w:rPr>
        <w:t xml:space="preserve">szczególności poprawność ich oceny, zgodność rozpatrywania wniosków z przepisami prawa, podpisanie umowy o wykonanie inicjatywy lokalnej, wykonanie zadania, rozliczenie go oraz sporządzenie sprawozdania z jego realizacji </w:t>
      </w:r>
      <w:r w:rsidR="00474082" w:rsidRPr="00474082">
        <w:rPr>
          <w:rFonts w:ascii="Calibri" w:eastAsia="Cambria" w:hAnsi="Calibri" w:cs="Times New Roman"/>
          <w:bCs/>
          <w:kern w:val="2"/>
          <w:lang w:eastAsia="pl-PL"/>
        </w:rPr>
        <w:t>w</w:t>
      </w:r>
      <w:r w:rsidR="008A7BB3">
        <w:rPr>
          <w:rFonts w:ascii="Calibri" w:eastAsia="Cambria" w:hAnsi="Calibri" w:cs="Times New Roman"/>
          <w:bCs/>
          <w:kern w:val="2"/>
          <w:lang w:eastAsia="pl-PL"/>
        </w:rPr>
        <w:t xml:space="preserve"> </w:t>
      </w:r>
      <w:r w:rsidR="00474082" w:rsidRPr="00474082">
        <w:rPr>
          <w:rFonts w:ascii="Calibri" w:eastAsia="Cambria" w:hAnsi="Calibri" w:cs="Times New Roman"/>
          <w:bCs/>
          <w:kern w:val="2"/>
          <w:lang w:eastAsia="pl-PL"/>
        </w:rPr>
        <w:t>okresie od 1 stycznia 2022 r. do 18 czerwca 2024</w:t>
      </w:r>
      <w:r w:rsidRPr="00474082">
        <w:rPr>
          <w:rFonts w:ascii="Calibri" w:eastAsia="Cambria" w:hAnsi="Calibri" w:cs="Times New Roman"/>
          <w:bCs/>
          <w:kern w:val="2"/>
          <w:lang w:eastAsia="pl-PL"/>
        </w:rPr>
        <w:t xml:space="preserve"> r. </w:t>
      </w:r>
      <w:r w:rsidR="001978A0">
        <w:rPr>
          <w:rFonts w:ascii="Calibri" w:eastAsia="Cambria" w:hAnsi="Calibri" w:cs="Times New Roman"/>
          <w:bCs/>
          <w:kern w:val="2"/>
          <w:lang w:eastAsia="pl-PL"/>
        </w:rPr>
        <w:t xml:space="preserve">Dodatkowo przedmiotowa kontrola, była rekontrą </w:t>
      </w:r>
      <w:r w:rsidR="00B26A02">
        <w:rPr>
          <w:rFonts w:ascii="Calibri" w:eastAsia="Cambria" w:hAnsi="Calibri" w:cs="Times New Roman"/>
          <w:bCs/>
          <w:kern w:val="2"/>
          <w:lang w:eastAsia="pl-PL"/>
        </w:rPr>
        <w:t xml:space="preserve">po przeprowadzonej </w:t>
      </w:r>
      <w:r w:rsidR="00A33769">
        <w:rPr>
          <w:rFonts w:ascii="Calibri" w:eastAsia="Cambria" w:hAnsi="Calibri" w:cs="Times New Roman"/>
          <w:bCs/>
          <w:kern w:val="2"/>
          <w:lang w:eastAsia="pl-PL"/>
        </w:rPr>
        <w:t xml:space="preserve">w 2021 </w:t>
      </w:r>
      <w:r w:rsidR="00912549">
        <w:rPr>
          <w:rFonts w:ascii="Calibri" w:eastAsia="Cambria" w:hAnsi="Calibri" w:cs="Times New Roman"/>
          <w:bCs/>
          <w:kern w:val="2"/>
          <w:lang w:eastAsia="pl-PL"/>
        </w:rPr>
        <w:t xml:space="preserve">roku </w:t>
      </w:r>
      <w:r w:rsidR="00A33769">
        <w:rPr>
          <w:rFonts w:ascii="Calibri" w:eastAsia="Cambria" w:hAnsi="Calibri" w:cs="Times New Roman"/>
          <w:bCs/>
          <w:kern w:val="2"/>
          <w:lang w:eastAsia="pl-PL"/>
        </w:rPr>
        <w:t>kontroli</w:t>
      </w:r>
      <w:r w:rsidR="005E7CB2">
        <w:rPr>
          <w:rStyle w:val="Odwoanieprzypisudolnego"/>
          <w:rFonts w:ascii="Calibri" w:eastAsia="Cambria" w:hAnsi="Calibri" w:cs="Times New Roman"/>
          <w:bCs/>
          <w:kern w:val="2"/>
          <w:lang w:eastAsia="pl-PL"/>
        </w:rPr>
        <w:footnoteReference w:id="1"/>
      </w:r>
      <w:r w:rsidR="00912549">
        <w:rPr>
          <w:rFonts w:ascii="Calibri" w:eastAsia="Cambria" w:hAnsi="Calibri" w:cs="Times New Roman"/>
          <w:bCs/>
          <w:kern w:val="2"/>
          <w:lang w:eastAsia="pl-PL"/>
        </w:rPr>
        <w:t xml:space="preserve"> w</w:t>
      </w:r>
      <w:r w:rsidR="008A7BB3">
        <w:rPr>
          <w:rFonts w:ascii="Calibri" w:eastAsia="Cambria" w:hAnsi="Calibri" w:cs="Times New Roman"/>
          <w:bCs/>
          <w:kern w:val="2"/>
          <w:lang w:eastAsia="pl-PL"/>
        </w:rPr>
        <w:t xml:space="preserve"> </w:t>
      </w:r>
      <w:r w:rsidR="00A33769">
        <w:rPr>
          <w:rFonts w:ascii="Calibri" w:eastAsia="Cambria" w:hAnsi="Calibri" w:cs="Times New Roman"/>
          <w:bCs/>
          <w:kern w:val="2"/>
          <w:lang w:eastAsia="pl-PL"/>
        </w:rPr>
        <w:t>związku z uzyskaną negatywną oceną i objęła spr</w:t>
      </w:r>
      <w:r w:rsidR="002B38AA">
        <w:rPr>
          <w:rFonts w:ascii="Calibri" w:eastAsia="Cambria" w:hAnsi="Calibri" w:cs="Times New Roman"/>
          <w:bCs/>
          <w:kern w:val="2"/>
          <w:lang w:eastAsia="pl-PL"/>
        </w:rPr>
        <w:t>awdzenie realizacji zleconych w wystąpieniu</w:t>
      </w:r>
      <w:r w:rsidR="00800DD3">
        <w:rPr>
          <w:rFonts w:ascii="Calibri" w:eastAsia="Cambria" w:hAnsi="Calibri" w:cs="Times New Roman"/>
          <w:bCs/>
          <w:kern w:val="2"/>
          <w:lang w:eastAsia="pl-PL"/>
        </w:rPr>
        <w:t xml:space="preserve"> pokontrolnym</w:t>
      </w:r>
      <w:r w:rsidR="002B38AA">
        <w:rPr>
          <w:rFonts w:ascii="Calibri" w:eastAsia="Cambria" w:hAnsi="Calibri" w:cs="Times New Roman"/>
          <w:bCs/>
          <w:kern w:val="2"/>
          <w:lang w:eastAsia="pl-PL"/>
        </w:rPr>
        <w:t xml:space="preserve"> </w:t>
      </w:r>
      <w:r w:rsidR="00800DD3">
        <w:rPr>
          <w:rFonts w:ascii="Calibri" w:eastAsia="Cambria" w:hAnsi="Calibri" w:cs="Times New Roman"/>
          <w:bCs/>
          <w:kern w:val="2"/>
          <w:lang w:eastAsia="pl-PL"/>
        </w:rPr>
        <w:t>P</w:t>
      </w:r>
      <w:r w:rsidR="002B38AA">
        <w:rPr>
          <w:rFonts w:ascii="Calibri" w:eastAsia="Cambria" w:hAnsi="Calibri" w:cs="Times New Roman"/>
          <w:bCs/>
          <w:kern w:val="2"/>
          <w:lang w:eastAsia="pl-PL"/>
        </w:rPr>
        <w:t>rezydenta</w:t>
      </w:r>
      <w:r w:rsidR="00800DD3">
        <w:rPr>
          <w:rFonts w:ascii="Calibri" w:eastAsia="Cambria" w:hAnsi="Calibri" w:cs="Times New Roman"/>
          <w:bCs/>
          <w:kern w:val="2"/>
          <w:lang w:eastAsia="pl-PL"/>
        </w:rPr>
        <w:t xml:space="preserve"> m.st. Warszawy</w:t>
      </w:r>
      <w:r w:rsidR="005E7CB2">
        <w:rPr>
          <w:rStyle w:val="Odwoanieprzypisudolnego"/>
          <w:rFonts w:ascii="Calibri" w:eastAsia="Cambria" w:hAnsi="Calibri" w:cs="Times New Roman"/>
          <w:bCs/>
          <w:kern w:val="2"/>
          <w:lang w:eastAsia="pl-PL"/>
        </w:rPr>
        <w:footnoteReference w:id="2"/>
      </w:r>
      <w:r w:rsidR="002B38AA">
        <w:rPr>
          <w:rFonts w:ascii="Calibri" w:eastAsia="Cambria" w:hAnsi="Calibri" w:cs="Times New Roman"/>
          <w:bCs/>
          <w:kern w:val="2"/>
          <w:lang w:eastAsia="pl-PL"/>
        </w:rPr>
        <w:t xml:space="preserve"> zaleceń pokontrolnych.</w:t>
      </w:r>
    </w:p>
    <w:p w14:paraId="33640590" w14:textId="77777777" w:rsidR="00F92EE1" w:rsidRPr="00F92EE1" w:rsidRDefault="00F92EE1" w:rsidP="008A7BB3">
      <w:pPr>
        <w:spacing w:before="120" w:after="240" w:line="300" w:lineRule="auto"/>
        <w:rPr>
          <w:rFonts w:cstheme="minorHAnsi"/>
        </w:rPr>
      </w:pPr>
      <w:r w:rsidRPr="00F92EE1">
        <w:rPr>
          <w:rFonts w:cstheme="minorHAnsi"/>
        </w:rPr>
        <w:t>Kontrolą objęto wszystkie wnioski, które wpłynęły do Urzędu Dzielnicy w okresie od 1 stycznia 2022 r. do 31 grudnia 2023 r. w pełnym roku sprawozdawczym, tj. wnioski:</w:t>
      </w:r>
    </w:p>
    <w:p w14:paraId="1F3640F4" w14:textId="77777777" w:rsidR="00F92EE1" w:rsidRPr="00F92EE1" w:rsidRDefault="00F92EE1" w:rsidP="008A7BB3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eastAsia="Calibri" w:cstheme="minorHAnsi"/>
        </w:rPr>
      </w:pPr>
      <w:r w:rsidRPr="008A7BB3">
        <w:rPr>
          <w:rFonts w:eastAsia="Calibri" w:cstheme="minorHAnsi"/>
          <w:bCs/>
        </w:rPr>
        <w:t>nr CRSiW 198/2022</w:t>
      </w:r>
      <w:r w:rsidRPr="00F92EE1">
        <w:rPr>
          <w:rFonts w:eastAsia="Calibri" w:cstheme="minorHAnsi"/>
        </w:rPr>
        <w:t xml:space="preserve"> pn. „Cykl niedzielnych koncertów rodzinnych w Parku na Kępie Potockiej”, wniosek z dnia 22 marca 2022 r.;</w:t>
      </w:r>
    </w:p>
    <w:p w14:paraId="7F6689BC" w14:textId="77777777" w:rsidR="00F92EE1" w:rsidRPr="00F92EE1" w:rsidRDefault="00F92EE1" w:rsidP="008A7BB3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eastAsia="Calibri" w:cstheme="minorHAnsi"/>
        </w:rPr>
      </w:pPr>
      <w:r w:rsidRPr="008A7BB3">
        <w:rPr>
          <w:rFonts w:eastAsia="Calibri" w:cstheme="minorHAnsi"/>
          <w:bCs/>
        </w:rPr>
        <w:lastRenderedPageBreak/>
        <w:t>nr CRSiW 77/2023</w:t>
      </w:r>
      <w:r w:rsidRPr="00F92EE1">
        <w:rPr>
          <w:rFonts w:eastAsia="Calibri" w:cstheme="minorHAnsi"/>
        </w:rPr>
        <w:t xml:space="preserve"> pn. „Warsztaty malarskie dla seniorów”, wniosek z dnia 26 stycznia 2023 r.;</w:t>
      </w:r>
    </w:p>
    <w:p w14:paraId="1BBEDAE0" w14:textId="77777777" w:rsidR="00F92EE1" w:rsidRPr="00F92EE1" w:rsidRDefault="00F92EE1" w:rsidP="008A7BB3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eastAsia="Calibri" w:cstheme="minorHAnsi"/>
        </w:rPr>
      </w:pPr>
      <w:r w:rsidRPr="008A7BB3">
        <w:rPr>
          <w:rFonts w:eastAsia="Calibri" w:cstheme="minorHAnsi"/>
          <w:bCs/>
        </w:rPr>
        <w:t>nr CRSiW 177/2023</w:t>
      </w:r>
      <w:r w:rsidRPr="00F92EE1">
        <w:rPr>
          <w:rFonts w:eastAsia="Calibri" w:cstheme="minorHAnsi"/>
        </w:rPr>
        <w:t xml:space="preserve"> pn. „Piknik integracyjny mieszkańców - seniorów Żoliborza”, wniosek z dnia 28 lutego 2023 r.;</w:t>
      </w:r>
    </w:p>
    <w:p w14:paraId="03DF744F" w14:textId="2B8003D7" w:rsidR="00F92EE1" w:rsidRDefault="00F92EE1" w:rsidP="008A7BB3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eastAsia="Calibri" w:cstheme="minorHAnsi"/>
        </w:rPr>
      </w:pPr>
      <w:r w:rsidRPr="008A7BB3">
        <w:rPr>
          <w:rFonts w:eastAsia="Calibri" w:cstheme="minorHAnsi"/>
          <w:bCs/>
        </w:rPr>
        <w:t>nr CRSiW 522/2023</w:t>
      </w:r>
      <w:r w:rsidRPr="00F92EE1">
        <w:rPr>
          <w:rFonts w:eastAsia="Calibri" w:cstheme="minorHAnsi"/>
        </w:rPr>
        <w:t xml:space="preserve"> pn. „Wykonanie tablicy upamiętniającej Powstańców Warszawy, mieszkańców Osiedla Zatrasie wraz z plenerowym koncertem muzyki patriotycznej”, wniosek z</w:t>
      </w:r>
      <w:r w:rsidR="008A7BB3">
        <w:rPr>
          <w:rFonts w:eastAsia="Calibri" w:cstheme="minorHAnsi"/>
        </w:rPr>
        <w:t xml:space="preserve"> </w:t>
      </w:r>
      <w:r w:rsidRPr="00F92EE1">
        <w:rPr>
          <w:rFonts w:eastAsia="Calibri" w:cstheme="minorHAnsi"/>
        </w:rPr>
        <w:t>dnia 23 czerwca 2023 r.;</w:t>
      </w:r>
    </w:p>
    <w:p w14:paraId="2411112C" w14:textId="450C9177" w:rsidR="00F92EE1" w:rsidRPr="000306BB" w:rsidRDefault="00F92EE1" w:rsidP="008A7BB3">
      <w:pPr>
        <w:numPr>
          <w:ilvl w:val="0"/>
          <w:numId w:val="28"/>
        </w:numPr>
        <w:spacing w:before="120" w:after="240" w:line="300" w:lineRule="auto"/>
        <w:ind w:left="357" w:hanging="357"/>
        <w:rPr>
          <w:rFonts w:eastAsia="Calibri" w:cstheme="minorHAnsi"/>
        </w:rPr>
      </w:pPr>
      <w:r w:rsidRPr="008A7BB3">
        <w:rPr>
          <w:rFonts w:eastAsia="Calibri" w:cstheme="minorHAnsi"/>
          <w:bCs/>
        </w:rPr>
        <w:t>nr CRSiW 539/2023</w:t>
      </w:r>
      <w:r w:rsidRPr="00F92EE1">
        <w:rPr>
          <w:rFonts w:eastAsia="Calibri" w:cstheme="minorHAnsi"/>
        </w:rPr>
        <w:t xml:space="preserve"> pn. „Cykl warsztatów z muzycznej improwizacji grupowej dla dzieci zakończony występem w Żoliborskim Domu Kultury”, wniosek z dnia 7 lipca 2023 r.</w:t>
      </w:r>
    </w:p>
    <w:p w14:paraId="675CEEC4" w14:textId="7E327E68" w:rsidR="005358BC" w:rsidRPr="002C4D62" w:rsidRDefault="00F92EE1" w:rsidP="008A7BB3">
      <w:pPr>
        <w:spacing w:before="120" w:after="240" w:line="300" w:lineRule="auto"/>
        <w:rPr>
          <w:rFonts w:cstheme="minorHAnsi"/>
        </w:rPr>
      </w:pPr>
      <w:r w:rsidRPr="005358BC">
        <w:rPr>
          <w:rFonts w:cstheme="minorHAnsi"/>
        </w:rPr>
        <w:t xml:space="preserve">Na podstawie przedłożonych do kontroli wniosków ustalono, iż 4 spośród złożonych wniosków zostały złożone bezpośrednio przez mieszkańców, natomiast jeden wniosek został złożony przez podmiot ujęty w art. 3 ust. 3 ustawy </w:t>
      </w:r>
      <w:r w:rsidRPr="00812006">
        <w:rPr>
          <w:rFonts w:ascii="Calibri" w:eastAsia="Calibri" w:hAnsi="Calibri" w:cs="Calibri"/>
        </w:rPr>
        <w:t>z dnia 24 kwietnia 2003 r. o działalności pożytku publicznego i</w:t>
      </w:r>
      <w:r w:rsidR="008A7BB3">
        <w:rPr>
          <w:rFonts w:ascii="Calibri" w:eastAsia="Calibri" w:hAnsi="Calibri" w:cs="Calibri"/>
        </w:rPr>
        <w:t xml:space="preserve"> </w:t>
      </w:r>
      <w:r w:rsidRPr="00812006">
        <w:rPr>
          <w:rFonts w:ascii="Calibri" w:eastAsia="Calibri" w:hAnsi="Calibri" w:cs="Calibri"/>
        </w:rPr>
        <w:t>o</w:t>
      </w:r>
      <w:r w:rsidR="008A7BB3">
        <w:rPr>
          <w:rFonts w:ascii="Calibri" w:eastAsia="Calibri" w:hAnsi="Calibri" w:cs="Calibri"/>
        </w:rPr>
        <w:t xml:space="preserve"> </w:t>
      </w:r>
      <w:r w:rsidRPr="005358BC">
        <w:rPr>
          <w:rFonts w:ascii="Calibri" w:eastAsia="Calibri" w:hAnsi="Calibri" w:cs="Calibri"/>
        </w:rPr>
        <w:t>wolontariacie</w:t>
      </w:r>
      <w:r w:rsidRPr="005358BC">
        <w:rPr>
          <w:rStyle w:val="Odwoanieprzypisudolnego"/>
          <w:rFonts w:ascii="Calibri" w:eastAsia="Calibri" w:hAnsi="Calibri" w:cs="Calibri"/>
        </w:rPr>
        <w:footnoteReference w:id="3"/>
      </w:r>
      <w:r w:rsidRPr="005358BC">
        <w:rPr>
          <w:rFonts w:cstheme="minorHAnsi"/>
        </w:rPr>
        <w:t xml:space="preserve"> (zwanej dalej: udpp), tj. przez stowarzyszenie, prowadzące działalność pożytku publicznego</w:t>
      </w:r>
      <w:r w:rsidRPr="005358BC">
        <w:rPr>
          <w:rStyle w:val="Odwoanieprzypisudolnego"/>
          <w:rFonts w:cstheme="minorHAnsi"/>
        </w:rPr>
        <w:footnoteReference w:id="4"/>
      </w:r>
      <w:r w:rsidRPr="005358BC">
        <w:rPr>
          <w:rFonts w:cstheme="minorHAnsi"/>
        </w:rPr>
        <w:t xml:space="preserve">. </w:t>
      </w:r>
    </w:p>
    <w:p w14:paraId="2BA18812" w14:textId="6713DEF7" w:rsidR="005358BC" w:rsidRPr="005C7BF2" w:rsidRDefault="00E965FB" w:rsidP="008A7BB3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>U</w:t>
      </w:r>
      <w:r w:rsidR="0018371E">
        <w:rPr>
          <w:rFonts w:cstheme="minorHAnsi"/>
        </w:rPr>
        <w:t>stalono, że s</w:t>
      </w:r>
      <w:r w:rsidR="005358BC" w:rsidRPr="005C6BF2">
        <w:rPr>
          <w:rFonts w:cstheme="minorHAnsi"/>
        </w:rPr>
        <w:t>kontrolowane wnioski</w:t>
      </w:r>
      <w:r>
        <w:rPr>
          <w:rStyle w:val="Odwoanieprzypisudolnego"/>
          <w:rFonts w:cstheme="minorHAnsi"/>
        </w:rPr>
        <w:footnoteReference w:id="5"/>
      </w:r>
      <w:r w:rsidR="005358BC" w:rsidRPr="005C6BF2">
        <w:rPr>
          <w:rFonts w:cstheme="minorHAnsi"/>
        </w:rPr>
        <w:t xml:space="preserve"> podpisane zostały przez wn</w:t>
      </w:r>
      <w:r>
        <w:rPr>
          <w:rFonts w:cstheme="minorHAnsi"/>
        </w:rPr>
        <w:t xml:space="preserve">ioskodawców – mieszkańców gminy, </w:t>
      </w:r>
      <w:r w:rsidR="005358BC" w:rsidRPr="005C6BF2">
        <w:rPr>
          <w:rFonts w:cstheme="minorHAnsi"/>
        </w:rPr>
        <w:t>natomiast w przypadku wniosku</w:t>
      </w:r>
      <w:r>
        <w:rPr>
          <w:rStyle w:val="Odwoanieprzypisudolnego"/>
          <w:rFonts w:cstheme="minorHAnsi"/>
        </w:rPr>
        <w:footnoteReference w:id="6"/>
      </w:r>
      <w:r w:rsidR="005358BC" w:rsidRPr="005C6BF2">
        <w:rPr>
          <w:rFonts w:cstheme="minorHAnsi"/>
        </w:rPr>
        <w:t>, podpis złożyły osoby reprezentujące wnioskodawcę (mieszkańcy), tj. Zarząd Towarzystwa Przyjaciół Warszawy Oddział Żoliborz-Bielany.</w:t>
      </w:r>
      <w:r w:rsidR="00E25AA6">
        <w:rPr>
          <w:rFonts w:cstheme="minorHAnsi"/>
        </w:rPr>
        <w:t xml:space="preserve"> </w:t>
      </w:r>
      <w:r w:rsidR="0018371E">
        <w:rPr>
          <w:rFonts w:cstheme="minorHAnsi"/>
        </w:rPr>
        <w:t>W</w:t>
      </w:r>
      <w:r w:rsidR="00E25AA6">
        <w:rPr>
          <w:rFonts w:cstheme="minorHAnsi"/>
        </w:rPr>
        <w:t>nioski złożone w</w:t>
      </w:r>
      <w:r w:rsidR="008A7BB3">
        <w:rPr>
          <w:rFonts w:cstheme="minorHAnsi"/>
        </w:rPr>
        <w:t xml:space="preserve"> </w:t>
      </w:r>
      <w:r w:rsidR="001A4E99" w:rsidRPr="005C6BF2">
        <w:rPr>
          <w:rFonts w:cstheme="minorHAnsi"/>
        </w:rPr>
        <w:t>kontrolowanym okresie w roku 2023 podlegały ocenie</w:t>
      </w:r>
      <w:r>
        <w:rPr>
          <w:rFonts w:cstheme="minorHAnsi"/>
        </w:rPr>
        <w:t xml:space="preserve"> i </w:t>
      </w:r>
      <w:r w:rsidR="001A4E99" w:rsidRPr="005C6BF2">
        <w:rPr>
          <w:rFonts w:cstheme="minorHAnsi"/>
        </w:rPr>
        <w:t>uzyskał</w:t>
      </w:r>
      <w:r>
        <w:rPr>
          <w:rFonts w:cstheme="minorHAnsi"/>
        </w:rPr>
        <w:t>y</w:t>
      </w:r>
      <w:r w:rsidR="001A4E99" w:rsidRPr="005C6BF2">
        <w:rPr>
          <w:rFonts w:cstheme="minorHAnsi"/>
        </w:rPr>
        <w:t xml:space="preserve"> ocenę</w:t>
      </w:r>
      <w:r w:rsidR="0018371E">
        <w:rPr>
          <w:rFonts w:cstheme="minorHAnsi"/>
        </w:rPr>
        <w:t xml:space="preserve"> pozytywną.</w:t>
      </w:r>
      <w:r w:rsidR="00E25AA6">
        <w:rPr>
          <w:rFonts w:cstheme="minorHAnsi"/>
        </w:rPr>
        <w:t xml:space="preserve"> </w:t>
      </w:r>
      <w:r w:rsidR="00912549">
        <w:rPr>
          <w:rFonts w:cstheme="minorHAnsi"/>
        </w:rPr>
        <w:t>Stwierdzon</w:t>
      </w:r>
      <w:r w:rsidR="0018371E">
        <w:rPr>
          <w:rFonts w:cstheme="minorHAnsi"/>
        </w:rPr>
        <w:t>o, że w</w:t>
      </w:r>
      <w:r w:rsidR="008A7BB3">
        <w:rPr>
          <w:rFonts w:cstheme="minorHAnsi"/>
        </w:rPr>
        <w:t xml:space="preserve"> </w:t>
      </w:r>
      <w:r w:rsidR="001A4E99" w:rsidRPr="005C6BF2">
        <w:rPr>
          <w:rFonts w:eastAsia="Calibri" w:cstheme="minorHAnsi"/>
          <w:lang w:eastAsia="pl-PL"/>
        </w:rPr>
        <w:t>okresie objętym kontrolą, poza jednym wnioskiem ocenionym pozytywnie przez powołane zespoły do oceny wniosków, wszystkie wnioski ocenione p</w:t>
      </w:r>
      <w:r w:rsidR="002119B1">
        <w:rPr>
          <w:rFonts w:eastAsia="Calibri" w:cstheme="minorHAnsi"/>
          <w:lang w:eastAsia="pl-PL"/>
        </w:rPr>
        <w:t>ozytywnie zostały zrealizowane, poza jednym wnioskiem</w:t>
      </w:r>
      <w:r w:rsidR="002119B1">
        <w:rPr>
          <w:rStyle w:val="Odwoanieprzypisudolnego"/>
          <w:rFonts w:eastAsia="Calibri" w:cstheme="minorHAnsi"/>
          <w:lang w:eastAsia="pl-PL"/>
        </w:rPr>
        <w:footnoteReference w:id="7"/>
      </w:r>
      <w:r w:rsidR="002119B1">
        <w:rPr>
          <w:rFonts w:eastAsia="Calibri" w:cstheme="minorHAnsi"/>
          <w:lang w:eastAsia="pl-PL"/>
        </w:rPr>
        <w:t xml:space="preserve">, którego </w:t>
      </w:r>
      <w:r w:rsidR="002119B1" w:rsidRPr="005C6BF2">
        <w:rPr>
          <w:rFonts w:eastAsia="Calibri" w:cstheme="minorHAnsi"/>
          <w:lang w:eastAsia="pl-PL"/>
        </w:rPr>
        <w:t xml:space="preserve">zespół do oceny wniosków </w:t>
      </w:r>
      <w:r w:rsidR="002119B1">
        <w:rPr>
          <w:rFonts w:eastAsia="Calibri" w:cstheme="minorHAnsi"/>
          <w:lang w:eastAsia="pl-PL"/>
        </w:rPr>
        <w:t>nie rekomendował</w:t>
      </w:r>
      <w:r w:rsidR="001A4E99" w:rsidRPr="005C6BF2">
        <w:rPr>
          <w:rFonts w:eastAsia="Calibri" w:cstheme="minorHAnsi"/>
          <w:lang w:eastAsia="pl-PL"/>
        </w:rPr>
        <w:t xml:space="preserve"> do realizacji w</w:t>
      </w:r>
      <w:r w:rsidR="008A7BB3">
        <w:rPr>
          <w:rFonts w:eastAsia="Calibri" w:cstheme="minorHAnsi"/>
          <w:lang w:eastAsia="pl-PL"/>
        </w:rPr>
        <w:t xml:space="preserve"> </w:t>
      </w:r>
      <w:r w:rsidR="001A4E99" w:rsidRPr="005C6BF2">
        <w:rPr>
          <w:rFonts w:eastAsia="Calibri" w:cstheme="minorHAnsi"/>
          <w:lang w:eastAsia="pl-PL"/>
        </w:rPr>
        <w:t>2023 r.</w:t>
      </w:r>
      <w:r w:rsidR="001A4E99" w:rsidRPr="005C6BF2">
        <w:rPr>
          <w:rFonts w:cstheme="minorHAnsi"/>
        </w:rPr>
        <w:t xml:space="preserve"> </w:t>
      </w:r>
      <w:r w:rsidR="001A4E99" w:rsidRPr="005C6BF2">
        <w:rPr>
          <w:rFonts w:eastAsia="Calibri" w:cstheme="minorHAnsi"/>
          <w:lang w:eastAsia="pl-PL"/>
        </w:rPr>
        <w:t>Zespół opiniujący rekomendował ponowne złożenie wniosku na początku 2024 r.</w:t>
      </w:r>
      <w:r w:rsidR="00901951">
        <w:rPr>
          <w:rStyle w:val="Odwoanieprzypisudolnego"/>
          <w:rFonts w:eastAsia="Calibri" w:cstheme="minorHAnsi"/>
          <w:lang w:eastAsia="pl-PL"/>
        </w:rPr>
        <w:footnoteReference w:id="8"/>
      </w:r>
      <w:r w:rsidR="002119B1">
        <w:rPr>
          <w:rFonts w:cstheme="minorHAnsi"/>
        </w:rPr>
        <w:t xml:space="preserve"> </w:t>
      </w:r>
      <w:r w:rsidR="0018371E">
        <w:rPr>
          <w:rFonts w:cstheme="minorHAnsi"/>
        </w:rPr>
        <w:t>Ustalono, że j</w:t>
      </w:r>
      <w:r w:rsidR="002119B1">
        <w:rPr>
          <w:rFonts w:cstheme="minorHAnsi"/>
        </w:rPr>
        <w:t>eden z</w:t>
      </w:r>
      <w:r w:rsidR="008A7BB3">
        <w:rPr>
          <w:rFonts w:cstheme="minorHAnsi"/>
        </w:rPr>
        <w:t xml:space="preserve"> </w:t>
      </w:r>
      <w:r w:rsidR="0018371E" w:rsidRPr="001A4E99">
        <w:rPr>
          <w:rFonts w:cstheme="minorHAnsi"/>
        </w:rPr>
        <w:t>wniosków został wycofany przez wnioskodawcę</w:t>
      </w:r>
      <w:r w:rsidR="0018371E" w:rsidRPr="001A4E99">
        <w:rPr>
          <w:rFonts w:cstheme="minorHAnsi"/>
          <w:vertAlign w:val="superscript"/>
        </w:rPr>
        <w:footnoteReference w:id="9"/>
      </w:r>
      <w:r w:rsidR="0018371E" w:rsidRPr="001A4E99">
        <w:rPr>
          <w:rFonts w:cstheme="minorHAnsi"/>
        </w:rPr>
        <w:t xml:space="preserve"> przed dokonaniem jego oceny.</w:t>
      </w:r>
      <w:r w:rsidR="002119B1">
        <w:rPr>
          <w:rFonts w:cstheme="minorHAnsi"/>
        </w:rPr>
        <w:t xml:space="preserve"> </w:t>
      </w:r>
      <w:r w:rsidR="001A4E99" w:rsidRPr="005C6BF2">
        <w:rPr>
          <w:rFonts w:cstheme="minorHAnsi"/>
        </w:rPr>
        <w:t xml:space="preserve">W kontrolowanych przypadkach żaden z wnioskodawców nie był wzywany do uzupełnienia wniosku. Poddane kontroli wnioski o realizację zadania publicznego, rozpatrzone zostały w terminie wynikającym z art. 244 § 1 </w:t>
      </w:r>
      <w:r w:rsidR="002119B1">
        <w:rPr>
          <w:rFonts w:eastAsia="Calibri" w:cstheme="minorHAnsi"/>
        </w:rPr>
        <w:t>ustawy</w:t>
      </w:r>
      <w:r w:rsidR="002119B1" w:rsidRPr="002119B1">
        <w:rPr>
          <w:rFonts w:eastAsia="Calibri" w:cstheme="minorHAnsi"/>
        </w:rPr>
        <w:t xml:space="preserve"> z dnia 14 czerwca 1960 r. Kodeks</w:t>
      </w:r>
      <w:r w:rsidR="002119B1">
        <w:rPr>
          <w:rFonts w:eastAsia="Calibri" w:cstheme="minorHAnsi"/>
        </w:rPr>
        <w:t>u</w:t>
      </w:r>
      <w:r w:rsidR="002119B1" w:rsidRPr="002119B1">
        <w:rPr>
          <w:rFonts w:eastAsia="Calibri" w:cstheme="minorHAnsi"/>
        </w:rPr>
        <w:t xml:space="preserve"> postępowania administracyjnego</w:t>
      </w:r>
      <w:r w:rsidR="002119B1">
        <w:rPr>
          <w:rFonts w:eastAsia="Calibri" w:cstheme="minorHAnsi"/>
        </w:rPr>
        <w:t xml:space="preserve"> (dalej kpa)</w:t>
      </w:r>
      <w:r w:rsidR="002119B1" w:rsidRPr="002119B1">
        <w:rPr>
          <w:rFonts w:eastAsia="Calibri" w:cstheme="minorHAnsi"/>
          <w:vertAlign w:val="superscript"/>
        </w:rPr>
        <w:footnoteReference w:id="10"/>
      </w:r>
      <w:r w:rsidR="005C7BF2">
        <w:rPr>
          <w:rFonts w:eastAsia="Calibri" w:cstheme="minorHAnsi"/>
        </w:rPr>
        <w:t>.</w:t>
      </w:r>
      <w:r w:rsidR="001A4E99" w:rsidRPr="005C6BF2">
        <w:rPr>
          <w:rFonts w:cstheme="minorHAnsi"/>
        </w:rPr>
        <w:t xml:space="preserve"> Nie wystąpił przypadek niezałatwienia sprawy w wyznaczonym terminie, a tym samym konieczność </w:t>
      </w:r>
      <w:r w:rsidR="001A4E99" w:rsidRPr="005C6BF2">
        <w:rPr>
          <w:rFonts w:cstheme="minorHAnsi"/>
        </w:rPr>
        <w:lastRenderedPageBreak/>
        <w:t>zawiadamiania wnioskodawcy o przyczynach zwłoki, zgodnie z</w:t>
      </w:r>
      <w:r w:rsidR="008A7BB3">
        <w:rPr>
          <w:rFonts w:cstheme="minorHAnsi"/>
        </w:rPr>
        <w:t xml:space="preserve"> </w:t>
      </w:r>
      <w:r w:rsidR="00E25AA6">
        <w:rPr>
          <w:rFonts w:cstheme="minorHAnsi"/>
        </w:rPr>
        <w:t xml:space="preserve">art. </w:t>
      </w:r>
      <w:r w:rsidR="002233C7">
        <w:rPr>
          <w:rFonts w:cstheme="minorHAnsi"/>
        </w:rPr>
        <w:t>245</w:t>
      </w:r>
      <w:r w:rsidR="00E25AA6">
        <w:rPr>
          <w:rFonts w:cstheme="minorHAnsi"/>
        </w:rPr>
        <w:t xml:space="preserve"> kp</w:t>
      </w:r>
      <w:r w:rsidR="001A4E99" w:rsidRPr="005C6BF2">
        <w:rPr>
          <w:rFonts w:cstheme="minorHAnsi"/>
        </w:rPr>
        <w:t>a.</w:t>
      </w:r>
      <w:r w:rsidR="00E25AA6">
        <w:rPr>
          <w:rFonts w:cstheme="minorHAnsi"/>
        </w:rPr>
        <w:t xml:space="preserve"> </w:t>
      </w:r>
      <w:r w:rsidR="001A4E99" w:rsidRPr="005C6BF2">
        <w:rPr>
          <w:rFonts w:cstheme="minorHAnsi"/>
        </w:rPr>
        <w:t>W okresie objętym kontrolą żaden wniosek nie</w:t>
      </w:r>
      <w:r w:rsidR="00E25AA6">
        <w:rPr>
          <w:rFonts w:cstheme="minorHAnsi"/>
        </w:rPr>
        <w:t xml:space="preserve"> uzyskał negatywnej oceny, w</w:t>
      </w:r>
      <w:r w:rsidR="008A7BB3">
        <w:rPr>
          <w:rFonts w:cstheme="minorHAnsi"/>
        </w:rPr>
        <w:t xml:space="preserve"> </w:t>
      </w:r>
      <w:r w:rsidR="001A4E99" w:rsidRPr="005C6BF2">
        <w:rPr>
          <w:rFonts w:cstheme="minorHAnsi"/>
        </w:rPr>
        <w:t xml:space="preserve">związku z powyższym nie wystąpiły przypadki ponownego składania wniosku do powtórnej weryfikacji. </w:t>
      </w:r>
    </w:p>
    <w:p w14:paraId="5C7D63D4" w14:textId="29C81889" w:rsidR="00812006" w:rsidRDefault="00812006" w:rsidP="008A7BB3">
      <w:pPr>
        <w:tabs>
          <w:tab w:val="left" w:pos="0"/>
        </w:tabs>
        <w:spacing w:before="120" w:after="240" w:line="300" w:lineRule="auto"/>
        <w:rPr>
          <w:rFonts w:ascii="Calibri" w:eastAsia="Times New Roman" w:hAnsi="Calibri" w:cs="Times New Roman"/>
          <w:lang w:eastAsia="pl-PL"/>
        </w:rPr>
      </w:pPr>
      <w:r w:rsidRPr="00521B70">
        <w:rPr>
          <w:rFonts w:eastAsia="Times New Roman" w:cstheme="minorHAnsi"/>
          <w:lang w:eastAsia="pl-PL"/>
        </w:rPr>
        <w:t>W toku kontroli stwierdzono</w:t>
      </w:r>
      <w:r w:rsidR="00912549">
        <w:rPr>
          <w:rFonts w:eastAsia="Times New Roman" w:cstheme="minorHAnsi"/>
          <w:lang w:eastAsia="pl-PL"/>
        </w:rPr>
        <w:t xml:space="preserve"> </w:t>
      </w:r>
      <w:r w:rsidRPr="008A796B">
        <w:rPr>
          <w:rFonts w:ascii="Calibri" w:eastAsia="Times New Roman" w:hAnsi="Calibri" w:cs="Times New Roman"/>
          <w:lang w:eastAsia="pl-PL"/>
        </w:rPr>
        <w:t>1 przypadek braku bieżącego aktualizowania zakresu obowiązków pracownika, co stanowiło naruszenie:</w:t>
      </w:r>
    </w:p>
    <w:p w14:paraId="516BAEA8" w14:textId="027C672D" w:rsidR="00812006" w:rsidRPr="00812006" w:rsidRDefault="00812006" w:rsidP="008A7BB3">
      <w:pPr>
        <w:numPr>
          <w:ilvl w:val="0"/>
          <w:numId w:val="26"/>
        </w:numPr>
        <w:tabs>
          <w:tab w:val="left" w:pos="0"/>
        </w:tabs>
        <w:spacing w:before="120" w:after="240" w:line="300" w:lineRule="auto"/>
        <w:ind w:left="357" w:hanging="357"/>
        <w:rPr>
          <w:rFonts w:ascii="Calibri" w:eastAsia="Calibri" w:hAnsi="Calibri" w:cs="Times New Roman"/>
        </w:rPr>
      </w:pPr>
      <w:r w:rsidRPr="00812006">
        <w:rPr>
          <w:rFonts w:ascii="Calibri" w:eastAsia="Calibri" w:hAnsi="Calibri" w:cs="Times New Roman"/>
        </w:rPr>
        <w:t>art. 94 ust. 1 ustawy z dnia 26 czerwca 1974 r. Kodeks Pracy</w:t>
      </w:r>
      <w:r w:rsidRPr="00812006">
        <w:rPr>
          <w:rFonts w:ascii="Calibri" w:eastAsia="Calibri" w:hAnsi="Calibri" w:cs="Calibri"/>
          <w:vertAlign w:val="superscript"/>
        </w:rPr>
        <w:footnoteReference w:id="11"/>
      </w:r>
      <w:r w:rsidRPr="00812006">
        <w:rPr>
          <w:rFonts w:ascii="Calibri" w:eastAsia="Calibri" w:hAnsi="Calibri" w:cs="Times New Roman"/>
        </w:rPr>
        <w:t>, zgodnie z którym pracodawca jest obowiązany w szczególności zaznajamiać pracowników podejmujących pracę z zakresem ich obowiązków, sposobem wykonywania pracy na wyznaczonych stanowiskach oraz ich podstawowymi uprawnieniami;</w:t>
      </w:r>
    </w:p>
    <w:p w14:paraId="2B18396D" w14:textId="77777777" w:rsidR="00812006" w:rsidRPr="00812006" w:rsidRDefault="00812006" w:rsidP="008A7BB3">
      <w:pPr>
        <w:numPr>
          <w:ilvl w:val="0"/>
          <w:numId w:val="26"/>
        </w:numPr>
        <w:tabs>
          <w:tab w:val="left" w:pos="0"/>
        </w:tabs>
        <w:spacing w:before="120" w:after="240" w:line="300" w:lineRule="auto"/>
        <w:ind w:left="357" w:hanging="357"/>
        <w:rPr>
          <w:rFonts w:ascii="Calibri" w:eastAsia="Calibri" w:hAnsi="Calibri" w:cs="Times New Roman"/>
        </w:rPr>
      </w:pPr>
      <w:r w:rsidRPr="00812006">
        <w:rPr>
          <w:rFonts w:ascii="Calibri" w:eastAsia="Calibri" w:hAnsi="Calibri" w:cs="Times New Roman"/>
        </w:rPr>
        <w:t>standardu A3. kontroli zarządczej dla jednostek sektora finansów publicznych</w:t>
      </w:r>
      <w:r w:rsidRPr="008A796B">
        <w:rPr>
          <w:rFonts w:ascii="Calibri" w:eastAsia="Calibri" w:hAnsi="Calibri" w:cs="Times New Roman"/>
          <w:vertAlign w:val="superscript"/>
        </w:rPr>
        <w:footnoteReference w:id="12"/>
      </w:r>
      <w:r w:rsidRPr="00812006">
        <w:rPr>
          <w:rFonts w:ascii="Calibri" w:eastAsia="Calibri" w:hAnsi="Calibri" w:cs="Times New Roman"/>
        </w:rPr>
        <w:t xml:space="preserve"> (zwanym dalej: standardem kontroli zarządczej), zgodnie z którym zakres zadań, uprawnień i odpowiedzialności jednostek, poszczególnych komórek organizacyjnych jednostki oraz zakres podległości pracowników powinien być określony w formie pisemnej w sposób przejrzysty i spójny, natomiast aktualny zakres obowiązków, uprawnień i odpowiedzialności powinien być określony dla każdego pracownika.</w:t>
      </w:r>
    </w:p>
    <w:p w14:paraId="34328D47" w14:textId="2F9FE1AF" w:rsidR="00A1475C" w:rsidRDefault="00812006" w:rsidP="008A7BB3">
      <w:pPr>
        <w:spacing w:before="120" w:after="240" w:line="300" w:lineRule="auto"/>
        <w:rPr>
          <w:rFonts w:ascii="Calibri" w:eastAsia="Times New Roman" w:hAnsi="Calibri" w:cs="Times New Roman"/>
          <w:lang w:eastAsia="pl-PL"/>
        </w:rPr>
      </w:pPr>
      <w:r w:rsidRPr="00812006">
        <w:rPr>
          <w:rFonts w:ascii="Calibri" w:eastAsia="Times New Roman" w:hAnsi="Calibri" w:cs="Times New Roman"/>
          <w:lang w:eastAsia="pl-PL"/>
        </w:rPr>
        <w:t xml:space="preserve">W dokumentacji przedłożonej do kontroli znajdował się zakres obowiązków </w:t>
      </w:r>
      <w:r w:rsidR="007B4AED">
        <w:rPr>
          <w:rFonts w:cstheme="minorHAnsi"/>
        </w:rPr>
        <w:t>z dnia 28.10.2021</w:t>
      </w:r>
      <w:r w:rsidR="008A7BB3">
        <w:rPr>
          <w:rFonts w:cstheme="minorHAnsi"/>
        </w:rPr>
        <w:t xml:space="preserve"> </w:t>
      </w:r>
      <w:r w:rsidR="007B4AED" w:rsidRPr="00F53A8F">
        <w:rPr>
          <w:rFonts w:cstheme="minorHAnsi"/>
        </w:rPr>
        <w:t>r.</w:t>
      </w:r>
      <w:r w:rsidR="007B4AED">
        <w:rPr>
          <w:rFonts w:cstheme="minorHAnsi"/>
        </w:rPr>
        <w:t xml:space="preserve"> </w:t>
      </w:r>
      <w:r w:rsidRPr="00812006">
        <w:rPr>
          <w:rFonts w:ascii="Calibri" w:eastAsia="Times New Roman" w:hAnsi="Calibri" w:cs="Times New Roman"/>
          <w:lang w:eastAsia="pl-PL"/>
        </w:rPr>
        <w:t xml:space="preserve">pracownika </w:t>
      </w:r>
      <w:r w:rsidR="00C907F2">
        <w:rPr>
          <w:rFonts w:ascii="Calibri" w:eastAsia="Times New Roman" w:hAnsi="Calibri" w:cs="Times New Roman"/>
          <w:lang w:eastAsia="pl-PL"/>
        </w:rPr>
        <w:t xml:space="preserve">zatrudnionego </w:t>
      </w:r>
      <w:r w:rsidRPr="00812006">
        <w:rPr>
          <w:rFonts w:ascii="Calibri" w:eastAsia="Times New Roman" w:hAnsi="Calibri" w:cs="Times New Roman"/>
          <w:lang w:eastAsia="pl-PL"/>
        </w:rPr>
        <w:t>na</w:t>
      </w:r>
      <w:r w:rsidR="008A7BB3">
        <w:rPr>
          <w:rFonts w:ascii="Calibri" w:eastAsia="Times New Roman" w:hAnsi="Calibri" w:cs="Times New Roman"/>
          <w:lang w:eastAsia="pl-PL"/>
        </w:rPr>
        <w:t xml:space="preserve"> </w:t>
      </w:r>
      <w:r w:rsidR="0052260F" w:rsidRPr="00F53A8F">
        <w:rPr>
          <w:rFonts w:ascii="Calibri" w:eastAsia="Times New Roman" w:hAnsi="Calibri" w:cs="Times New Roman"/>
          <w:lang w:eastAsia="pl-PL"/>
        </w:rPr>
        <w:t>stanowisku</w:t>
      </w:r>
      <w:r w:rsidR="0052260F" w:rsidRPr="00F53A8F">
        <w:rPr>
          <w:rFonts w:cstheme="minorHAnsi"/>
        </w:rPr>
        <w:t xml:space="preserve"> podinspektor</w:t>
      </w:r>
      <w:r w:rsidR="0042778B">
        <w:rPr>
          <w:rFonts w:cstheme="minorHAnsi"/>
        </w:rPr>
        <w:t>a</w:t>
      </w:r>
      <w:r w:rsidR="0052260F" w:rsidRPr="00F53A8F">
        <w:rPr>
          <w:rFonts w:cstheme="minorHAnsi"/>
        </w:rPr>
        <w:t xml:space="preserve"> ds. polityki społecznej</w:t>
      </w:r>
      <w:r w:rsidR="0042778B">
        <w:rPr>
          <w:rFonts w:cstheme="minorHAnsi"/>
        </w:rPr>
        <w:t>, który</w:t>
      </w:r>
      <w:r w:rsidR="0052260F" w:rsidRPr="00F53A8F">
        <w:rPr>
          <w:rFonts w:cstheme="minorHAnsi"/>
        </w:rPr>
        <w:t xml:space="preserve"> </w:t>
      </w:r>
      <w:r w:rsidR="0042778B">
        <w:rPr>
          <w:rFonts w:cstheme="minorHAnsi"/>
        </w:rPr>
        <w:t>nie miał</w:t>
      </w:r>
      <w:r w:rsidR="0052260F" w:rsidRPr="00F53A8F">
        <w:rPr>
          <w:rFonts w:cstheme="minorHAnsi"/>
        </w:rPr>
        <w:t xml:space="preserve"> w</w:t>
      </w:r>
      <w:r w:rsidR="008A7BB3">
        <w:rPr>
          <w:rFonts w:cstheme="minorHAnsi"/>
        </w:rPr>
        <w:t xml:space="preserve"> </w:t>
      </w:r>
      <w:r w:rsidR="0052260F" w:rsidRPr="00F53A8F">
        <w:rPr>
          <w:rFonts w:cstheme="minorHAnsi"/>
        </w:rPr>
        <w:t>zakresie wykonywania zadań z</w:t>
      </w:r>
      <w:r w:rsidR="008A7BB3">
        <w:rPr>
          <w:rFonts w:cstheme="minorHAnsi"/>
        </w:rPr>
        <w:t xml:space="preserve"> </w:t>
      </w:r>
      <w:r w:rsidR="0052260F" w:rsidRPr="00F53A8F">
        <w:rPr>
          <w:rFonts w:cstheme="minorHAnsi"/>
        </w:rPr>
        <w:t>inicjatywy lokalnej. Pracownik ten był zatrudniony w</w:t>
      </w:r>
      <w:r w:rsidR="008A7BB3">
        <w:rPr>
          <w:rFonts w:cstheme="minorHAnsi"/>
        </w:rPr>
        <w:t xml:space="preserve"> </w:t>
      </w:r>
      <w:r w:rsidR="0052260F" w:rsidRPr="00F53A8F">
        <w:rPr>
          <w:rFonts w:cstheme="minorHAnsi"/>
        </w:rPr>
        <w:t>Referacie</w:t>
      </w:r>
      <w:r w:rsidR="00C907F2">
        <w:rPr>
          <w:rFonts w:cstheme="minorHAnsi"/>
        </w:rPr>
        <w:t xml:space="preserve"> Świadczeń Rodzinnych i Pomocy O</w:t>
      </w:r>
      <w:r w:rsidR="0052260F" w:rsidRPr="00F53A8F">
        <w:rPr>
          <w:rFonts w:cstheme="minorHAnsi"/>
        </w:rPr>
        <w:t>sobom Uprawnionym do Alimentów w Wydziale Spraw Społecznych i</w:t>
      </w:r>
      <w:r w:rsidR="008A7BB3">
        <w:rPr>
          <w:rFonts w:cstheme="minorHAnsi"/>
        </w:rPr>
        <w:t xml:space="preserve"> </w:t>
      </w:r>
      <w:r w:rsidR="0052260F" w:rsidRPr="00F53A8F">
        <w:rPr>
          <w:rFonts w:cstheme="minorHAnsi"/>
        </w:rPr>
        <w:t xml:space="preserve">Zdrowia dla </w:t>
      </w:r>
      <w:r w:rsidR="007B4AED">
        <w:rPr>
          <w:rFonts w:cstheme="minorHAnsi"/>
        </w:rPr>
        <w:t>D</w:t>
      </w:r>
      <w:r w:rsidR="0052260F" w:rsidRPr="00F53A8F">
        <w:rPr>
          <w:rFonts w:cstheme="minorHAnsi"/>
        </w:rPr>
        <w:t xml:space="preserve">zielnicy Żoliborz. </w:t>
      </w:r>
      <w:r w:rsidRPr="00812006">
        <w:rPr>
          <w:rFonts w:ascii="Calibri" w:eastAsia="Times New Roman" w:hAnsi="Calibri" w:cs="Times New Roman"/>
          <w:lang w:eastAsia="pl-PL"/>
        </w:rPr>
        <w:t>W ramach wyjaśnień przedm</w:t>
      </w:r>
      <w:r w:rsidR="0052260F" w:rsidRPr="00F53A8F">
        <w:rPr>
          <w:rFonts w:ascii="Calibri" w:eastAsia="Times New Roman" w:hAnsi="Calibri" w:cs="Times New Roman"/>
          <w:lang w:eastAsia="pl-PL"/>
        </w:rPr>
        <w:t xml:space="preserve">iotowej kwestii, </w:t>
      </w:r>
      <w:r w:rsidR="00F53A8F" w:rsidRPr="00F53A8F">
        <w:rPr>
          <w:rFonts w:ascii="Calibri" w:eastAsia="Times New Roman" w:hAnsi="Calibri" w:cs="Times New Roman"/>
          <w:lang w:eastAsia="pl-PL"/>
        </w:rPr>
        <w:t xml:space="preserve">Burmistrz </w:t>
      </w:r>
      <w:r w:rsidR="0042778B">
        <w:rPr>
          <w:rFonts w:ascii="Calibri" w:eastAsia="Times New Roman" w:hAnsi="Calibri" w:cs="Times New Roman"/>
          <w:lang w:eastAsia="pl-PL"/>
        </w:rPr>
        <w:t>wskazała</w:t>
      </w:r>
      <w:r w:rsidR="00F53A8F" w:rsidRPr="00F53A8F">
        <w:rPr>
          <w:rFonts w:ascii="Calibri" w:eastAsia="Times New Roman" w:hAnsi="Calibri" w:cs="Times New Roman"/>
          <w:lang w:eastAsia="pl-PL"/>
        </w:rPr>
        <w:t>, że pracownik</w:t>
      </w:r>
      <w:r w:rsidR="00F53A8F" w:rsidRPr="00F53A8F">
        <w:rPr>
          <w:rFonts w:eastAsia="Times New Roman" w:cstheme="minorHAnsi"/>
          <w:lang w:eastAsia="pl-PL"/>
        </w:rPr>
        <w:t xml:space="preserve"> pełnił rolę koordynatora w</w:t>
      </w:r>
      <w:r w:rsidR="008A7BB3">
        <w:rPr>
          <w:rFonts w:eastAsia="Times New Roman" w:cstheme="minorHAnsi"/>
          <w:lang w:eastAsia="pl-PL"/>
        </w:rPr>
        <w:t xml:space="preserve"> </w:t>
      </w:r>
      <w:r w:rsidR="00F53A8F" w:rsidRPr="00F53A8F">
        <w:rPr>
          <w:rFonts w:eastAsia="Times New Roman" w:cstheme="minorHAnsi"/>
          <w:lang w:eastAsia="pl-PL"/>
        </w:rPr>
        <w:t>okresie od 14 lutego 2022 r. do 30 kwietnia 2022</w:t>
      </w:r>
      <w:r w:rsidR="008A7BB3">
        <w:rPr>
          <w:rFonts w:eastAsia="Times New Roman" w:cstheme="minorHAnsi"/>
          <w:lang w:eastAsia="pl-PL"/>
        </w:rPr>
        <w:t xml:space="preserve"> </w:t>
      </w:r>
      <w:r w:rsidR="0042778B">
        <w:rPr>
          <w:rFonts w:eastAsia="Times New Roman" w:cstheme="minorHAnsi"/>
          <w:lang w:eastAsia="pl-PL"/>
        </w:rPr>
        <w:t>r.</w:t>
      </w:r>
      <w:r w:rsidR="00F53A8F" w:rsidRPr="00F53A8F">
        <w:rPr>
          <w:rFonts w:eastAsia="Times New Roman" w:cstheme="minorHAnsi"/>
          <w:lang w:eastAsia="pl-PL"/>
        </w:rPr>
        <w:t xml:space="preserve"> i</w:t>
      </w:r>
      <w:r w:rsidR="008A7BB3">
        <w:rPr>
          <w:rFonts w:eastAsia="Times New Roman" w:cstheme="minorHAnsi"/>
          <w:lang w:eastAsia="pl-PL"/>
        </w:rPr>
        <w:t xml:space="preserve"> </w:t>
      </w:r>
      <w:r w:rsidR="00F53A8F" w:rsidRPr="00F53A8F">
        <w:rPr>
          <w:rFonts w:eastAsia="Times New Roman" w:cstheme="minorHAnsi"/>
          <w:lang w:eastAsia="pl-PL"/>
        </w:rPr>
        <w:t>przedstawiła pismo do Dyrektora Centrum Komunikacji Społecznej informujące o pełnieniu roli koordynatora</w:t>
      </w:r>
      <w:r w:rsidR="0042778B">
        <w:rPr>
          <w:rFonts w:eastAsia="Times New Roman" w:cstheme="minorHAnsi"/>
          <w:lang w:eastAsia="pl-PL"/>
        </w:rPr>
        <w:t xml:space="preserve"> przez tego pracownika</w:t>
      </w:r>
      <w:r w:rsidR="00F53A8F" w:rsidRPr="00F53A8F">
        <w:rPr>
          <w:rFonts w:eastAsia="Times New Roman" w:cstheme="minorHAnsi"/>
          <w:lang w:eastAsia="pl-PL"/>
        </w:rPr>
        <w:t>.</w:t>
      </w:r>
      <w:r w:rsidR="00F53A8F" w:rsidRPr="00F53A8F">
        <w:rPr>
          <w:rFonts w:ascii="Calibri" w:eastAsia="Times New Roman" w:hAnsi="Calibri" w:cs="Times New Roman"/>
          <w:lang w:eastAsia="pl-PL"/>
        </w:rPr>
        <w:t xml:space="preserve"> </w:t>
      </w:r>
      <w:r w:rsidR="00F53A8F" w:rsidRPr="00F53A8F">
        <w:rPr>
          <w:rFonts w:cstheme="minorHAnsi"/>
        </w:rPr>
        <w:t xml:space="preserve">Przedmiotowym pismem znak sprawy: UD-XVIII –WSZ.0632.2.2022.ATY z dnia 14.02.2022 poinformowano </w:t>
      </w:r>
      <w:r w:rsidR="00912549">
        <w:rPr>
          <w:rFonts w:eastAsia="Times New Roman" w:cstheme="minorHAnsi"/>
          <w:lang w:eastAsia="pl-PL"/>
        </w:rPr>
        <w:t>Centrum Komunikacji Społecznej Urzędu m.st. Warszawy</w:t>
      </w:r>
      <w:r w:rsidR="00E60844">
        <w:rPr>
          <w:rFonts w:cstheme="minorHAnsi"/>
        </w:rPr>
        <w:t>, że pracownik został</w:t>
      </w:r>
      <w:r w:rsidR="00F53A8F" w:rsidRPr="00F53A8F">
        <w:rPr>
          <w:rFonts w:cstheme="minorHAnsi"/>
        </w:rPr>
        <w:t xml:space="preserve"> powołany na stanowisko koordynatora inicjatyw lokalnych, zatrudniony w Zespole Komunikacji Społecznej dla Dzielnicy Żoliborz m.st. Warszawy. </w:t>
      </w:r>
      <w:r w:rsidR="007B4AED">
        <w:rPr>
          <w:rFonts w:ascii="Calibri" w:eastAsia="Times New Roman" w:hAnsi="Calibri" w:cs="Times New Roman"/>
          <w:lang w:eastAsia="pl-PL"/>
        </w:rPr>
        <w:t>Jednak</w:t>
      </w:r>
      <w:r w:rsidR="00F53A8F" w:rsidRPr="00812006">
        <w:rPr>
          <w:rFonts w:ascii="Calibri" w:eastAsia="Times New Roman" w:hAnsi="Calibri" w:cs="Times New Roman"/>
          <w:lang w:eastAsia="pl-PL"/>
        </w:rPr>
        <w:t xml:space="preserve"> nie okazano zakresu obowiązków pracownika, obowiązującego od dnia przeniesienia </w:t>
      </w:r>
      <w:r w:rsidR="007B4AED">
        <w:rPr>
          <w:rFonts w:ascii="Calibri" w:eastAsia="Times New Roman" w:hAnsi="Calibri" w:cs="Times New Roman"/>
          <w:lang w:eastAsia="pl-PL"/>
        </w:rPr>
        <w:t xml:space="preserve">go </w:t>
      </w:r>
      <w:r w:rsidR="00F53A8F" w:rsidRPr="00812006">
        <w:rPr>
          <w:rFonts w:ascii="Calibri" w:eastAsia="Times New Roman" w:hAnsi="Calibri" w:cs="Times New Roman"/>
          <w:lang w:eastAsia="pl-PL"/>
        </w:rPr>
        <w:t>do pracy w</w:t>
      </w:r>
      <w:r w:rsidR="008A7BB3">
        <w:rPr>
          <w:rFonts w:cstheme="minorHAnsi"/>
        </w:rPr>
        <w:t xml:space="preserve"> </w:t>
      </w:r>
      <w:r w:rsidR="004061A5">
        <w:rPr>
          <w:rFonts w:cstheme="minorHAnsi"/>
        </w:rPr>
        <w:t>Zespole</w:t>
      </w:r>
      <w:r w:rsidR="004061A5" w:rsidRPr="005C6BF2">
        <w:rPr>
          <w:rFonts w:cstheme="minorHAnsi"/>
        </w:rPr>
        <w:t xml:space="preserve"> Komunikacji Społecznej i</w:t>
      </w:r>
      <w:r w:rsidR="008A7BB3">
        <w:rPr>
          <w:rFonts w:cstheme="minorHAnsi"/>
        </w:rPr>
        <w:t xml:space="preserve"> </w:t>
      </w:r>
      <w:r w:rsidR="004061A5" w:rsidRPr="005C6BF2">
        <w:rPr>
          <w:rFonts w:cstheme="minorHAnsi"/>
        </w:rPr>
        <w:t>Funduszy Europejskich dla Dzielnicy Żoliborz</w:t>
      </w:r>
      <w:r w:rsidR="00F53A8F" w:rsidRPr="00812006">
        <w:rPr>
          <w:rFonts w:ascii="Calibri" w:eastAsia="Times New Roman" w:hAnsi="Calibri" w:cs="Times New Roman"/>
          <w:lang w:eastAsia="pl-PL"/>
        </w:rPr>
        <w:t>.</w:t>
      </w:r>
    </w:p>
    <w:p w14:paraId="3C1564A7" w14:textId="449C8E51" w:rsidR="0042778B" w:rsidRDefault="0042778B" w:rsidP="008A7BB3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247C5">
        <w:rPr>
          <w:rFonts w:eastAsia="Times New Roman" w:cstheme="minorHAnsi"/>
          <w:lang w:eastAsia="pl-PL"/>
        </w:rPr>
        <w:t>Powyższ</w:t>
      </w:r>
      <w:r w:rsidR="00622112">
        <w:rPr>
          <w:rFonts w:eastAsia="Times New Roman" w:cstheme="minorHAnsi"/>
          <w:lang w:eastAsia="pl-PL"/>
        </w:rPr>
        <w:t>a</w:t>
      </w:r>
      <w:r w:rsidRPr="000247C5">
        <w:rPr>
          <w:rFonts w:eastAsia="Times New Roman" w:cstheme="minorHAnsi"/>
          <w:lang w:eastAsia="pl-PL"/>
        </w:rPr>
        <w:t xml:space="preserve"> nieprawidłowoś</w:t>
      </w:r>
      <w:r w:rsidR="00622112">
        <w:rPr>
          <w:rFonts w:eastAsia="Times New Roman" w:cstheme="minorHAnsi"/>
          <w:lang w:eastAsia="pl-PL"/>
        </w:rPr>
        <w:t>ć</w:t>
      </w:r>
      <w:r w:rsidRPr="000247C5">
        <w:rPr>
          <w:rFonts w:eastAsia="Times New Roman" w:cstheme="minorHAnsi"/>
          <w:lang w:eastAsia="pl-PL"/>
        </w:rPr>
        <w:t xml:space="preserve"> </w:t>
      </w:r>
      <w:r w:rsidR="00014E21">
        <w:rPr>
          <w:rFonts w:eastAsia="Times New Roman" w:cstheme="minorHAnsi"/>
          <w:lang w:eastAsia="pl-PL"/>
        </w:rPr>
        <w:t>świadcz</w:t>
      </w:r>
      <w:r w:rsidR="00622112">
        <w:rPr>
          <w:rFonts w:eastAsia="Times New Roman" w:cstheme="minorHAnsi"/>
          <w:lang w:eastAsia="pl-PL"/>
        </w:rPr>
        <w:t>y</w:t>
      </w:r>
      <w:r w:rsidR="00014E21">
        <w:rPr>
          <w:rFonts w:eastAsia="Times New Roman" w:cstheme="minorHAnsi"/>
          <w:lang w:eastAsia="pl-PL"/>
        </w:rPr>
        <w:t xml:space="preserve"> o </w:t>
      </w:r>
      <w:r w:rsidRPr="000247C5">
        <w:rPr>
          <w:rFonts w:eastAsia="Times New Roman" w:cstheme="minorHAnsi"/>
          <w:lang w:eastAsia="pl-PL"/>
        </w:rPr>
        <w:t>brak</w:t>
      </w:r>
      <w:r w:rsidR="00014E21">
        <w:rPr>
          <w:rFonts w:eastAsia="Times New Roman" w:cstheme="minorHAnsi"/>
          <w:lang w:eastAsia="pl-PL"/>
        </w:rPr>
        <w:t>u</w:t>
      </w:r>
      <w:r w:rsidRPr="000247C5">
        <w:rPr>
          <w:rFonts w:eastAsia="Times New Roman" w:cstheme="minorHAnsi"/>
          <w:lang w:eastAsia="pl-PL"/>
        </w:rPr>
        <w:t xml:space="preserve"> realizacji</w:t>
      </w:r>
      <w:r w:rsidRPr="0042778B">
        <w:rPr>
          <w:rFonts w:eastAsia="Times New Roman" w:cstheme="minorHAnsi"/>
          <w:lang w:eastAsia="pl-PL"/>
        </w:rPr>
        <w:t xml:space="preserve"> </w:t>
      </w:r>
      <w:r w:rsidR="00754424">
        <w:rPr>
          <w:rFonts w:eastAsia="Times New Roman" w:cstheme="minorHAnsi"/>
          <w:lang w:eastAsia="pl-PL"/>
        </w:rPr>
        <w:t>1</w:t>
      </w:r>
      <w:r w:rsidR="00014E21">
        <w:rPr>
          <w:rFonts w:eastAsia="Times New Roman" w:cstheme="minorHAnsi"/>
          <w:lang w:eastAsia="pl-PL"/>
        </w:rPr>
        <w:t xml:space="preserve"> z </w:t>
      </w:r>
      <w:r w:rsidR="000247C5">
        <w:rPr>
          <w:rFonts w:eastAsia="Times New Roman" w:cstheme="minorHAnsi"/>
          <w:lang w:eastAsia="pl-PL"/>
        </w:rPr>
        <w:t>13</w:t>
      </w:r>
      <w:r w:rsidRPr="0042778B">
        <w:rPr>
          <w:rFonts w:eastAsia="Times New Roman" w:cstheme="minorHAnsi"/>
          <w:lang w:eastAsia="pl-PL"/>
        </w:rPr>
        <w:t xml:space="preserve"> zaleceń pokontrolnych </w:t>
      </w:r>
      <w:r w:rsidR="00754424">
        <w:rPr>
          <w:rFonts w:eastAsia="Times New Roman" w:cstheme="minorHAnsi"/>
          <w:lang w:eastAsia="pl-PL"/>
        </w:rPr>
        <w:t>zaleconych przez Prezydenta m.st. Warszawy po kontroli przeprowadzonej w 2021 roku.</w:t>
      </w:r>
    </w:p>
    <w:p w14:paraId="075C966E" w14:textId="32DD8F00" w:rsidR="00912549" w:rsidRDefault="0079254B" w:rsidP="008A7BB3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Jednakże, należy podkreślić, iż </w:t>
      </w:r>
      <w:r w:rsidR="00754424">
        <w:rPr>
          <w:rFonts w:eastAsia="Times New Roman" w:cstheme="minorHAnsi"/>
          <w:lang w:eastAsia="pl-PL"/>
        </w:rPr>
        <w:t>stwierdzono zdecydowaną poprawę w działaniach UD Żoliborz w</w:t>
      </w:r>
      <w:r w:rsidR="008A7BB3">
        <w:rPr>
          <w:rFonts w:eastAsia="Times New Roman" w:cstheme="minorHAnsi"/>
          <w:lang w:eastAsia="pl-PL"/>
        </w:rPr>
        <w:t xml:space="preserve"> </w:t>
      </w:r>
      <w:r w:rsidR="00754424">
        <w:rPr>
          <w:rFonts w:eastAsia="Times New Roman" w:cstheme="minorHAnsi"/>
          <w:lang w:eastAsia="pl-PL"/>
        </w:rPr>
        <w:t xml:space="preserve">rekontrolowanym obszarze: </w:t>
      </w:r>
      <w:r>
        <w:rPr>
          <w:rFonts w:eastAsia="Times New Roman" w:cstheme="minorHAnsi"/>
          <w:lang w:eastAsia="pl-PL"/>
        </w:rPr>
        <w:t xml:space="preserve">dokumentacja przekazana do kontroli była </w:t>
      </w:r>
      <w:r w:rsidR="005547EB">
        <w:rPr>
          <w:rFonts w:eastAsia="Times New Roman" w:cstheme="minorHAnsi"/>
          <w:lang w:eastAsia="pl-PL"/>
        </w:rPr>
        <w:t xml:space="preserve">starannie prowadzona, </w:t>
      </w:r>
      <w:r w:rsidR="005B3BC3">
        <w:rPr>
          <w:rFonts w:eastAsia="Times New Roman" w:cstheme="minorHAnsi"/>
          <w:lang w:eastAsia="pl-PL"/>
        </w:rPr>
        <w:t>dla każdego</w:t>
      </w:r>
      <w:r w:rsidR="005547EB">
        <w:rPr>
          <w:rFonts w:eastAsia="Times New Roman" w:cstheme="minorHAnsi"/>
          <w:lang w:eastAsia="pl-PL"/>
        </w:rPr>
        <w:t xml:space="preserve"> </w:t>
      </w:r>
      <w:r w:rsidR="005B3BC3">
        <w:rPr>
          <w:rFonts w:eastAsia="Times New Roman" w:cstheme="minorHAnsi"/>
          <w:lang w:eastAsia="pl-PL"/>
        </w:rPr>
        <w:t>zrealizowanego</w:t>
      </w:r>
      <w:r w:rsidR="005547EB">
        <w:rPr>
          <w:rFonts w:eastAsia="Times New Roman" w:cstheme="minorHAnsi"/>
          <w:lang w:eastAsia="pl-PL"/>
        </w:rPr>
        <w:t xml:space="preserve"> wniosk</w:t>
      </w:r>
      <w:r w:rsidR="005B3BC3">
        <w:rPr>
          <w:rFonts w:eastAsia="Times New Roman" w:cstheme="minorHAnsi"/>
          <w:lang w:eastAsia="pl-PL"/>
        </w:rPr>
        <w:t>u</w:t>
      </w:r>
      <w:r w:rsidR="005547EB">
        <w:rPr>
          <w:rFonts w:eastAsia="Times New Roman" w:cstheme="minorHAnsi"/>
          <w:lang w:eastAsia="pl-PL"/>
        </w:rPr>
        <w:t xml:space="preserve"> </w:t>
      </w:r>
      <w:r w:rsidR="00754424">
        <w:rPr>
          <w:rFonts w:eastAsia="Times New Roman" w:cstheme="minorHAnsi"/>
          <w:lang w:eastAsia="pl-PL"/>
        </w:rPr>
        <w:t xml:space="preserve">była </w:t>
      </w:r>
      <w:r w:rsidR="005B3BC3">
        <w:rPr>
          <w:rFonts w:eastAsia="Times New Roman" w:cstheme="minorHAnsi"/>
          <w:lang w:eastAsia="pl-PL"/>
        </w:rPr>
        <w:t>umowa</w:t>
      </w:r>
      <w:r w:rsidR="005547EB">
        <w:rPr>
          <w:rFonts w:eastAsia="Times New Roman" w:cstheme="minorHAnsi"/>
          <w:lang w:eastAsia="pl-PL"/>
        </w:rPr>
        <w:t xml:space="preserve"> z</w:t>
      </w:r>
      <w:r w:rsidR="008A7BB3">
        <w:rPr>
          <w:rFonts w:eastAsia="Times New Roman" w:cstheme="minorHAnsi"/>
          <w:lang w:eastAsia="pl-PL"/>
        </w:rPr>
        <w:t xml:space="preserve"> </w:t>
      </w:r>
      <w:r w:rsidR="005B3BC3">
        <w:rPr>
          <w:rFonts w:eastAsia="Times New Roman" w:cstheme="minorHAnsi"/>
          <w:lang w:eastAsia="pl-PL"/>
        </w:rPr>
        <w:t xml:space="preserve">danymi </w:t>
      </w:r>
      <w:r w:rsidR="005547EB">
        <w:rPr>
          <w:rFonts w:eastAsia="Times New Roman" w:cstheme="minorHAnsi"/>
          <w:lang w:eastAsia="pl-PL"/>
        </w:rPr>
        <w:t>wnioskodawcami, a po z</w:t>
      </w:r>
      <w:r w:rsidR="005B3BC3">
        <w:rPr>
          <w:rFonts w:eastAsia="Times New Roman" w:cstheme="minorHAnsi"/>
          <w:lang w:eastAsia="pl-PL"/>
        </w:rPr>
        <w:t>realizowaniu zadania</w:t>
      </w:r>
      <w:r w:rsidR="005547EB">
        <w:rPr>
          <w:rFonts w:eastAsia="Times New Roman" w:cstheme="minorHAnsi"/>
          <w:lang w:eastAsia="pl-PL"/>
        </w:rPr>
        <w:t xml:space="preserve"> </w:t>
      </w:r>
      <w:r w:rsidR="00754424">
        <w:rPr>
          <w:rFonts w:eastAsia="Times New Roman" w:cstheme="minorHAnsi"/>
          <w:lang w:eastAsia="pl-PL"/>
        </w:rPr>
        <w:lastRenderedPageBreak/>
        <w:t xml:space="preserve">sporządzane były </w:t>
      </w:r>
      <w:r w:rsidR="005547EB">
        <w:rPr>
          <w:rFonts w:eastAsia="Times New Roman" w:cstheme="minorHAnsi"/>
          <w:lang w:eastAsia="pl-PL"/>
        </w:rPr>
        <w:t>szczegółowe sprawozdani</w:t>
      </w:r>
      <w:r w:rsidR="00754424">
        <w:rPr>
          <w:rFonts w:eastAsia="Times New Roman" w:cstheme="minorHAnsi"/>
          <w:lang w:eastAsia="pl-PL"/>
        </w:rPr>
        <w:t>a</w:t>
      </w:r>
      <w:r w:rsidR="005547EB">
        <w:rPr>
          <w:rFonts w:eastAsia="Times New Roman" w:cstheme="minorHAnsi"/>
          <w:lang w:eastAsia="pl-PL"/>
        </w:rPr>
        <w:t>. Ponadto w</w:t>
      </w:r>
      <w:r w:rsidR="008A7BB3">
        <w:rPr>
          <w:rFonts w:eastAsia="Times New Roman" w:cstheme="minorHAnsi"/>
          <w:lang w:eastAsia="pl-PL"/>
        </w:rPr>
        <w:t xml:space="preserve"> </w:t>
      </w:r>
      <w:r w:rsidR="00754424">
        <w:rPr>
          <w:rFonts w:eastAsia="Times New Roman" w:cstheme="minorHAnsi"/>
          <w:lang w:eastAsia="pl-PL"/>
        </w:rPr>
        <w:t>aktach</w:t>
      </w:r>
      <w:r w:rsidR="005547EB">
        <w:rPr>
          <w:rFonts w:eastAsia="Times New Roman" w:cstheme="minorHAnsi"/>
          <w:lang w:eastAsia="pl-PL"/>
        </w:rPr>
        <w:t xml:space="preserve">  była udokumentowana </w:t>
      </w:r>
      <w:r w:rsidR="003C2BC8">
        <w:rPr>
          <w:rFonts w:eastAsia="Times New Roman" w:cstheme="minorHAnsi"/>
          <w:lang w:eastAsia="pl-PL"/>
        </w:rPr>
        <w:t>procedura rozeznania rynku, zawarte umowy z dostawcami, rachunki, faktury czy rozliczenia gotówkowe.</w:t>
      </w:r>
    </w:p>
    <w:p w14:paraId="10EE8ABD" w14:textId="01FF7763" w:rsidR="009E1607" w:rsidRDefault="009078B3" w:rsidP="008A7BB3">
      <w:pPr>
        <w:spacing w:before="120" w:after="240" w:line="300" w:lineRule="auto"/>
        <w:rPr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4061A5" w:rsidRPr="00521B70">
        <w:rPr>
          <w:rFonts w:eastAsia="Times New Roman" w:cstheme="minorHAnsi"/>
          <w:lang w:eastAsia="pl-PL"/>
        </w:rPr>
        <w:t xml:space="preserve"> toku kontroli</w:t>
      </w:r>
      <w:r w:rsidR="004061A5">
        <w:rPr>
          <w:rFonts w:eastAsia="Times New Roman" w:cstheme="minorHAnsi"/>
          <w:lang w:eastAsia="pl-PL"/>
        </w:rPr>
        <w:t xml:space="preserve"> stwierdzono </w:t>
      </w:r>
      <w:r w:rsidR="00912549">
        <w:rPr>
          <w:rFonts w:eastAsia="Times New Roman" w:cstheme="minorHAnsi"/>
          <w:lang w:eastAsia="pl-PL"/>
        </w:rPr>
        <w:t>dodatkowo</w:t>
      </w:r>
      <w:r>
        <w:rPr>
          <w:rFonts w:eastAsia="Times New Roman" w:cstheme="minorHAnsi"/>
          <w:lang w:eastAsia="pl-PL"/>
        </w:rPr>
        <w:t xml:space="preserve"> </w:t>
      </w:r>
      <w:r w:rsidR="004061A5">
        <w:rPr>
          <w:rFonts w:eastAsia="Times New Roman" w:cstheme="minorHAnsi"/>
          <w:lang w:eastAsia="pl-PL"/>
        </w:rPr>
        <w:t>uchybienie</w:t>
      </w:r>
      <w:r w:rsidR="003F56A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zakresie </w:t>
      </w:r>
      <w:r w:rsidR="003F56A6">
        <w:rPr>
          <w:rFonts w:eastAsia="Times New Roman" w:cstheme="minorHAnsi"/>
          <w:lang w:eastAsia="pl-PL"/>
        </w:rPr>
        <w:t>n</w:t>
      </w:r>
      <w:r w:rsidR="00320748">
        <w:rPr>
          <w:rFonts w:eastAsia="Times New Roman" w:cstheme="minorHAnsi"/>
          <w:lang w:eastAsia="pl-PL"/>
        </w:rPr>
        <w:t>ieterminowe</w:t>
      </w:r>
      <w:r w:rsidR="003F56A6">
        <w:rPr>
          <w:rFonts w:eastAsia="Times New Roman" w:cstheme="minorHAnsi"/>
          <w:lang w:eastAsia="pl-PL"/>
        </w:rPr>
        <w:t>go</w:t>
      </w:r>
      <w:r w:rsidR="004061A5">
        <w:rPr>
          <w:rFonts w:eastAsia="Times New Roman" w:cstheme="minorHAnsi"/>
          <w:lang w:eastAsia="pl-PL"/>
        </w:rPr>
        <w:t xml:space="preserve"> przekazani</w:t>
      </w:r>
      <w:r w:rsidR="003F56A6">
        <w:rPr>
          <w:rFonts w:eastAsia="Times New Roman" w:cstheme="minorHAnsi"/>
          <w:lang w:eastAsia="pl-PL"/>
        </w:rPr>
        <w:t>a</w:t>
      </w:r>
      <w:r w:rsidR="0078253D">
        <w:rPr>
          <w:rFonts w:eastAsia="Times New Roman" w:cstheme="minorHAnsi"/>
          <w:lang w:eastAsia="pl-PL"/>
        </w:rPr>
        <w:t xml:space="preserve"> do</w:t>
      </w:r>
      <w:r w:rsidR="00922B8B">
        <w:rPr>
          <w:rFonts w:eastAsia="Times New Roman" w:cstheme="minorHAnsi"/>
          <w:lang w:eastAsia="pl-PL"/>
        </w:rPr>
        <w:t xml:space="preserve"> </w:t>
      </w:r>
      <w:r w:rsidR="0078253D">
        <w:rPr>
          <w:rFonts w:eastAsia="Times New Roman" w:cstheme="minorHAnsi"/>
          <w:lang w:eastAsia="pl-PL"/>
        </w:rPr>
        <w:t>Centrum Komunikacji Społecznej</w:t>
      </w:r>
      <w:r w:rsidR="003F56A6">
        <w:rPr>
          <w:rFonts w:eastAsia="Times New Roman" w:cstheme="minorHAnsi"/>
          <w:lang w:eastAsia="pl-PL"/>
        </w:rPr>
        <w:t xml:space="preserve"> Urzędu m.st. Warszawy</w:t>
      </w:r>
      <w:r w:rsidR="0078253D">
        <w:rPr>
          <w:rFonts w:eastAsia="Times New Roman" w:cstheme="minorHAnsi"/>
          <w:lang w:eastAsia="pl-PL"/>
        </w:rPr>
        <w:t xml:space="preserve"> </w:t>
      </w:r>
      <w:r w:rsidR="0078253D">
        <w:rPr>
          <w:rFonts w:cstheme="minorHAnsi"/>
        </w:rPr>
        <w:t>zbiorczej</w:t>
      </w:r>
      <w:r w:rsidR="0078253D" w:rsidRPr="005C6BF2">
        <w:rPr>
          <w:rFonts w:cstheme="minorHAnsi"/>
        </w:rPr>
        <w:t xml:space="preserve"> informacj</w:t>
      </w:r>
      <w:r w:rsidR="0078253D">
        <w:rPr>
          <w:rFonts w:cstheme="minorHAnsi"/>
        </w:rPr>
        <w:t>i</w:t>
      </w:r>
      <w:r w:rsidR="0078253D" w:rsidRPr="005C6BF2">
        <w:rPr>
          <w:rFonts w:cstheme="minorHAnsi"/>
        </w:rPr>
        <w:t xml:space="preserve"> ze sprawozdań z</w:t>
      </w:r>
      <w:r w:rsidR="008A7BB3">
        <w:rPr>
          <w:rFonts w:cstheme="minorHAnsi"/>
        </w:rPr>
        <w:t xml:space="preserve"> </w:t>
      </w:r>
      <w:r w:rsidR="0078253D" w:rsidRPr="005C6BF2">
        <w:rPr>
          <w:rFonts w:cstheme="minorHAnsi"/>
        </w:rPr>
        <w:t>inicjatywy lokaln</w:t>
      </w:r>
      <w:r w:rsidR="0078253D">
        <w:rPr>
          <w:rFonts w:cstheme="minorHAnsi"/>
        </w:rPr>
        <w:t>ej za rok 2022.</w:t>
      </w:r>
      <w:r w:rsidR="000536F2">
        <w:rPr>
          <w:rFonts w:cstheme="minorHAnsi"/>
        </w:rPr>
        <w:t xml:space="preserve"> </w:t>
      </w:r>
      <w:r w:rsidR="0078253D" w:rsidRPr="005C6BF2">
        <w:rPr>
          <w:rFonts w:cstheme="minorHAnsi"/>
        </w:rPr>
        <w:t>Ustalono, że zbiorczą informację ze sprawozdań z inicjatywy lokalnej za rok 2022 przekazano do CKS 3 dni po terminie, tj. w dniu</w:t>
      </w:r>
      <w:r w:rsidR="00676A68">
        <w:rPr>
          <w:rFonts w:cstheme="minorHAnsi"/>
        </w:rPr>
        <w:t xml:space="preserve"> </w:t>
      </w:r>
      <w:r w:rsidR="00912549">
        <w:rPr>
          <w:rFonts w:cstheme="minorHAnsi"/>
        </w:rPr>
        <w:t>13 lutego 2023 r. W</w:t>
      </w:r>
      <w:r w:rsidR="008A7BB3">
        <w:rPr>
          <w:rFonts w:cstheme="minorHAnsi"/>
        </w:rPr>
        <w:t xml:space="preserve"> </w:t>
      </w:r>
      <w:r w:rsidR="0078253D" w:rsidRPr="005C6BF2">
        <w:rPr>
          <w:rFonts w:cstheme="minorHAnsi"/>
        </w:rPr>
        <w:t>przedmiotowej sp</w:t>
      </w:r>
      <w:r w:rsidR="0078253D">
        <w:rPr>
          <w:rFonts w:cstheme="minorHAnsi"/>
        </w:rPr>
        <w:t>rawie Burmistrz wyjaśniła, że w</w:t>
      </w:r>
      <w:r w:rsidR="008A7BB3">
        <w:rPr>
          <w:rFonts w:eastAsia="Calibri" w:cstheme="minorHAnsi"/>
          <w:color w:val="000000"/>
          <w:lang w:eastAsia="pl-PL"/>
        </w:rPr>
        <w:t xml:space="preserve"> </w:t>
      </w:r>
      <w:r w:rsidR="0078253D" w:rsidRPr="005C6BF2">
        <w:rPr>
          <w:rFonts w:eastAsia="Calibri" w:cstheme="minorHAnsi"/>
          <w:color w:val="000000"/>
          <w:lang w:eastAsia="pl-PL"/>
        </w:rPr>
        <w:t>związku ze zmianami kadrowymi w Zespole Komunikacji Społecznej i</w:t>
      </w:r>
      <w:r w:rsidR="008A7BB3">
        <w:rPr>
          <w:rFonts w:eastAsia="Calibri" w:cstheme="minorHAnsi"/>
          <w:color w:val="000000"/>
          <w:lang w:eastAsia="pl-PL"/>
        </w:rPr>
        <w:t xml:space="preserve"> </w:t>
      </w:r>
      <w:r w:rsidR="0078253D" w:rsidRPr="005C6BF2">
        <w:rPr>
          <w:rFonts w:eastAsia="Calibri" w:cstheme="minorHAnsi"/>
          <w:color w:val="000000"/>
          <w:lang w:eastAsia="pl-PL"/>
        </w:rPr>
        <w:t>Funduszy Europejskich, nowy pracownik zajmujący się inicjatywą lokalną nie miał wiedzy dotyczącej potrzeby przekazania informacji na temat składanych wniosków za 2022 r.</w:t>
      </w:r>
      <w:r w:rsidR="0078253D" w:rsidRPr="005C6BF2">
        <w:rPr>
          <w:rFonts w:cstheme="minorHAnsi"/>
        </w:rPr>
        <w:t xml:space="preserve"> </w:t>
      </w:r>
      <w:r w:rsidR="0078253D" w:rsidRPr="005C6BF2">
        <w:rPr>
          <w:rFonts w:eastAsia="Calibri" w:cstheme="minorHAnsi"/>
          <w:color w:val="000000"/>
          <w:lang w:eastAsia="pl-PL"/>
        </w:rPr>
        <w:t xml:space="preserve">Pismo dotyczące przekazania informacji na temat składanych wniosków zostało przekazane przez </w:t>
      </w:r>
      <w:r w:rsidR="00912549">
        <w:rPr>
          <w:rFonts w:eastAsia="Times New Roman" w:cstheme="minorHAnsi"/>
          <w:lang w:eastAsia="pl-PL"/>
        </w:rPr>
        <w:t>Centrum Komunikacji Społecznej Urzędu m.st. Warszawy</w:t>
      </w:r>
      <w:r w:rsidR="0078253D" w:rsidRPr="005C6BF2">
        <w:rPr>
          <w:rFonts w:eastAsia="Calibri" w:cstheme="minorHAnsi"/>
          <w:color w:val="000000"/>
          <w:lang w:eastAsia="pl-PL"/>
        </w:rPr>
        <w:t xml:space="preserve"> jedynie w wersji elektronicznej. Wysłanie sporządzonej odpowiedz</w:t>
      </w:r>
      <w:r w:rsidR="0042778B">
        <w:rPr>
          <w:rFonts w:eastAsia="Calibri" w:cstheme="minorHAnsi"/>
          <w:color w:val="000000"/>
          <w:lang w:eastAsia="pl-PL"/>
        </w:rPr>
        <w:t>i</w:t>
      </w:r>
      <w:r w:rsidR="0078253D" w:rsidRPr="005C6BF2">
        <w:rPr>
          <w:rFonts w:eastAsia="Calibri" w:cstheme="minorHAnsi"/>
          <w:color w:val="000000"/>
          <w:lang w:eastAsia="pl-PL"/>
        </w:rPr>
        <w:t xml:space="preserve"> zostało przeoczone w Signum.</w:t>
      </w:r>
      <w:r w:rsidR="0078253D" w:rsidRPr="005C6BF2">
        <w:rPr>
          <w:rFonts w:cstheme="minorHAnsi"/>
        </w:rPr>
        <w:t xml:space="preserve"> </w:t>
      </w:r>
      <w:r w:rsidR="0078253D" w:rsidRPr="005C6BF2">
        <w:rPr>
          <w:rFonts w:eastAsia="Calibri" w:cstheme="minorHAnsi"/>
          <w:color w:val="000000"/>
          <w:lang w:eastAsia="pl-PL"/>
        </w:rPr>
        <w:t xml:space="preserve">Niezwłocznie po otrzymaniu na maila pracownika zajmującego się inicjatywą lokalną monitu dotyczącego braku przesłania sprawozdania, sprawozdanie zostało przesłane do </w:t>
      </w:r>
      <w:r w:rsidR="00912549">
        <w:rPr>
          <w:rFonts w:eastAsia="Times New Roman" w:cstheme="minorHAnsi"/>
          <w:lang w:eastAsia="pl-PL"/>
        </w:rPr>
        <w:t>Centrum Komunikacji Społecznej Urzędu m.st. Warszawy</w:t>
      </w:r>
      <w:r w:rsidR="0078253D" w:rsidRPr="005C6BF2">
        <w:rPr>
          <w:rFonts w:eastAsia="Calibri" w:cstheme="minorHAnsi"/>
          <w:color w:val="000000"/>
          <w:lang w:eastAsia="pl-PL"/>
        </w:rPr>
        <w:t>.</w:t>
      </w:r>
    </w:p>
    <w:p w14:paraId="2589E86E" w14:textId="3A86A952" w:rsidR="000F6232" w:rsidRDefault="00A94155" w:rsidP="008A7BB3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Działania jednostki kontrolowanej w analizowanym obszarze ocenia się pozytywnie z zastrzeżeniem stwierdzonych uchybień</w:t>
      </w:r>
      <w:r w:rsidR="000F6232" w:rsidRPr="00521B70">
        <w:rPr>
          <w:rFonts w:eastAsia="Times New Roman" w:cstheme="minorHAnsi"/>
          <w:lang w:eastAsia="pl-PL"/>
        </w:rPr>
        <w:t>.</w:t>
      </w:r>
    </w:p>
    <w:p w14:paraId="6FCDF6D9" w14:textId="77777777" w:rsidR="00E60844" w:rsidRPr="008A5BE3" w:rsidRDefault="00E60844" w:rsidP="008A7BB3">
      <w:pPr>
        <w:spacing w:before="120" w:after="240" w:line="300" w:lineRule="auto"/>
        <w:rPr>
          <w:rFonts w:cstheme="minorHAnsi"/>
          <w:color w:val="000000" w:themeColor="text1"/>
        </w:rPr>
      </w:pPr>
      <w:r w:rsidRPr="00D235ED">
        <w:rPr>
          <w:rFonts w:cstheme="minorHAnsi"/>
          <w:color w:val="000000" w:themeColor="text1"/>
        </w:rPr>
        <w:t>Przedstawiając powyższe ustalenia i oceny zalecam:</w:t>
      </w:r>
    </w:p>
    <w:p w14:paraId="5B1A73A6" w14:textId="19304279" w:rsidR="00E60844" w:rsidRPr="000E32E7" w:rsidRDefault="00E60844" w:rsidP="008A7BB3">
      <w:pPr>
        <w:pStyle w:val="Akapitzlist"/>
        <w:numPr>
          <w:ilvl w:val="0"/>
          <w:numId w:val="34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0E32E7">
        <w:rPr>
          <w:rFonts w:eastAsia="Times New Roman" w:cstheme="minorHAnsi"/>
          <w:lang w:eastAsia="pl-PL"/>
        </w:rPr>
        <w:t xml:space="preserve">Aktualizować zakresy obowiązków pracowników niezwłocznie w przypadku przeniesienia ich do innych </w:t>
      </w:r>
      <w:r w:rsidR="000E32E7" w:rsidRPr="000E32E7">
        <w:rPr>
          <w:rFonts w:eastAsia="Times New Roman" w:cstheme="minorHAnsi"/>
          <w:lang w:eastAsia="pl-PL"/>
        </w:rPr>
        <w:t>wewnętrznych komórek organizacyjnych oraz każdorazowo w sytuacji zmiany zleconych zadań.</w:t>
      </w:r>
    </w:p>
    <w:p w14:paraId="6B72ED40" w14:textId="0142A4F4" w:rsidR="000E32E7" w:rsidRPr="000E32E7" w:rsidRDefault="000E32E7" w:rsidP="008A7BB3">
      <w:pPr>
        <w:pStyle w:val="Akapitzlist"/>
        <w:numPr>
          <w:ilvl w:val="0"/>
          <w:numId w:val="34"/>
        </w:numPr>
        <w:spacing w:before="120" w:after="240" w:line="300" w:lineRule="auto"/>
        <w:ind w:left="426"/>
        <w:rPr>
          <w:rFonts w:eastAsia="Times New Roman" w:cstheme="minorHAnsi"/>
          <w:lang w:eastAsia="pl-PL"/>
        </w:rPr>
      </w:pPr>
      <w:r w:rsidRPr="000E32E7">
        <w:rPr>
          <w:rFonts w:eastAsia="Times New Roman" w:cstheme="minorHAnsi"/>
          <w:lang w:eastAsia="pl-PL"/>
        </w:rPr>
        <w:t xml:space="preserve">Terminowo przekazywać do Centrum Komunikacji Społecznej Urzędu m.st. Warszawy </w:t>
      </w:r>
      <w:r w:rsidRPr="000E32E7">
        <w:rPr>
          <w:rFonts w:cstheme="minorHAnsi"/>
        </w:rPr>
        <w:t>zbiorczą informację ze sprawozdań z</w:t>
      </w:r>
      <w:r w:rsidR="008A7BB3">
        <w:rPr>
          <w:rFonts w:cstheme="minorHAnsi"/>
        </w:rPr>
        <w:t xml:space="preserve"> </w:t>
      </w:r>
      <w:r w:rsidRPr="000E32E7">
        <w:rPr>
          <w:rFonts w:cstheme="minorHAnsi"/>
        </w:rPr>
        <w:t>inicjatywy lokalnej.</w:t>
      </w:r>
    </w:p>
    <w:p w14:paraId="635FA1C3" w14:textId="77777777" w:rsidR="00650427" w:rsidRDefault="00650427" w:rsidP="008A7BB3">
      <w:pPr>
        <w:spacing w:before="120" w:after="240" w:line="300" w:lineRule="auto"/>
        <w:rPr>
          <w:rFonts w:ascii="Calibri" w:hAnsi="Calibri" w:cs="Times New Roman"/>
        </w:rPr>
      </w:pPr>
      <w:r w:rsidRPr="008A3B38">
        <w:rPr>
          <w:rFonts w:ascii="Calibri" w:hAnsi="Calibri" w:cs="Times New Roman"/>
        </w:rPr>
        <w:t>Na podstawie § 22 ust. 10 Regulaminu organizacyjnego oraz § 41 ust</w:t>
      </w:r>
      <w:r>
        <w:rPr>
          <w:rFonts w:ascii="Calibri" w:hAnsi="Calibri" w:cs="Times New Roman"/>
        </w:rPr>
        <w:t>. 1 Zarządzenia oczekuję od Pana</w:t>
      </w:r>
      <w:r w:rsidRPr="008A3B38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 xml:space="preserve">Burmistrza </w:t>
      </w:r>
      <w:r w:rsidRPr="008A3B38">
        <w:rPr>
          <w:rFonts w:ascii="Calibri" w:hAnsi="Calibri" w:cs="Times New Roman"/>
        </w:rPr>
        <w:t xml:space="preserve">w terminie nie dłuższym niż 30 dni od daty doręczenia niniejszego Wystąpienia pokontrolnego, informacji o sposobie realizacji zaleceń pokontrolnych i </w:t>
      </w:r>
      <w:r>
        <w:rPr>
          <w:rFonts w:ascii="Calibri" w:hAnsi="Calibri" w:cs="Times New Roman"/>
        </w:rPr>
        <w:t>wykorzystaniu uwag zawartych w W</w:t>
      </w:r>
      <w:r w:rsidRPr="008A3B38">
        <w:rPr>
          <w:rFonts w:ascii="Calibri" w:hAnsi="Calibri" w:cs="Times New Roman"/>
        </w:rPr>
        <w:t>ystąpieniu pokontrolnym lub przyczynach braku realizacji zaleceń pokontrolnych lub niewykorzystaniu uwag bądź o innym sposobie usunięcia stwierdzonych nieprawidłowości lub uchybień.</w:t>
      </w:r>
    </w:p>
    <w:p w14:paraId="66CDABED" w14:textId="030F0213" w:rsidR="00650427" w:rsidRDefault="00650427" w:rsidP="008A7BB3">
      <w:pPr>
        <w:spacing w:before="120" w:after="240" w:line="300" w:lineRule="auto"/>
        <w:rPr>
          <w:rFonts w:ascii="Calibri" w:hAnsi="Calibri" w:cs="Times New Roman"/>
        </w:rPr>
      </w:pPr>
      <w:r w:rsidRPr="000F167E">
        <w:rPr>
          <w:rFonts w:ascii="Calibri" w:hAnsi="Calibri" w:cs="Times New Roman"/>
        </w:rPr>
        <w:t>Jednocześnie na podstawie § 41 ust. 1 Zarządzenia zobowiązuje Pana Burmistrza do przekazania kopii ww.</w:t>
      </w:r>
      <w:r w:rsidR="008A7BB3">
        <w:rPr>
          <w:rFonts w:ascii="Calibri" w:hAnsi="Calibri" w:cs="Times New Roman"/>
        </w:rPr>
        <w:t xml:space="preserve"> </w:t>
      </w:r>
      <w:r w:rsidRPr="000F167E">
        <w:rPr>
          <w:rFonts w:ascii="Calibri" w:hAnsi="Calibri" w:cs="Times New Roman"/>
        </w:rPr>
        <w:t>informacji Dyrektor Centrum Komunikacji Społecznej Urzędu m.st. Warszawy oraz Dyrektorowi Biura Kontroli Urzędu m.st.</w:t>
      </w:r>
      <w:r w:rsidR="008A7BB3">
        <w:rPr>
          <w:rFonts w:ascii="Calibri" w:hAnsi="Calibri" w:cs="Times New Roman"/>
        </w:rPr>
        <w:t xml:space="preserve"> </w:t>
      </w:r>
      <w:r w:rsidRPr="000F167E">
        <w:rPr>
          <w:rFonts w:ascii="Calibri" w:hAnsi="Calibri" w:cs="Times New Roman"/>
        </w:rPr>
        <w:t>Warszawy.</w:t>
      </w:r>
    </w:p>
    <w:p w14:paraId="287D5E00" w14:textId="71CF4A1F" w:rsidR="008A7BB3" w:rsidRPr="000F167E" w:rsidRDefault="008A7BB3" w:rsidP="008A7BB3">
      <w:pPr>
        <w:spacing w:before="120" w:after="240" w:line="300" w:lineRule="auto"/>
        <w:ind w:left="5387"/>
        <w:rPr>
          <w:rFonts w:ascii="Calibri" w:hAnsi="Calibri" w:cs="Times New Roman"/>
        </w:rPr>
      </w:pPr>
      <w:r>
        <w:rPr>
          <w:rFonts w:ascii="Calibri" w:hAnsi="Calibri" w:cs="Times New Roman"/>
        </w:rPr>
        <w:t>PREZYDENT MIASTA STOŁECZNEGO WARSZAWY /-/ Rafał Trzaskowski</w:t>
      </w:r>
    </w:p>
    <w:p w14:paraId="7B498720" w14:textId="77777777" w:rsidR="00650427" w:rsidRPr="008A7BB3" w:rsidRDefault="00650427" w:rsidP="008A7BB3">
      <w:pPr>
        <w:spacing w:before="120" w:after="240" w:line="300" w:lineRule="auto"/>
        <w:rPr>
          <w:rFonts w:ascii="Calibri" w:hAnsi="Calibri" w:cs="Times New Roman"/>
        </w:rPr>
      </w:pPr>
      <w:r w:rsidRPr="008A7BB3">
        <w:rPr>
          <w:rFonts w:ascii="Calibri" w:hAnsi="Calibri" w:cs="Times New Roman"/>
        </w:rPr>
        <w:t>Do wiadomości:</w:t>
      </w:r>
    </w:p>
    <w:p w14:paraId="095731FC" w14:textId="547CD6EE" w:rsidR="003E0F7E" w:rsidRPr="00E60844" w:rsidRDefault="00650427" w:rsidP="008A7BB3">
      <w:pPr>
        <w:pStyle w:val="Akapitzlist"/>
        <w:numPr>
          <w:ilvl w:val="0"/>
          <w:numId w:val="33"/>
        </w:numPr>
        <w:spacing w:before="120" w:after="240" w:line="300" w:lineRule="auto"/>
        <w:ind w:left="567"/>
        <w:rPr>
          <w:rFonts w:ascii="Calibri" w:hAnsi="Calibri" w:cs="Times New Roman"/>
        </w:rPr>
      </w:pPr>
      <w:r w:rsidRPr="00650427">
        <w:rPr>
          <w:rFonts w:ascii="Calibri" w:hAnsi="Calibri" w:cs="Times New Roman"/>
        </w:rPr>
        <w:t>Pani Ewa Kolankiewicz – Dyrektor Centrum Komunikacji Społecznej Urzędu m.st. Warszawy.</w:t>
      </w:r>
    </w:p>
    <w:sectPr w:rsidR="003E0F7E" w:rsidRPr="00E60844" w:rsidSect="004655BF"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97339" w14:textId="77777777" w:rsidR="002D4B57" w:rsidRDefault="002D4B57" w:rsidP="001019EB">
      <w:pPr>
        <w:spacing w:after="0" w:line="240" w:lineRule="auto"/>
      </w:pPr>
      <w:r>
        <w:separator/>
      </w:r>
    </w:p>
  </w:endnote>
  <w:endnote w:type="continuationSeparator" w:id="0">
    <w:p w14:paraId="48380F3A" w14:textId="77777777" w:rsidR="002D4B57" w:rsidRDefault="002D4B57" w:rsidP="0010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366520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529098551"/>
          <w:docPartObj>
            <w:docPartGallery w:val="Page Numbers (Top of Page)"/>
            <w:docPartUnique/>
          </w:docPartObj>
        </w:sdtPr>
        <w:sdtEndPr/>
        <w:sdtContent>
          <w:p w14:paraId="27E85FC6" w14:textId="04EEA4CA" w:rsidR="00D601E5" w:rsidRPr="00D601E5" w:rsidRDefault="00D601E5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140E329" w14:textId="77777777" w:rsidR="004655BF" w:rsidRPr="00D601E5" w:rsidRDefault="004655BF">
    <w:pPr>
      <w:pStyle w:val="Stopka"/>
      <w:jc w:val="center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19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DFAE50" w14:textId="5967DC16" w:rsidR="00D601E5" w:rsidRDefault="00D601E5">
            <w:pPr>
              <w:pStyle w:val="Stopka"/>
              <w:jc w:val="right"/>
            </w:pP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601E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97C0C2A" w14:textId="77777777" w:rsidR="00D601E5" w:rsidRDefault="00D60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4CB8" w14:textId="77777777" w:rsidR="002D4B57" w:rsidRDefault="002D4B57" w:rsidP="001019EB">
      <w:pPr>
        <w:spacing w:after="0" w:line="240" w:lineRule="auto"/>
      </w:pPr>
      <w:r>
        <w:separator/>
      </w:r>
    </w:p>
  </w:footnote>
  <w:footnote w:type="continuationSeparator" w:id="0">
    <w:p w14:paraId="0E970F2F" w14:textId="77777777" w:rsidR="002D4B57" w:rsidRDefault="002D4B57" w:rsidP="001019EB">
      <w:pPr>
        <w:spacing w:after="0" w:line="240" w:lineRule="auto"/>
      </w:pPr>
      <w:r>
        <w:continuationSeparator/>
      </w:r>
    </w:p>
  </w:footnote>
  <w:footnote w:id="1">
    <w:p w14:paraId="021EE9A3" w14:textId="62357872" w:rsidR="005E7CB2" w:rsidRPr="008A7BB3" w:rsidRDefault="005E7CB2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kontrola nr KW-ZSS.1712.70.2021.IKO</w:t>
      </w:r>
    </w:p>
  </w:footnote>
  <w:footnote w:id="2">
    <w:p w14:paraId="2DF13A58" w14:textId="2875173D" w:rsidR="005E7CB2" w:rsidRPr="008A7BB3" w:rsidRDefault="005E7CB2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wystąpienie pokontrolne Prezydenta m.st. Warszawy z 27 grudnia 2021 r.</w:t>
      </w:r>
    </w:p>
  </w:footnote>
  <w:footnote w:id="3">
    <w:p w14:paraId="0AB9F97F" w14:textId="23020696" w:rsidR="00F92EE1" w:rsidRPr="008A7BB3" w:rsidRDefault="00F92EE1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</w:t>
      </w:r>
      <w:r w:rsidR="00930A33" w:rsidRPr="008A7BB3">
        <w:rPr>
          <w:rFonts w:asciiTheme="minorHAnsi" w:eastAsia="Calibri" w:hAnsiTheme="minorHAnsi" w:cstheme="minorHAnsi"/>
          <w:sz w:val="22"/>
          <w:szCs w:val="22"/>
        </w:rPr>
        <w:t>Dz.</w:t>
      </w:r>
      <w:r w:rsidR="008A7BB3" w:rsidRPr="008A7BB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0A33" w:rsidRPr="008A7BB3">
        <w:rPr>
          <w:rFonts w:asciiTheme="minorHAnsi" w:eastAsia="Calibri" w:hAnsiTheme="minorHAnsi" w:cstheme="minorHAnsi"/>
          <w:sz w:val="22"/>
          <w:szCs w:val="22"/>
        </w:rPr>
        <w:t>U.</w:t>
      </w:r>
      <w:r w:rsidR="008A7BB3" w:rsidRPr="008A7BB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0A33" w:rsidRPr="008A7BB3">
        <w:rPr>
          <w:rFonts w:asciiTheme="minorHAnsi" w:eastAsia="Calibri" w:hAnsiTheme="minorHAnsi" w:cstheme="minorHAnsi"/>
          <w:sz w:val="22"/>
          <w:szCs w:val="22"/>
        </w:rPr>
        <w:t>z</w:t>
      </w:r>
      <w:r w:rsidR="008A7BB3" w:rsidRPr="008A7BB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30A33" w:rsidRPr="008A7BB3">
        <w:rPr>
          <w:rFonts w:asciiTheme="minorHAnsi" w:eastAsia="Calibri" w:hAnsiTheme="minorHAnsi" w:cstheme="minorHAnsi"/>
          <w:sz w:val="22"/>
          <w:szCs w:val="22"/>
        </w:rPr>
        <w:t>2023 r. poz. 571 t.j.</w:t>
      </w:r>
    </w:p>
  </w:footnote>
  <w:footnote w:id="4">
    <w:p w14:paraId="35DF7CD8" w14:textId="210AE78B" w:rsidR="00F92EE1" w:rsidRPr="008A7BB3" w:rsidRDefault="00F92EE1" w:rsidP="00085285">
      <w:pPr>
        <w:spacing w:before="20" w:after="20" w:line="240" w:lineRule="auto"/>
        <w:rPr>
          <w:rFonts w:cstheme="minorHAnsi"/>
        </w:rPr>
      </w:pPr>
      <w:r w:rsidRPr="008A7BB3">
        <w:rPr>
          <w:rStyle w:val="Odwoanieprzypisudolnego"/>
          <w:rFonts w:cstheme="minorHAnsi"/>
        </w:rPr>
        <w:footnoteRef/>
      </w:r>
      <w:r w:rsidRPr="008A7BB3">
        <w:rPr>
          <w:rFonts w:cstheme="minorHAnsi"/>
        </w:rPr>
        <w:t xml:space="preserve"> Dotyczy wniosku nr CRSiW 198/2022 pn. „Cykl niedzielnych koncertów rodzinnych w Parku na Kępie Potockiej”, wniosek został złożony przez Stowarzyszenie Przyjaciół Warszawy</w:t>
      </w:r>
      <w:r w:rsidR="00B93799" w:rsidRPr="008A7BB3">
        <w:rPr>
          <w:rFonts w:cstheme="minorHAnsi"/>
        </w:rPr>
        <w:t>.</w:t>
      </w:r>
    </w:p>
  </w:footnote>
  <w:footnote w:id="5">
    <w:p w14:paraId="3F30357F" w14:textId="0BF30EA9" w:rsidR="00E965FB" w:rsidRPr="008A7BB3" w:rsidRDefault="00E965FB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Dotyczy wniosku nr CRSiW 77/2023, nr CRSiW 177/2023, nr CRSiW 522/2023 i nr CRSiW 539/2023.</w:t>
      </w:r>
    </w:p>
  </w:footnote>
  <w:footnote w:id="6">
    <w:p w14:paraId="383B5559" w14:textId="339C684E" w:rsidR="00E965FB" w:rsidRPr="008A7BB3" w:rsidRDefault="00E965FB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Dotyczy wniosku nr CRSiW 198/2022.</w:t>
      </w:r>
    </w:p>
  </w:footnote>
  <w:footnote w:id="7">
    <w:p w14:paraId="6F018EC5" w14:textId="1FFA7CB6" w:rsidR="002119B1" w:rsidRPr="008A7BB3" w:rsidRDefault="002119B1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Dotyczy w</w:t>
      </w:r>
      <w:r w:rsidRPr="008A7BB3">
        <w:rPr>
          <w:rFonts w:asciiTheme="minorHAnsi" w:eastAsia="Calibri" w:hAnsiTheme="minorHAnsi" w:cstheme="minorHAnsi"/>
          <w:sz w:val="22"/>
          <w:szCs w:val="22"/>
        </w:rPr>
        <w:t>niosku nr CRSiW 522/2023.</w:t>
      </w:r>
    </w:p>
  </w:footnote>
  <w:footnote w:id="8">
    <w:p w14:paraId="0C59B717" w14:textId="6511C5FC" w:rsidR="00901951" w:rsidRPr="008A7BB3" w:rsidRDefault="00901951" w:rsidP="00085285">
      <w:pPr>
        <w:spacing w:before="20" w:after="20" w:line="240" w:lineRule="auto"/>
        <w:rPr>
          <w:rFonts w:cstheme="minorHAnsi"/>
        </w:rPr>
      </w:pPr>
      <w:r w:rsidRPr="008A7BB3">
        <w:rPr>
          <w:rStyle w:val="Odwoanieprzypisudolnego"/>
          <w:rFonts w:cstheme="minorHAnsi"/>
        </w:rPr>
        <w:footnoteRef/>
      </w:r>
      <w:r w:rsidRPr="008A7BB3">
        <w:rPr>
          <w:rFonts w:cstheme="minorHAnsi"/>
        </w:rPr>
        <w:t xml:space="preserve"> </w:t>
      </w:r>
      <w:r w:rsidR="00C06D48" w:rsidRPr="008A7BB3">
        <w:rPr>
          <w:rFonts w:cstheme="minorHAnsi"/>
        </w:rPr>
        <w:t>W dokumentacji</w:t>
      </w:r>
      <w:r w:rsidR="00186935" w:rsidRPr="008A7BB3">
        <w:rPr>
          <w:rFonts w:cstheme="minorHAnsi"/>
        </w:rPr>
        <w:t xml:space="preserve"> sprawy</w:t>
      </w:r>
      <w:r w:rsidR="00C06D48" w:rsidRPr="008A7BB3">
        <w:rPr>
          <w:rFonts w:cstheme="minorHAnsi"/>
        </w:rPr>
        <w:t xml:space="preserve"> znajduje się notatka służbowa dotycząca wniosku nr CRSiW 522/2023 informująca, że d</w:t>
      </w:r>
      <w:r w:rsidR="000306BB" w:rsidRPr="008A7BB3">
        <w:rPr>
          <w:rFonts w:cstheme="minorHAnsi"/>
        </w:rPr>
        <w:t xml:space="preserve">o dnia </w:t>
      </w:r>
      <w:r w:rsidR="00C06D48" w:rsidRPr="008A7BB3">
        <w:rPr>
          <w:rFonts w:cstheme="minorHAnsi"/>
        </w:rPr>
        <w:t>12.06.2024 r.</w:t>
      </w:r>
      <w:r w:rsidR="000306BB" w:rsidRPr="008A7BB3">
        <w:rPr>
          <w:rFonts w:cstheme="minorHAnsi"/>
        </w:rPr>
        <w:t xml:space="preserve"> pomimo rekomendacji wniosek nie został ponownie złożony.</w:t>
      </w:r>
    </w:p>
  </w:footnote>
  <w:footnote w:id="9">
    <w:p w14:paraId="68412703" w14:textId="5FB12786" w:rsidR="0018371E" w:rsidRPr="008A7BB3" w:rsidRDefault="0018371E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Dotyczy wniosku nr CRSiW 198/2023. W przedmiotowym zakresie przekazano do kontroli pismo znak sprawy: TPW/Oddz./Ż-B06/2022 z dnia 22.04.2022 r. (wpłynęło do Dzielnicy w dniu 14.04.2022</w:t>
      </w:r>
      <w:r w:rsidR="008A7BB3" w:rsidRPr="008A7BB3">
        <w:rPr>
          <w:rFonts w:asciiTheme="minorHAnsi" w:hAnsiTheme="minorHAnsi" w:cstheme="minorHAnsi"/>
          <w:sz w:val="22"/>
          <w:szCs w:val="22"/>
        </w:rPr>
        <w:t xml:space="preserve"> </w:t>
      </w:r>
      <w:r w:rsidRPr="008A7BB3">
        <w:rPr>
          <w:rFonts w:asciiTheme="minorHAnsi" w:hAnsiTheme="minorHAnsi" w:cstheme="minorHAnsi"/>
          <w:sz w:val="22"/>
          <w:szCs w:val="22"/>
        </w:rPr>
        <w:t>r.) z prośbą o wycofanie wniosku do inicjatywy lokalnej podpisaną przez tych samych reprezentantów mieszańców Żoliborza, którzy złożyli ww. wniosek.</w:t>
      </w:r>
    </w:p>
  </w:footnote>
  <w:footnote w:id="10">
    <w:p w14:paraId="65970A72" w14:textId="77777777" w:rsidR="002119B1" w:rsidRPr="008A7BB3" w:rsidRDefault="002119B1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Dz. U. z 2023 r. poz. 775 z późn. zm.</w:t>
      </w:r>
    </w:p>
  </w:footnote>
  <w:footnote w:id="11">
    <w:p w14:paraId="254B3AA1" w14:textId="42AE4364" w:rsidR="00812006" w:rsidRPr="008A7BB3" w:rsidRDefault="00812006" w:rsidP="00085285">
      <w:pPr>
        <w:pStyle w:val="Tekstprzypisudolnego"/>
        <w:spacing w:before="20" w:after="20"/>
        <w:ind w:left="227" w:hanging="227"/>
        <w:rPr>
          <w:rFonts w:asciiTheme="minorHAnsi" w:hAnsiTheme="minorHAnsi" w:cstheme="minorHAnsi"/>
          <w:sz w:val="22"/>
          <w:szCs w:val="22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Dz. U.</w:t>
      </w:r>
      <w:r w:rsidR="008A796B" w:rsidRPr="008A7BB3">
        <w:rPr>
          <w:rFonts w:asciiTheme="minorHAnsi" w:hAnsiTheme="minorHAnsi" w:cstheme="minorHAnsi"/>
          <w:sz w:val="22"/>
          <w:szCs w:val="22"/>
        </w:rPr>
        <w:t xml:space="preserve"> z 2023</w:t>
      </w:r>
      <w:r w:rsidRPr="008A7BB3">
        <w:rPr>
          <w:rFonts w:asciiTheme="minorHAnsi" w:hAnsiTheme="minorHAnsi" w:cstheme="minorHAnsi"/>
          <w:sz w:val="22"/>
          <w:szCs w:val="22"/>
        </w:rPr>
        <w:t xml:space="preserve"> r. poz. 1</w:t>
      </w:r>
      <w:r w:rsidR="0052260F" w:rsidRPr="008A7BB3">
        <w:rPr>
          <w:rFonts w:asciiTheme="minorHAnsi" w:hAnsiTheme="minorHAnsi" w:cstheme="minorHAnsi"/>
          <w:sz w:val="22"/>
          <w:szCs w:val="22"/>
        </w:rPr>
        <w:t>465 t.j.</w:t>
      </w:r>
    </w:p>
  </w:footnote>
  <w:footnote w:id="12">
    <w:p w14:paraId="521506C8" w14:textId="77777777" w:rsidR="00812006" w:rsidRPr="008A7BB3" w:rsidRDefault="00812006" w:rsidP="00085285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  <w:highlight w:val="yellow"/>
        </w:rPr>
      </w:pPr>
      <w:r w:rsidRPr="008A7BB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A7BB3">
        <w:rPr>
          <w:rFonts w:asciiTheme="minorHAnsi" w:hAnsiTheme="minorHAnsi" w:cstheme="minorHAnsi"/>
          <w:sz w:val="22"/>
          <w:szCs w:val="22"/>
        </w:rPr>
        <w:t xml:space="preserve"> Standard ten został wprowadzony Komunikatem Nr 23 Ministra Finansów z dnia 16 grudnia 2009 r. w sprawie standardów kontroli zarządczej dla sektora finansów publicznych (Dz. Urz. MF Nr 15, poz. 84).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24C6" w14:textId="11282CFD" w:rsidR="008A7BB3" w:rsidRDefault="008A7BB3">
    <w:pPr>
      <w:pStyle w:val="Nagwek"/>
    </w:pPr>
    <w:r>
      <w:rPr>
        <w:noProof/>
      </w:rPr>
      <w:drawing>
        <wp:inline distT="0" distB="0" distL="0" distR="0" wp14:anchorId="4D528DB2" wp14:editId="012AF029">
          <wp:extent cx="5760720" cy="1082040"/>
          <wp:effectExtent l="0" t="0" r="0" b="381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A48"/>
    <w:multiLevelType w:val="hybridMultilevel"/>
    <w:tmpl w:val="6B529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329D"/>
    <w:multiLevelType w:val="hybridMultilevel"/>
    <w:tmpl w:val="7C0EA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367"/>
    <w:multiLevelType w:val="hybridMultilevel"/>
    <w:tmpl w:val="DA00F388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847"/>
    <w:multiLevelType w:val="hybridMultilevel"/>
    <w:tmpl w:val="05CE0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F89"/>
    <w:multiLevelType w:val="hybridMultilevel"/>
    <w:tmpl w:val="0430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A3169"/>
    <w:multiLevelType w:val="hybridMultilevel"/>
    <w:tmpl w:val="B0ECC076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55BAC"/>
    <w:multiLevelType w:val="hybridMultilevel"/>
    <w:tmpl w:val="F1DC2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0C9F"/>
    <w:multiLevelType w:val="hybridMultilevel"/>
    <w:tmpl w:val="E64A6C2A"/>
    <w:lvl w:ilvl="0" w:tplc="0415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 w15:restartNumberingAfterBreak="0">
    <w:nsid w:val="27EE1C3F"/>
    <w:multiLevelType w:val="hybridMultilevel"/>
    <w:tmpl w:val="7CFAF656"/>
    <w:lvl w:ilvl="0" w:tplc="B0BA3F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815A7"/>
    <w:multiLevelType w:val="hybridMultilevel"/>
    <w:tmpl w:val="0F429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450C5"/>
    <w:multiLevelType w:val="hybridMultilevel"/>
    <w:tmpl w:val="7C7A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ECD"/>
    <w:multiLevelType w:val="hybridMultilevel"/>
    <w:tmpl w:val="1D665772"/>
    <w:lvl w:ilvl="0" w:tplc="89C00138">
      <w:start w:val="1"/>
      <w:numFmt w:val="lowerLetter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50D35"/>
    <w:multiLevelType w:val="hybridMultilevel"/>
    <w:tmpl w:val="5D60B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A1949"/>
    <w:multiLevelType w:val="hybridMultilevel"/>
    <w:tmpl w:val="73B8DC9A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2A6A67"/>
    <w:multiLevelType w:val="hybridMultilevel"/>
    <w:tmpl w:val="2AAC6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F7373"/>
    <w:multiLevelType w:val="hybridMultilevel"/>
    <w:tmpl w:val="F38A9D26"/>
    <w:lvl w:ilvl="0" w:tplc="24926C8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E23BB0"/>
    <w:multiLevelType w:val="hybridMultilevel"/>
    <w:tmpl w:val="D49048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D21CF9"/>
    <w:multiLevelType w:val="hybridMultilevel"/>
    <w:tmpl w:val="79760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54D06"/>
    <w:multiLevelType w:val="hybridMultilevel"/>
    <w:tmpl w:val="2E6C3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91FDA"/>
    <w:multiLevelType w:val="hybridMultilevel"/>
    <w:tmpl w:val="1CA09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77257"/>
    <w:multiLevelType w:val="hybridMultilevel"/>
    <w:tmpl w:val="CB8AE3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51D6E3A"/>
    <w:multiLevelType w:val="hybridMultilevel"/>
    <w:tmpl w:val="E13A1588"/>
    <w:lvl w:ilvl="0" w:tplc="73A01AF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25C3E"/>
    <w:multiLevelType w:val="hybridMultilevel"/>
    <w:tmpl w:val="9BC09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491747"/>
    <w:multiLevelType w:val="hybridMultilevel"/>
    <w:tmpl w:val="7A0EF4D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0B666DF"/>
    <w:multiLevelType w:val="hybridMultilevel"/>
    <w:tmpl w:val="3392CD4A"/>
    <w:lvl w:ilvl="0" w:tplc="AD24E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03591"/>
    <w:multiLevelType w:val="hybridMultilevel"/>
    <w:tmpl w:val="01B6E654"/>
    <w:lvl w:ilvl="0" w:tplc="CB7274A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C2880"/>
    <w:multiLevelType w:val="hybridMultilevel"/>
    <w:tmpl w:val="8AA20578"/>
    <w:lvl w:ilvl="0" w:tplc="420AE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C0ABA"/>
    <w:multiLevelType w:val="hybridMultilevel"/>
    <w:tmpl w:val="76B8FC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90EB1"/>
    <w:multiLevelType w:val="hybridMultilevel"/>
    <w:tmpl w:val="C8948FD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2A47B4"/>
    <w:multiLevelType w:val="hybridMultilevel"/>
    <w:tmpl w:val="22487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45132E"/>
    <w:multiLevelType w:val="hybridMultilevel"/>
    <w:tmpl w:val="DD1E7112"/>
    <w:lvl w:ilvl="0" w:tplc="B78876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62669"/>
    <w:multiLevelType w:val="hybridMultilevel"/>
    <w:tmpl w:val="88581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857C8"/>
    <w:multiLevelType w:val="hybridMultilevel"/>
    <w:tmpl w:val="68D069FC"/>
    <w:lvl w:ilvl="0" w:tplc="7C2C3B1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843945"/>
    <w:multiLevelType w:val="hybridMultilevel"/>
    <w:tmpl w:val="030E85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107236">
    <w:abstractNumId w:val="32"/>
  </w:num>
  <w:num w:numId="2" w16cid:durableId="1047994622">
    <w:abstractNumId w:val="7"/>
  </w:num>
  <w:num w:numId="3" w16cid:durableId="1971595841">
    <w:abstractNumId w:val="2"/>
  </w:num>
  <w:num w:numId="4" w16cid:durableId="1363479692">
    <w:abstractNumId w:val="29"/>
  </w:num>
  <w:num w:numId="5" w16cid:durableId="556940886">
    <w:abstractNumId w:val="16"/>
  </w:num>
  <w:num w:numId="6" w16cid:durableId="1223449634">
    <w:abstractNumId w:val="28"/>
  </w:num>
  <w:num w:numId="7" w16cid:durableId="1900942947">
    <w:abstractNumId w:val="6"/>
  </w:num>
  <w:num w:numId="8" w16cid:durableId="1181119171">
    <w:abstractNumId w:val="1"/>
  </w:num>
  <w:num w:numId="9" w16cid:durableId="1163426223">
    <w:abstractNumId w:val="33"/>
  </w:num>
  <w:num w:numId="10" w16cid:durableId="335884617">
    <w:abstractNumId w:val="23"/>
  </w:num>
  <w:num w:numId="11" w16cid:durableId="1468740379">
    <w:abstractNumId w:val="22"/>
  </w:num>
  <w:num w:numId="12" w16cid:durableId="205534560">
    <w:abstractNumId w:val="20"/>
  </w:num>
  <w:num w:numId="13" w16cid:durableId="1080642138">
    <w:abstractNumId w:val="0"/>
  </w:num>
  <w:num w:numId="14" w16cid:durableId="289632017">
    <w:abstractNumId w:val="19"/>
  </w:num>
  <w:num w:numId="15" w16cid:durableId="1503622465">
    <w:abstractNumId w:val="24"/>
  </w:num>
  <w:num w:numId="16" w16cid:durableId="986713963">
    <w:abstractNumId w:val="21"/>
  </w:num>
  <w:num w:numId="17" w16cid:durableId="1044250924">
    <w:abstractNumId w:val="4"/>
  </w:num>
  <w:num w:numId="18" w16cid:durableId="2113746358">
    <w:abstractNumId w:val="11"/>
  </w:num>
  <w:num w:numId="19" w16cid:durableId="1145901412">
    <w:abstractNumId w:val="26"/>
  </w:num>
  <w:num w:numId="20" w16cid:durableId="2056158630">
    <w:abstractNumId w:val="9"/>
  </w:num>
  <w:num w:numId="21" w16cid:durableId="1508905172">
    <w:abstractNumId w:val="27"/>
  </w:num>
  <w:num w:numId="22" w16cid:durableId="1027101136">
    <w:abstractNumId w:val="18"/>
  </w:num>
  <w:num w:numId="23" w16cid:durableId="2017993416">
    <w:abstractNumId w:val="8"/>
  </w:num>
  <w:num w:numId="24" w16cid:durableId="1478109135">
    <w:abstractNumId w:val="31"/>
  </w:num>
  <w:num w:numId="25" w16cid:durableId="1189417574">
    <w:abstractNumId w:val="13"/>
  </w:num>
  <w:num w:numId="26" w16cid:durableId="1919751388">
    <w:abstractNumId w:val="15"/>
  </w:num>
  <w:num w:numId="27" w16cid:durableId="426271185">
    <w:abstractNumId w:val="14"/>
  </w:num>
  <w:num w:numId="28" w16cid:durableId="993026634">
    <w:abstractNumId w:val="5"/>
  </w:num>
  <w:num w:numId="29" w16cid:durableId="1270698057">
    <w:abstractNumId w:val="25"/>
  </w:num>
  <w:num w:numId="30" w16cid:durableId="895433298">
    <w:abstractNumId w:val="3"/>
  </w:num>
  <w:num w:numId="31" w16cid:durableId="990839176">
    <w:abstractNumId w:val="12"/>
  </w:num>
  <w:num w:numId="32" w16cid:durableId="1822692013">
    <w:abstractNumId w:val="10"/>
  </w:num>
  <w:num w:numId="33" w16cid:durableId="1684552839">
    <w:abstractNumId w:val="30"/>
  </w:num>
  <w:num w:numId="34" w16cid:durableId="20920408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6"/>
    <w:rsid w:val="00004809"/>
    <w:rsid w:val="00014E21"/>
    <w:rsid w:val="000247C5"/>
    <w:rsid w:val="000306BB"/>
    <w:rsid w:val="00036A20"/>
    <w:rsid w:val="00042298"/>
    <w:rsid w:val="000536F2"/>
    <w:rsid w:val="00085285"/>
    <w:rsid w:val="000870D0"/>
    <w:rsid w:val="00093008"/>
    <w:rsid w:val="00097756"/>
    <w:rsid w:val="000E2E50"/>
    <w:rsid w:val="000E32E7"/>
    <w:rsid w:val="000F6232"/>
    <w:rsid w:val="001019EB"/>
    <w:rsid w:val="00110944"/>
    <w:rsid w:val="001129E0"/>
    <w:rsid w:val="00145CF9"/>
    <w:rsid w:val="001757AC"/>
    <w:rsid w:val="00180CBB"/>
    <w:rsid w:val="00182878"/>
    <w:rsid w:val="0018371E"/>
    <w:rsid w:val="00186935"/>
    <w:rsid w:val="00187C51"/>
    <w:rsid w:val="001970A7"/>
    <w:rsid w:val="001978A0"/>
    <w:rsid w:val="001A31B8"/>
    <w:rsid w:val="001A4E99"/>
    <w:rsid w:val="001A5DDD"/>
    <w:rsid w:val="001B4298"/>
    <w:rsid w:val="001B599F"/>
    <w:rsid w:val="001C2BD4"/>
    <w:rsid w:val="001C3137"/>
    <w:rsid w:val="001E3B68"/>
    <w:rsid w:val="001E5BD6"/>
    <w:rsid w:val="002119B1"/>
    <w:rsid w:val="00216347"/>
    <w:rsid w:val="002233C7"/>
    <w:rsid w:val="00224FCE"/>
    <w:rsid w:val="00240AC9"/>
    <w:rsid w:val="002567B4"/>
    <w:rsid w:val="002675FC"/>
    <w:rsid w:val="00273102"/>
    <w:rsid w:val="00276693"/>
    <w:rsid w:val="00280986"/>
    <w:rsid w:val="002B38AA"/>
    <w:rsid w:val="002C0BD3"/>
    <w:rsid w:val="002C4D62"/>
    <w:rsid w:val="002D00FA"/>
    <w:rsid w:val="002D4B57"/>
    <w:rsid w:val="00311BB7"/>
    <w:rsid w:val="00312FB7"/>
    <w:rsid w:val="00320748"/>
    <w:rsid w:val="00327170"/>
    <w:rsid w:val="0033119E"/>
    <w:rsid w:val="00335E92"/>
    <w:rsid w:val="003360B1"/>
    <w:rsid w:val="0034074B"/>
    <w:rsid w:val="00345B1E"/>
    <w:rsid w:val="00346A4B"/>
    <w:rsid w:val="00361D06"/>
    <w:rsid w:val="003741E3"/>
    <w:rsid w:val="00374AA3"/>
    <w:rsid w:val="00375F88"/>
    <w:rsid w:val="00380AF7"/>
    <w:rsid w:val="0038402B"/>
    <w:rsid w:val="00391891"/>
    <w:rsid w:val="003A3E88"/>
    <w:rsid w:val="003B3A7C"/>
    <w:rsid w:val="003C2BC8"/>
    <w:rsid w:val="003D5798"/>
    <w:rsid w:val="003E0F7E"/>
    <w:rsid w:val="003E59DE"/>
    <w:rsid w:val="003E6D62"/>
    <w:rsid w:val="003F2999"/>
    <w:rsid w:val="003F56A6"/>
    <w:rsid w:val="003F7ACE"/>
    <w:rsid w:val="003F7EF4"/>
    <w:rsid w:val="004061A5"/>
    <w:rsid w:val="00414D5E"/>
    <w:rsid w:val="0042778B"/>
    <w:rsid w:val="004336BD"/>
    <w:rsid w:val="00450E8B"/>
    <w:rsid w:val="00451017"/>
    <w:rsid w:val="00460350"/>
    <w:rsid w:val="0046284B"/>
    <w:rsid w:val="004655BF"/>
    <w:rsid w:val="00474082"/>
    <w:rsid w:val="00485603"/>
    <w:rsid w:val="00491879"/>
    <w:rsid w:val="004A4599"/>
    <w:rsid w:val="004A6E34"/>
    <w:rsid w:val="004B0219"/>
    <w:rsid w:val="004B200F"/>
    <w:rsid w:val="004B3FA2"/>
    <w:rsid w:val="004C3C6A"/>
    <w:rsid w:val="004D4F05"/>
    <w:rsid w:val="004E29EA"/>
    <w:rsid w:val="004E7D24"/>
    <w:rsid w:val="0050376B"/>
    <w:rsid w:val="00515BAB"/>
    <w:rsid w:val="00521B70"/>
    <w:rsid w:val="0052260F"/>
    <w:rsid w:val="005358BC"/>
    <w:rsid w:val="005410DB"/>
    <w:rsid w:val="00543BB8"/>
    <w:rsid w:val="005547EB"/>
    <w:rsid w:val="00564848"/>
    <w:rsid w:val="005678B5"/>
    <w:rsid w:val="005929EC"/>
    <w:rsid w:val="005A46ED"/>
    <w:rsid w:val="005B3BC3"/>
    <w:rsid w:val="005B5594"/>
    <w:rsid w:val="005B68AD"/>
    <w:rsid w:val="005C3BB3"/>
    <w:rsid w:val="005C7BF2"/>
    <w:rsid w:val="005D0B94"/>
    <w:rsid w:val="005D1BE2"/>
    <w:rsid w:val="005D221E"/>
    <w:rsid w:val="005E0E06"/>
    <w:rsid w:val="005E7788"/>
    <w:rsid w:val="005E7CB2"/>
    <w:rsid w:val="006070C8"/>
    <w:rsid w:val="006114CE"/>
    <w:rsid w:val="00622112"/>
    <w:rsid w:val="0062259A"/>
    <w:rsid w:val="00645E16"/>
    <w:rsid w:val="00646934"/>
    <w:rsid w:val="00650427"/>
    <w:rsid w:val="006708DB"/>
    <w:rsid w:val="00672922"/>
    <w:rsid w:val="00676A68"/>
    <w:rsid w:val="006923FC"/>
    <w:rsid w:val="006948BD"/>
    <w:rsid w:val="006A367E"/>
    <w:rsid w:val="006B6451"/>
    <w:rsid w:val="006D5585"/>
    <w:rsid w:val="006F2961"/>
    <w:rsid w:val="00705141"/>
    <w:rsid w:val="00733F05"/>
    <w:rsid w:val="00734207"/>
    <w:rsid w:val="00736647"/>
    <w:rsid w:val="00746ABB"/>
    <w:rsid w:val="00751A0B"/>
    <w:rsid w:val="00754424"/>
    <w:rsid w:val="007560AF"/>
    <w:rsid w:val="007568D3"/>
    <w:rsid w:val="00773AB2"/>
    <w:rsid w:val="0078253D"/>
    <w:rsid w:val="0079254B"/>
    <w:rsid w:val="00796770"/>
    <w:rsid w:val="007A3AA6"/>
    <w:rsid w:val="007A4119"/>
    <w:rsid w:val="007A42FD"/>
    <w:rsid w:val="007A7788"/>
    <w:rsid w:val="007B4AED"/>
    <w:rsid w:val="007B564D"/>
    <w:rsid w:val="007C2C9C"/>
    <w:rsid w:val="007C5968"/>
    <w:rsid w:val="00800DD3"/>
    <w:rsid w:val="00802E16"/>
    <w:rsid w:val="00812006"/>
    <w:rsid w:val="008279A7"/>
    <w:rsid w:val="00836A30"/>
    <w:rsid w:val="00841AE2"/>
    <w:rsid w:val="00841E29"/>
    <w:rsid w:val="0084783B"/>
    <w:rsid w:val="00852D25"/>
    <w:rsid w:val="0087765A"/>
    <w:rsid w:val="008857D0"/>
    <w:rsid w:val="008A147E"/>
    <w:rsid w:val="008A690A"/>
    <w:rsid w:val="008A796B"/>
    <w:rsid w:val="008A7A75"/>
    <w:rsid w:val="008A7BB3"/>
    <w:rsid w:val="008B28EE"/>
    <w:rsid w:val="008B791F"/>
    <w:rsid w:val="008C0E6E"/>
    <w:rsid w:val="008D379A"/>
    <w:rsid w:val="008E42EB"/>
    <w:rsid w:val="008E6892"/>
    <w:rsid w:val="008E69FB"/>
    <w:rsid w:val="009005A5"/>
    <w:rsid w:val="00901951"/>
    <w:rsid w:val="009078B3"/>
    <w:rsid w:val="00912549"/>
    <w:rsid w:val="00914CAC"/>
    <w:rsid w:val="00916D86"/>
    <w:rsid w:val="00922B8B"/>
    <w:rsid w:val="00930A33"/>
    <w:rsid w:val="00945AC6"/>
    <w:rsid w:val="00967480"/>
    <w:rsid w:val="009733B6"/>
    <w:rsid w:val="00974072"/>
    <w:rsid w:val="0098065D"/>
    <w:rsid w:val="0098631C"/>
    <w:rsid w:val="00990697"/>
    <w:rsid w:val="00990F7D"/>
    <w:rsid w:val="00996BAB"/>
    <w:rsid w:val="009A5A33"/>
    <w:rsid w:val="009B26A0"/>
    <w:rsid w:val="009B7B9D"/>
    <w:rsid w:val="009E1607"/>
    <w:rsid w:val="009E1D6D"/>
    <w:rsid w:val="009E422B"/>
    <w:rsid w:val="009F33C3"/>
    <w:rsid w:val="009F35E5"/>
    <w:rsid w:val="00A00C7F"/>
    <w:rsid w:val="00A04918"/>
    <w:rsid w:val="00A05ED5"/>
    <w:rsid w:val="00A11696"/>
    <w:rsid w:val="00A1475C"/>
    <w:rsid w:val="00A17E74"/>
    <w:rsid w:val="00A33769"/>
    <w:rsid w:val="00A40364"/>
    <w:rsid w:val="00A50B84"/>
    <w:rsid w:val="00A54610"/>
    <w:rsid w:val="00A85131"/>
    <w:rsid w:val="00A92F69"/>
    <w:rsid w:val="00A94155"/>
    <w:rsid w:val="00AA3613"/>
    <w:rsid w:val="00AB1239"/>
    <w:rsid w:val="00AB5D87"/>
    <w:rsid w:val="00AC4991"/>
    <w:rsid w:val="00B0028B"/>
    <w:rsid w:val="00B031E0"/>
    <w:rsid w:val="00B26A02"/>
    <w:rsid w:val="00B3258F"/>
    <w:rsid w:val="00B40615"/>
    <w:rsid w:val="00B52C90"/>
    <w:rsid w:val="00B60A9D"/>
    <w:rsid w:val="00B662ED"/>
    <w:rsid w:val="00B67242"/>
    <w:rsid w:val="00B86B8B"/>
    <w:rsid w:val="00B90297"/>
    <w:rsid w:val="00B93799"/>
    <w:rsid w:val="00BA3804"/>
    <w:rsid w:val="00BA4E80"/>
    <w:rsid w:val="00BA52CF"/>
    <w:rsid w:val="00BA7D72"/>
    <w:rsid w:val="00BB7EAC"/>
    <w:rsid w:val="00BC175D"/>
    <w:rsid w:val="00BC19A3"/>
    <w:rsid w:val="00BD170B"/>
    <w:rsid w:val="00BE2754"/>
    <w:rsid w:val="00BE6929"/>
    <w:rsid w:val="00C047D2"/>
    <w:rsid w:val="00C04F67"/>
    <w:rsid w:val="00C06D48"/>
    <w:rsid w:val="00C147B8"/>
    <w:rsid w:val="00C17E35"/>
    <w:rsid w:val="00C202EE"/>
    <w:rsid w:val="00C2568B"/>
    <w:rsid w:val="00C27D83"/>
    <w:rsid w:val="00C42624"/>
    <w:rsid w:val="00C43735"/>
    <w:rsid w:val="00C44D34"/>
    <w:rsid w:val="00C45759"/>
    <w:rsid w:val="00C60BF5"/>
    <w:rsid w:val="00C907F2"/>
    <w:rsid w:val="00CA0F54"/>
    <w:rsid w:val="00CA5774"/>
    <w:rsid w:val="00CC088A"/>
    <w:rsid w:val="00CC11B8"/>
    <w:rsid w:val="00CC2AA2"/>
    <w:rsid w:val="00CD79A8"/>
    <w:rsid w:val="00CE5940"/>
    <w:rsid w:val="00CF429B"/>
    <w:rsid w:val="00CF591F"/>
    <w:rsid w:val="00D073F1"/>
    <w:rsid w:val="00D11236"/>
    <w:rsid w:val="00D12FDA"/>
    <w:rsid w:val="00D1413C"/>
    <w:rsid w:val="00D222C3"/>
    <w:rsid w:val="00D276BE"/>
    <w:rsid w:val="00D3338A"/>
    <w:rsid w:val="00D36092"/>
    <w:rsid w:val="00D43A71"/>
    <w:rsid w:val="00D442DC"/>
    <w:rsid w:val="00D572FB"/>
    <w:rsid w:val="00D601E5"/>
    <w:rsid w:val="00D749D0"/>
    <w:rsid w:val="00D77DA2"/>
    <w:rsid w:val="00D834D6"/>
    <w:rsid w:val="00D917AF"/>
    <w:rsid w:val="00DA7EDB"/>
    <w:rsid w:val="00DB0467"/>
    <w:rsid w:val="00DB4946"/>
    <w:rsid w:val="00DB58B6"/>
    <w:rsid w:val="00DB5C9F"/>
    <w:rsid w:val="00DC2FD2"/>
    <w:rsid w:val="00DD2288"/>
    <w:rsid w:val="00DD239C"/>
    <w:rsid w:val="00DF07DD"/>
    <w:rsid w:val="00DF1301"/>
    <w:rsid w:val="00DF22B9"/>
    <w:rsid w:val="00E00F6C"/>
    <w:rsid w:val="00E13C97"/>
    <w:rsid w:val="00E25AA6"/>
    <w:rsid w:val="00E273BB"/>
    <w:rsid w:val="00E46BA0"/>
    <w:rsid w:val="00E46EA0"/>
    <w:rsid w:val="00E54DAE"/>
    <w:rsid w:val="00E60844"/>
    <w:rsid w:val="00E62356"/>
    <w:rsid w:val="00E8178C"/>
    <w:rsid w:val="00E92449"/>
    <w:rsid w:val="00E965FB"/>
    <w:rsid w:val="00EA6921"/>
    <w:rsid w:val="00EB157D"/>
    <w:rsid w:val="00EB7B01"/>
    <w:rsid w:val="00EC41EC"/>
    <w:rsid w:val="00EE31A3"/>
    <w:rsid w:val="00EF4531"/>
    <w:rsid w:val="00F075DF"/>
    <w:rsid w:val="00F16006"/>
    <w:rsid w:val="00F17F54"/>
    <w:rsid w:val="00F405CF"/>
    <w:rsid w:val="00F53A8F"/>
    <w:rsid w:val="00F54686"/>
    <w:rsid w:val="00F61DA1"/>
    <w:rsid w:val="00F65918"/>
    <w:rsid w:val="00F92EE1"/>
    <w:rsid w:val="00F934FB"/>
    <w:rsid w:val="00F95D5E"/>
    <w:rsid w:val="00FC090F"/>
    <w:rsid w:val="00FC0916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1D90"/>
  <w15:chartTrackingRefBased/>
  <w15:docId w15:val="{DD91C97A-B004-4F92-B424-283E900A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7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019EB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019EB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1019EB"/>
  </w:style>
  <w:style w:type="paragraph" w:styleId="Stopka">
    <w:name w:val="footer"/>
    <w:basedOn w:val="Normalny"/>
    <w:link w:val="StopkaZnak"/>
    <w:uiPriority w:val="99"/>
    <w:unhideWhenUsed/>
    <w:rsid w:val="001019E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1019EB"/>
  </w:style>
  <w:style w:type="paragraph" w:styleId="Tekstprzypisudolnego">
    <w:name w:val="footnote text"/>
    <w:basedOn w:val="Normalny"/>
    <w:link w:val="TekstprzypisudolnegoZnak"/>
    <w:uiPriority w:val="99"/>
    <w:unhideWhenUsed/>
    <w:rsid w:val="001019E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019EB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rsid w:val="001019E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9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9EB"/>
  </w:style>
  <w:style w:type="paragraph" w:styleId="Akapitzlist">
    <w:name w:val="List Paragraph"/>
    <w:basedOn w:val="Normalny"/>
    <w:uiPriority w:val="34"/>
    <w:qFormat/>
    <w:rsid w:val="003F7A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4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8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84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2F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2F69"/>
  </w:style>
  <w:style w:type="paragraph" w:customStyle="1" w:styleId="paragraph">
    <w:name w:val="paragraph"/>
    <w:basedOn w:val="Normalny"/>
    <w:rsid w:val="008E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A796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7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9895F04E92A46B69FE94C26DA13B6" ma:contentTypeVersion="15" ma:contentTypeDescription="Utwórz nowy dokument." ma:contentTypeScope="" ma:versionID="655565e9bbbb8e39f9198ef15e2df70d">
  <xsd:schema xmlns:xsd="http://www.w3.org/2001/XMLSchema" xmlns:xs="http://www.w3.org/2001/XMLSchema" xmlns:p="http://schemas.microsoft.com/office/2006/metadata/properties" xmlns:ns1="http://schemas.microsoft.com/sharepoint/v3" xmlns:ns3="5476ff9d-3d4a-417c-8a95-608ae30f4cfa" targetNamespace="http://schemas.microsoft.com/office/2006/metadata/properties" ma:root="true" ma:fieldsID="1ad910d1b878739e42d0fb399f84f0ae" ns1:_="" ns3:_="">
    <xsd:import namespace="http://schemas.microsoft.com/sharepoint/v3"/>
    <xsd:import namespace="5476ff9d-3d4a-417c-8a95-608ae30f4c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ff9d-3d4a-417c-8a95-608ae30f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C74426-2C62-4223-B2B8-F143C58D1E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34C286-AEE9-47F2-8C27-C94EC47A6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6ff9d-3d4a-417c-8a95-608ae30f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61F35-E1C5-45BB-B6F1-1D1DA6681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72B75D-0513-43C5-BA8A-79A06C1F19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Purchała Marzena (KW)</dc:creator>
  <cp:keywords/>
  <dc:description/>
  <cp:lastModifiedBy>Kowalczyk Monika (KW)</cp:lastModifiedBy>
  <cp:revision>23</cp:revision>
  <cp:lastPrinted>2024-07-02T08:49:00Z</cp:lastPrinted>
  <dcterms:created xsi:type="dcterms:W3CDTF">2024-06-27T07:20:00Z</dcterms:created>
  <dcterms:modified xsi:type="dcterms:W3CDTF">2024-08-28T12:15:00Z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0x0101003719895F04E92A46B69FE94C26DA13B6</vt:lpwstr>
  </property>
</Properties>
</file>