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D631" w14:textId="77777777" w:rsidR="00C65404" w:rsidRPr="00C65404" w:rsidRDefault="00C65404" w:rsidP="00C65404">
      <w:pPr>
        <w:spacing w:before="120" w:after="240" w:line="300" w:lineRule="auto"/>
        <w:ind w:left="6663"/>
        <w:contextualSpacing/>
        <w:jc w:val="left"/>
      </w:pPr>
      <w:r w:rsidRPr="00C65404">
        <w:t xml:space="preserve">Warszawa, 15. 12 2023 r. </w:t>
      </w:r>
    </w:p>
    <w:p w14:paraId="1DC8BBEB" w14:textId="1F587172" w:rsidR="00BE53F4" w:rsidRPr="00C65404" w:rsidRDefault="0056415D" w:rsidP="00C65404">
      <w:pPr>
        <w:spacing w:before="120" w:after="240" w:line="300" w:lineRule="auto"/>
        <w:contextualSpacing/>
        <w:jc w:val="left"/>
        <w:rPr>
          <w:b/>
          <w:bCs/>
        </w:rPr>
      </w:pPr>
      <w:r w:rsidRPr="00C65404">
        <w:rPr>
          <w:b/>
          <w:bCs/>
        </w:rPr>
        <w:t>Znak sprawy: KW-WP.1712.58.2023.IRY</w:t>
      </w:r>
    </w:p>
    <w:p w14:paraId="6CB60CDD" w14:textId="77777777" w:rsidR="0056415D" w:rsidRPr="00C65404" w:rsidRDefault="0056415D" w:rsidP="00C65404">
      <w:pPr>
        <w:spacing w:before="240" w:after="680" w:line="300" w:lineRule="auto"/>
        <w:ind w:left="5670"/>
        <w:contextualSpacing/>
        <w:jc w:val="left"/>
        <w:rPr>
          <w:b/>
          <w:bCs/>
        </w:rPr>
      </w:pPr>
      <w:r w:rsidRPr="00C65404">
        <w:rPr>
          <w:b/>
          <w:bCs/>
        </w:rPr>
        <w:t>Pan</w:t>
      </w:r>
    </w:p>
    <w:p w14:paraId="40AF7A11" w14:textId="52CAE920" w:rsidR="0056415D" w:rsidRPr="00C65404" w:rsidRDefault="0056415D" w:rsidP="00C65404">
      <w:pPr>
        <w:spacing w:before="240" w:after="680" w:line="300" w:lineRule="auto"/>
        <w:ind w:left="5670"/>
        <w:contextualSpacing/>
        <w:jc w:val="left"/>
        <w:rPr>
          <w:b/>
          <w:bCs/>
        </w:rPr>
      </w:pPr>
      <w:r w:rsidRPr="00C65404">
        <w:rPr>
          <w:b/>
          <w:bCs/>
        </w:rPr>
        <w:t>Grzegorz Pietruczuk</w:t>
      </w:r>
    </w:p>
    <w:p w14:paraId="35168C02" w14:textId="471ACBF2" w:rsidR="0056415D" w:rsidRPr="00C65404" w:rsidRDefault="0056415D" w:rsidP="00C65404">
      <w:pPr>
        <w:spacing w:before="240" w:after="680" w:line="300" w:lineRule="auto"/>
        <w:ind w:left="5670"/>
        <w:contextualSpacing/>
        <w:jc w:val="left"/>
        <w:rPr>
          <w:b/>
          <w:bCs/>
        </w:rPr>
      </w:pPr>
      <w:r w:rsidRPr="00C65404">
        <w:rPr>
          <w:b/>
          <w:bCs/>
        </w:rPr>
        <w:t>Burmistrz</w:t>
      </w:r>
    </w:p>
    <w:p w14:paraId="57D5C2AC" w14:textId="718A887D" w:rsidR="0056415D" w:rsidRPr="00C65404" w:rsidRDefault="0056415D" w:rsidP="00C65404">
      <w:pPr>
        <w:spacing w:before="240" w:after="680" w:line="300" w:lineRule="auto"/>
        <w:ind w:left="5670"/>
        <w:contextualSpacing/>
        <w:jc w:val="left"/>
        <w:rPr>
          <w:b/>
          <w:bCs/>
        </w:rPr>
      </w:pPr>
      <w:r w:rsidRPr="00C65404">
        <w:rPr>
          <w:b/>
          <w:bCs/>
        </w:rPr>
        <w:t>Dzielnicy Bielany m.st. Warszawy</w:t>
      </w:r>
    </w:p>
    <w:p w14:paraId="0E525E87" w14:textId="1F406F97" w:rsidR="0056415D" w:rsidRPr="00C65404" w:rsidRDefault="0056415D" w:rsidP="00C65404">
      <w:pPr>
        <w:spacing w:before="120" w:after="240" w:line="300" w:lineRule="auto"/>
        <w:ind w:left="3119"/>
        <w:jc w:val="left"/>
        <w:rPr>
          <w:b/>
          <w:bCs/>
        </w:rPr>
      </w:pPr>
      <w:r w:rsidRPr="00C65404">
        <w:rPr>
          <w:b/>
          <w:bCs/>
        </w:rPr>
        <w:t>Wystąpienie pokontrolne</w:t>
      </w:r>
    </w:p>
    <w:p w14:paraId="4A2D862C" w14:textId="58309FD0" w:rsidR="0056415D" w:rsidRPr="00C65404" w:rsidRDefault="0056415D" w:rsidP="00C65404">
      <w:pPr>
        <w:spacing w:before="120" w:after="240" w:line="300" w:lineRule="auto"/>
        <w:jc w:val="left"/>
        <w:rPr>
          <w:rFonts w:cstheme="minorHAnsi"/>
        </w:rPr>
      </w:pPr>
      <w:r w:rsidRPr="00C65404">
        <w:rPr>
          <w:rFonts w:cstheme="minorHAnsi"/>
        </w:rPr>
        <w:t xml:space="preserve">Na podstawie § 22 ust. 10 Regulaminu organizacyjnego Urzędu miasta stołecznego Warszawy, stanowiącego załącznik do Zarządzenia Nr </w:t>
      </w:r>
      <w:r w:rsidRPr="00C65404">
        <w:rPr>
          <w:rFonts w:cstheme="minorHAnsi"/>
          <w:lang w:val="ru-RU" w:eastAsia="ru-RU" w:bidi="ru-RU"/>
        </w:rPr>
        <w:t xml:space="preserve">312/2007 </w:t>
      </w:r>
      <w:r w:rsidRPr="00C65404">
        <w:rPr>
          <w:rFonts w:cstheme="minorHAnsi"/>
        </w:rPr>
        <w:t xml:space="preserve">Prezydenta miasta stołecznego Warszawy z dnia 4 kwietnia 2007 r. w sprawie nadania regulaminu organizacyjnego Urzędu miasta stołecznego Warszawy (z późn. zm.), w związku z kontrolą przeprowadzoną przez Biuro Kontroli Urzędu m.st. Warszawy w Urzędzie Dzielnicy Bielany m.st. Warszawy w okresie od 20.07.2023 r. do 18.08.2023 r., w zakresie prawidłowości wydawania decyzji o pozwoleniu na budowę w Urzędzie Dzielnicy Bielany m.st. Warszawy w latach 2022-2023, stosownie do § 32 ust. 5 Zarządzenia nr </w:t>
      </w:r>
      <w:r w:rsidRPr="00C65404">
        <w:rPr>
          <w:rFonts w:cstheme="minorHAnsi"/>
          <w:lang w:val="ru-RU" w:eastAsia="ru-RU" w:bidi="ru-RU"/>
        </w:rPr>
        <w:t xml:space="preserve">1837/2019 </w:t>
      </w:r>
      <w:r w:rsidRPr="00C65404">
        <w:rPr>
          <w:rFonts w:cstheme="minorHAnsi"/>
        </w:rPr>
        <w:t>Prezydenta miasta stołecznego Warszawy z dnia 12 grudnia 2019 r. w sprawie zasad i trybu postępowania kontrolnego (zwanego dalej: Zarządzeniem), przekazuję Panu niniejsze Wystąpienie pokontrolne.</w:t>
      </w:r>
    </w:p>
    <w:p w14:paraId="46A471E2" w14:textId="3043FE37" w:rsidR="0056415D" w:rsidRPr="00C65404" w:rsidRDefault="0056415D" w:rsidP="00C65404">
      <w:pPr>
        <w:spacing w:before="120" w:after="240" w:line="300" w:lineRule="auto"/>
        <w:jc w:val="left"/>
        <w:rPr>
          <w:rFonts w:cstheme="minorHAnsi"/>
        </w:rPr>
      </w:pPr>
      <w:r w:rsidRPr="00C65404">
        <w:rPr>
          <w:rFonts w:cstheme="minorHAnsi"/>
        </w:rPr>
        <w:t xml:space="preserve">Biuro Kontroli Urzędu m.st. Warszawy przeprowadziło (przy zastosowaniu trybu uproszczonego </w:t>
      </w:r>
      <w:r w:rsidRPr="00C65404">
        <w:rPr>
          <w:rStyle w:val="Odwoanieprzypisudolnego"/>
          <w:rFonts w:cstheme="minorHAnsi"/>
        </w:rPr>
        <w:footnoteReference w:id="1"/>
      </w:r>
      <w:r w:rsidRPr="00C65404">
        <w:rPr>
          <w:rFonts w:cstheme="minorHAnsi"/>
        </w:rPr>
        <w:t>) kontrolę doraźną w Urzędzie Dzielnicy Bielany m.st. Warszawy w Wydziale Architektury i Budownictwa (dalej WAB) w okresie od 20.07.2023 r. do 18.08.2023 r., w zakresie prawidłowości wydawania decyzji o pozwoleniu na budowę w Urzędzie Dzielnicy Bielany m.st. Warszawy w latach 2022-2023.</w:t>
      </w:r>
    </w:p>
    <w:p w14:paraId="685202AC" w14:textId="306A7ABC" w:rsidR="0056415D" w:rsidRPr="00C65404" w:rsidRDefault="0056415D" w:rsidP="00C65404">
      <w:pPr>
        <w:spacing w:before="120" w:after="240" w:line="300" w:lineRule="auto"/>
        <w:jc w:val="left"/>
        <w:rPr>
          <w:rFonts w:cstheme="minorHAnsi"/>
        </w:rPr>
      </w:pPr>
      <w:r w:rsidRPr="00C65404">
        <w:rPr>
          <w:rFonts w:cstheme="minorHAnsi"/>
        </w:rPr>
        <w:t>Realizując zlecenie Prezydenta m.st. Warszawy Biuro Kontroli Urzędu m.st. Warszawy przeprowadziło kontrolę doraźną w Urzędzie Dzielnicy Bielany m.st. Warszawy.</w:t>
      </w:r>
    </w:p>
    <w:p w14:paraId="6BE0C35F" w14:textId="1639A712" w:rsidR="0056415D" w:rsidRPr="00C65404" w:rsidRDefault="0056415D" w:rsidP="00C65404">
      <w:pPr>
        <w:spacing w:before="120" w:after="240" w:line="300" w:lineRule="auto"/>
        <w:jc w:val="left"/>
        <w:rPr>
          <w:rFonts w:cstheme="minorHAnsi"/>
        </w:rPr>
      </w:pPr>
      <w:r w:rsidRPr="00C65404">
        <w:rPr>
          <w:rFonts w:cstheme="minorHAnsi"/>
        </w:rPr>
        <w:t>Szczegółowym badaniem objęto 3 postępowania</w:t>
      </w:r>
      <w:r w:rsidRPr="00C65404">
        <w:rPr>
          <w:rFonts w:cstheme="minorHAnsi"/>
          <w:vertAlign w:val="superscript"/>
        </w:rPr>
        <w:footnoteReference w:id="2"/>
      </w:r>
      <w:r w:rsidRPr="00C65404">
        <w:rPr>
          <w:rFonts w:cstheme="minorHAnsi"/>
        </w:rPr>
        <w:t xml:space="preserve"> zakończone wydaniem decyzji o pozwoleniu na budowę. Przedmiotem każdego z tych postępowań była budowa budynku mieszkalnego wielorodzinnego</w:t>
      </w:r>
    </w:p>
    <w:p w14:paraId="02272BC8" w14:textId="278C00D7" w:rsidR="0056415D" w:rsidRPr="00C65404" w:rsidRDefault="0056415D" w:rsidP="00C65404">
      <w:pPr>
        <w:spacing w:before="120" w:after="240" w:line="300" w:lineRule="auto"/>
        <w:jc w:val="left"/>
        <w:rPr>
          <w:rFonts w:eastAsia="Times New Roman" w:cstheme="minorHAnsi"/>
          <w:color w:val="000000"/>
          <w:lang w:eastAsia="pl-PL" w:bidi="pl-PL"/>
        </w:rPr>
      </w:pPr>
      <w:r w:rsidRPr="00C65404">
        <w:rPr>
          <w:rFonts w:eastAsia="Times New Roman" w:cstheme="minorHAnsi"/>
          <w:color w:val="000000"/>
          <w:lang w:eastAsia="pl-PL" w:bidi="pl-PL"/>
        </w:rPr>
        <w:t xml:space="preserve">Zgodnie z § 9 wewnętrznego regulaminu organizacyjnego Urzędu Dzielnicy Bielany Miasta Stołecznego Warszawy w Urzędzie Miasta Stołecznego Warszawy zadania związane z prowadzeniem postępowań administracyjnych w granicach administracyjnych Dzielnicy Bielany w trybie ustawy z </w:t>
      </w:r>
      <w:r w:rsidRPr="00C65404">
        <w:rPr>
          <w:rFonts w:eastAsia="Times New Roman" w:cstheme="minorHAnsi"/>
          <w:color w:val="000000"/>
          <w:lang w:eastAsia="pl-PL" w:bidi="pl-PL"/>
        </w:rPr>
        <w:lastRenderedPageBreak/>
        <w:t>dnia 7 lipca 1994 r. Prawo budowlane</w:t>
      </w:r>
      <w:r w:rsidRPr="00C65404">
        <w:rPr>
          <w:rFonts w:eastAsia="Times New Roman" w:cstheme="minorHAnsi"/>
          <w:color w:val="000000"/>
          <w:vertAlign w:val="superscript"/>
          <w:lang w:eastAsia="pl-PL" w:bidi="pl-PL"/>
        </w:rPr>
        <w:footnoteReference w:id="3"/>
      </w:r>
      <w:r w:rsidRPr="00C65404">
        <w:rPr>
          <w:rFonts w:eastAsia="Times New Roman" w:cstheme="minorHAnsi"/>
          <w:color w:val="000000"/>
          <w:lang w:eastAsia="pl-PL" w:bidi="pl-PL"/>
        </w:rPr>
        <w:t xml:space="preserve"> (dalej: Prawo budowlane) oraz ustawy z dnia 27 marca 2003 r. o planowaniu i zagospodarowaniu przestrzennym</w:t>
      </w:r>
      <w:r w:rsidRPr="00C65404">
        <w:rPr>
          <w:rFonts w:eastAsia="Times New Roman" w:cstheme="minorHAnsi"/>
          <w:color w:val="000000"/>
          <w:vertAlign w:val="superscript"/>
          <w:lang w:eastAsia="pl-PL" w:bidi="pl-PL"/>
        </w:rPr>
        <w:footnoteReference w:id="4"/>
      </w:r>
      <w:r w:rsidRPr="00C65404">
        <w:rPr>
          <w:rFonts w:eastAsia="Times New Roman" w:cstheme="minorHAnsi"/>
          <w:color w:val="000000"/>
          <w:lang w:eastAsia="pl-PL" w:bidi="pl-PL"/>
        </w:rPr>
        <w:t xml:space="preserve"> (dalej: u.p.z.p.) dla inwestycji niezastrzeżonych do kompetencji Biura Architektury i Planowania Przestrzennego Urzędu m.st. Warszawy w imieniu Prezydenta m.st. Warszawy oraz w imieniu Zarządu Dzielnicy wykonywał Wydział Architektury i Budownictwa dla Dzielnicy Bielany m.st. Warszawy (dalej: WAB).</w:t>
      </w:r>
    </w:p>
    <w:p w14:paraId="11676098" w14:textId="5B903EC3" w:rsidR="0056415D" w:rsidRPr="00C65404" w:rsidRDefault="0056415D" w:rsidP="00C65404">
      <w:pPr>
        <w:spacing w:before="120" w:after="240" w:line="300" w:lineRule="auto"/>
        <w:jc w:val="left"/>
        <w:rPr>
          <w:rFonts w:eastAsia="Times New Roman" w:cstheme="minorHAnsi"/>
          <w:color w:val="000000"/>
          <w:lang w:eastAsia="pl-PL" w:bidi="pl-PL"/>
        </w:rPr>
      </w:pPr>
      <w:r w:rsidRPr="00C65404">
        <w:rPr>
          <w:rFonts w:eastAsia="Times New Roman" w:cstheme="minorHAnsi"/>
          <w:color w:val="000000"/>
          <w:lang w:eastAsia="pl-PL" w:bidi="pl-PL"/>
        </w:rPr>
        <w:t>Bezpośredni nadzór nad pracą w WAB dla Dzielnicy Bielany w 2022 r. oraz w 2023 r. sprawował Włodzimierz Piątkowski Zastępca Burmistrza, zgodnie z przyjętym podziałem obowiązków i kompetencji między członkami Zarządu Dzielnicy.</w:t>
      </w:r>
    </w:p>
    <w:p w14:paraId="08F0297E" w14:textId="0371200D" w:rsidR="0056415D" w:rsidRPr="00C65404" w:rsidRDefault="0056415D" w:rsidP="00C65404">
      <w:pPr>
        <w:spacing w:before="120" w:after="240" w:line="300" w:lineRule="auto"/>
        <w:jc w:val="left"/>
        <w:rPr>
          <w:rFonts w:cstheme="minorHAnsi"/>
        </w:rPr>
      </w:pPr>
      <w:r w:rsidRPr="00C65404">
        <w:rPr>
          <w:rFonts w:cstheme="minorHAnsi"/>
        </w:rPr>
        <w:t>W kontrolowanym okresie pracą WAB dla Dzielnicy Bielany kierowała Pani Aleksandra Urban Naczelnik Wydziału WAB.</w:t>
      </w:r>
    </w:p>
    <w:p w14:paraId="43DE9D04" w14:textId="77777777" w:rsidR="0056415D" w:rsidRPr="00C65404" w:rsidRDefault="0056415D" w:rsidP="00C65404">
      <w:pPr>
        <w:pStyle w:val="Bodytext20"/>
        <w:shd w:val="clear" w:color="auto" w:fill="auto"/>
        <w:spacing w:before="120" w:after="240"/>
        <w:rPr>
          <w:rFonts w:asciiTheme="minorHAnsi" w:hAnsiTheme="minorHAnsi" w:cstheme="minorHAnsi"/>
          <w:szCs w:val="22"/>
        </w:rPr>
      </w:pPr>
      <w:r w:rsidRPr="00C65404">
        <w:rPr>
          <w:rFonts w:asciiTheme="minorHAnsi" w:hAnsiTheme="minorHAnsi" w:cstheme="minorHAnsi"/>
          <w:szCs w:val="22"/>
        </w:rPr>
        <w:t>Podczas czynności kontrolnych ustalono, iż:</w:t>
      </w:r>
    </w:p>
    <w:p w14:paraId="20F5C693" w14:textId="5BE94462" w:rsidR="0056415D" w:rsidRPr="00C65404" w:rsidRDefault="0056415D" w:rsidP="00C65404">
      <w:pPr>
        <w:pStyle w:val="Akapitzlist"/>
        <w:numPr>
          <w:ilvl w:val="0"/>
          <w:numId w:val="1"/>
        </w:numPr>
        <w:spacing w:before="120" w:after="240" w:line="300" w:lineRule="auto"/>
        <w:jc w:val="left"/>
      </w:pPr>
      <w:r w:rsidRPr="00C65404">
        <w:t>we wszystkich 3</w:t>
      </w:r>
      <w:r w:rsidRPr="00C65404">
        <w:rPr>
          <w:rStyle w:val="Odwoanieprzypisudolnego"/>
        </w:rPr>
        <w:footnoteReference w:id="5"/>
      </w:r>
      <w:r w:rsidRPr="00C65404">
        <w:t xml:space="preserve">  skontrolowanych decyzjach, w aktach brak było oświadczeń pracowników prowadzących postępowanie oraz podpisujących decyzję dot. bezstronności w rozpatrywaniu sprawy, co było niezgodne z wymogami § 2 ust. 1 Zarządzenia Prezydenta m.st. Warszawy Nr 1793/2016 z dnia 9 grudnia 2016 r. </w:t>
      </w:r>
      <w:r w:rsidR="00287212" w:rsidRPr="00C65404">
        <w:rPr>
          <w:rStyle w:val="Odwoanieprzypisudolnego"/>
        </w:rPr>
        <w:footnoteReference w:id="6"/>
      </w:r>
    </w:p>
    <w:p w14:paraId="329F0030" w14:textId="79128E06" w:rsidR="00287212" w:rsidRPr="00C65404" w:rsidRDefault="00287212" w:rsidP="00C65404">
      <w:pPr>
        <w:pStyle w:val="Akapitzlist"/>
        <w:spacing w:before="120" w:after="240" w:line="300" w:lineRule="auto"/>
        <w:jc w:val="left"/>
      </w:pPr>
      <w:r w:rsidRPr="00C65404">
        <w:rPr>
          <w:rFonts w:cstheme="minorHAnsi"/>
        </w:rPr>
        <w:t xml:space="preserve">Co prawda Burmistrz wyjaśnił, że: "Brak w aktach oświadczenia o bezstronności w rozpatrywaniu sprawy wymaganego zarządzeniem Prezydenta m.st. Warszawy Nr </w:t>
      </w:r>
      <w:r w:rsidRPr="00C65404">
        <w:rPr>
          <w:rFonts w:cstheme="minorHAnsi"/>
          <w:lang w:val="ru-RU" w:eastAsia="ru-RU" w:bidi="ru-RU"/>
        </w:rPr>
        <w:t xml:space="preserve">1793/2016 </w:t>
      </w:r>
      <w:r w:rsidRPr="00C65404">
        <w:rPr>
          <w:rFonts w:cstheme="minorHAnsi"/>
        </w:rPr>
        <w:t>jest niedopatrzeniem. Pracownicy znają zarządzenie i stosują je przy każdej sprawie. Dotychczas nie zaistniał przypadek podpisane przez nadzorującego burmistrza także znajdują się w segregatorze w sekretariacie (oświadczenia w załączeniu)."</w:t>
      </w:r>
    </w:p>
    <w:p w14:paraId="6FEE6D55" w14:textId="13D0FCE4" w:rsidR="0056415D" w:rsidRPr="00C65404" w:rsidRDefault="00287212" w:rsidP="00C65404">
      <w:pPr>
        <w:pStyle w:val="Akapitzlist"/>
        <w:spacing w:before="120" w:after="240" w:line="300" w:lineRule="auto"/>
        <w:jc w:val="left"/>
      </w:pPr>
      <w:r w:rsidRPr="00C65404">
        <w:t>Zgodnie z § 2 ust. 1 zarządzenia nr 1793/2016, pracownik Biura Mienia Miasta i Skarbu Państwa, Biura Spraw Dekretowych, Biura Architektury i Planowania Przestrzennego, wydziałów w urzędach dzielnic właściwych w sprawach z zakresu gospodarki nieruchomościami oraz wydziałów w urzędach dzielnic właściwych w sprawach z zakresu architektury, który prowadzi lub otrzymał do załatwienia sprawę, w której wydawana będzie decyzja administracyjna, składa oświadczenie o istnieniu lub nieistnieniu okoliczności niewymienionych w art. 24 § 1 kpa, które mogą wywołać wątpliwość co do bezstronności pracownika.</w:t>
      </w:r>
    </w:p>
    <w:p w14:paraId="4F430C57" w14:textId="7053EBDD" w:rsidR="00287212" w:rsidRPr="00C65404" w:rsidRDefault="00287212" w:rsidP="00C65404">
      <w:pPr>
        <w:pStyle w:val="Akapitzlist"/>
        <w:spacing w:before="120" w:after="240" w:line="300" w:lineRule="auto"/>
        <w:jc w:val="left"/>
      </w:pPr>
      <w:r w:rsidRPr="00C65404">
        <w:t>§ 2 ust. 2 ww. zarządzenia wskazuje, że oświadczenie pracownik włącza do akt prowadzonej sprawy, zaś kopię oświadczenia przekazuje bezpośredniemu przełożonemu.</w:t>
      </w:r>
    </w:p>
    <w:p w14:paraId="4F8E8C88" w14:textId="5121492D" w:rsidR="00287212" w:rsidRPr="00C65404" w:rsidRDefault="00287212" w:rsidP="00C65404">
      <w:pPr>
        <w:pStyle w:val="Akapitzlist"/>
        <w:numPr>
          <w:ilvl w:val="0"/>
          <w:numId w:val="1"/>
        </w:numPr>
        <w:spacing w:before="120" w:after="240" w:line="300" w:lineRule="auto"/>
        <w:jc w:val="left"/>
      </w:pPr>
      <w:r w:rsidRPr="00C65404">
        <w:lastRenderedPageBreak/>
        <w:t>W przypadku 2 postępowań zakończonych wydaniem decyzji naruszono zasadę czynnego udziału strony w postępowaniu zawartą w art. 10 § 1 ustawy z dnia 14 czerwca 1960r. Kodeks postępowania administracyjnego</w:t>
      </w:r>
      <w:r w:rsidRPr="00C65404">
        <w:rPr>
          <w:rStyle w:val="Odwoanieprzypisudolnego"/>
        </w:rPr>
        <w:footnoteReference w:id="7"/>
      </w:r>
      <w:r w:rsidRPr="00C65404">
        <w:t xml:space="preserve"> (dalej: kpa), gdyż po dokonaniu przez inwestorów ostatniego uzupełnienia nieprawidłowości w dokumentacji, w każdym przypadku organ odstąpił od zawiadomienia stron postępowania o zebranym materiale dowodowym przed wydaniem decyzji, czym uniemożliwił stronom postępowania wypowiedzenie się w tym zakresie.</w:t>
      </w:r>
    </w:p>
    <w:p w14:paraId="2C682FE2" w14:textId="77777777" w:rsidR="00287212" w:rsidRPr="00C65404" w:rsidRDefault="00287212" w:rsidP="00C65404">
      <w:pPr>
        <w:pStyle w:val="Akapitzlist"/>
        <w:spacing w:before="120" w:after="240" w:line="300" w:lineRule="auto"/>
        <w:jc w:val="left"/>
      </w:pPr>
      <w:r w:rsidRPr="00C65404">
        <w:t>Pan Burmistrz wyjaśnił każdorazowo, że w toku prowadzonych postępowań dowody nie uległy istotnym zmianom uzasadniającym konieczność ponownego informowania stron oraz że żadna ze stron nie zajmowała stanowiska ani nie zapoznawała się z aktami sprawy, zatem każdorazowo w uzasadnieniu decyzji, na stronie 2, znalazła się informacja, z jakiego powodu organ odstąpił od zastosowania art. 10 Kpa in fine.</w:t>
      </w:r>
    </w:p>
    <w:p w14:paraId="159CD46E" w14:textId="3401C52C" w:rsidR="00287212" w:rsidRPr="00C65404" w:rsidRDefault="00287212" w:rsidP="00C65404">
      <w:pPr>
        <w:pStyle w:val="Akapitzlist"/>
        <w:spacing w:before="120" w:after="240" w:line="300" w:lineRule="auto"/>
        <w:jc w:val="left"/>
      </w:pPr>
      <w:r w:rsidRPr="00C65404">
        <w:t>Jednak ww. praktyka nie wypełnia dyspozycji Ustawodawcy, art. 10 § 1 kpa zawiera wyraźnie określony obowiązek organu oraz prawa stron postępowania, które co do zasady pozostawione są do realizacji jedynie woli stron, a nie do oceny i decyzji organu.</w:t>
      </w:r>
    </w:p>
    <w:p w14:paraId="537E9FD5" w14:textId="676516CA" w:rsidR="00287212" w:rsidRPr="00C65404" w:rsidRDefault="00287212" w:rsidP="00C65404">
      <w:pPr>
        <w:pStyle w:val="Akapitzlist"/>
        <w:numPr>
          <w:ilvl w:val="0"/>
          <w:numId w:val="1"/>
        </w:numPr>
        <w:spacing w:before="120" w:after="240" w:line="300" w:lineRule="auto"/>
        <w:jc w:val="left"/>
      </w:pPr>
      <w:r w:rsidRPr="00C65404">
        <w:t>W postępowaniu zakończonym decyzją</w:t>
      </w:r>
      <w:r w:rsidRPr="00C65404">
        <w:tab/>
      </w:r>
      <w:r w:rsidR="00C65404">
        <w:t xml:space="preserve">(dane zanonimizowane) </w:t>
      </w:r>
      <w:r w:rsidRPr="00C65404">
        <w:t>aktach sprawy nie zostały udokumentowane czynności sprawdzenia sposobu reprezentacji wnioskodawcy MASZEWSKA INVESTMENTS Sp. z o.o. ( np. wydruk z Krajowego Rejestru Sądowego lub stosowna adnotacja sporządzona i podpisana przez osobę prowadzącą postępowanie) w celu weryfikacji skuteczności wniesionych pełnomocnictw do reprezentowania wnioskodawcy jw.</w:t>
      </w:r>
    </w:p>
    <w:p w14:paraId="71B1F783" w14:textId="343B570E" w:rsidR="00287212" w:rsidRPr="00C65404" w:rsidRDefault="00287212" w:rsidP="00C65404">
      <w:pPr>
        <w:pStyle w:val="Akapitzlist"/>
        <w:spacing w:before="120" w:after="240" w:line="300" w:lineRule="auto"/>
        <w:jc w:val="left"/>
      </w:pPr>
      <w:r w:rsidRPr="00C65404">
        <w:t>Pan Burmistrz wyjaśnił, że: „ Każdorazowo formę reprezentacji podmiotu ustalamy na podstawie KRS, który jednak nie w każdym przypadku jest przez nas drukowany (jako dokument, który zawsze można sprawdzić w dacie złożenia wniosku za pomocą wyszukiwarki Ministerstwa Sprawiedliwości znajdującej się na stronie: https://ekrs.ms.Rov.pl/)."</w:t>
      </w:r>
    </w:p>
    <w:p w14:paraId="3A2649A7" w14:textId="77777777" w:rsidR="00287212" w:rsidRPr="00C65404" w:rsidRDefault="00287212" w:rsidP="00C65404">
      <w:pPr>
        <w:keepLines/>
        <w:spacing w:before="120" w:after="240" w:line="300" w:lineRule="auto"/>
        <w:jc w:val="left"/>
        <w:rPr>
          <w:rFonts w:eastAsia="Arial" w:cstheme="minorHAnsi"/>
          <w:color w:val="000000"/>
          <w:lang w:eastAsia="pl-PL" w:bidi="pl-PL"/>
        </w:rPr>
      </w:pPr>
      <w:r w:rsidRPr="00C65404">
        <w:rPr>
          <w:rFonts w:eastAsia="Arial" w:cstheme="minorHAnsi"/>
          <w:color w:val="000000"/>
          <w:lang w:eastAsia="pl-PL" w:bidi="pl-PL"/>
        </w:rPr>
        <w:t xml:space="preserve">Zgodnie z </w:t>
      </w:r>
      <w:r w:rsidRPr="00C65404">
        <w:rPr>
          <w:rFonts w:eastAsia="Arial" w:cstheme="minorHAnsi"/>
          <w:color w:val="000000"/>
          <w:lang w:val="en-US" w:bidi="en-US"/>
        </w:rPr>
        <w:t xml:space="preserve">art. </w:t>
      </w:r>
      <w:r w:rsidRPr="00C65404">
        <w:rPr>
          <w:rFonts w:eastAsia="Arial" w:cstheme="minorHAnsi"/>
          <w:color w:val="000000"/>
          <w:lang w:eastAsia="pl-PL" w:bidi="pl-PL"/>
        </w:rPr>
        <w:t>72 § 1 kpa, czynności organu administracji publicznej, z której nie sporządza się protokołu, a które mają znaczenie dla sprawy lub toku postępowania, utrwala się w aktach w formie adnotacji podpisanej przez pracownika, który dokonał tych czynności.</w:t>
      </w:r>
    </w:p>
    <w:p w14:paraId="69E4644E" w14:textId="77777777" w:rsidR="00287212" w:rsidRPr="00C65404" w:rsidRDefault="00287212" w:rsidP="00C65404">
      <w:pPr>
        <w:keepLines/>
        <w:spacing w:before="120" w:after="240" w:line="300" w:lineRule="auto"/>
        <w:jc w:val="left"/>
        <w:rPr>
          <w:rFonts w:eastAsia="Arial" w:cstheme="minorHAnsi"/>
          <w:color w:val="000000"/>
          <w:lang w:eastAsia="pl-PL" w:bidi="pl-PL"/>
        </w:rPr>
      </w:pPr>
      <w:r w:rsidRPr="00C65404">
        <w:rPr>
          <w:rFonts w:eastAsia="Arial" w:cstheme="minorHAnsi"/>
          <w:color w:val="000000"/>
          <w:lang w:eastAsia="pl-PL" w:bidi="pl-PL"/>
        </w:rPr>
        <w:t>Wszystkie skontrolowane decyzje, z upoważnienia Prezydenta m.st. Warszawy, podpisała Pani Aleksandra Urban Naczelnik Wydziału Architektury i Budownictwa dla Dzielnicy Bielany m.st. Warszawy.</w:t>
      </w:r>
    </w:p>
    <w:p w14:paraId="79E8FFF7" w14:textId="77777777" w:rsidR="00287212" w:rsidRPr="00C65404" w:rsidRDefault="00287212" w:rsidP="00C65404">
      <w:pPr>
        <w:widowControl w:val="0"/>
        <w:spacing w:before="120" w:after="240" w:line="300" w:lineRule="auto"/>
        <w:jc w:val="left"/>
        <w:rPr>
          <w:rFonts w:eastAsia="Arial" w:cstheme="minorHAnsi"/>
          <w:lang w:eastAsia="pl-PL" w:bidi="pl-PL"/>
        </w:rPr>
      </w:pPr>
      <w:r w:rsidRPr="00C65404">
        <w:rPr>
          <w:rFonts w:eastAsia="Arial" w:cstheme="minorHAnsi"/>
          <w:lang w:eastAsia="pl-PL" w:bidi="pl-PL"/>
        </w:rPr>
        <w:t>Skala oraz charakter stwierdzonych nieprawidłowości uzasadniają sformułowanie ogólnej oceny pozytywnej z zastrzeżeniami wynikającymi z wykazanych powyżej przypadków jednostkowych naruszeń przepisów prawnych oraz przypadków niewystarczającej staranności w wykonywaniu zadań</w:t>
      </w:r>
      <w:r w:rsidRPr="00C65404">
        <w:rPr>
          <w:rFonts w:eastAsia="Arial" w:cstheme="minorHAnsi"/>
          <w:b/>
          <w:bCs/>
          <w:lang w:eastAsia="pl-PL" w:bidi="pl-PL"/>
        </w:rPr>
        <w:t xml:space="preserve"> </w:t>
      </w:r>
      <w:r w:rsidRPr="00C65404">
        <w:rPr>
          <w:rFonts w:eastAsia="Arial" w:cstheme="minorHAnsi"/>
          <w:lang w:eastAsia="pl-PL" w:bidi="pl-PL"/>
        </w:rPr>
        <w:t>w zbadanym zakresie.</w:t>
      </w:r>
    </w:p>
    <w:p w14:paraId="4AC6A4DB" w14:textId="77777777" w:rsidR="00287212" w:rsidRPr="00C65404" w:rsidRDefault="00287212" w:rsidP="00C65404">
      <w:pPr>
        <w:keepLines/>
        <w:spacing w:before="120" w:after="240" w:line="300" w:lineRule="auto"/>
        <w:jc w:val="left"/>
        <w:rPr>
          <w:rFonts w:eastAsia="Arial" w:cstheme="minorHAnsi"/>
          <w:color w:val="000000"/>
          <w:lang w:eastAsia="pl-PL" w:bidi="pl-PL"/>
        </w:rPr>
      </w:pPr>
      <w:r w:rsidRPr="00C65404">
        <w:rPr>
          <w:rFonts w:eastAsia="Arial" w:cstheme="minorHAnsi"/>
          <w:color w:val="000000"/>
          <w:lang w:eastAsia="pl-PL" w:bidi="pl-PL"/>
        </w:rPr>
        <w:t>Przedstawiając powyższe ustalenia i oceny zalecam:</w:t>
      </w:r>
    </w:p>
    <w:p w14:paraId="08DB1BA5" w14:textId="21BDAAAB" w:rsidR="00287212" w:rsidRPr="00C65404" w:rsidRDefault="00287212" w:rsidP="00C65404">
      <w:pPr>
        <w:pStyle w:val="Akapitzlist"/>
        <w:keepLines/>
        <w:numPr>
          <w:ilvl w:val="0"/>
          <w:numId w:val="2"/>
        </w:numPr>
        <w:spacing w:before="120" w:after="240" w:line="300" w:lineRule="auto"/>
        <w:jc w:val="left"/>
        <w:rPr>
          <w:rFonts w:eastAsia="Arial" w:cstheme="minorHAnsi"/>
          <w:color w:val="000000"/>
          <w:lang w:eastAsia="pl-PL" w:bidi="pl-PL"/>
        </w:rPr>
      </w:pPr>
      <w:r w:rsidRPr="00C65404">
        <w:rPr>
          <w:rFonts w:eastAsia="Arial" w:cstheme="minorHAnsi"/>
          <w:color w:val="000000"/>
          <w:lang w:eastAsia="pl-PL" w:bidi="pl-PL"/>
        </w:rPr>
        <w:lastRenderedPageBreak/>
        <w:t>Każdorazowe dołączanie do akt spraw oświadczeń o bezstronności w rozpatrywaniu sprawy pracowników prowadzących postępowanie i pracowników podpisujących dokumenty w postępowaniu - zgodnie z wymogami § 2 ust. 1 zarządzenia Prezydenta m.st. Warszawy Nr 1793/2016;</w:t>
      </w:r>
    </w:p>
    <w:p w14:paraId="43C5971F" w14:textId="77777777" w:rsidR="00287212" w:rsidRPr="00C65404" w:rsidRDefault="00287212" w:rsidP="00C65404">
      <w:pPr>
        <w:pStyle w:val="Akapitzlist"/>
        <w:numPr>
          <w:ilvl w:val="0"/>
          <w:numId w:val="2"/>
        </w:numPr>
        <w:spacing w:before="120" w:after="240" w:line="300" w:lineRule="auto"/>
        <w:jc w:val="left"/>
        <w:rPr>
          <w:rFonts w:eastAsia="Arial" w:cstheme="minorHAnsi"/>
          <w:color w:val="000000"/>
          <w:lang w:eastAsia="pl-PL" w:bidi="pl-PL"/>
        </w:rPr>
      </w:pPr>
      <w:r w:rsidRPr="00C65404">
        <w:rPr>
          <w:rFonts w:eastAsia="Arial" w:cstheme="minorHAnsi"/>
          <w:color w:val="000000"/>
          <w:lang w:eastAsia="pl-PL" w:bidi="pl-PL"/>
        </w:rPr>
        <w:t>Prowadzenie postępowań z zachowaniem zasady zapewniającej stronom czynny udział w każdym stadium postępowania, zgodnie z dyspozycją art. 10 § 1 k.p.a., w tym umożliwienie im wypowiedzenia się, co do zebranych dowodów i materiałów oraz zgłoszonych żądań przed wydaniem decyzji.</w:t>
      </w:r>
    </w:p>
    <w:p w14:paraId="03AE962C" w14:textId="3944BF8D" w:rsidR="00287212" w:rsidRPr="00C65404" w:rsidRDefault="00287212" w:rsidP="00C65404">
      <w:pPr>
        <w:pStyle w:val="Akapitzlist"/>
        <w:keepLines/>
        <w:numPr>
          <w:ilvl w:val="0"/>
          <w:numId w:val="2"/>
        </w:numPr>
        <w:spacing w:before="120" w:after="240" w:line="300" w:lineRule="auto"/>
        <w:jc w:val="left"/>
        <w:rPr>
          <w:rFonts w:eastAsia="Arial" w:cstheme="minorHAnsi"/>
          <w:color w:val="000000"/>
          <w:lang w:eastAsia="pl-PL" w:bidi="pl-PL"/>
        </w:rPr>
      </w:pPr>
      <w:r w:rsidRPr="00C65404">
        <w:rPr>
          <w:rFonts w:eastAsia="Arial" w:cstheme="minorHAnsi"/>
          <w:color w:val="000000"/>
          <w:lang w:eastAsia="pl-PL" w:bidi="pl-PL"/>
        </w:rPr>
        <w:t>Każdorazowe utrwalanie w aktach sprawy wszelkich czynności organu mających znaczenie dla sprawy lub toku postępowania, w szczególności udokumentowane czynności sprawdzenia sposobu reprezentacji wnioskodawcy w celu weryfikacji skuteczności wniesionych pełnomocnictw do reprezentowania wnioskodawcy-zgodnie z</w:t>
      </w:r>
      <w:r w:rsidR="005E2196">
        <w:rPr>
          <w:rFonts w:eastAsia="Arial" w:cstheme="minorHAnsi"/>
          <w:color w:val="000000"/>
          <w:lang w:eastAsia="pl-PL" w:bidi="pl-PL"/>
        </w:rPr>
        <w:t xml:space="preserve"> </w:t>
      </w:r>
      <w:r w:rsidRPr="00C65404">
        <w:rPr>
          <w:rFonts w:eastAsia="Arial" w:cstheme="minorHAnsi"/>
          <w:color w:val="000000"/>
          <w:lang w:eastAsia="pl-PL" w:bidi="pl-PL"/>
        </w:rPr>
        <w:t>art. 72 § 1 kpa</w:t>
      </w:r>
      <w:r w:rsidR="007D773D" w:rsidRPr="00C65404">
        <w:rPr>
          <w:rFonts w:eastAsia="Arial" w:cstheme="minorHAnsi"/>
          <w:color w:val="000000"/>
          <w:lang w:eastAsia="pl-PL" w:bidi="pl-PL"/>
        </w:rPr>
        <w:t>.</w:t>
      </w:r>
    </w:p>
    <w:p w14:paraId="38FE9AAC" w14:textId="77777777" w:rsidR="007D773D" w:rsidRPr="00C65404" w:rsidRDefault="007D773D" w:rsidP="00C65404">
      <w:pPr>
        <w:pStyle w:val="Akapitzlist"/>
        <w:numPr>
          <w:ilvl w:val="0"/>
          <w:numId w:val="2"/>
        </w:numPr>
        <w:spacing w:before="120" w:after="240" w:line="300" w:lineRule="auto"/>
        <w:jc w:val="left"/>
        <w:rPr>
          <w:rFonts w:eastAsia="Arial" w:cstheme="minorHAnsi"/>
          <w:color w:val="000000"/>
          <w:lang w:eastAsia="pl-PL" w:bidi="pl-PL"/>
        </w:rPr>
      </w:pPr>
      <w:r w:rsidRPr="00C65404">
        <w:rPr>
          <w:rFonts w:eastAsia="Arial" w:cstheme="minorHAnsi"/>
          <w:color w:val="000000"/>
          <w:lang w:eastAsia="pl-PL" w:bidi="pl-PL"/>
        </w:rPr>
        <w:t>Zorganizowanie cyklicznych szkoleń dotyczących obowiązującego prawa materialnego oraz proceduralnego w zakresie realizowanych zadań.</w:t>
      </w:r>
    </w:p>
    <w:p w14:paraId="183BCBB0" w14:textId="77777777" w:rsidR="007D773D" w:rsidRPr="00C65404" w:rsidRDefault="007D773D" w:rsidP="00C65404">
      <w:pPr>
        <w:pStyle w:val="Akapitzlist"/>
        <w:numPr>
          <w:ilvl w:val="0"/>
          <w:numId w:val="2"/>
        </w:numPr>
        <w:spacing w:before="120" w:after="240" w:line="300" w:lineRule="auto"/>
        <w:jc w:val="left"/>
        <w:rPr>
          <w:rFonts w:eastAsia="Arial" w:cstheme="minorHAnsi"/>
          <w:color w:val="000000"/>
          <w:lang w:eastAsia="pl-PL" w:bidi="pl-PL"/>
        </w:rPr>
      </w:pPr>
      <w:r w:rsidRPr="00C65404">
        <w:rPr>
          <w:rFonts w:eastAsia="Arial" w:cstheme="minorHAnsi"/>
          <w:color w:val="000000"/>
          <w:lang w:eastAsia="pl-PL" w:bidi="pl-PL"/>
        </w:rPr>
        <w:t>Zwiększenie nadzoru nad wykonywaniem obowiązków przez podległych pracowników.</w:t>
      </w:r>
    </w:p>
    <w:p w14:paraId="6FA48811" w14:textId="27D74651" w:rsidR="007D773D" w:rsidRPr="00C65404" w:rsidRDefault="007D773D" w:rsidP="00C65404">
      <w:pPr>
        <w:pStyle w:val="Akapitzlist"/>
        <w:numPr>
          <w:ilvl w:val="0"/>
          <w:numId w:val="2"/>
        </w:numPr>
        <w:spacing w:before="120" w:after="240" w:line="300" w:lineRule="auto"/>
        <w:jc w:val="left"/>
        <w:rPr>
          <w:rFonts w:eastAsia="Arial" w:cstheme="minorHAnsi"/>
          <w:color w:val="000000"/>
          <w:lang w:eastAsia="pl-PL" w:bidi="pl-PL"/>
        </w:rPr>
      </w:pPr>
      <w:r w:rsidRPr="00C65404">
        <w:rPr>
          <w:rFonts w:eastAsia="Arial" w:cstheme="minorHAnsi"/>
          <w:color w:val="000000"/>
          <w:lang w:eastAsia="pl-PL" w:bidi="pl-PL"/>
        </w:rPr>
        <w:t>Prowadzenie postępowań w sprawach o wydanie decyzji o pozwoleniu na budowę z należytą starannością oraz zachowaniem zasad i wymogów określonych w kpa i przepisach prawa materialnego.</w:t>
      </w:r>
    </w:p>
    <w:p w14:paraId="7D597D90" w14:textId="77777777" w:rsidR="007D773D" w:rsidRPr="00C65404" w:rsidRDefault="007D773D" w:rsidP="00C65404">
      <w:pPr>
        <w:keepLines/>
        <w:tabs>
          <w:tab w:val="left" w:pos="361"/>
        </w:tabs>
        <w:spacing w:before="120" w:after="240" w:line="300" w:lineRule="auto"/>
        <w:ind w:left="400"/>
        <w:jc w:val="left"/>
        <w:rPr>
          <w:rFonts w:eastAsia="Arial" w:cstheme="minorHAnsi"/>
          <w:color w:val="000000"/>
          <w:lang w:eastAsia="pl-PL" w:bidi="pl-PL"/>
        </w:rPr>
      </w:pPr>
      <w:r w:rsidRPr="00C65404">
        <w:rPr>
          <w:rFonts w:eastAsia="Arial" w:cstheme="minorHAnsi"/>
          <w:color w:val="000000"/>
          <w:lang w:eastAsia="pl-PL" w:bidi="pl-PL"/>
        </w:rPr>
        <w:t>Na podstawie § 22 ust. 10 Regulaminu organizacyjnego oraz § 41 ust. 1 Zarządzenia oczekuję od Pana w terminie nie dłuższym niż 30 dni od dnia doręczenia niniejszego Wystąpienia pokontrolnego, informacji o sposobie realizacji zaleceń/wniosków pokontrolnych i wykorzystaniu uwag zawartych w wystąpieniu pokontrolnym lub przyczynach braku realizacji zaleceń/wniosków pokontrolnych lub niewykorzystaniu uwag bądź o innym sposobie usunięcia stwierdzonych nieprawidłowości lub uchybień.</w:t>
      </w:r>
    </w:p>
    <w:p w14:paraId="74A711EC" w14:textId="20E36394" w:rsidR="007D773D" w:rsidRDefault="007D773D" w:rsidP="00C65404">
      <w:pPr>
        <w:keepLines/>
        <w:tabs>
          <w:tab w:val="left" w:pos="361"/>
        </w:tabs>
        <w:spacing w:before="120" w:after="240" w:line="300" w:lineRule="auto"/>
        <w:ind w:left="400"/>
        <w:jc w:val="left"/>
        <w:rPr>
          <w:rFonts w:eastAsia="Arial" w:cstheme="minorHAnsi"/>
          <w:color w:val="000000"/>
          <w:lang w:eastAsia="pl-PL" w:bidi="pl-PL"/>
        </w:rPr>
      </w:pPr>
      <w:r w:rsidRPr="00C65404">
        <w:rPr>
          <w:rFonts w:eastAsia="Arial" w:cstheme="minorHAnsi"/>
          <w:color w:val="000000"/>
          <w:lang w:eastAsia="pl-PL" w:bidi="pl-PL"/>
        </w:rPr>
        <w:t>Na podstawie § 41 ust. 1 Zarządzenia zobowiązuję Pana do przekazania kopii ww. informacji Prezydentowi m.st. Warszawy oraz dyrektorowi Biura kontroli Urzędu m.st. Warszawy.</w:t>
      </w:r>
    </w:p>
    <w:p w14:paraId="172B1B5F" w14:textId="53FB2566" w:rsidR="00C65404" w:rsidRPr="00C65404" w:rsidRDefault="00C65404" w:rsidP="00C65404">
      <w:pPr>
        <w:keepLines/>
        <w:tabs>
          <w:tab w:val="left" w:pos="2268"/>
        </w:tabs>
        <w:spacing w:before="120" w:after="240" w:line="300" w:lineRule="auto"/>
        <w:ind w:left="5245"/>
        <w:jc w:val="left"/>
        <w:rPr>
          <w:rFonts w:eastAsia="Arial" w:cstheme="minorHAnsi"/>
          <w:color w:val="000000"/>
          <w:lang w:eastAsia="pl-PL" w:bidi="pl-PL"/>
        </w:rPr>
      </w:pPr>
      <w:r>
        <w:rPr>
          <w:rFonts w:eastAsia="Arial" w:cstheme="minorHAnsi"/>
          <w:color w:val="000000"/>
          <w:lang w:eastAsia="pl-PL" w:bidi="pl-PL"/>
        </w:rPr>
        <w:t>PREZYDENT MIASTA STOŁECZNEGO WARSZAWY /-/ Rafał Trzaskowski</w:t>
      </w:r>
    </w:p>
    <w:p w14:paraId="733CE1CA" w14:textId="77777777" w:rsidR="007D773D" w:rsidRPr="00C65404" w:rsidRDefault="007D773D" w:rsidP="00C65404">
      <w:pPr>
        <w:keepLines/>
        <w:tabs>
          <w:tab w:val="left" w:pos="361"/>
        </w:tabs>
        <w:spacing w:before="120" w:after="240" w:line="300" w:lineRule="auto"/>
        <w:ind w:left="400"/>
        <w:jc w:val="left"/>
        <w:rPr>
          <w:rFonts w:eastAsia="Arial" w:cstheme="minorHAnsi"/>
          <w:color w:val="000000"/>
          <w:lang w:eastAsia="pl-PL" w:bidi="pl-PL"/>
        </w:rPr>
      </w:pPr>
      <w:r w:rsidRPr="00C65404">
        <w:rPr>
          <w:rFonts w:eastAsia="Arial" w:cstheme="minorHAnsi"/>
          <w:color w:val="000000"/>
          <w:lang w:eastAsia="pl-PL" w:bidi="pl-PL"/>
        </w:rPr>
        <w:t>Do wiadomości:</w:t>
      </w:r>
    </w:p>
    <w:p w14:paraId="51461FAB" w14:textId="77777777" w:rsidR="007D773D" w:rsidRPr="00C65404" w:rsidRDefault="007D773D" w:rsidP="00C65404">
      <w:pPr>
        <w:pStyle w:val="Akapitzlist"/>
        <w:keepLines/>
        <w:numPr>
          <w:ilvl w:val="0"/>
          <w:numId w:val="3"/>
        </w:numPr>
        <w:tabs>
          <w:tab w:val="left" w:pos="361"/>
        </w:tabs>
        <w:spacing w:before="120" w:after="240" w:line="300" w:lineRule="auto"/>
        <w:jc w:val="left"/>
        <w:rPr>
          <w:rFonts w:eastAsia="Arial" w:cstheme="minorHAnsi"/>
          <w:color w:val="000000"/>
          <w:lang w:eastAsia="pl-PL" w:bidi="pl-PL"/>
        </w:rPr>
      </w:pPr>
      <w:r w:rsidRPr="00C65404">
        <w:rPr>
          <w:rFonts w:eastAsia="Arial" w:cstheme="minorHAnsi"/>
          <w:color w:val="000000"/>
          <w:lang w:eastAsia="pl-PL" w:bidi="pl-PL"/>
        </w:rPr>
        <w:t xml:space="preserve">Pani Maria Wasiak - Sekretarz Miasta Stołecznego Warszawy </w:t>
      </w:r>
    </w:p>
    <w:p w14:paraId="351AFD16" w14:textId="36EA1AF7" w:rsidR="0056415D" w:rsidRPr="00C65404" w:rsidRDefault="007D773D" w:rsidP="00C65404">
      <w:pPr>
        <w:pStyle w:val="Akapitzlist"/>
        <w:keepLines/>
        <w:numPr>
          <w:ilvl w:val="0"/>
          <w:numId w:val="3"/>
        </w:numPr>
        <w:tabs>
          <w:tab w:val="left" w:pos="361"/>
        </w:tabs>
        <w:spacing w:before="120" w:after="240" w:line="300" w:lineRule="auto"/>
        <w:jc w:val="left"/>
        <w:rPr>
          <w:b/>
          <w:bCs/>
        </w:rPr>
      </w:pPr>
      <w:r w:rsidRPr="00C65404">
        <w:rPr>
          <w:rFonts w:eastAsia="Arial" w:cstheme="minorHAnsi"/>
          <w:color w:val="000000"/>
          <w:lang w:eastAsia="pl-PL" w:bidi="pl-PL"/>
        </w:rPr>
        <w:t>Pani Marlena Happach - Dyrektor Biura Architektury i Planowania Przestrzennego</w:t>
      </w:r>
    </w:p>
    <w:sectPr w:rsidR="0056415D" w:rsidRPr="00C65404" w:rsidSect="00970DC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37540" w14:textId="77777777" w:rsidR="002E2441" w:rsidRDefault="002E2441" w:rsidP="0056415D">
      <w:pPr>
        <w:spacing w:after="0" w:line="240" w:lineRule="auto"/>
      </w:pPr>
      <w:r>
        <w:separator/>
      </w:r>
    </w:p>
  </w:endnote>
  <w:endnote w:type="continuationSeparator" w:id="0">
    <w:p w14:paraId="09D125A4" w14:textId="77777777" w:rsidR="002E2441" w:rsidRDefault="002E2441" w:rsidP="0056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518393631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343410757"/>
          <w:docPartObj>
            <w:docPartGallery w:val="Page Numbers (Top of Page)"/>
            <w:docPartUnique/>
          </w:docPartObj>
        </w:sdtPr>
        <w:sdtEndPr/>
        <w:sdtContent>
          <w:p w14:paraId="0E668525" w14:textId="378E7E3A" w:rsidR="00970DC4" w:rsidRPr="00970DC4" w:rsidRDefault="00970DC4">
            <w:pPr>
              <w:pStyle w:val="Stopka"/>
              <w:jc w:val="right"/>
              <w:rPr>
                <w:b/>
                <w:bCs/>
              </w:rPr>
            </w:pPr>
            <w:r w:rsidRPr="00C65404">
              <w:t xml:space="preserve">Strona </w:t>
            </w:r>
            <w:r w:rsidRPr="00C65404">
              <w:fldChar w:fldCharType="begin"/>
            </w:r>
            <w:r w:rsidRPr="00C65404">
              <w:instrText>PAGE</w:instrText>
            </w:r>
            <w:r w:rsidRPr="00C65404">
              <w:fldChar w:fldCharType="separate"/>
            </w:r>
            <w:r w:rsidRPr="00C65404">
              <w:t>2</w:t>
            </w:r>
            <w:r w:rsidRPr="00C65404">
              <w:fldChar w:fldCharType="end"/>
            </w:r>
            <w:r w:rsidRPr="00C65404">
              <w:t xml:space="preserve"> z </w:t>
            </w:r>
            <w:r w:rsidRPr="00C65404">
              <w:fldChar w:fldCharType="begin"/>
            </w:r>
            <w:r w:rsidRPr="00C65404">
              <w:instrText>NUMPAGES</w:instrText>
            </w:r>
            <w:r w:rsidRPr="00C65404">
              <w:fldChar w:fldCharType="separate"/>
            </w:r>
            <w:r w:rsidRPr="00C65404">
              <w:t>2</w:t>
            </w:r>
            <w:r w:rsidRPr="00C65404">
              <w:fldChar w:fldCharType="end"/>
            </w:r>
          </w:p>
        </w:sdtContent>
      </w:sdt>
    </w:sdtContent>
  </w:sdt>
  <w:p w14:paraId="6EF1A728" w14:textId="77777777" w:rsidR="00970DC4" w:rsidRPr="00970DC4" w:rsidRDefault="00970DC4">
    <w:pPr>
      <w:pStyle w:val="Stopka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3895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D41C2E" w14:textId="2F741A48" w:rsidR="00970DC4" w:rsidRDefault="00970DC4">
            <w:pPr>
              <w:pStyle w:val="Stopka"/>
              <w:jc w:val="right"/>
            </w:pPr>
            <w:r w:rsidRPr="00970DC4">
              <w:rPr>
                <w:rFonts w:cstheme="minorHAnsi"/>
              </w:rPr>
              <w:t xml:space="preserve">Strona </w:t>
            </w:r>
            <w:r w:rsidRPr="00970DC4">
              <w:rPr>
                <w:rFonts w:cstheme="minorHAnsi"/>
              </w:rPr>
              <w:fldChar w:fldCharType="begin"/>
            </w:r>
            <w:r w:rsidRPr="00970DC4">
              <w:rPr>
                <w:rFonts w:cstheme="minorHAnsi"/>
              </w:rPr>
              <w:instrText>PAGE</w:instrText>
            </w:r>
            <w:r w:rsidRPr="00970DC4">
              <w:rPr>
                <w:rFonts w:cstheme="minorHAnsi"/>
              </w:rPr>
              <w:fldChar w:fldCharType="separate"/>
            </w:r>
            <w:r w:rsidRPr="00970DC4">
              <w:rPr>
                <w:rFonts w:cstheme="minorHAnsi"/>
              </w:rPr>
              <w:t>2</w:t>
            </w:r>
            <w:r w:rsidRPr="00970DC4">
              <w:rPr>
                <w:rFonts w:cstheme="minorHAnsi"/>
              </w:rPr>
              <w:fldChar w:fldCharType="end"/>
            </w:r>
            <w:r w:rsidRPr="00970DC4">
              <w:rPr>
                <w:rFonts w:cstheme="minorHAnsi"/>
              </w:rPr>
              <w:t xml:space="preserve"> z </w:t>
            </w:r>
            <w:r w:rsidRPr="00970DC4">
              <w:rPr>
                <w:rFonts w:cstheme="minorHAnsi"/>
              </w:rPr>
              <w:fldChar w:fldCharType="begin"/>
            </w:r>
            <w:r w:rsidRPr="00970DC4">
              <w:rPr>
                <w:rFonts w:cstheme="minorHAnsi"/>
              </w:rPr>
              <w:instrText>NUMPAGES</w:instrText>
            </w:r>
            <w:r w:rsidRPr="00970DC4">
              <w:rPr>
                <w:rFonts w:cstheme="minorHAnsi"/>
              </w:rPr>
              <w:fldChar w:fldCharType="separate"/>
            </w:r>
            <w:r w:rsidRPr="00970DC4">
              <w:rPr>
                <w:rFonts w:cstheme="minorHAnsi"/>
              </w:rPr>
              <w:t>2</w:t>
            </w:r>
            <w:r w:rsidRPr="00970DC4">
              <w:rPr>
                <w:rFonts w:cstheme="minorHAnsi"/>
              </w:rPr>
              <w:fldChar w:fldCharType="end"/>
            </w:r>
          </w:p>
        </w:sdtContent>
      </w:sdt>
    </w:sdtContent>
  </w:sdt>
  <w:p w14:paraId="609959BB" w14:textId="77777777" w:rsidR="00970DC4" w:rsidRDefault="00970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E7A4" w14:textId="77777777" w:rsidR="002E2441" w:rsidRDefault="002E2441" w:rsidP="0056415D">
      <w:pPr>
        <w:spacing w:after="0" w:line="240" w:lineRule="auto"/>
      </w:pPr>
      <w:r>
        <w:separator/>
      </w:r>
    </w:p>
  </w:footnote>
  <w:footnote w:type="continuationSeparator" w:id="0">
    <w:p w14:paraId="0CC35F5E" w14:textId="77777777" w:rsidR="002E2441" w:rsidRDefault="002E2441" w:rsidP="0056415D">
      <w:pPr>
        <w:spacing w:after="0" w:line="240" w:lineRule="auto"/>
      </w:pPr>
      <w:r>
        <w:continuationSeparator/>
      </w:r>
    </w:p>
  </w:footnote>
  <w:footnote w:id="1">
    <w:p w14:paraId="24C25685" w14:textId="627101FD" w:rsidR="0056415D" w:rsidRPr="00C65404" w:rsidRDefault="0056415D" w:rsidP="002F4518">
      <w:pPr>
        <w:pStyle w:val="Tekstprzypisudolnego"/>
        <w:spacing w:before="20" w:after="20"/>
        <w:jc w:val="left"/>
        <w:rPr>
          <w:sz w:val="22"/>
          <w:szCs w:val="22"/>
        </w:rPr>
      </w:pPr>
      <w:r w:rsidRPr="00C65404">
        <w:rPr>
          <w:rStyle w:val="Odwoanieprzypisudolnego"/>
          <w:sz w:val="22"/>
          <w:szCs w:val="22"/>
        </w:rPr>
        <w:footnoteRef/>
      </w:r>
      <w:r w:rsidRPr="00C65404">
        <w:rPr>
          <w:sz w:val="22"/>
          <w:szCs w:val="22"/>
        </w:rPr>
        <w:t xml:space="preserve"> Zgodnie z § 47 ust. 1 zarządzenia nr 1837/2019 Prezydenta m.st</w:t>
      </w:r>
      <w:r w:rsidR="00C65404" w:rsidRPr="00C65404">
        <w:rPr>
          <w:sz w:val="22"/>
          <w:szCs w:val="22"/>
        </w:rPr>
        <w:t xml:space="preserve">. Warszawy z dnia 12 grudnia 2019 r. w sprawie zasad i trybu postępowania kontrolnego. </w:t>
      </w:r>
    </w:p>
  </w:footnote>
  <w:footnote w:id="2">
    <w:p w14:paraId="3CCB136A" w14:textId="7FDC9A02" w:rsidR="0056415D" w:rsidRPr="00C65404" w:rsidRDefault="0056415D" w:rsidP="002F4518">
      <w:pPr>
        <w:pStyle w:val="Footnote10"/>
        <w:keepNext/>
        <w:keepLines/>
        <w:widowControl/>
        <w:shd w:val="clear" w:color="auto" w:fill="auto"/>
        <w:tabs>
          <w:tab w:val="left" w:pos="0"/>
        </w:tabs>
        <w:spacing w:before="20" w:after="20" w:line="240" w:lineRule="auto"/>
        <w:ind w:right="-68"/>
        <w:jc w:val="left"/>
        <w:rPr>
          <w:rFonts w:asciiTheme="minorHAnsi" w:hAnsiTheme="minorHAnsi" w:cstheme="minorHAnsi"/>
          <w:sz w:val="22"/>
          <w:szCs w:val="22"/>
        </w:rPr>
      </w:pPr>
      <w:r w:rsidRPr="00C6540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65404">
        <w:rPr>
          <w:rFonts w:asciiTheme="minorHAnsi" w:hAnsiTheme="minorHAnsi" w:cstheme="minorHAnsi"/>
          <w:sz w:val="22"/>
          <w:szCs w:val="22"/>
        </w:rPr>
        <w:t xml:space="preserve"> </w:t>
      </w:r>
      <w:r w:rsidR="00C65404">
        <w:rPr>
          <w:rFonts w:asciiTheme="minorHAnsi" w:hAnsiTheme="minorHAnsi" w:cstheme="minorHAnsi"/>
          <w:sz w:val="22"/>
          <w:szCs w:val="22"/>
        </w:rPr>
        <w:t>postepowania zakończone decyzjami o pozwoleniu na budowę</w:t>
      </w:r>
    </w:p>
  </w:footnote>
  <w:footnote w:id="3">
    <w:p w14:paraId="09B9F57F" w14:textId="77777777" w:rsidR="0056415D" w:rsidRPr="00C65404" w:rsidRDefault="0056415D" w:rsidP="002F4518">
      <w:pPr>
        <w:pStyle w:val="Footnote10"/>
        <w:shd w:val="clear" w:color="auto" w:fill="auto"/>
        <w:tabs>
          <w:tab w:val="left" w:pos="134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6540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65404">
        <w:rPr>
          <w:rFonts w:asciiTheme="minorHAnsi" w:hAnsiTheme="minorHAnsi" w:cstheme="minorHAnsi"/>
          <w:sz w:val="22"/>
          <w:szCs w:val="22"/>
        </w:rPr>
        <w:tab/>
        <w:t>Dz.U. z 2021 r., poz. 2351 t.j.</w:t>
      </w:r>
    </w:p>
  </w:footnote>
  <w:footnote w:id="4">
    <w:p w14:paraId="3E0BCAB3" w14:textId="40D7FA3E" w:rsidR="0056415D" w:rsidRPr="00C65404" w:rsidRDefault="0056415D" w:rsidP="002F451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6540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65404">
        <w:rPr>
          <w:rFonts w:asciiTheme="minorHAnsi" w:hAnsiTheme="minorHAnsi" w:cstheme="minorHAnsi"/>
          <w:sz w:val="22"/>
          <w:szCs w:val="22"/>
        </w:rPr>
        <w:t>Dz. U. z 2022 r. poz. 503 t.j.</w:t>
      </w:r>
    </w:p>
  </w:footnote>
  <w:footnote w:id="5">
    <w:p w14:paraId="471EA4B4" w14:textId="462AC443" w:rsidR="0056415D" w:rsidRPr="00C65404" w:rsidRDefault="0056415D" w:rsidP="002F4518">
      <w:pPr>
        <w:pStyle w:val="Tekstprzypisudolnego"/>
        <w:spacing w:before="20" w:after="20"/>
        <w:jc w:val="left"/>
        <w:rPr>
          <w:sz w:val="22"/>
          <w:szCs w:val="22"/>
        </w:rPr>
      </w:pPr>
      <w:r w:rsidRPr="00C65404">
        <w:rPr>
          <w:rStyle w:val="Odwoanieprzypisudolnego"/>
          <w:sz w:val="22"/>
          <w:szCs w:val="22"/>
        </w:rPr>
        <w:footnoteRef/>
      </w:r>
      <w:r w:rsidRPr="00C65404">
        <w:rPr>
          <w:sz w:val="22"/>
          <w:szCs w:val="22"/>
        </w:rPr>
        <w:t xml:space="preserve"> </w:t>
      </w:r>
      <w:r w:rsidR="00C65404">
        <w:rPr>
          <w:rFonts w:cstheme="minorHAnsi"/>
          <w:sz w:val="22"/>
          <w:szCs w:val="22"/>
        </w:rPr>
        <w:t>postepowania zakończone decyzjami o pozwoleniu na budowę</w:t>
      </w:r>
    </w:p>
  </w:footnote>
  <w:footnote w:id="6">
    <w:p w14:paraId="1EF15904" w14:textId="508F6B42" w:rsidR="00287212" w:rsidRPr="00C65404" w:rsidRDefault="00287212" w:rsidP="002F4518">
      <w:pPr>
        <w:pStyle w:val="Tekstprzypisudolnego"/>
        <w:spacing w:before="20" w:after="20"/>
        <w:jc w:val="left"/>
        <w:rPr>
          <w:sz w:val="22"/>
          <w:szCs w:val="22"/>
        </w:rPr>
      </w:pPr>
      <w:r w:rsidRPr="00C65404">
        <w:rPr>
          <w:rStyle w:val="Odwoanieprzypisudolnego"/>
          <w:sz w:val="22"/>
          <w:szCs w:val="22"/>
        </w:rPr>
        <w:footnoteRef/>
      </w:r>
      <w:r w:rsidRPr="00C65404">
        <w:rPr>
          <w:sz w:val="22"/>
          <w:szCs w:val="22"/>
        </w:rPr>
        <w:t xml:space="preserve"> </w:t>
      </w:r>
      <w:r w:rsidR="00C65404">
        <w:rPr>
          <w:sz w:val="22"/>
          <w:szCs w:val="22"/>
        </w:rPr>
        <w:t xml:space="preserve">Zarządzenie </w:t>
      </w:r>
      <w:r w:rsidR="00C65404" w:rsidRPr="000C692E">
        <w:rPr>
          <w:rFonts w:cstheme="minorHAnsi"/>
          <w:sz w:val="22"/>
          <w:szCs w:val="22"/>
        </w:rPr>
        <w:t xml:space="preserve">Prezydenta m.st. Warszawy Nr </w:t>
      </w:r>
      <w:r w:rsidR="00C65404" w:rsidRPr="000C692E">
        <w:rPr>
          <w:rFonts w:cstheme="minorHAnsi"/>
          <w:sz w:val="22"/>
          <w:szCs w:val="22"/>
          <w:lang w:val="ru-RU" w:eastAsia="ru-RU" w:bidi="ru-RU"/>
        </w:rPr>
        <w:t xml:space="preserve">1793/2016 </w:t>
      </w:r>
      <w:r w:rsidR="00C65404" w:rsidRPr="000C692E">
        <w:rPr>
          <w:rFonts w:cstheme="minorHAnsi"/>
          <w:sz w:val="22"/>
          <w:szCs w:val="22"/>
        </w:rPr>
        <w:t>z dnia 9 grudnia 2016 r. w sprawie procedury wyłączenia pracowników od postępowania w sprawach prowadzonych w Biurze Mienia Miasta</w:t>
      </w:r>
      <w:r w:rsidR="00C65404">
        <w:rPr>
          <w:rFonts w:cstheme="minorHAnsi"/>
          <w:sz w:val="22"/>
          <w:szCs w:val="22"/>
        </w:rPr>
        <w:t xml:space="preserve"> </w:t>
      </w:r>
      <w:r w:rsidR="00C65404" w:rsidRPr="000C692E">
        <w:rPr>
          <w:rFonts w:cstheme="minorHAnsi"/>
          <w:sz w:val="22"/>
          <w:szCs w:val="22"/>
        </w:rPr>
        <w:t>i Skarbu Państwa, Biurze Spraw Dekretowych, Biurze Architektury i Planowania Przestrzennego Urzędu m.st. Warszawy oraz wydziałach w urzędach dzielnic właściwych w sprawach z zakresu gospodarki nieruchomościami i wydziałach w urzędach dzielnic właściwych w sprawach z zakresu architektury</w:t>
      </w:r>
      <w:r w:rsidR="00C65404">
        <w:rPr>
          <w:rFonts w:cstheme="minorHAnsi"/>
          <w:sz w:val="22"/>
          <w:szCs w:val="22"/>
        </w:rPr>
        <w:t>.</w:t>
      </w:r>
    </w:p>
  </w:footnote>
  <w:footnote w:id="7">
    <w:p w14:paraId="05011745" w14:textId="376EC626" w:rsidR="00287212" w:rsidRPr="00C65404" w:rsidRDefault="00287212" w:rsidP="002F4518">
      <w:pPr>
        <w:pStyle w:val="Tekstprzypisudolnego"/>
        <w:spacing w:before="20" w:after="20"/>
        <w:jc w:val="left"/>
        <w:rPr>
          <w:sz w:val="22"/>
          <w:szCs w:val="22"/>
        </w:rPr>
      </w:pPr>
      <w:r w:rsidRPr="00C65404">
        <w:rPr>
          <w:rStyle w:val="Odwoanieprzypisudolnego"/>
          <w:sz w:val="22"/>
          <w:szCs w:val="22"/>
        </w:rPr>
        <w:footnoteRef/>
      </w:r>
      <w:r w:rsidRPr="00C65404">
        <w:rPr>
          <w:sz w:val="22"/>
          <w:szCs w:val="22"/>
        </w:rPr>
        <w:t xml:space="preserve"> Dz. U. z 2023 r. poz. 775 z późn. zm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4BD9" w14:textId="0CD527B9" w:rsidR="00970DC4" w:rsidRDefault="00970DC4">
    <w:pPr>
      <w:pStyle w:val="Nagwek"/>
    </w:pPr>
    <w:r>
      <w:rPr>
        <w:noProof/>
      </w:rPr>
      <w:drawing>
        <wp:inline distT="0" distB="0" distL="0" distR="0" wp14:anchorId="686188EB" wp14:editId="25D166B5">
          <wp:extent cx="5760720" cy="1082040"/>
          <wp:effectExtent l="0" t="0" r="0" b="381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474F"/>
    <w:multiLevelType w:val="hybridMultilevel"/>
    <w:tmpl w:val="7E6E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27BE2"/>
    <w:multiLevelType w:val="hybridMultilevel"/>
    <w:tmpl w:val="E63632CE"/>
    <w:lvl w:ilvl="0" w:tplc="FFFFFFF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636744DA"/>
    <w:multiLevelType w:val="hybridMultilevel"/>
    <w:tmpl w:val="7E6EA7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096604">
    <w:abstractNumId w:val="0"/>
  </w:num>
  <w:num w:numId="2" w16cid:durableId="265430749">
    <w:abstractNumId w:val="2"/>
  </w:num>
  <w:num w:numId="3" w16cid:durableId="174753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5D"/>
    <w:rsid w:val="0019159A"/>
    <w:rsid w:val="00287212"/>
    <w:rsid w:val="002E2441"/>
    <w:rsid w:val="002F4518"/>
    <w:rsid w:val="0056415D"/>
    <w:rsid w:val="005E2196"/>
    <w:rsid w:val="006A1E6C"/>
    <w:rsid w:val="007D773D"/>
    <w:rsid w:val="00970DC4"/>
    <w:rsid w:val="00A908EB"/>
    <w:rsid w:val="00BE53F4"/>
    <w:rsid w:val="00C6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9EC48"/>
  <w15:chartTrackingRefBased/>
  <w15:docId w15:val="{CA151E73-5F59-4F58-9C34-6F3C874B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15D"/>
  </w:style>
  <w:style w:type="paragraph" w:styleId="Nagwek1">
    <w:name w:val="heading 1"/>
    <w:basedOn w:val="Normalny"/>
    <w:next w:val="Normalny"/>
    <w:link w:val="Nagwek1Znak"/>
    <w:uiPriority w:val="9"/>
    <w:qFormat/>
    <w:rsid w:val="0056415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415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415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415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415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415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415D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415D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415D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4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15D"/>
  </w:style>
  <w:style w:type="paragraph" w:styleId="Stopka">
    <w:name w:val="footer"/>
    <w:basedOn w:val="Normalny"/>
    <w:link w:val="StopkaZnak"/>
    <w:uiPriority w:val="99"/>
    <w:unhideWhenUsed/>
    <w:rsid w:val="005641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15D"/>
  </w:style>
  <w:style w:type="character" w:customStyle="1" w:styleId="Nagwek1Znak">
    <w:name w:val="Nagłówek 1 Znak"/>
    <w:basedOn w:val="Domylnaczcionkaakapitu"/>
    <w:link w:val="Nagwek1"/>
    <w:uiPriority w:val="9"/>
    <w:rsid w:val="0056415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41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415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415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415D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415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415D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415D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415D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6415D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6415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56415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415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6415D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6415D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6415D"/>
    <w:rPr>
      <w:i/>
      <w:iCs/>
      <w:color w:val="auto"/>
    </w:rPr>
  </w:style>
  <w:style w:type="paragraph" w:styleId="Bezodstpw">
    <w:name w:val="No Spacing"/>
    <w:uiPriority w:val="1"/>
    <w:qFormat/>
    <w:rsid w:val="0056415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6415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6415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415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415D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6415D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6415D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6415D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6415D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6415D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6415D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1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1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15D"/>
    <w:rPr>
      <w:vertAlign w:val="superscript"/>
    </w:rPr>
  </w:style>
  <w:style w:type="character" w:customStyle="1" w:styleId="Footnote1">
    <w:name w:val="Footnote|1_"/>
    <w:basedOn w:val="Domylnaczcionkaakapitu"/>
    <w:link w:val="Footnote10"/>
    <w:rsid w:val="0056415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Footnote10">
    <w:name w:val="Footnote|1"/>
    <w:basedOn w:val="Normalny"/>
    <w:link w:val="Footnote1"/>
    <w:qFormat/>
    <w:rsid w:val="0056415D"/>
    <w:pPr>
      <w:widowControl w:val="0"/>
      <w:shd w:val="clear" w:color="auto" w:fill="FFFFFF"/>
      <w:spacing w:after="0" w:line="269" w:lineRule="exact"/>
    </w:pPr>
    <w:rPr>
      <w:rFonts w:ascii="Arial" w:eastAsia="Arial" w:hAnsi="Arial" w:cs="Arial"/>
      <w:sz w:val="19"/>
      <w:szCs w:val="19"/>
    </w:rPr>
  </w:style>
  <w:style w:type="character" w:customStyle="1" w:styleId="Bodytext2">
    <w:name w:val="Body text|2_"/>
    <w:basedOn w:val="Domylnaczcionkaakapitu"/>
    <w:link w:val="Bodytext20"/>
    <w:rsid w:val="0056415D"/>
    <w:rPr>
      <w:rFonts w:ascii="Arial" w:eastAsia="Arial" w:hAnsi="Arial" w:cs="Arial"/>
      <w:color w:val="000000"/>
      <w:szCs w:val="19"/>
      <w:shd w:val="clear" w:color="auto" w:fill="FFFFFF"/>
    </w:rPr>
  </w:style>
  <w:style w:type="paragraph" w:customStyle="1" w:styleId="Bodytext20">
    <w:name w:val="Body text|2"/>
    <w:basedOn w:val="Normalny"/>
    <w:next w:val="Normalny"/>
    <w:link w:val="Bodytext2"/>
    <w:qFormat/>
    <w:rsid w:val="0056415D"/>
    <w:pPr>
      <w:keepLines/>
      <w:shd w:val="clear" w:color="auto" w:fill="FFFFFF"/>
      <w:spacing w:after="0" w:line="300" w:lineRule="auto"/>
      <w:jc w:val="left"/>
    </w:pPr>
    <w:rPr>
      <w:rFonts w:ascii="Arial" w:eastAsia="Arial" w:hAnsi="Arial" w:cs="Arial"/>
      <w:color w:val="000000"/>
      <w:szCs w:val="19"/>
    </w:rPr>
  </w:style>
  <w:style w:type="paragraph" w:styleId="Akapitzlist">
    <w:name w:val="List Paragraph"/>
    <w:basedOn w:val="Normalny"/>
    <w:uiPriority w:val="34"/>
    <w:qFormat/>
    <w:rsid w:val="00564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49C6-4CC1-40B0-9189-AD467C54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1301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Kowalczyk Monika (KW)</dc:creator>
  <cp:keywords/>
  <dc:description/>
  <cp:lastModifiedBy>Kowalczyk Monika (KW)</cp:lastModifiedBy>
  <cp:revision>3</cp:revision>
  <dcterms:created xsi:type="dcterms:W3CDTF">2024-08-07T07:43:00Z</dcterms:created>
  <dcterms:modified xsi:type="dcterms:W3CDTF">2024-08-20T10:02:00Z</dcterms:modified>
</cp:coreProperties>
</file>