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E5A4" w14:textId="7F87A85B" w:rsidR="00852170" w:rsidRPr="00D1663E" w:rsidRDefault="00F44C98" w:rsidP="00D1663E">
      <w:pPr>
        <w:pStyle w:val="Bodytext20"/>
        <w:shd w:val="clear" w:color="auto" w:fill="auto"/>
        <w:tabs>
          <w:tab w:val="left" w:pos="8133"/>
        </w:tabs>
        <w:spacing w:before="120" w:after="240" w:line="300" w:lineRule="auto"/>
        <w:ind w:left="5440" w:firstLine="0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1663E">
        <w:rPr>
          <w:rFonts w:asciiTheme="minorHAnsi" w:hAnsiTheme="minorHAnsi" w:cstheme="minorHAnsi"/>
          <w:i/>
          <w:color w:val="auto"/>
          <w:sz w:val="22"/>
          <w:szCs w:val="22"/>
        </w:rPr>
        <w:t xml:space="preserve">Warszawa, </w:t>
      </w:r>
      <w:r w:rsidR="00BB4705" w:rsidRPr="00D1663E">
        <w:rPr>
          <w:rStyle w:val="Bodytext2Italic"/>
          <w:rFonts w:asciiTheme="minorHAnsi" w:hAnsiTheme="minorHAnsi" w:cstheme="minorHAnsi"/>
          <w:i w:val="0"/>
          <w:color w:val="auto"/>
          <w:sz w:val="22"/>
          <w:szCs w:val="22"/>
        </w:rPr>
        <w:t>14</w:t>
      </w:r>
      <w:r w:rsidR="00461C10" w:rsidRPr="00D1663E">
        <w:rPr>
          <w:rStyle w:val="Bodytext2Italic"/>
          <w:rFonts w:asciiTheme="minorHAnsi" w:hAnsiTheme="minorHAnsi" w:cstheme="minorHAnsi"/>
          <w:i w:val="0"/>
          <w:color w:val="auto"/>
          <w:sz w:val="22"/>
          <w:szCs w:val="22"/>
        </w:rPr>
        <w:t xml:space="preserve"> kwietnia</w:t>
      </w:r>
      <w:r w:rsidR="00D1663E">
        <w:rPr>
          <w:rStyle w:val="Bodytext2Italic"/>
          <w:rFonts w:asciiTheme="minorHAnsi" w:hAnsiTheme="minorHAnsi" w:cstheme="minorHAnsi"/>
          <w:i w:val="0"/>
          <w:color w:val="auto"/>
          <w:sz w:val="22"/>
          <w:szCs w:val="22"/>
        </w:rPr>
        <w:t xml:space="preserve"> 2023 r.</w:t>
      </w:r>
    </w:p>
    <w:p w14:paraId="425135A6" w14:textId="77777777" w:rsidR="00B82C08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KW-WP.1712.5.2023.ABA</w:t>
      </w:r>
    </w:p>
    <w:p w14:paraId="0F5D108F" w14:textId="77777777" w:rsidR="00D1663E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Pan</w:t>
      </w:r>
    </w:p>
    <w:p w14:paraId="5B507620" w14:textId="77777777" w:rsidR="00D1663E" w:rsidRPr="00D1663E" w:rsidRDefault="00FD48FB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 xml:space="preserve">Andrzej </w:t>
      </w:r>
      <w:r w:rsidR="00F44C98" w:rsidRPr="00D1663E">
        <w:rPr>
          <w:rFonts w:asciiTheme="minorHAnsi" w:hAnsiTheme="minorHAnsi" w:cstheme="minorHAnsi"/>
          <w:b/>
          <w:bCs/>
          <w:sz w:val="22"/>
          <w:szCs w:val="22"/>
        </w:rPr>
        <w:t>Kołodziejczyk</w:t>
      </w:r>
    </w:p>
    <w:p w14:paraId="60EAFE8B" w14:textId="77777777" w:rsidR="00D1663E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p.o. Dyrektora</w:t>
      </w:r>
    </w:p>
    <w:p w14:paraId="3D2F9C88" w14:textId="77777777" w:rsidR="00D1663E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Dzielnicowego Biura Finansów Oświaty</w:t>
      </w:r>
    </w:p>
    <w:p w14:paraId="773C95E8" w14:textId="77777777" w:rsidR="00D1663E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Praga-Południe m.st. Warszawy</w:t>
      </w:r>
    </w:p>
    <w:p w14:paraId="17E939BB" w14:textId="77777777" w:rsidR="00D1663E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ul. Grochowska 262</w:t>
      </w:r>
    </w:p>
    <w:p w14:paraId="2C648EAD" w14:textId="15DE9AE6" w:rsidR="00852170" w:rsidRPr="00D1663E" w:rsidRDefault="00F44C98" w:rsidP="00D1663E">
      <w:pPr>
        <w:pStyle w:val="Bodytext20"/>
        <w:shd w:val="clear" w:color="auto" w:fill="auto"/>
        <w:spacing w:before="240" w:after="680" w:line="300" w:lineRule="auto"/>
        <w:ind w:left="4394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sz w:val="22"/>
          <w:szCs w:val="22"/>
        </w:rPr>
        <w:t>04-398 Warszawa</w:t>
      </w:r>
    </w:p>
    <w:p w14:paraId="28C244C9" w14:textId="77777777" w:rsidR="00852170" w:rsidRPr="00D1663E" w:rsidRDefault="00F44C98" w:rsidP="00D1663E">
      <w:pPr>
        <w:pStyle w:val="Nagwek1"/>
        <w:spacing w:before="120" w:after="240" w:line="300" w:lineRule="auto"/>
        <w:ind w:left="326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1663E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3FD5A6DD" w14:textId="77777777" w:rsidR="00461C1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D1663E">
        <w:rPr>
          <w:rFonts w:asciiTheme="minorHAnsi" w:hAnsiTheme="minorHAnsi" w:cstheme="minorHAnsi"/>
          <w:sz w:val="22"/>
          <w:szCs w:val="22"/>
        </w:rPr>
        <w:t>Prezydenta miasta stołecznego Warszawy</w:t>
      </w:r>
    </w:p>
    <w:p w14:paraId="7E70DF97" w14:textId="77777777" w:rsidR="00B82C08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82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 z dnia 4 kwietnia 2007 r. w sprawie nadania regulaminu organizacyjnego Urzędu miasta stołecznego Warszawy (z późn. zm.) (zwanego dalej: Regulaminem organizacyjnym), w związku z kontrolą przeprowadzoną przez Biuro Kontroli Urzędu m.st. Warszawy w Dzielnicowym Biurze Finansów Oświaty Dzielnicy Praga-Południe m.st. Warszawy (dalej: DBFO lub Biuro) w okresie od 27.01.2023 r. do 10.02.2023 r., w zakresie wybranych zagadnień dotyczących prowadzenia spraw kadrowych</w:t>
      </w:r>
      <w:r w:rsidR="00461C10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 (okres objęty kontrolą: 2022 r.), której wyniki zostały przedstawione w protokole kontroli podpisanym 17 lutego 2023 r., stosownie do § 39 ust. 1 i 4 Zarządzenia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D1663E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035A9A5C" w14:textId="2628988B" w:rsidR="00852170" w:rsidRPr="00D1663E" w:rsidRDefault="00B82C08" w:rsidP="00D1663E">
      <w:pPr>
        <w:pStyle w:val="Bodytext20"/>
        <w:shd w:val="clear" w:color="auto" w:fill="auto"/>
        <w:spacing w:before="120" w:after="240" w:line="300" w:lineRule="auto"/>
        <w:ind w:right="-282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>Biuro jest jednostką budżetową m.st. Warszawy, która prowadzi swoją działalność statutową</w:t>
      </w:r>
      <w:r w:rsidR="002B7E87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 xml:space="preserve">na obszarze Dzielnicy Praga-Południe m.st. Warszawy na podstawie Statutu wprowadzonego uchwałą Nr </w:t>
      </w:r>
      <w:r w:rsidR="00F44C98"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XXIII/416/2003 </w:t>
      </w:r>
      <w:r w:rsidR="00F44C98" w:rsidRPr="00D1663E">
        <w:rPr>
          <w:rFonts w:asciiTheme="minorHAnsi" w:hAnsiTheme="minorHAnsi" w:cstheme="minorHAnsi"/>
          <w:sz w:val="22"/>
          <w:szCs w:val="22"/>
        </w:rPr>
        <w:t>Rady m.st. Warszawy z dnia 18 grudnia 2003 r. (ze zm.)</w:t>
      </w:r>
      <w:r w:rsidR="00F44C98"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="00F44C98" w:rsidRPr="00D1663E">
        <w:rPr>
          <w:rFonts w:asciiTheme="minorHAnsi" w:hAnsiTheme="minorHAnsi" w:cstheme="minorHAnsi"/>
          <w:sz w:val="22"/>
          <w:szCs w:val="22"/>
        </w:rPr>
        <w:t>. Zgodnie ze Statutem czynności z zakresu prawa pracy wobec pracowników Biura wykonuje Dyrektor. Z kolei</w:t>
      </w:r>
      <w:r w:rsidR="002B7E87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>w wewnętrznym regulaminie organizacyjnym</w:t>
      </w:r>
      <w:r w:rsidR="00F44C98"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F44C98" w:rsidRPr="00D1663E">
        <w:rPr>
          <w:rFonts w:asciiTheme="minorHAnsi" w:hAnsiTheme="minorHAnsi" w:cstheme="minorHAnsi"/>
          <w:sz w:val="22"/>
          <w:szCs w:val="22"/>
        </w:rPr>
        <w:t xml:space="preserve">, obowiązującym w okresie objętym kontrolą, zadania </w:t>
      </w:r>
      <w:r w:rsidR="00F44C98" w:rsidRPr="00D1663E">
        <w:rPr>
          <w:rFonts w:asciiTheme="minorHAnsi" w:hAnsiTheme="minorHAnsi" w:cstheme="minorHAnsi"/>
          <w:sz w:val="22"/>
          <w:szCs w:val="22"/>
        </w:rPr>
        <w:lastRenderedPageBreak/>
        <w:t>dotyczące prowadzenia spraw kadrowych, w tym m.in. organizowanie konkursów na wolne stanowiska urzędnicze oraz organizowania służby przygotowawczej, zostały przypisane do zakresu działania Wydziału Kadrowo-Administracyjnego.</w:t>
      </w:r>
    </w:p>
    <w:p w14:paraId="45E06BAE" w14:textId="6D67CD30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Według stanu na 31.12.2022 r. w DBFO były zatrudnione 84 osoby (76 etatów), w tym 9 osób na stanowisku kierowniczym, 71 osób na stanowisku urzędniczym oraz 4 osoby na stanowisku pomocniczym i obsługi. W wyniku naborów zewnętrznych, w okresie od 01.01.2022 r. do 31.12.2022 r., zatrudniono 11 nowych pracowników na stanowiska urzędnicze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4D8FBBC8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Kontrolą objęto, w szczególności, prawidłowość przeprowadzania naborów na wolne stanowiska urzędnicze, organizowanie i przeprowadzanie służby przygotowawczej, kwalifikacje pracowników oraz prawidłowość ustalania wynagrodzenia zasadniczego.</w:t>
      </w:r>
    </w:p>
    <w:p w14:paraId="59FBEE16" w14:textId="77777777" w:rsidR="00B82C08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zakresie przeprowadzenia naborów, stwierdzono że w okresie objętym kontrolą w Biurze obowiązywał Regulamin naboru wprowadzony Zarządzeniem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6/2014 </w:t>
      </w:r>
      <w:r w:rsidRPr="00D1663E">
        <w:rPr>
          <w:rFonts w:asciiTheme="minorHAnsi" w:hAnsiTheme="minorHAnsi" w:cstheme="minorHAnsi"/>
          <w:sz w:val="22"/>
          <w:szCs w:val="22"/>
        </w:rPr>
        <w:t>Dyrektora DBFO z dnia 2 czerwca 2014 r.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D1663E">
        <w:rPr>
          <w:rFonts w:asciiTheme="minorHAnsi" w:hAnsiTheme="minorHAnsi" w:cstheme="minorHAnsi"/>
          <w:sz w:val="22"/>
          <w:szCs w:val="22"/>
        </w:rPr>
        <w:t xml:space="preserve"> (dalej: Regulamin naboru), określający procedurę naboru na wolne stanowiska urzędnicze, w tym kierownicze stanowiska urzędnicze.</w:t>
      </w:r>
    </w:p>
    <w:p w14:paraId="5C9AB89E" w14:textId="7BFDFDBB" w:rsidR="00852170" w:rsidRPr="00D1663E" w:rsidRDefault="00B82C0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 xml:space="preserve">W </w:t>
      </w:r>
      <w:r w:rsidR="00F44C98"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2022 r. </w:t>
      </w:r>
      <w:r w:rsidR="00F44C98" w:rsidRPr="00D1663E">
        <w:rPr>
          <w:rFonts w:asciiTheme="minorHAnsi" w:hAnsiTheme="minorHAnsi" w:cstheme="minorHAnsi"/>
          <w:sz w:val="22"/>
          <w:szCs w:val="22"/>
        </w:rPr>
        <w:t>zostało przeprowadzonych 15 postępowań rekrutacyjnych na stanowiska urzędnicze</w:t>
      </w:r>
      <w:r w:rsidR="00F44C98"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="00F44C98" w:rsidRPr="00D1663E">
        <w:rPr>
          <w:rFonts w:asciiTheme="minorHAnsi" w:hAnsiTheme="minorHAnsi" w:cstheme="minorHAnsi"/>
          <w:sz w:val="22"/>
          <w:szCs w:val="22"/>
        </w:rPr>
        <w:t>,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>z których 6 pozostało nierozstrzygniętych (4 z powodu braku ofert, 1 z powodu niespełnienia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44C98" w:rsidRPr="00D1663E">
        <w:rPr>
          <w:rFonts w:asciiTheme="minorHAnsi" w:hAnsiTheme="minorHAnsi" w:cstheme="minorHAnsi"/>
          <w:sz w:val="22"/>
          <w:szCs w:val="22"/>
        </w:rPr>
        <w:t>przez kandydatów stawianych wymagań oraz 1 z powodu nieprzyjęcia przez kandydata warunków zatrudnienia).</w:t>
      </w:r>
    </w:p>
    <w:p w14:paraId="36A9721F" w14:textId="77777777" w:rsidR="00852170" w:rsidRPr="00D1663E" w:rsidRDefault="00F44C98" w:rsidP="005C503B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Kontrolą objęto wszystkie 15 naborów przeprowadzonych w 2022 r.</w:t>
      </w:r>
    </w:p>
    <w:p w14:paraId="1D8BD83F" w14:textId="77777777" w:rsidR="00803C4B" w:rsidRPr="00D1663E" w:rsidRDefault="00F44C98" w:rsidP="005C503B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toku kontroli odnotowano nieprawidłowości wskazujące na naruszenie zasady otwartości</w:t>
      </w:r>
    </w:p>
    <w:p w14:paraId="18F39938" w14:textId="77777777" w:rsidR="00803C4B" w:rsidRPr="00D1663E" w:rsidRDefault="00F44C98" w:rsidP="005C503B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 i konkurencyjności naboru, o którym mowa w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11 ust. 1 ustawy z dnia 21 listopada 2008 r. </w:t>
      </w:r>
    </w:p>
    <w:p w14:paraId="5449B2E3" w14:textId="77777777" w:rsidR="00852170" w:rsidRPr="00D1663E" w:rsidRDefault="00F44C98" w:rsidP="005C503B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o pracownikach samorządowych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D1663E">
        <w:rPr>
          <w:rFonts w:asciiTheme="minorHAnsi" w:hAnsiTheme="minorHAnsi" w:cstheme="minorHAnsi"/>
          <w:sz w:val="22"/>
          <w:szCs w:val="22"/>
        </w:rPr>
        <w:t xml:space="preserve"> (dalej: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ups), </w:t>
      </w:r>
      <w:r w:rsidRPr="00D1663E">
        <w:rPr>
          <w:rFonts w:asciiTheme="minorHAnsi" w:hAnsiTheme="minorHAnsi" w:cstheme="minorHAnsi"/>
          <w:sz w:val="22"/>
          <w:szCs w:val="22"/>
        </w:rPr>
        <w:t>a także uchybienia o charakterze formalnym.</w:t>
      </w:r>
    </w:p>
    <w:p w14:paraId="2A609B7D" w14:textId="0DB6FD3D" w:rsidR="00852170" w:rsidRPr="00D1663E" w:rsidRDefault="00F44C98" w:rsidP="005C503B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Ww. nieprawidłowości i uchybienia dotyczyły przede wszystkim niepełnej lub błędnej 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treści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ogłoszeń o naborze, niewłaściwego trybu rozpowszechniania i publikacji ogłoszeń w Biuletynie Informacji Publicznej (dalej: BIP), nierzetelnego weryfikowania składanych ofert oraz nieudokumentowania w sposób wystarczający prowadzonych naborów. I tak:</w:t>
      </w:r>
    </w:p>
    <w:p w14:paraId="5739C8E6" w14:textId="46067B31" w:rsidR="00A02E6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spacing w:before="120" w:after="240" w:line="300" w:lineRule="auto"/>
        <w:ind w:left="284" w:right="-656" w:hanging="284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</w:t>
      </w:r>
      <w:r w:rsidR="005C503B">
        <w:rPr>
          <w:rFonts w:asciiTheme="minorHAnsi" w:hAnsiTheme="minorHAnsi" w:cstheme="minorHAnsi"/>
          <w:sz w:val="22"/>
          <w:szCs w:val="22"/>
        </w:rPr>
        <w:t>1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 przypadku odstąpiono od sformułowanego w ogłoszeniu wymogu niezbędnego w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  </w:t>
      </w:r>
      <w:r w:rsidRPr="00D1663E">
        <w:rPr>
          <w:rFonts w:asciiTheme="minorHAnsi" w:hAnsiTheme="minorHAnsi" w:cstheme="minorHAnsi"/>
          <w:sz w:val="22"/>
          <w:szCs w:val="22"/>
        </w:rPr>
        <w:t>zakresie</w:t>
      </w:r>
    </w:p>
    <w:p w14:paraId="5EDD0C20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284" w:right="-656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posiadanego przez kandydata wykształcenia. I tak:</w:t>
      </w:r>
    </w:p>
    <w:p w14:paraId="61270908" w14:textId="04D7280F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284"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ogłoszeniu na stanowisko informatyk - ja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ko warunek niezbędny – wskazano posiadanie </w:t>
      </w:r>
      <w:r w:rsidRPr="00D1663E">
        <w:rPr>
          <w:rFonts w:asciiTheme="minorHAnsi" w:hAnsiTheme="minorHAnsi" w:cstheme="minorHAnsi"/>
          <w:sz w:val="22"/>
          <w:szCs w:val="22"/>
        </w:rPr>
        <w:t>„wykształcenia średniego (matura)", a w wyniku naboru zatrudniono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z wykształceniem średnim bez matury.</w:t>
      </w:r>
    </w:p>
    <w:p w14:paraId="319256D7" w14:textId="3FEA222E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120" w:after="240" w:line="30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</w:t>
      </w:r>
      <w:r w:rsidR="005C503B">
        <w:rPr>
          <w:rFonts w:asciiTheme="minorHAnsi" w:hAnsiTheme="minorHAnsi" w:cstheme="minorHAnsi"/>
          <w:sz w:val="22"/>
          <w:szCs w:val="22"/>
          <w:lang w:val="en-US" w:eastAsia="en-US" w:bidi="en-US"/>
        </w:rPr>
        <w:t>1</w:t>
      </w:r>
      <w:r w:rsidR="005C503B"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z nierozstrzygniętych naborów odrzucono oferty 2 kandydatów, co uzasadniono niespełnianiem wymogów, które nie zostały sformułowane w ogłoszeniu, a mianowicie:</w:t>
      </w:r>
    </w:p>
    <w:p w14:paraId="561A5543" w14:textId="35802871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284"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protokole z naboru na stanowisko samodzielnego referenta ds. planowania i analiz wskazano, że wpłynęły 2 oferty spełniające wymogi formalne zawarte w ogłoszeniu. Jednocześnie wskazano, iż „Komisja zapoznała się w/</w:t>
      </w:r>
      <w:r w:rsidR="00803C4B" w:rsidRPr="00D1663E">
        <w:rPr>
          <w:rFonts w:asciiTheme="minorHAnsi" w:hAnsiTheme="minorHAnsi" w:cstheme="minorHAnsi"/>
          <w:sz w:val="22"/>
          <w:szCs w:val="22"/>
        </w:rPr>
        <w:t xml:space="preserve">wym. ofertami i nie zdecydował </w:t>
      </w:r>
      <w:r w:rsidRPr="00D1663E">
        <w:rPr>
          <w:rFonts w:asciiTheme="minorHAnsi" w:hAnsiTheme="minorHAnsi" w:cstheme="minorHAnsi"/>
          <w:sz w:val="22"/>
          <w:szCs w:val="22"/>
        </w:rPr>
        <w:t>się na dopuszczenie kandydatów do dalszego etapu rekrutacyjnego. Profil kandydatów i ich doświadczenie zawodowe nie było zgodne z założonym profilem przyszłego pracownika</w:t>
      </w:r>
    </w:p>
    <w:p w14:paraId="4B45DF67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i potrzebami Wydziału Planowania i Analiz."</w:t>
      </w:r>
    </w:p>
    <w:p w14:paraId="52985A1E" w14:textId="503CABB6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spacing w:before="120" w:after="240" w:line="300" w:lineRule="auto"/>
        <w:ind w:left="426" w:right="-372" w:hanging="284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8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D1663E">
        <w:rPr>
          <w:rFonts w:asciiTheme="minorHAnsi" w:hAnsiTheme="minorHAnsi" w:cstheme="minorHAnsi"/>
          <w:sz w:val="22"/>
          <w:szCs w:val="22"/>
        </w:rPr>
        <w:t xml:space="preserve"> przypadkach nie dochowano należytej staranności przy weryfikacji dokumentów aplikacyjnych kandydatów lub świadomie ignorowano niektóre wymogi warunkujące powodzenie w procedurze naboru. W efekcie do dalszego etapu rekrutacji i do zatrudnienia wyłoniono kandydatów, których oferty powinny zostać odrzucane, gdyż nie zawierały kompletu wymaganych dokumentów lub/i kandydaci złożyli je po terminie wskazanym w ogłoszeniu</w:t>
      </w:r>
      <w:r w:rsidR="006131A5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o naborze na wolne stanowisko urzędnicze.</w:t>
      </w:r>
    </w:p>
    <w:p w14:paraId="7FD5AC77" w14:textId="3D683689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Przykładowo, w wyniku naboru na stanowisko referent ds. informatycznych wybrano</w:t>
      </w:r>
      <w:r w:rsidR="007A0BCD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który nie tylko nie złożył jednego z wymaganych dokumentów we wskazanej formie (tj. podpisanego odręcznie curriculum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vitae </w:t>
      </w:r>
      <w:r w:rsidRPr="00D1663E">
        <w:rPr>
          <w:rFonts w:asciiTheme="minorHAnsi" w:hAnsiTheme="minorHAnsi" w:cstheme="minorHAnsi"/>
          <w:sz w:val="22"/>
          <w:szCs w:val="22"/>
        </w:rPr>
        <w:t xml:space="preserve">z przebiegiem nauki i pracy zawodowej), lecz także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złożył dwa dokumenty z datą późniejszą niż data podjęcia decyzji</w:t>
      </w:r>
      <w:r w:rsidR="007A0BCD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 o zatrudnieniu kandydata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43463E67" w14:textId="77777777" w:rsidR="007A0BCD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spacing w:before="120" w:after="240" w:line="300" w:lineRule="auto"/>
        <w:ind w:left="426" w:right="-372" w:hanging="107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5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D1663E">
        <w:rPr>
          <w:rFonts w:asciiTheme="minorHAnsi" w:hAnsiTheme="minorHAnsi" w:cstheme="minorHAnsi"/>
          <w:sz w:val="22"/>
          <w:szCs w:val="22"/>
        </w:rPr>
        <w:t xml:space="preserve"> ogłoszeniach o naborze na wolne stanowiska urzędnicze doszło do naruszenia wymogu dotyczącego otwartości i konkurencyjności naboru poprzez zawyżenie wymagań koniecznych </w:t>
      </w:r>
    </w:p>
    <w:p w14:paraId="78D4C1EB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426" w:right="195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stosunku do kandydatów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D1663E">
        <w:rPr>
          <w:rFonts w:asciiTheme="minorHAnsi" w:hAnsiTheme="minorHAnsi" w:cstheme="minorHAnsi"/>
          <w:sz w:val="22"/>
          <w:szCs w:val="22"/>
        </w:rPr>
        <w:t>, określonych w rozporządzeniu Rady Ministrów z dnia 25 października 2021 r. w sprawie wynagradzania pracowników samorządowych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D1663E">
        <w:rPr>
          <w:rFonts w:asciiTheme="minorHAnsi" w:hAnsiTheme="minorHAnsi" w:cstheme="minorHAnsi"/>
          <w:sz w:val="22"/>
          <w:szCs w:val="22"/>
        </w:rPr>
        <w:t xml:space="preserve"> (dalej: rozporządzenie w sprawie wynagradzania pracowników samorządowych) oraz Regulaminie wynagradzania wprowadzonym Zarządzeniem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10/2014 </w:t>
      </w:r>
      <w:r w:rsidRPr="00D1663E">
        <w:rPr>
          <w:rFonts w:asciiTheme="minorHAnsi" w:hAnsiTheme="minorHAnsi" w:cstheme="minorHAnsi"/>
          <w:sz w:val="22"/>
          <w:szCs w:val="22"/>
        </w:rPr>
        <w:t>Dyrektora DBFO z dnia 24 września 2014 r. z późn. zm.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D1663E">
        <w:rPr>
          <w:rFonts w:asciiTheme="minorHAnsi" w:hAnsiTheme="minorHAnsi" w:cstheme="minorHAnsi"/>
          <w:sz w:val="22"/>
          <w:szCs w:val="22"/>
        </w:rPr>
        <w:t xml:space="preserve"> (dalej: Regulamin wynagradzania).</w:t>
      </w:r>
    </w:p>
    <w:p w14:paraId="15203FAC" w14:textId="641F6715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426"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Ponadto, w </w:t>
      </w:r>
      <w:r w:rsidR="005C503B">
        <w:rPr>
          <w:rFonts w:asciiTheme="minorHAnsi" w:hAnsiTheme="minorHAnsi" w:cstheme="minorHAnsi"/>
          <w:sz w:val="22"/>
          <w:szCs w:val="22"/>
        </w:rPr>
        <w:t>1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D1663E">
        <w:rPr>
          <w:rFonts w:asciiTheme="minorHAnsi" w:hAnsiTheme="minorHAnsi" w:cstheme="minorHAnsi"/>
          <w:sz w:val="22"/>
          <w:szCs w:val="22"/>
        </w:rPr>
        <w:t xml:space="preserve"> ogłoszeniu o naborze dotyczącym 2 stanowisk urzędniczych, tj. stanowiska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„starszego referenta ds. płac" i stanowiska „specjalisty ds. płac" wskazano minimalne wymagania kwalifikacyjne odnoszące się tylko do jednego stanowiska - „specjalisty",</w:t>
      </w:r>
      <w:r w:rsidR="00853919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co w konsekwencji doprowadziło do zawyżenia wymagań dla stanowiska „starszego referenta"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11376129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426"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Przedmiotowe ogłoszenie nie spełniało także wymogu określonego w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13 ust. 2 ups, zgodnie z którym ogłoszenie o naborze kandydatów powinno zawierać m.in. określenie stanowiska na jakie kandydat aplikuje. Ww. ogłoszenie zawierało informację o aplikowaniu przez kandydatów na 2 stanowiska pomimo, że w rzeczywistości ogłoszenie było </w:t>
      </w:r>
      <w:r w:rsidR="006A0516" w:rsidRPr="00D1663E">
        <w:rPr>
          <w:rFonts w:asciiTheme="minorHAnsi" w:hAnsiTheme="minorHAnsi" w:cstheme="minorHAnsi"/>
          <w:sz w:val="22"/>
          <w:szCs w:val="22"/>
        </w:rPr>
        <w:t xml:space="preserve">  </w:t>
      </w:r>
      <w:r w:rsidRPr="00D1663E">
        <w:rPr>
          <w:rFonts w:asciiTheme="minorHAnsi" w:hAnsiTheme="minorHAnsi" w:cstheme="minorHAnsi"/>
          <w:sz w:val="22"/>
          <w:szCs w:val="22"/>
        </w:rPr>
        <w:t>organizowane na pojedyncze stanowisko urzędnicze.</w:t>
      </w:r>
    </w:p>
    <w:p w14:paraId="149713CD" w14:textId="67158FA0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766"/>
        </w:tabs>
        <w:spacing w:before="120" w:after="240" w:line="300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przypadku 10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D1663E">
        <w:rPr>
          <w:rFonts w:asciiTheme="minorHAnsi" w:hAnsiTheme="minorHAnsi" w:cstheme="minorHAnsi"/>
          <w:sz w:val="22"/>
          <w:szCs w:val="22"/>
        </w:rPr>
        <w:t xml:space="preserve"> naborów nie udokumentowano przebiegu rozmowy kwalifikacyjnej</w:t>
      </w:r>
      <w:r w:rsidR="00A77097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z kandydatami. Co prawda, Regulamin naborów nie przewidywał obowiązku utrwalania jej przebiegu we wskazanej formie, nie mniej brak dokumentacji w tym zakresie nie gwarantował rozliczalności i przejrzystości działania członków Komisji.</w:t>
      </w:r>
    </w:p>
    <w:p w14:paraId="640987B6" w14:textId="6E09FE2C" w:rsidR="006A0516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780"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Dodatkowo, p. Andrzej Kołodziejczyk p.o. Dyrektora DBFO jako uzasadnienie zawierania umów o pracę na różny czas określony z kandydatami wyłonionymi w ramach tego samego naboru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D1663E">
        <w:rPr>
          <w:rFonts w:asciiTheme="minorHAnsi" w:hAnsiTheme="minorHAnsi" w:cstheme="minorHAnsi"/>
          <w:sz w:val="22"/>
          <w:szCs w:val="22"/>
        </w:rPr>
        <w:t xml:space="preserve"> wskazał właśnie przebieg rozmów kwalifikacyjnych. Brak ich udokumentowania uniemożliwił stwierdzenie, czy faktycznie mogły wystąpić przesłanki różnego potraktowania kandydatów w tym zakresie.</w:t>
      </w:r>
    </w:p>
    <w:p w14:paraId="5CA83E10" w14:textId="21C1CD87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120" w:after="240" w:line="300" w:lineRule="auto"/>
        <w:ind w:left="800" w:right="-372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Wystąpiły liczne przypadki nieupowszechniania lub/i nieprawidłowego publikowania</w:t>
      </w:r>
      <w:r w:rsidR="00411289" w:rsidRPr="00D1663E">
        <w:rPr>
          <w:rFonts w:asciiTheme="minorHAnsi" w:hAnsiTheme="minorHAnsi" w:cstheme="minorHAnsi"/>
          <w:sz w:val="22"/>
          <w:szCs w:val="22"/>
        </w:rPr>
        <w:t xml:space="preserve">  </w:t>
      </w:r>
      <w:r w:rsidRPr="00D1663E">
        <w:rPr>
          <w:rFonts w:asciiTheme="minorHAnsi" w:hAnsiTheme="minorHAnsi" w:cstheme="minorHAnsi"/>
          <w:sz w:val="22"/>
          <w:szCs w:val="22"/>
        </w:rPr>
        <w:t xml:space="preserve"> ogłoszeń o naborze oraz informacji o wynikach naboru, czym naruszono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13 ust. 1 i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15</w:t>
      </w:r>
      <w:r w:rsidR="00B82C08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ust. 1 ups:</w:t>
      </w:r>
    </w:p>
    <w:p w14:paraId="3D61C9B3" w14:textId="77777777" w:rsidR="00852170" w:rsidRPr="00D1663E" w:rsidRDefault="00F44C98" w:rsidP="00D1663E">
      <w:pPr>
        <w:pStyle w:val="Bodytext20"/>
        <w:numPr>
          <w:ilvl w:val="0"/>
          <w:numId w:val="2"/>
        </w:numPr>
        <w:shd w:val="clear" w:color="auto" w:fill="auto"/>
        <w:tabs>
          <w:tab w:val="left" w:pos="1621"/>
        </w:tabs>
        <w:spacing w:before="120" w:after="240" w:line="300" w:lineRule="auto"/>
        <w:ind w:left="1580" w:right="-372" w:hanging="30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15 naborach ogłoszenie oraz informacja o wyniku naboru</w:t>
      </w:r>
      <w:r w:rsidR="00411289" w:rsidRPr="00D1663E">
        <w:rPr>
          <w:rFonts w:asciiTheme="minorHAnsi" w:hAnsiTheme="minorHAnsi" w:cstheme="minorHAnsi"/>
          <w:sz w:val="22"/>
          <w:szCs w:val="22"/>
        </w:rPr>
        <w:t xml:space="preserve"> nie zostały  </w:t>
      </w:r>
      <w:r w:rsidRPr="00D1663E">
        <w:rPr>
          <w:rFonts w:asciiTheme="minorHAnsi" w:hAnsiTheme="minorHAnsi" w:cstheme="minorHAnsi"/>
          <w:sz w:val="22"/>
          <w:szCs w:val="22"/>
        </w:rPr>
        <w:t>umieszczone na tablicy informacyjnej;</w:t>
      </w:r>
    </w:p>
    <w:p w14:paraId="6B83A25B" w14:textId="77777777" w:rsidR="00852170" w:rsidRPr="00D1663E" w:rsidRDefault="00F44C98" w:rsidP="00D1663E">
      <w:pPr>
        <w:pStyle w:val="Bodytext20"/>
        <w:numPr>
          <w:ilvl w:val="0"/>
          <w:numId w:val="2"/>
        </w:numPr>
        <w:shd w:val="clear" w:color="auto" w:fill="auto"/>
        <w:tabs>
          <w:tab w:val="left" w:pos="1621"/>
        </w:tabs>
        <w:spacing w:before="120" w:after="240" w:line="300" w:lineRule="auto"/>
        <w:ind w:left="1580" w:right="-230" w:hanging="30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1 naborze ogłoszenie oraz informacja o wyniku naboru nie zostały opublikowane w BIP;</w:t>
      </w:r>
    </w:p>
    <w:p w14:paraId="33F85E18" w14:textId="77777777" w:rsidR="00852170" w:rsidRPr="00D1663E" w:rsidRDefault="00F44C98" w:rsidP="00D1663E">
      <w:pPr>
        <w:pStyle w:val="Bodytext20"/>
        <w:numPr>
          <w:ilvl w:val="0"/>
          <w:numId w:val="2"/>
        </w:numPr>
        <w:shd w:val="clear" w:color="auto" w:fill="auto"/>
        <w:tabs>
          <w:tab w:val="left" w:pos="1621"/>
        </w:tabs>
        <w:spacing w:before="120" w:after="240" w:line="300" w:lineRule="auto"/>
        <w:ind w:left="1580" w:right="-372" w:hanging="30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6 naborach odnotowano nieuzasadnioną zwłokę w publikacji informacji o naborze, która wynosiła od 11 do 99 dni od daty podjęcia decyzji w sprawie zatrudnienia.</w:t>
      </w:r>
    </w:p>
    <w:p w14:paraId="5A3E7AE3" w14:textId="77777777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120" w:after="240" w:line="300" w:lineRule="auto"/>
        <w:ind w:left="800" w:right="-514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treści wszystkich 15 ogłoszeń o naborze, jak również we wzorze ogłoszenia o naborze,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 xml:space="preserve">stanowiącym Załącznik nr 2 do Regulaminu naboru, w opisie wymagań niezbędnych nie wskazano wymogu cieszenia się nieposzlakowaną opinią, który zgodnie z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6 ust. 3 pkt 3 ups powinna spełniać osoba ubiegająca się o zatrudnienie na stanowisku urzędniczym. Co prawda zapis dotyczący spełniania przedmiotowego warunku został zawarty w treści oświadczenia składanego przez kandydatów, niemniej ww. wymóg-zgodnie z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6 ust. 3 pkt 3 ups</w:t>
      </w:r>
    </w:p>
    <w:p w14:paraId="29FD2AD6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80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13 ust. 2 ups - winien stanowić element formalny ogłoszenia.</w:t>
      </w:r>
    </w:p>
    <w:p w14:paraId="70611B72" w14:textId="77777777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120" w:after="240" w:line="300" w:lineRule="auto"/>
        <w:ind w:left="80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W14 z 15 ogłoszeń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D1663E">
        <w:rPr>
          <w:rFonts w:asciiTheme="minorHAnsi" w:hAnsiTheme="minorHAnsi" w:cstheme="minorHAnsi"/>
          <w:sz w:val="22"/>
          <w:szCs w:val="22"/>
        </w:rPr>
        <w:t xml:space="preserve"> nie wskazano, w wymaganych od kandydatów dokumentach, odręcznie podpisanego listu motywacyjnego, co stanowiło naruszenie § 5 ust. 1 pkt 2 Regulaminu naboru.</w:t>
      </w:r>
    </w:p>
    <w:p w14:paraId="5866DE19" w14:textId="77777777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805"/>
        </w:tabs>
        <w:spacing w:before="120" w:after="240" w:line="300" w:lineRule="auto"/>
        <w:ind w:left="800" w:right="-372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11 protokołów z przeprowadzonych naborów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D1663E">
        <w:rPr>
          <w:rFonts w:asciiTheme="minorHAnsi" w:hAnsiTheme="minorHAnsi" w:cstheme="minorHAnsi"/>
          <w:sz w:val="22"/>
          <w:szCs w:val="22"/>
        </w:rPr>
        <w:t xml:space="preserve"> obarczonych było wadami, tj. nie zawierało wymaganych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14 ust. 2 ups niezbędnych elementów. W ww. protokołach brakowało informacji o zastosowanych metodach i technikach naboru, składu komisji przeprowadzającej nabór oraz wskazania miejsca zamieszkania kandydatów. Dodatkowo, 5 z przedmiotowych protokołów, nie zawierało także uzasadnienia dokonanego wyboru.</w:t>
      </w:r>
    </w:p>
    <w:p w14:paraId="7D633E51" w14:textId="77777777" w:rsidR="00852170" w:rsidRPr="00D1663E" w:rsidRDefault="00F44C98" w:rsidP="00D1663E">
      <w:pPr>
        <w:pStyle w:val="Bodytext20"/>
        <w:numPr>
          <w:ilvl w:val="0"/>
          <w:numId w:val="1"/>
        </w:numPr>
        <w:shd w:val="clear" w:color="auto" w:fill="auto"/>
        <w:tabs>
          <w:tab w:val="left" w:pos="835"/>
        </w:tabs>
        <w:spacing w:before="120" w:after="240" w:line="300" w:lineRule="auto"/>
        <w:ind w:left="80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Dokumentacja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naborów nie zawierała:</w:t>
      </w:r>
    </w:p>
    <w:p w14:paraId="635AB670" w14:textId="77777777" w:rsidR="00852170" w:rsidRPr="00D1663E" w:rsidRDefault="00F44C98" w:rsidP="00D1663E">
      <w:pPr>
        <w:pStyle w:val="Bodytext20"/>
        <w:numPr>
          <w:ilvl w:val="0"/>
          <w:numId w:val="3"/>
        </w:numPr>
        <w:shd w:val="clear" w:color="auto" w:fill="auto"/>
        <w:tabs>
          <w:tab w:val="left" w:pos="1295"/>
        </w:tabs>
        <w:spacing w:before="120" w:after="240" w:line="300" w:lineRule="auto"/>
        <w:ind w:left="1280" w:right="-230" w:hanging="26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listy wszystkich kandydatów, którzy spełniali wymagania niezbędne określone w treści ogłoszenia o naborze, czym naruszono z § 9 ust. 2 Regulaminu naboru -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11 naborów,</w:t>
      </w:r>
    </w:p>
    <w:p w14:paraId="2A15E132" w14:textId="77777777" w:rsidR="00852170" w:rsidRPr="00D1663E" w:rsidRDefault="00F44C98" w:rsidP="00D1663E">
      <w:pPr>
        <w:pStyle w:val="Bodytext20"/>
        <w:numPr>
          <w:ilvl w:val="0"/>
          <w:numId w:val="3"/>
        </w:numPr>
        <w:shd w:val="clear" w:color="auto" w:fill="auto"/>
        <w:tabs>
          <w:tab w:val="left" w:pos="1295"/>
        </w:tabs>
        <w:spacing w:before="120" w:after="240" w:line="300" w:lineRule="auto"/>
        <w:ind w:left="1280" w:right="-514" w:hanging="26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adnotacji pracownika komórki kadrowej, opatrzonej datą i podpisem, ze sposobu zawiadomienia o terminie i miejscu rozmowy kwalifikacyjnej kandydatów dopuszczonych do drugiego etapu postępowania rekrutacyjnego, co było niezgodne z § 10 ust. 2 Regulaminu naboru -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10 naborów;</w:t>
      </w:r>
    </w:p>
    <w:p w14:paraId="246D1455" w14:textId="77777777" w:rsidR="00852170" w:rsidRPr="00D1663E" w:rsidRDefault="00F44C98" w:rsidP="00D1663E">
      <w:pPr>
        <w:pStyle w:val="Bodytext20"/>
        <w:numPr>
          <w:ilvl w:val="0"/>
          <w:numId w:val="3"/>
        </w:numPr>
        <w:shd w:val="clear" w:color="auto" w:fill="auto"/>
        <w:tabs>
          <w:tab w:val="left" w:pos="1295"/>
        </w:tabs>
        <w:spacing w:before="120" w:after="240" w:line="300" w:lineRule="auto"/>
        <w:ind w:left="1280" w:right="-372" w:hanging="26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daty podjęcia decyzji o zatrudnieniu wyłonionego w naborze kandydata -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1 naboru;</w:t>
      </w:r>
    </w:p>
    <w:p w14:paraId="07B1BA34" w14:textId="77777777" w:rsidR="00852170" w:rsidRPr="00D1663E" w:rsidRDefault="00F44C98" w:rsidP="00D1663E">
      <w:pPr>
        <w:pStyle w:val="Bodytext20"/>
        <w:numPr>
          <w:ilvl w:val="0"/>
          <w:numId w:val="3"/>
        </w:numPr>
        <w:shd w:val="clear" w:color="auto" w:fill="auto"/>
        <w:tabs>
          <w:tab w:val="left" w:pos="1295"/>
        </w:tabs>
        <w:spacing w:before="120" w:after="240" w:line="300" w:lineRule="auto"/>
        <w:ind w:left="1280" w:hanging="26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daty sporządzenia protokołu z przeprowadzonego naboru -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10 naborów.</w:t>
      </w:r>
    </w:p>
    <w:p w14:paraId="02DB9ACD" w14:textId="36AB8B41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Jednocześnie stwierdzono, że we wszystkich 11 naborach, w których wpłynęły oferty kandydatów, nie były one rejestrowane przez kancelarię w rejestrze przesyłek wpływających, co stanowiło naruszenie §7 ust. 8 i §10 ust. 1 i 3 Instrukcji Kancelaryjnej DBFO stanowiącej Załącznik nr 1</w:t>
      </w:r>
      <w:r w:rsidR="00B82C08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</w:t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Zarządzenia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1/2014 </w:t>
      </w:r>
      <w:r w:rsidRPr="00D1663E">
        <w:rPr>
          <w:rFonts w:asciiTheme="minorHAnsi" w:hAnsiTheme="minorHAnsi" w:cstheme="minorHAnsi"/>
          <w:sz w:val="22"/>
          <w:szCs w:val="22"/>
        </w:rPr>
        <w:t>Dyrektora DBFO z dnia 02.01,2014 r.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D1663E">
        <w:rPr>
          <w:rFonts w:asciiTheme="minorHAnsi" w:hAnsiTheme="minorHAnsi" w:cstheme="minorHAnsi"/>
          <w:sz w:val="22"/>
          <w:szCs w:val="22"/>
        </w:rPr>
        <w:t xml:space="preserve"> Brak udokumentowania daty</w:t>
      </w:r>
      <w:r w:rsidR="00B82C08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i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godziny wpływu ofert kandydatów, uniemożliwiło zweryfikowanie prawidłowości postępowania</w:t>
      </w:r>
      <w:r w:rsidR="00B82C08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przy ocenie formalnej ofert, w szczególności w zakresie zachowania przejrzystości prowadzonych naborów.</w:t>
      </w:r>
    </w:p>
    <w:p w14:paraId="3DCE4932" w14:textId="27F06CCD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Należy wskazać za orzecznictwem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D1663E">
        <w:rPr>
          <w:rFonts w:asciiTheme="minorHAnsi" w:hAnsiTheme="minorHAnsi" w:cstheme="minorHAnsi"/>
          <w:sz w:val="22"/>
          <w:szCs w:val="22"/>
        </w:rPr>
        <w:t>, iż „(...) całe postępowanie konkursowe powinno się toczyć z poszanowaniem zasady otwartości i konkurencyjności. Zasady te określają główne cele procedury naboru (...) Otwartość naboru zostaje zachowana jeśli spełniony jest wymóg jawności i przejrzystości postępowania konkursowego. Jawność naboru jest zagwarantowana poprzez obowiązek upowszechnienia informacji o wolnym stanowisku urzędniczym w Biuletynie Informacji Publicznej na tablicy informacyjnej urzędu, w którym prowadzony jest nabór. Należy również podkreślić, że nie tylko samo ogłoszenie o naborze, ale też dokonanie wyboru jest jawne zarówno co do wyników, zastosowanej metody selekcji, jak i argumentów, które wpłynęły na podjęcie decyzji. (...) Z kolei konkurencyjność naboru wiąże się z realizacją postulatu rzetelnego i bezstronnego wykonywania zadań publicznych przez organy samorządowe. W ramach zachowania tej zasady należy dążyć do wyłonienia najlepszego kandydata do pracy na danym stanowisku w oparciu o kryteria merytoryczne. Kryteria te ujawniane w ogłoszeniu o naborze, to wymagania niezbędne (determinowane obowiązującym prawem) i wymagania dodatkowe (pozostałe wymagania pozwalające na optymalne wykonywanie zadań na danym stanowisku)."</w:t>
      </w:r>
    </w:p>
    <w:p w14:paraId="2DDAC8C7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okresie objętym kontrolą obowiązkowi odbycia służby przygotowawczej, o której mowa w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19 ust. 1 i 3 ups, podlegało 9 pracowników zatrudnionych w DBFO na stanowiskach urzędniczych. Sprawdzenie sposobu organizowania i przeprowadzania służby przygotowawczej dla ww. pracowników wykazało m.in., następujące nieprawidłowości:</w:t>
      </w:r>
    </w:p>
    <w:p w14:paraId="19FD007A" w14:textId="40A7A94F" w:rsidR="002B0C1D" w:rsidRPr="00D1663E" w:rsidRDefault="00F44C98" w:rsidP="00D1663E">
      <w:pPr>
        <w:pStyle w:val="Bodytext20"/>
        <w:numPr>
          <w:ilvl w:val="0"/>
          <w:numId w:val="4"/>
        </w:numPr>
        <w:shd w:val="clear" w:color="auto" w:fill="auto"/>
        <w:tabs>
          <w:tab w:val="left" w:pos="756"/>
        </w:tabs>
        <w:spacing w:before="120" w:after="240" w:line="300" w:lineRule="auto"/>
        <w:ind w:left="760" w:right="-89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1 przypadku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D1663E">
        <w:rPr>
          <w:rFonts w:asciiTheme="minorHAnsi" w:hAnsiTheme="minorHAnsi" w:cstheme="minorHAnsi"/>
          <w:sz w:val="22"/>
          <w:szCs w:val="22"/>
        </w:rPr>
        <w:t xml:space="preserve"> zawarto z wyłonionym w naborze pracownikiem umowę o pracę na czas nieokreślony przed złożeniem egzaminu kończącego służbę przygotowawczą, co naruszało postanowienia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19 ust. 6 ups, który stanowi, że pozytywy wynik egzaminu kończącego służbę przygotowawczą jest warunkiem dalszego zatrudnienia pracownika.</w:t>
      </w:r>
    </w:p>
    <w:p w14:paraId="1A07FFEB" w14:textId="77777777" w:rsidR="00852170" w:rsidRPr="00D1663E" w:rsidRDefault="00F44C98" w:rsidP="00D1663E">
      <w:pPr>
        <w:pStyle w:val="Bodytext20"/>
        <w:numPr>
          <w:ilvl w:val="0"/>
          <w:numId w:val="4"/>
        </w:numPr>
        <w:shd w:val="clear" w:color="auto" w:fill="auto"/>
        <w:tabs>
          <w:tab w:val="left" w:pos="821"/>
        </w:tabs>
        <w:spacing w:before="120" w:after="240" w:line="300" w:lineRule="auto"/>
        <w:ind w:left="82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2 przypadkach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D1663E">
        <w:rPr>
          <w:rFonts w:asciiTheme="minorHAnsi" w:hAnsiTheme="minorHAnsi" w:cstheme="minorHAnsi"/>
          <w:sz w:val="22"/>
          <w:szCs w:val="22"/>
        </w:rPr>
        <w:t xml:space="preserve"> złożono egzamin ze służby przygotowawczej po terminie określonym przez Dyrektora DBFO, co było niezgodne z § 3 ust. 3 Regulamin przeprowadzania służby przygotowawczej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3FF1ABAB" w14:textId="77777777" w:rsidR="00852170" w:rsidRPr="00D1663E" w:rsidRDefault="00F44C98" w:rsidP="00D1663E">
      <w:pPr>
        <w:pStyle w:val="Bodytext20"/>
        <w:numPr>
          <w:ilvl w:val="0"/>
          <w:numId w:val="4"/>
        </w:numPr>
        <w:shd w:val="clear" w:color="auto" w:fill="auto"/>
        <w:tabs>
          <w:tab w:val="left" w:pos="821"/>
        </w:tabs>
        <w:spacing w:before="120" w:after="240" w:line="300" w:lineRule="auto"/>
        <w:ind w:left="820" w:right="-89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lastRenderedPageBreak/>
        <w:t>W 2 przypadkach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D1663E">
        <w:rPr>
          <w:rFonts w:asciiTheme="minorHAnsi" w:hAnsiTheme="minorHAnsi" w:cstheme="minorHAnsi"/>
          <w:sz w:val="22"/>
          <w:szCs w:val="22"/>
        </w:rPr>
        <w:t xml:space="preserve"> ustalono liczbą pytań na egzaminie kończącym służbę przygotowawczą niezgodnie z § 9 ust. 1 Regulaminu przeprowadzania służby przygotowawczej.</w:t>
      </w:r>
    </w:p>
    <w:p w14:paraId="35539C08" w14:textId="1CA0548B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820"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przedmiotowych przypadkach egzamin zawierał odpowiednio 20 i 24 pytania pomimo, iż ww. przepis wskazywał, iż egzamin kończący służbę przygotowawczą winien składać się z od 25 do 40 pytań.</w:t>
      </w:r>
    </w:p>
    <w:p w14:paraId="6395C1BC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372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Obowiązujący, w badanym okresie, Regulamin wynagradzania nie uwzględniał stanowiska urzędniczego inspektor, pomimo że w 2022 r. na stanowisku urzędniczym inspektora ochrony danych zatrudnionych było 7 pracowników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D1663E">
        <w:rPr>
          <w:rFonts w:asciiTheme="minorHAnsi" w:hAnsiTheme="minorHAnsi" w:cstheme="minorHAnsi"/>
          <w:sz w:val="22"/>
          <w:szCs w:val="22"/>
        </w:rPr>
        <w:t xml:space="preserve">. Powyższe naruszało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39 ust. 1 ups, gdyż dla ww. stanowiska nie zostały określone wymagania kwalifikacyjne oraz szczegółowe warunki wynagradzania.</w:t>
      </w:r>
    </w:p>
    <w:p w14:paraId="0336398B" w14:textId="599166BB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Kontrola kwalifikacji 22 pracowników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8"/>
      </w:r>
      <w:r w:rsidRPr="00D1663E">
        <w:rPr>
          <w:rFonts w:asciiTheme="minorHAnsi" w:hAnsiTheme="minorHAnsi" w:cstheme="minorHAnsi"/>
          <w:sz w:val="22"/>
          <w:szCs w:val="22"/>
        </w:rPr>
        <w:t xml:space="preserve"> wykazało, iż osoby te spełniały minimalne wymagania dotyczące wykształcenia i stażu pracy określone w Regulaminie wynagradzania oraz w rozporządzeniu w sprawie wynagradzania pracowników samorządowych. W ramach zbadanej próby, stwierdzono także, że wynagrodzenie zasadnicze każdorazowo zostało ustalone zgodnie z Regulaminem wynagradzania.</w:t>
      </w:r>
    </w:p>
    <w:p w14:paraId="06D816E7" w14:textId="7E1DD7DF" w:rsidR="00852170" w:rsidRPr="00D1663E" w:rsidRDefault="00F44C98" w:rsidP="000C201C">
      <w:pPr>
        <w:pStyle w:val="Bodytext20"/>
        <w:shd w:val="clear" w:color="auto" w:fill="auto"/>
        <w:spacing w:before="120" w:after="240" w:line="300" w:lineRule="auto"/>
        <w:ind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Jednocześnie stwierdzono, iż 8 nowozatrudnionym pracownikom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Pr="00D1663E">
        <w:rPr>
          <w:rFonts w:asciiTheme="minorHAnsi" w:hAnsiTheme="minorHAnsi" w:cstheme="minorHAnsi"/>
          <w:sz w:val="22"/>
          <w:szCs w:val="22"/>
        </w:rPr>
        <w:t xml:space="preserve">, podejmującym po raz pierwszy pracę w rozumieniu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16 ups, wypłacono dodatki motywacyjne przed zawarciem kolejnej umowy o pracę, co naruszało § 14 ust. 3 Regulaminu wynagradzania. Dodatkowo, jednemu z ww.</w:t>
      </w:r>
      <w:r w:rsidR="000C201C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pracowników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0"/>
      </w:r>
      <w:r w:rsidRPr="00D1663E">
        <w:rPr>
          <w:rFonts w:asciiTheme="minorHAnsi" w:hAnsiTheme="minorHAnsi" w:cstheme="minorHAnsi"/>
          <w:sz w:val="22"/>
          <w:szCs w:val="22"/>
        </w:rPr>
        <w:t>, dodatek motywacyjny został przyznany na okres wykraczający poza termin</w:t>
      </w:r>
      <w:r w:rsidR="000C201C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zawarcia umowy o pracę.</w:t>
      </w:r>
    </w:p>
    <w:p w14:paraId="2AF351DE" w14:textId="5205DFDE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Co prawda Pan Andrzej Kołodziejczyk p.o. Dyrektora DBFO wyjaśnił, że powodem wypłaty dodatków motywacyjnych dla ww. pracowników były m.in. problemy z fluktuacją kadr i utrzymujące się</w:t>
      </w:r>
      <w:r w:rsidR="004403DD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wakaty, nie mniej jednak zgodnie z ww. przepisem Regulaminu wynagradzania pracownikowi podejmującemu po raz pierwszy pracę w rozumieniu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16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ups, </w:t>
      </w:r>
      <w:r w:rsidRPr="00D1663E">
        <w:rPr>
          <w:rFonts w:asciiTheme="minorHAnsi" w:hAnsiTheme="minorHAnsi" w:cstheme="minorHAnsi"/>
          <w:sz w:val="22"/>
          <w:szCs w:val="22"/>
        </w:rPr>
        <w:t xml:space="preserve">dodatek motywacyjny mógł zostać przyznany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dopiero przy zawieraniu kolejnej umowy o pracę.</w:t>
      </w:r>
    </w:p>
    <w:p w14:paraId="53988318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Analiza 24 awansów wewnętrznych, dokonanych w badanym okresie w DBFO, wykazała iż każdorazowo były one przeprowadzone zgodnie z wymogami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20 ust. 2 ups, tj. w ramach tej samej grupy stanowisk.</w:t>
      </w:r>
    </w:p>
    <w:p w14:paraId="1CEA1A92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okresie objętym kontrolą zawarto 4 umowy o pracę na zastępstwo w związku z usprawiedliwioną nieobecnością pracownika samorządowego.</w:t>
      </w:r>
    </w:p>
    <w:p w14:paraId="5C0A0743" w14:textId="143971FF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Stwierdzono, że w 1 przypadku pracownik zastępujący został zatrudniony na stanowisku należącym do innej grupy stanowisk niż pracownik zastępowany, tj. zatrudniono na zastępstwo pracownika</w:t>
      </w:r>
      <w:r w:rsidR="0043758A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na stanowisko pomocnicze i obsługi (sekretarka) za pracownika zatrudnionego na stanowisku urzędniczym (samodzielny referent ds. księgowych)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1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07C58656" w14:textId="226B9560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Ww. przypadek naruszał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16 ust. 1 ups, zgodnie z którym umowa na czas zastępstwa jest umową o pracę na czas określony zawartą w szczególnej sytuacji, jaką jest konieczność zastępstwa pracownika w czasie jego usprawiedliwionej nieobecności w pracy. Jak podnosi literatura przedmiotu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2"/>
      </w:r>
      <w:r w:rsidRPr="00D1663E">
        <w:rPr>
          <w:rFonts w:asciiTheme="minorHAnsi" w:hAnsiTheme="minorHAnsi" w:cstheme="minorHAnsi"/>
          <w:sz w:val="22"/>
          <w:szCs w:val="22"/>
        </w:rPr>
        <w:t xml:space="preserve"> oraz Państwowa Inspekcja Pracy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3"/>
      </w:r>
      <w:r w:rsidRPr="00D1663E">
        <w:rPr>
          <w:rFonts w:asciiTheme="minorHAnsi" w:hAnsiTheme="minorHAnsi" w:cstheme="minorHAnsi"/>
          <w:sz w:val="22"/>
          <w:szCs w:val="22"/>
        </w:rPr>
        <w:t>, z samej istoty zastępstwa wynika także, że zastępca może wykonywać ten sam rodzaj pracy, co zastępowany pracownik. Pracownik zastępujący ma być zatrudniony przy pracy tego samego rodzaju, którą wykonywał pracownik zastępowany.</w:t>
      </w:r>
    </w:p>
    <w:p w14:paraId="3FBF416C" w14:textId="431DF924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Ponadto, 9 z 22 akt osobowym pracowników, poddanych kontroli, prowadzonych było niezgodnie z § 4 ust. 1 rozporządzenia Ministra Rodziny, Pracy i Polityki Społecznej z dnia 10 grudnia 2018 r. w sprawie dokumentacji pracowniczej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4"/>
      </w:r>
      <w:r w:rsidRPr="00D1663E">
        <w:rPr>
          <w:rFonts w:asciiTheme="minorHAnsi" w:hAnsiTheme="minorHAnsi" w:cstheme="minorHAnsi"/>
          <w:sz w:val="22"/>
          <w:szCs w:val="22"/>
        </w:rPr>
        <w:t>, tj. stwierdzono:</w:t>
      </w:r>
    </w:p>
    <w:p w14:paraId="35238A46" w14:textId="361E436A" w:rsidR="003C785F" w:rsidRPr="00D1663E" w:rsidRDefault="00F44C98" w:rsidP="00D1663E">
      <w:pPr>
        <w:pStyle w:val="Bodytext20"/>
        <w:numPr>
          <w:ilvl w:val="0"/>
          <w:numId w:val="5"/>
        </w:numPr>
        <w:shd w:val="clear" w:color="auto" w:fill="auto"/>
        <w:tabs>
          <w:tab w:val="left" w:pos="760"/>
        </w:tabs>
        <w:spacing w:before="120" w:after="240" w:line="300" w:lineRule="auto"/>
        <w:ind w:left="760" w:right="-23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braki w numerowaniu dokumentów znajdujących się w aktach osobowych oraz niewpisanie części dokumentów do wykazów akt - 4 przypadki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5"/>
      </w:r>
      <w:r w:rsidRPr="00D1663E">
        <w:rPr>
          <w:rFonts w:asciiTheme="minorHAnsi" w:hAnsiTheme="minorHAnsi" w:cstheme="minorHAnsi"/>
          <w:sz w:val="22"/>
          <w:szCs w:val="22"/>
        </w:rPr>
        <w:t>;</w:t>
      </w:r>
    </w:p>
    <w:p w14:paraId="2F7C6CAF" w14:textId="77777777" w:rsidR="00852170" w:rsidRPr="00D1663E" w:rsidRDefault="00F44C98" w:rsidP="00D1663E">
      <w:pPr>
        <w:pStyle w:val="Bodytext20"/>
        <w:numPr>
          <w:ilvl w:val="0"/>
          <w:numId w:val="5"/>
        </w:numPr>
        <w:shd w:val="clear" w:color="auto" w:fill="auto"/>
        <w:tabs>
          <w:tab w:val="left" w:pos="826"/>
        </w:tabs>
        <w:spacing w:before="120" w:after="240" w:line="300" w:lineRule="auto"/>
        <w:ind w:left="82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nieuzupełnianie akt osobowych na bieżąco - 5 przypadków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6"/>
      </w:r>
      <w:r w:rsidRPr="00D1663E">
        <w:rPr>
          <w:rFonts w:asciiTheme="minorHAnsi" w:hAnsiTheme="minorHAnsi" w:cstheme="minorHAnsi"/>
          <w:sz w:val="22"/>
          <w:szCs w:val="22"/>
        </w:rPr>
        <w:t>;</w:t>
      </w:r>
    </w:p>
    <w:p w14:paraId="53624A78" w14:textId="77777777" w:rsidR="00852170" w:rsidRPr="00D1663E" w:rsidRDefault="00F44C98" w:rsidP="00D1663E">
      <w:pPr>
        <w:pStyle w:val="Bodytext20"/>
        <w:numPr>
          <w:ilvl w:val="0"/>
          <w:numId w:val="5"/>
        </w:numPr>
        <w:shd w:val="clear" w:color="auto" w:fill="auto"/>
        <w:tabs>
          <w:tab w:val="left" w:pos="826"/>
        </w:tabs>
        <w:spacing w:before="120" w:after="240" w:line="300" w:lineRule="auto"/>
        <w:ind w:left="820" w:right="80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nanoszenie zmian w wykazach akt części A lub/i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В </w:t>
      </w:r>
      <w:r w:rsidRPr="00D1663E">
        <w:rPr>
          <w:rFonts w:asciiTheme="minorHAnsi" w:hAnsiTheme="minorHAnsi" w:cstheme="minorHAnsi"/>
          <w:sz w:val="22"/>
          <w:szCs w:val="22"/>
        </w:rPr>
        <w:t xml:space="preserve">poprzez wymazywanie treści oraz dokonywanie ponownych zapisów bądź dokonywanie zapisów ołówkiem - 6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przypadków</w:t>
      </w: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erence w:id="37"/>
      </w:r>
      <w:r w:rsidRPr="00D1663E">
        <w:rPr>
          <w:rFonts w:asciiTheme="minorHAnsi" w:hAnsiTheme="minorHAnsi" w:cstheme="minorHAnsi"/>
          <w:sz w:val="22"/>
          <w:szCs w:val="22"/>
        </w:rPr>
        <w:t>.</w:t>
      </w:r>
    </w:p>
    <w:p w14:paraId="7CCFAFB6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Powyższe nie gwarantowało trwałości i nienaruszalności prowadzonej dokumentacji pracowniczej.</w:t>
      </w:r>
    </w:p>
    <w:p w14:paraId="4694DC51" w14:textId="68380F0A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Skala oraz charakter powyższych ustaleń uzasadniają sformułowanie negatywnej oceny działalności jednostki w zakresie objętym kontrolą. Powtarzalność większości stwierdzonych nieprawidłowości</w:t>
      </w:r>
      <w:r w:rsidR="00020148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i uchybień świadczy o braku wystarczającej rzetelności i staranności w działaniu oraz wskazuje na konieczność zwiększenia stosownego nadzoru nad realizacją tych zadań.</w:t>
      </w:r>
    </w:p>
    <w:p w14:paraId="57D4EB5D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okresie objętym kontrolą do 30.09.2022 r. funkcję Kierownika Wydziału Kadrowo- Administracyjnego pełniła p. Katarzyna Figarska, natomiast od 01.10.2022 r. pełniącą obowiązki Kierownika ww. Wydziału była p. Agnieszka Chynowska.</w:t>
      </w:r>
    </w:p>
    <w:p w14:paraId="1E5623C2" w14:textId="34AA526E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Dyrektorem DBFO w okresie od 01.01.2022 r. do 30.11.2022 r. był Pan Robert Sagan (zwolniony z obowiązku świadczenia pracy z dniem 30.06.2022 r.). Od dnia 15.07.2022 r. pełniącym obowiązki Dyrektora Biura był p. Andrzej Kołodziejczyk.</w:t>
      </w:r>
    </w:p>
    <w:p w14:paraId="69A67C33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32F7AF9B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826"/>
        </w:tabs>
        <w:spacing w:before="120" w:after="240" w:line="300" w:lineRule="auto"/>
        <w:ind w:left="820" w:right="80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Przeprowadzanie naborów na wolne stanowiska urzędnicze w sposób przewidziany w przepisach ups, w tym:</w:t>
      </w:r>
    </w:p>
    <w:p w14:paraId="6318A98B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433"/>
        </w:tabs>
        <w:spacing w:before="120" w:after="240" w:line="300" w:lineRule="auto"/>
        <w:ind w:left="144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zatrudnianie na stanowiskach urzędniczych wyłącznie pracowników spełniających minimalne wymagania kwalifikacyjne, określone w ogłoszeniu o naborze;</w:t>
      </w:r>
    </w:p>
    <w:p w14:paraId="442D2A57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433"/>
        </w:tabs>
        <w:spacing w:before="120" w:after="240" w:line="300" w:lineRule="auto"/>
        <w:ind w:left="144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zapewnienie starannej weryfikacji złożonych ofert, zwłaszcza w zakresie kompletności i terminowości składanych dokumentów aplikacyjnych;</w:t>
      </w:r>
    </w:p>
    <w:p w14:paraId="13BE1437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433"/>
        </w:tabs>
        <w:spacing w:before="120" w:after="240" w:line="300" w:lineRule="auto"/>
        <w:ind w:left="144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określanie w procesie naboru niezbędnych wymagań kwalifikacyjnych</w:t>
      </w:r>
    </w:p>
    <w:p w14:paraId="7E1A35D4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dla kandydatów na poszczególne stanowiska w sposób zgodny z rozporządzeniem w sprawie wynagradzania pracowników samorządowych i Regulaminem wynagradzania;</w:t>
      </w:r>
    </w:p>
    <w:p w14:paraId="4E8FFA87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433"/>
        </w:tabs>
        <w:spacing w:before="120" w:after="240" w:line="300" w:lineRule="auto"/>
        <w:ind w:left="144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redagowanie ogłoszeń o naborach na wolne stanowiska urzędnicze zgodnie z normą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13 ust. 2 ups, tj. w sposób niebudzący wątpliwości ewentualnych kandydatów na jakie konkretne stanowisko nabór jest ogłaszany;</w:t>
      </w:r>
    </w:p>
    <w:p w14:paraId="048AF845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433"/>
        </w:tabs>
        <w:spacing w:before="120" w:after="240" w:line="300" w:lineRule="auto"/>
        <w:ind w:left="144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wprowadzenie w procedurze naboru mechanizmów zapewniających każdorazową przejrzystość i rozliczalność działań powoływanych komisji konkursowych,</w:t>
      </w:r>
    </w:p>
    <w:p w14:paraId="37A2E8D0" w14:textId="2E5D74FB" w:rsidR="0054585C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144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w szczególności poprzez dokumentowanie przebiegu rozmowy kwalifikacyjnej</w:t>
      </w:r>
      <w:r w:rsidR="0054585C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z </w:t>
      </w:r>
      <w:r w:rsidRPr="00D1663E">
        <w:rPr>
          <w:rFonts w:asciiTheme="minorHAnsi" w:hAnsiTheme="minorHAnsi" w:cstheme="minorHAnsi"/>
          <w:sz w:val="22"/>
          <w:szCs w:val="22"/>
        </w:rPr>
        <w:lastRenderedPageBreak/>
        <w:t>kandydatami;</w:t>
      </w:r>
    </w:p>
    <w:p w14:paraId="7FCA4E86" w14:textId="0EA0BE7A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każdorazowe zamieszczanie ogłoszeń o naborze oraz informacji o wyniku naboru</w:t>
      </w:r>
      <w:r w:rsidR="002B149A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na tablicy informacyjnej jednostki oraz w BIP zgodnie z wymogami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13 ust. 1 ups</w:t>
      </w:r>
      <w:r w:rsidR="00020148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 xml:space="preserve">i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15 ust. 1 ups;</w:t>
      </w:r>
    </w:p>
    <w:p w14:paraId="0F335827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formułowanie ogłoszeń o naborze z uwzględnieniem wymagań określonych w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6 ust. 3 pkt 3 ups, tj. wymagań dotyczących nieposzlakowanej opinii kandydata</w:t>
      </w:r>
    </w:p>
    <w:p w14:paraId="3FC9922E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150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oraz dostosowanie wewnętrznych regulacji DBFO do ww. przepisu prawa;</w:t>
      </w:r>
    </w:p>
    <w:p w14:paraId="32F9C986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staranne redagowanie treści ogłoszeń o naborze z uwzględnieniem wszystkich wymaganych Regulaminem naboru dokumentów;</w:t>
      </w:r>
    </w:p>
    <w:p w14:paraId="33B4F937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right="-23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sporządzanie protokołów z przeprowadzonych naborów zawierających wszystkie elementy wymagane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 xml:space="preserve">14 ust. 2 ups, w szczególności informacje o zastosowanych metodach i technikach naboru, skład komisji, miejsce zamieszkania kandydatów </w:t>
      </w:r>
      <w:r w:rsidR="00BB2D12" w:rsidRPr="00D1663E">
        <w:rPr>
          <w:rFonts w:asciiTheme="minorHAnsi" w:hAnsiTheme="minorHAnsi" w:cstheme="minorHAnsi"/>
          <w:sz w:val="22"/>
          <w:szCs w:val="22"/>
        </w:rPr>
        <w:t xml:space="preserve">   </w:t>
      </w:r>
      <w:r w:rsidRPr="00D1663E">
        <w:rPr>
          <w:rFonts w:asciiTheme="minorHAnsi" w:hAnsiTheme="minorHAnsi" w:cstheme="minorHAnsi"/>
          <w:sz w:val="22"/>
          <w:szCs w:val="22"/>
        </w:rPr>
        <w:t>oraz uzasadnienie dokonanego wyboru;</w:t>
      </w:r>
    </w:p>
    <w:p w14:paraId="40C97D29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right="-372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zapewnienie rzetelnego dokumentowania przebiegu przeprowadzonych naborów pracowników poprzez sporządzanie wymaganych Regulaminem naboru dokumentów oraz wskazywanie dat podejmowanych w procesie naboru czynności;</w:t>
      </w:r>
    </w:p>
    <w:p w14:paraId="0CD360FE" w14:textId="77777777" w:rsidR="00852170" w:rsidRPr="00D1663E" w:rsidRDefault="00F44C98" w:rsidP="00D1663E">
      <w:pPr>
        <w:pStyle w:val="Bodytext20"/>
        <w:numPr>
          <w:ilvl w:val="0"/>
          <w:numId w:val="7"/>
        </w:numPr>
        <w:shd w:val="clear" w:color="auto" w:fill="auto"/>
        <w:tabs>
          <w:tab w:val="left" w:pos="1501"/>
        </w:tabs>
        <w:spacing w:before="120" w:after="240" w:line="300" w:lineRule="auto"/>
        <w:ind w:left="1500" w:right="478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rejestrowanie - zgodnie z Instrukcją Kancelaryjną DBFO - ofert kandydatów ze wskazaniem daty i godziny ich wpływu, celem zachowania przejrzystości prowadzonych naborów.</w:t>
      </w:r>
    </w:p>
    <w:p w14:paraId="243CB49C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120" w:after="240" w:line="300" w:lineRule="auto"/>
        <w:ind w:left="760" w:right="-372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Organizowanie służby przygotowawczej oraz egzaminu kończącego tę służbę zgodnie z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19 ust 6 ups oraz Regulaminem przeprowadzania służby przygotowawczej, w tym przestrzeganie regulacji w zakresie zawierania kolejnych umów o pracę z pracownikami, terminu składania egzaminu oraz liczby pytań egzaminacyjnych.</w:t>
      </w:r>
    </w:p>
    <w:p w14:paraId="47E99153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120" w:after="240" w:line="300" w:lineRule="auto"/>
        <w:ind w:left="760" w:right="-656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Niezwłoczne określenie w Regulaminie wynagradzania DBFO wymagań kwalifikacyjnych oraz szczegółowych warunków wynagradzania dla stanowiska „inspektor" zgodnie</w:t>
      </w:r>
    </w:p>
    <w:p w14:paraId="6678F005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z rozporządzeniem w sprawie wynagradzania pracowników samorządowych.</w:t>
      </w:r>
    </w:p>
    <w:p w14:paraId="489CEBF9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120" w:after="240" w:line="300" w:lineRule="auto"/>
        <w:ind w:left="760" w:right="-372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Przestrzeganie, określonych w regulacjach wewnętrznych DBFO, zasad przyznawania dodatku motywacyjnego nowozatrudnionym pracownikom podejmującym po raz pierwszy pracę</w:t>
      </w:r>
    </w:p>
    <w:p w14:paraId="47158879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left="76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w rozumieniu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16 ust. 3 ups.</w:t>
      </w:r>
    </w:p>
    <w:p w14:paraId="20215BB5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 xml:space="preserve">Zapewnienie zatrudniania pracowników na zastępstwo w związku z usprawiedliwioną nieobecnością pracownika samorządowego zgodnie z dyspozycją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D1663E">
        <w:rPr>
          <w:rFonts w:asciiTheme="minorHAnsi" w:hAnsiTheme="minorHAnsi" w:cstheme="minorHAnsi"/>
          <w:sz w:val="22"/>
          <w:szCs w:val="22"/>
        </w:rPr>
        <w:t>16 ust. 1 ups.</w:t>
      </w:r>
    </w:p>
    <w:p w14:paraId="3AC7E8C0" w14:textId="77777777" w:rsidR="00852170" w:rsidRPr="00D1663E" w:rsidRDefault="00F44C98" w:rsidP="00D1663E">
      <w:pPr>
        <w:pStyle w:val="Bodytext20"/>
        <w:numPr>
          <w:ilvl w:val="0"/>
          <w:numId w:val="6"/>
        </w:numPr>
        <w:shd w:val="clear" w:color="auto" w:fill="auto"/>
        <w:tabs>
          <w:tab w:val="left" w:pos="768"/>
        </w:tabs>
        <w:spacing w:before="120" w:after="240" w:line="300" w:lineRule="auto"/>
        <w:ind w:left="760" w:hanging="34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lastRenderedPageBreak/>
        <w:t>Prowadzenie akt osobowych pracowników zgodnie wymogami rozporządzenia Ministra Rodziny, Pracy i Polityki Społecznej w sprawie dokumentacji pracowniczej w sposób gwarantujący trwałość i nienaruszalność prowadzonej dokumentacji pracowniczej.</w:t>
      </w:r>
    </w:p>
    <w:p w14:paraId="2238D7DB" w14:textId="2E0D1623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</w:t>
      </w:r>
    </w:p>
    <w:p w14:paraId="79BDB8AF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right="195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lub niewykorzystaniu uwag bądź o innym sposobie usunięcia stwierdzonych nieprawidłowości lub uchybień.</w:t>
      </w:r>
    </w:p>
    <w:p w14:paraId="6C69566E" w14:textId="43BCE364" w:rsidR="00852170" w:rsidRDefault="00F44C98" w:rsidP="005F1A79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Panu Tomaszowi Kucharskiemu Burmistrzowi Dzielnicy Praga-Południe m.st Warszawy.</w:t>
      </w:r>
    </w:p>
    <w:p w14:paraId="58707DCC" w14:textId="086640EE" w:rsidR="00020148" w:rsidRPr="00D1663E" w:rsidRDefault="00020148" w:rsidP="00020148">
      <w:pPr>
        <w:pStyle w:val="Bodytext20"/>
        <w:shd w:val="clear" w:color="auto" w:fill="auto"/>
        <w:spacing w:before="120" w:after="240" w:line="300" w:lineRule="auto"/>
        <w:ind w:left="5812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BIURA KONTROLI /-/ Ewa Graniewska</w:t>
      </w:r>
    </w:p>
    <w:p w14:paraId="2025A735" w14:textId="77777777" w:rsidR="00852170" w:rsidRPr="00D1663E" w:rsidRDefault="00F44C98" w:rsidP="00D1663E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Style w:val="Bodytext22"/>
          <w:rFonts w:asciiTheme="minorHAnsi" w:hAnsiTheme="minorHAnsi" w:cstheme="minorHAnsi"/>
          <w:sz w:val="22"/>
          <w:szCs w:val="22"/>
        </w:rPr>
        <w:t>Do wiadomości:</w:t>
      </w:r>
    </w:p>
    <w:p w14:paraId="5F8C6FCC" w14:textId="77777777" w:rsidR="00852170" w:rsidRPr="00D1663E" w:rsidRDefault="00F44C98" w:rsidP="00D1663E">
      <w:pPr>
        <w:pStyle w:val="Bodytext20"/>
        <w:numPr>
          <w:ilvl w:val="0"/>
          <w:numId w:val="8"/>
        </w:numPr>
        <w:shd w:val="clear" w:color="auto" w:fill="auto"/>
        <w:tabs>
          <w:tab w:val="left" w:pos="713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Pan Tomasz Kucharski - Burmistrz Dzielnicy Praga-Południe m.st Warszawy;</w:t>
      </w:r>
    </w:p>
    <w:p w14:paraId="29A9D341" w14:textId="77777777" w:rsidR="00852170" w:rsidRPr="00D1663E" w:rsidRDefault="00F44C98" w:rsidP="00D1663E">
      <w:pPr>
        <w:pStyle w:val="Bodytext20"/>
        <w:numPr>
          <w:ilvl w:val="0"/>
          <w:numId w:val="8"/>
        </w:numPr>
        <w:shd w:val="clear" w:color="auto" w:fill="auto"/>
        <w:tabs>
          <w:tab w:val="left" w:pos="713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Pani Joanna Gospodarczyk - Dyrektor Biura Edukacji Urzędu m.st. Warszawy.</w:t>
      </w:r>
    </w:p>
    <w:sectPr w:rsidR="00852170" w:rsidRPr="00D1663E" w:rsidSect="005F1A79">
      <w:footerReference w:type="default" r:id="rId7"/>
      <w:headerReference w:type="first" r:id="rId8"/>
      <w:footerReference w:type="first" r:id="rId9"/>
      <w:pgSz w:w="11900" w:h="16840"/>
      <w:pgMar w:top="1525" w:right="1559" w:bottom="1805" w:left="14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E281" w14:textId="77777777" w:rsidR="003B5C47" w:rsidRDefault="003B5C47">
      <w:r>
        <w:separator/>
      </w:r>
    </w:p>
  </w:endnote>
  <w:endnote w:type="continuationSeparator" w:id="0">
    <w:p w14:paraId="4ABF4E2A" w14:textId="77777777" w:rsidR="003B5C47" w:rsidRDefault="003B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8080742"/>
      <w:docPartObj>
        <w:docPartGallery w:val="Page Numbers (Bottom of Page)"/>
        <w:docPartUnique/>
      </w:docPartObj>
    </w:sdtPr>
    <w:sdtEndPr/>
    <w:sdtContent>
      <w:sdt>
        <w:sdtPr>
          <w:id w:val="-804783974"/>
          <w:docPartObj>
            <w:docPartGallery w:val="Page Numbers (Top of Page)"/>
            <w:docPartUnique/>
          </w:docPartObj>
        </w:sdtPr>
        <w:sdtEndPr/>
        <w:sdtContent>
          <w:p w14:paraId="4E00AF95" w14:textId="2D1A840E" w:rsidR="005F1A79" w:rsidRDefault="005F1A79">
            <w:pPr>
              <w:pStyle w:val="Stopka"/>
              <w:jc w:val="right"/>
            </w:pP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29DBA62" w14:textId="77777777" w:rsidR="005F1A79" w:rsidRDefault="005F1A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6994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61276E" w14:textId="66BED929" w:rsidR="005F1A79" w:rsidRDefault="005F1A79">
            <w:pPr>
              <w:pStyle w:val="Stopka"/>
              <w:jc w:val="right"/>
            </w:pP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F1A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BE0FAFD" w14:textId="77777777" w:rsidR="005F1A79" w:rsidRDefault="005F1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B54D" w14:textId="77777777" w:rsidR="003B5C47" w:rsidRDefault="003B5C47">
      <w:r>
        <w:separator/>
      </w:r>
    </w:p>
  </w:footnote>
  <w:footnote w:type="continuationSeparator" w:id="0">
    <w:p w14:paraId="3827039E" w14:textId="77777777" w:rsidR="003B5C47" w:rsidRDefault="003B5C47">
      <w:r>
        <w:continuationSeparator/>
      </w:r>
    </w:p>
  </w:footnote>
  <w:footnote w:id="1">
    <w:p w14:paraId="5B978E23" w14:textId="1A7DAA3B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Uchwała Nr </w:t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XXIII/416/2003 </w:t>
      </w:r>
      <w:r w:rsidRPr="00D1663E">
        <w:rPr>
          <w:rFonts w:asciiTheme="minorHAnsi" w:hAnsiTheme="minorHAnsi" w:cstheme="minorHAnsi"/>
          <w:sz w:val="22"/>
          <w:szCs w:val="22"/>
        </w:rPr>
        <w:t>Rady m.st. Warszawy z dnia 18 grudnia 2003 r. w sprawie utworzenia Miejskiego Biura Finansów Oświaty m.st. Warszawy oraz niektórych dzielnicowych biur finansów oświaty m.st. Warszawy, a także zmiany nazw i statutów niektórych jednostek obsługi ekonomiczno-administracyjnej szkół i placówek oświatowych ze zm. (Statut Biura stanowi Załącznik nr 11).</w:t>
      </w:r>
    </w:p>
  </w:footnote>
  <w:footnote w:id="2">
    <w:p w14:paraId="6034C388" w14:textId="2B8A01CE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Zarządzeniem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1/2022 </w:t>
      </w:r>
      <w:r w:rsidRPr="00D1663E">
        <w:rPr>
          <w:rFonts w:asciiTheme="minorHAnsi" w:hAnsiTheme="minorHAnsi" w:cstheme="minorHAnsi"/>
          <w:sz w:val="22"/>
          <w:szCs w:val="22"/>
        </w:rPr>
        <w:t xml:space="preserve">Dyrektora DBFO z dnia 27 czerwca 2022 r. w sprawie wprowadzenia Regulaminu Organizacyjnego Dzielnicowego Biura Finansów Oświaty Praga-Południe m.st. Warszawy, obowiązujące od 27.06.2022 r. Wcześniej obowiązywało Zarządzenie Dyrektora Dzielnicowego Biura Finansów-Oświaty- Praga-Południe m.st. Warszawy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4/2018 </w:t>
      </w:r>
      <w:r w:rsidRPr="00D1663E">
        <w:rPr>
          <w:rFonts w:asciiTheme="minorHAnsi" w:hAnsiTheme="minorHAnsi" w:cstheme="minorHAnsi"/>
          <w:sz w:val="22"/>
          <w:szCs w:val="22"/>
        </w:rPr>
        <w:t>z dnia 20 czerwca 2018 r. w sprawie uchwalenie regulaminu Organizacyjnego Dzielnicowego Biura Finansów Oświaty-Praga-Południe m.st. Warszawy.</w:t>
      </w:r>
    </w:p>
  </w:footnote>
  <w:footnote w:id="3">
    <w:p w14:paraId="633E2B0B" w14:textId="2D278B57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Nie uwzględniono 1 pracownika wyłonionego do zatrudnienia w wyniku naboru przeprowadzonego w 2022 r., z którym umowa o pracę została zawarta w 2023 r.</w:t>
      </w:r>
    </w:p>
  </w:footnote>
  <w:footnote w:id="4">
    <w:p w14:paraId="630641C0" w14:textId="1AF82EB0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6/2014 </w:t>
      </w:r>
      <w:r w:rsidRPr="00D1663E">
        <w:rPr>
          <w:rFonts w:asciiTheme="minorHAnsi" w:hAnsiTheme="minorHAnsi" w:cstheme="minorHAnsi"/>
          <w:sz w:val="22"/>
          <w:szCs w:val="22"/>
        </w:rPr>
        <w:t>Dyrektora Dzielnicowego Biura Finansów Oświaty Praga Południe m.st. Warszawy z dnia 2 czerwca 2014 r. w sprawie wprowadzenia Regulaminu przeprowadzania naboru kandydatów na wolne stanowiska urzędnicze w Dzielnicowym Biurze Finansów Oświaty Praga- Południe m.st. Warszawy.</w:t>
      </w:r>
    </w:p>
  </w:footnote>
  <w:footnote w:id="5">
    <w:p w14:paraId="02154D27" w14:textId="77777777" w:rsidR="00852170" w:rsidRPr="00D1663E" w:rsidRDefault="00F44C98" w:rsidP="00581788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W 2022 r. nie przeprowadzano postępowań rekrutacyjnych na kierownicze stanowiska urzędnicze.</w:t>
      </w:r>
    </w:p>
  </w:footnote>
  <w:footnote w:id="6">
    <w:p w14:paraId="063D81F3" w14:textId="77777777" w:rsidR="00852170" w:rsidRPr="00D1663E" w:rsidRDefault="00F44C98" w:rsidP="0058178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Dz. U. z 2022 r. poz. 530 t.j.</w:t>
      </w:r>
    </w:p>
  </w:footnote>
  <w:footnote w:id="7">
    <w:p w14:paraId="00AF0447" w14:textId="77777777" w:rsidR="00852170" w:rsidRPr="00D1663E" w:rsidRDefault="00F44C98" w:rsidP="00581788">
      <w:pPr>
        <w:pStyle w:val="Footnote10"/>
        <w:shd w:val="clear" w:color="auto" w:fill="auto"/>
        <w:tabs>
          <w:tab w:val="left" w:pos="12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 informatyk (data publikacji w BIP: 13.06.2022 r.).</w:t>
      </w:r>
    </w:p>
  </w:footnote>
  <w:footnote w:id="8">
    <w:p w14:paraId="080DEB5A" w14:textId="77777777" w:rsidR="005C503B" w:rsidRPr="00D1663E" w:rsidRDefault="005C503B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 „samodzielny referent ds. planowania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analiz" DBFO.WKA.REK.13.2022.ACH (data publikacji w BIP: 10.11.2022 r.).</w:t>
      </w:r>
    </w:p>
  </w:footnote>
  <w:footnote w:id="9">
    <w:p w14:paraId="7CD195AB" w14:textId="3818DD40" w:rsidR="00852170" w:rsidRPr="00D1663E" w:rsidRDefault="00F44C98" w:rsidP="00581788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naborów na stanowisko: specjalisty ds. zamówień publicznych (data publikacji w BIP: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D4758" w:rsidRPr="00D1663E">
        <w:rPr>
          <w:rFonts w:asciiTheme="minorHAnsi" w:hAnsiTheme="minorHAnsi" w:cstheme="minorHAnsi"/>
          <w:sz w:val="22"/>
          <w:szCs w:val="22"/>
        </w:rPr>
        <w:t>20.01.2022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1663E">
        <w:rPr>
          <w:rFonts w:asciiTheme="minorHAnsi" w:hAnsiTheme="minorHAnsi" w:cstheme="minorHAnsi"/>
          <w:sz w:val="22"/>
          <w:szCs w:val="22"/>
        </w:rPr>
        <w:t>referent ds. informatycznych (data publikacji w BIP: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="00FD4758" w:rsidRPr="00D1663E">
        <w:rPr>
          <w:rFonts w:asciiTheme="minorHAnsi" w:hAnsiTheme="minorHAnsi" w:cstheme="minorHAnsi"/>
          <w:sz w:val="22"/>
          <w:szCs w:val="22"/>
        </w:rPr>
        <w:t>13.06.2022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1663E">
        <w:rPr>
          <w:rFonts w:asciiTheme="minorHAnsi" w:hAnsiTheme="minorHAnsi" w:cstheme="minorHAnsi"/>
          <w:sz w:val="22"/>
          <w:szCs w:val="22"/>
        </w:rPr>
        <w:t>specjalista ds. planowania i analiz (data publikacji w BIP:</w:t>
      </w:r>
      <w:r w:rsidR="005C503B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30.06.2022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1663E">
        <w:rPr>
          <w:rFonts w:asciiTheme="minorHAnsi" w:hAnsiTheme="minorHAnsi" w:cstheme="minorHAnsi"/>
          <w:sz w:val="22"/>
          <w:szCs w:val="22"/>
        </w:rPr>
        <w:t xml:space="preserve">specjalista ds. płac 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1663E">
        <w:rPr>
          <w:rFonts w:asciiTheme="minorHAnsi" w:hAnsiTheme="minorHAnsi" w:cstheme="minorHAnsi"/>
          <w:sz w:val="22"/>
          <w:szCs w:val="22"/>
        </w:rPr>
        <w:t xml:space="preserve"> starszy specjalista ds. księgowych (data publikacji w BIP: 26.08.2022 r.,</w:t>
      </w:r>
    </w:p>
  </w:footnote>
  <w:footnote w:id="10">
    <w:p w14:paraId="0F67C140" w14:textId="5BF01C88" w:rsidR="00852170" w:rsidRPr="00D1663E" w:rsidRDefault="00F44C98" w:rsidP="00581788">
      <w:pPr>
        <w:pStyle w:val="Footnote20"/>
        <w:shd w:val="clear" w:color="auto" w:fill="auto"/>
        <w:spacing w:before="20" w:after="20" w:line="24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Style w:val="Footnote2Not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Style w:val="Footnote2NotItalic"/>
          <w:rFonts w:asciiTheme="minorHAnsi" w:hAnsiTheme="minorHAnsi" w:cstheme="minorHAnsi"/>
          <w:sz w:val="22"/>
          <w:szCs w:val="22"/>
        </w:rPr>
        <w:t xml:space="preserve">Dokumenty: </w:t>
      </w:r>
      <w:r w:rsidRPr="00D1663E">
        <w:rPr>
          <w:rFonts w:asciiTheme="minorHAnsi" w:hAnsiTheme="minorHAnsi" w:cstheme="minorHAnsi"/>
          <w:sz w:val="22"/>
          <w:szCs w:val="22"/>
        </w:rPr>
        <w:t>Kwestionariusz osobowy dla osoby ubiegającej się o zatrudnienie</w:t>
      </w:r>
      <w:r w:rsidRPr="00D1663E">
        <w:rPr>
          <w:rStyle w:val="Footnote2NotItalic"/>
          <w:rFonts w:asciiTheme="minorHAnsi" w:hAnsiTheme="minorHAnsi" w:cstheme="minorHAnsi"/>
          <w:sz w:val="22"/>
          <w:szCs w:val="22"/>
        </w:rPr>
        <w:t xml:space="preserve"> i </w:t>
      </w:r>
      <w:r w:rsidRPr="00D1663E">
        <w:rPr>
          <w:rFonts w:asciiTheme="minorHAnsi" w:hAnsiTheme="minorHAnsi" w:cstheme="minorHAnsi"/>
          <w:sz w:val="22"/>
          <w:szCs w:val="22"/>
        </w:rPr>
        <w:t>Oświadczenie o posiadaniu obywatelstwa polskiego, o posiadaniu pełnej zdolności do czynności prawnych oraz korzystaniu z pełni praw publicznych, o braku prawomocnego skazania za umyślne przestępstwo ścigane z oskarżenia publicznego lub umyślne przestępstwo skarbowe, o cieszeniu się nieposzlakowaną opinią</w:t>
      </w:r>
      <w:r w:rsidRPr="00D1663E">
        <w:rPr>
          <w:rStyle w:val="Footnote2NotItalic"/>
          <w:rFonts w:asciiTheme="minorHAnsi" w:hAnsiTheme="minorHAnsi" w:cstheme="minorHAnsi"/>
          <w:sz w:val="22"/>
          <w:szCs w:val="22"/>
        </w:rPr>
        <w:t xml:space="preserve"> były opatrzone datą 16.08.2022 r., podczas gdy decyzja o zatrudnieniu kandydata została podjęta w dniu 04.08.2022 r.</w:t>
      </w:r>
    </w:p>
  </w:footnote>
  <w:footnote w:id="11">
    <w:p w14:paraId="0EA95193" w14:textId="7C95D34B" w:rsidR="00852170" w:rsidRPr="00D1663E" w:rsidRDefault="00F44C98" w:rsidP="00581788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naborów na stanowiska: specjalista ds. zamówień publicznych data publikacji w BIP: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20.01.2022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1663E">
        <w:rPr>
          <w:rFonts w:asciiTheme="minorHAnsi" w:hAnsiTheme="minorHAnsi" w:cstheme="minorHAnsi"/>
          <w:sz w:val="22"/>
          <w:szCs w:val="22"/>
        </w:rPr>
        <w:t>informatyk (data publikacji w BIP: 13.06.2022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</w:t>
      </w:r>
      <w:r w:rsidRPr="00D1663E">
        <w:rPr>
          <w:rFonts w:asciiTheme="minorHAnsi" w:hAnsiTheme="minorHAnsi" w:cstheme="minorHAnsi"/>
          <w:sz w:val="22"/>
          <w:szCs w:val="22"/>
        </w:rPr>
        <w:t xml:space="preserve"> informatyk (data publikacji w BIP: 21.09.2022 r.</w:t>
      </w:r>
      <w:r w:rsidR="005C503B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D1663E">
        <w:rPr>
          <w:rFonts w:asciiTheme="minorHAnsi" w:hAnsiTheme="minorHAnsi" w:cstheme="minorHAnsi"/>
          <w:sz w:val="22"/>
          <w:szCs w:val="22"/>
        </w:rPr>
        <w:t>specjalista ds. płac</w:t>
      </w:r>
      <w:r w:rsidR="005C503B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(DBFO.WKA.REK.1.2022.KF, data publikacji w BIP: 03.03.2022 r., nabór nierozstrzygnięty); samodzielny referent ds. planowania i analiz (DBFO.WKA.REK.13.2022.ACH, data publikacji w BIP: 10.11.2022 r., nabór nierozstrzygnięty).</w:t>
      </w:r>
    </w:p>
  </w:footnote>
  <w:footnote w:id="12">
    <w:p w14:paraId="122588E7" w14:textId="0462133D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3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W ogłoszeniu o naborze na wolne stanowisko urzędnicze „specjalisty ds. zamówień publicznych" w wymaganiach niezbędnych wskazano wykształcenie wyższe oraz 5 letni staż pracy, pomimo że przepisy prawa na stanowisku „specjalisty" określały następujące kwalifikacje: wykształcenie średnie i 3 lata stażu pracy lub wykształcenie wyższe i 2 lata stażu pracy. W 2 ogłoszeniach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o naborze na wolne stanowisko urzędnicze „informatyk" w wymaganiach niezbędnych wskazano wykształcenie wyższe kierunkowe lub średnie (matura) i 3 letnie doświadczenie zawodowe, pomimo że przepisy prawa na stanowisku „informatyk" dopuszczały wykształcenie średnie bez wskazywania matury. W ogłoszeniu o naborze na wolne stanowisko urzędnicze „specjalisty ds. płac"</w:t>
      </w:r>
      <w:r w:rsidR="004C2F1C" w:rsidRP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w wymaganiach niezbędnych wskazano wykształcenie wyższe lub w trakcie oraz 5 lat doświadczenia zawodowego w dziale płac, pomimo że przepisy prawa na stanowisku „specjalisty" określały następujące kwalifikacje: wykształcenie średnie i 3 lata stażu pracy lub wykształcenie wyższe i 2 lata stażu pracy. W ogłoszeniu o naborze na wolne stanowisko urzędnicze „samodzielny referent ds. planowania i analiz" w wymaganiach niezbędnych wskazano wykształcenie średnie i 3 lata stażu pracy lub wykształcenie wyższe i 2 lata stażu pracy, pomimo że przepisy prawa na stanowisku „samodzielny referent" określały następujące kwalifikacje: wykształcenie średnie i 4 lata stażu pracy lub wykształcenie wyższe i 2 lata stażu pracy.</w:t>
      </w:r>
    </w:p>
  </w:footnote>
  <w:footnote w:id="13">
    <w:p w14:paraId="4501C9CE" w14:textId="77777777" w:rsidR="00852170" w:rsidRPr="00D1663E" w:rsidRDefault="00F44C98" w:rsidP="00581788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Dz.U. z 2021 r„ poz. 1960.</w:t>
      </w:r>
    </w:p>
  </w:footnote>
  <w:footnote w:id="14">
    <w:p w14:paraId="70A7AD0A" w14:textId="2A583B50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10/2014 </w:t>
      </w:r>
      <w:r w:rsidRPr="00D1663E">
        <w:rPr>
          <w:rFonts w:asciiTheme="minorHAnsi" w:hAnsiTheme="minorHAnsi" w:cstheme="minorHAnsi"/>
          <w:sz w:val="22"/>
          <w:szCs w:val="22"/>
        </w:rPr>
        <w:t>Dyrektora Dzielnicowego Biura Finansów Oświaty Praga-Południe z dnia 24 września 2014 r. w sprawie uchwalenia Regulaminu Wynagradzania Dzielnicowego Biura Finansów Oświaty Praga Południe m.st. Warszawy ze zm.</w:t>
      </w:r>
    </w:p>
  </w:footnote>
  <w:footnote w:id="15">
    <w:p w14:paraId="6BA6443A" w14:textId="451A6CEA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337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 „starszego referenta ds. płac/specjalisty ds. płac" DBFO.WKA.REK.14.2022.ACH (data publikacji w BIP: 10.11.2022 r., nabór nierozstrzygnięty).</w:t>
      </w:r>
    </w:p>
  </w:footnote>
  <w:footnote w:id="16">
    <w:p w14:paraId="2B0C8B0B" w14:textId="4B5E23FB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W rozporządzeniu w sprawie wynagradzania pracowników samorządowych oraz w Regulaminie wynagradzania minimalne wymagania kwalifikacyjne dla stanowiska starszego referenta zostały określone następująco: wykształcenie wyższe bez stażu pracy/wykształcenie średnie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i 2 lata stażu pracy; a dla stanowiska specjalista - wykształcenie wyższe i 2 lata stażu pracy/wykształcenie średnie i 3 lata stażu pracy.</w:t>
      </w:r>
    </w:p>
  </w:footnote>
  <w:footnote w:id="17">
    <w:p w14:paraId="1B3EDFE4" w14:textId="39A85DEB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9 rozstrzygniętych naborów oraz 1 nierozstrzygniętego naboru, w którym wyłoniony kandydat nie przyjął warunków zatrudnienia.</w:t>
      </w:r>
    </w:p>
  </w:footnote>
  <w:footnote w:id="18">
    <w:p w14:paraId="561FFED3" w14:textId="06F27FDB" w:rsidR="00852170" w:rsidRPr="00D1663E" w:rsidRDefault="000C201C" w:rsidP="00581788">
      <w:pPr>
        <w:pStyle w:val="Footnote3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</w:p>
  </w:footnote>
  <w:footnote w:id="19">
    <w:p w14:paraId="247FCC0E" w14:textId="0C5118BA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6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Za wyjątkiem naboru na stanowisko „starszy specjalista ds. księgowych" (data publikacji w BIP: 26.08.2022 r.,</w:t>
      </w:r>
    </w:p>
  </w:footnote>
  <w:footnote w:id="20">
    <w:p w14:paraId="55C40209" w14:textId="77777777" w:rsidR="00852170" w:rsidRPr="00D1663E" w:rsidRDefault="00F44C98" w:rsidP="00581788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tj. wszystkich naborów, w których wpłynęły oferty.</w:t>
      </w:r>
    </w:p>
  </w:footnote>
  <w:footnote w:id="21">
    <w:p w14:paraId="5B8F0203" w14:textId="499FF14B" w:rsidR="00852170" w:rsidRPr="00D1663E" w:rsidRDefault="00F44C98" w:rsidP="00581788">
      <w:pPr>
        <w:pStyle w:val="Footnote10"/>
        <w:shd w:val="clear" w:color="auto" w:fill="auto"/>
        <w:spacing w:before="20" w:after="20" w:line="24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1/2014 </w:t>
      </w:r>
      <w:r w:rsidRPr="00D1663E">
        <w:rPr>
          <w:rFonts w:asciiTheme="minorHAnsi" w:hAnsiTheme="minorHAnsi" w:cstheme="minorHAnsi"/>
          <w:sz w:val="22"/>
          <w:szCs w:val="22"/>
        </w:rPr>
        <w:t>Dyrektora Dzielnicowego Biura Finansów Oświaty - Praga Południe m.st. Warszawy z dnia 02.01.2014 r. w sprawie ustalenia instrukcji kancelaryjnej, jednolitego rzeczowego wykazu akt oraz instrukcji w sprawie organizacji i zakresu działania składnicy akt w Dzielnicowym Biurze Finansów Oświaty - Praga Południe m.st. Warszawy.</w:t>
      </w:r>
    </w:p>
  </w:footnote>
  <w:footnote w:id="22">
    <w:p w14:paraId="184D18C4" w14:textId="10F0B895" w:rsidR="00852170" w:rsidRPr="00D1663E" w:rsidRDefault="00F44C98" w:rsidP="0058178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Patrz: wyroku z dnia 15 maja 2018 r. Wojewódzkiego Sądu Administracyjnego w Gliwicach (sygn. akt IV SA/GI1133/17).</w:t>
      </w:r>
    </w:p>
  </w:footnote>
  <w:footnote w:id="23">
    <w:p w14:paraId="60BBCB5A" w14:textId="4771A00C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62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 „specjalisty ds. zamówień publicznych" (data publikacji w BIP: 20.01.2022 r.,</w:t>
      </w:r>
    </w:p>
  </w:footnote>
  <w:footnote w:id="24">
    <w:p w14:paraId="6C34DE81" w14:textId="543D6BF8" w:rsidR="00852170" w:rsidRPr="00D1663E" w:rsidRDefault="00F44C98" w:rsidP="00581788">
      <w:pPr>
        <w:pStyle w:val="Footnote10"/>
        <w:shd w:val="clear" w:color="auto" w:fill="auto"/>
        <w:tabs>
          <w:tab w:val="left" w:pos="24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stanowisko: „specjalisty ds. zamówień publicznych" (data publikacji w BIP:</w:t>
      </w:r>
      <w:r w:rsidR="00D1663E">
        <w:rPr>
          <w:rFonts w:asciiTheme="minorHAnsi" w:hAnsiTheme="minorHAnsi" w:cstheme="minorHAnsi"/>
          <w:sz w:val="22"/>
          <w:szCs w:val="22"/>
        </w:rPr>
        <w:t xml:space="preserve"> </w:t>
      </w:r>
      <w:r w:rsidRPr="00D1663E">
        <w:rPr>
          <w:rFonts w:asciiTheme="minorHAnsi" w:hAnsiTheme="minorHAnsi" w:cstheme="minorHAnsi"/>
          <w:sz w:val="22"/>
          <w:szCs w:val="22"/>
        </w:rPr>
        <w:t>20.01.2022 r</w:t>
      </w:r>
      <w:r w:rsidR="000C201C">
        <w:rPr>
          <w:rFonts w:asciiTheme="minorHAnsi" w:hAnsiTheme="minorHAnsi" w:cstheme="minorHAnsi"/>
          <w:sz w:val="22"/>
          <w:szCs w:val="22"/>
        </w:rPr>
        <w:t xml:space="preserve">. (dane zanimizowane) </w:t>
      </w:r>
      <w:r w:rsidRPr="00D1663E">
        <w:rPr>
          <w:rFonts w:asciiTheme="minorHAnsi" w:hAnsiTheme="minorHAnsi" w:cstheme="minorHAnsi"/>
          <w:sz w:val="22"/>
          <w:szCs w:val="22"/>
        </w:rPr>
        <w:t>informatyk (data publikacji w BIP: 13.06.2022 r.,</w:t>
      </w:r>
    </w:p>
  </w:footnote>
  <w:footnote w:id="25">
    <w:p w14:paraId="4348F2D3" w14:textId="468F07F4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23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Zarządzenie Nr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6/2013 </w:t>
      </w:r>
      <w:r w:rsidRPr="00D1663E">
        <w:rPr>
          <w:rFonts w:asciiTheme="minorHAnsi" w:hAnsiTheme="minorHAnsi" w:cstheme="minorHAnsi"/>
          <w:sz w:val="22"/>
          <w:szCs w:val="22"/>
        </w:rPr>
        <w:t>Dyrektora Dzielnicowego Biura Finansów Oświaty Praga Południe m.st. Warszawy z dnia 16 grudnia 2013 r. w sprawie wprowadzenia zmian w Regulaminie przeprowadzania w Dzielnicowym Biurze Finansów Oświaty Praga Południe m.st. Warszawy służby przygotowawczej oraz organizowania egzaminu kończącego tę służbę;</w:t>
      </w:r>
    </w:p>
  </w:footnote>
  <w:footnote w:id="26">
    <w:p w14:paraId="60985B26" w14:textId="77777777" w:rsidR="00852170" w:rsidRPr="00D1663E" w:rsidRDefault="00F44C98" w:rsidP="00581788">
      <w:pPr>
        <w:pStyle w:val="Footnote10"/>
        <w:shd w:val="clear" w:color="auto" w:fill="auto"/>
        <w:tabs>
          <w:tab w:val="left" w:pos="245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naboru na stanowisko: „specjalisty ds. zamówień publicznych" (data publikacji w BIP:</w:t>
      </w:r>
    </w:p>
    <w:p w14:paraId="4FED9A1E" w14:textId="45AE269E" w:rsidR="00852170" w:rsidRPr="00D1663E" w:rsidRDefault="00F44C98" w:rsidP="00581788">
      <w:pPr>
        <w:pStyle w:val="Footnote10"/>
        <w:shd w:val="clear" w:color="auto" w:fill="auto"/>
        <w:tabs>
          <w:tab w:val="left" w:pos="325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20.01.2022 r.</w:t>
      </w:r>
      <w:r w:rsidR="000C201C">
        <w:rPr>
          <w:rFonts w:asciiTheme="minorHAnsi" w:hAnsiTheme="minorHAnsi" w:cstheme="minorHAnsi"/>
          <w:sz w:val="22"/>
          <w:szCs w:val="22"/>
        </w:rPr>
        <w:t xml:space="preserve"> (dane zanimizowane) </w:t>
      </w:r>
      <w:r w:rsidRPr="00D1663E">
        <w:rPr>
          <w:rFonts w:asciiTheme="minorHAnsi" w:hAnsiTheme="minorHAnsi" w:cstheme="minorHAnsi"/>
          <w:sz w:val="22"/>
          <w:szCs w:val="22"/>
        </w:rPr>
        <w:t>„specjalista ds. planowania i analiz" (data publikacji w BIP:</w:t>
      </w:r>
    </w:p>
    <w:p w14:paraId="693E5E84" w14:textId="02A813EF" w:rsidR="00852170" w:rsidRPr="00D1663E" w:rsidRDefault="00F44C98" w:rsidP="00581788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</w:rPr>
        <w:t>30.06.2022 r,</w:t>
      </w:r>
      <w:r w:rsidR="000C201C">
        <w:rPr>
          <w:rFonts w:asciiTheme="minorHAnsi" w:hAnsiTheme="minorHAnsi" w:cstheme="minorHAnsi"/>
          <w:sz w:val="22"/>
          <w:szCs w:val="22"/>
        </w:rPr>
        <w:t xml:space="preserve"> (dane zanimizowane).</w:t>
      </w:r>
    </w:p>
  </w:footnote>
  <w:footnote w:id="27">
    <w:p w14:paraId="18BCE431" w14:textId="2BD4DE49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89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Zgodnie z zestawieniem pracowników zatrudnionych w DBFO na stanowiskach urzędniczych (stan na 31.12.2022 r.).</w:t>
      </w:r>
    </w:p>
  </w:footnote>
  <w:footnote w:id="28">
    <w:p w14:paraId="218AF768" w14:textId="77777777" w:rsidR="00852170" w:rsidRPr="00D1663E" w:rsidRDefault="00F44C98" w:rsidP="00581788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W tym 12 pracowników zatrudnionych w wyniku naborów przeprowadzonych w 2022 r.</w:t>
      </w:r>
    </w:p>
  </w:footnote>
  <w:footnote w:id="29">
    <w:p w14:paraId="6B420ED2" w14:textId="20743D78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-372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Pracownicy zatrudnieni w wyniku naboru na stanowisko: referent ds. informatycznych (data publikacji w BIP: 13.06.2022 r.); informatyk (data publikacji w BIP: 13.06.2022 r.); starszy informatyk (data publikacji w BIP: 13.06,2022 r.); specjalista ds. planowania i analiz (data publikacji w BIP: 30.06.2022 r.); specjalista ds. płac </w:t>
      </w:r>
      <w:r w:rsidR="000C201C">
        <w:rPr>
          <w:rFonts w:asciiTheme="minorHAnsi" w:hAnsiTheme="minorHAnsi" w:cstheme="minorHAnsi"/>
          <w:sz w:val="22"/>
          <w:szCs w:val="22"/>
        </w:rPr>
        <w:t xml:space="preserve"> (dane zanimizowane).</w:t>
      </w:r>
    </w:p>
  </w:footnote>
  <w:footnote w:id="30">
    <w:p w14:paraId="603F7769" w14:textId="1815F94B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Pracownik zatrudniony w wyniku naboru na stanowisko starszy informatyk (data publikacji w BIP: 13.06.2022 r.).</w:t>
      </w:r>
    </w:p>
  </w:footnote>
  <w:footnote w:id="31">
    <w:p w14:paraId="7DD4F159" w14:textId="05B59FD7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 xml:space="preserve">Zatrudnienie pracownika na zastępstwo na stanowisko „sekretarka" w Sekretariacie (data </w:t>
      </w:r>
      <w:r w:rsidR="003C785F" w:rsidRPr="00D1663E">
        <w:rPr>
          <w:rFonts w:asciiTheme="minorHAnsi" w:hAnsiTheme="minorHAnsi" w:cstheme="minorHAnsi"/>
          <w:sz w:val="22"/>
          <w:szCs w:val="22"/>
        </w:rPr>
        <w:t xml:space="preserve">  </w:t>
      </w:r>
      <w:r w:rsidRPr="00D1663E">
        <w:rPr>
          <w:rFonts w:asciiTheme="minorHAnsi" w:hAnsiTheme="minorHAnsi" w:cstheme="minorHAnsi"/>
          <w:sz w:val="22"/>
          <w:szCs w:val="22"/>
        </w:rPr>
        <w:t>zatrudnienia: 03.10.2022 r.) za pracownika na stanowisku „samodzielny referent ds. księgowych" w Wydziale Finansowo-Księgowym.</w:t>
      </w:r>
    </w:p>
  </w:footnote>
  <w:footnote w:id="32">
    <w:p w14:paraId="6D3BED59" w14:textId="7ACA7379" w:rsidR="00852170" w:rsidRPr="00D1663E" w:rsidRDefault="00F44C98" w:rsidP="00581788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720"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>Patrz.: Umowa o pracę na zastępstwo w samorządowej jednostce organizacyjnej - zawarcie umowy Szewc Tomasz, Szewczyk Helena. LEX/el. 2012 - komentarz praktyczny.</w:t>
      </w:r>
    </w:p>
  </w:footnote>
  <w:footnote w:id="33">
    <w:p w14:paraId="2F0D5FA7" w14:textId="77777777" w:rsidR="00852170" w:rsidRPr="00D1663E" w:rsidRDefault="00F44C98" w:rsidP="00581788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 xml:space="preserve">Patrz.: Zdaniem Państwowej Inspekcji Pracy, PiZS </w:t>
      </w:r>
      <w:r w:rsidRPr="00D1663E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2015/7/43, </w:t>
      </w:r>
      <w:r w:rsidRPr="00D1663E">
        <w:rPr>
          <w:rFonts w:asciiTheme="minorHAnsi" w:hAnsiTheme="minorHAnsi" w:cstheme="minorHAnsi"/>
          <w:sz w:val="22"/>
          <w:szCs w:val="22"/>
        </w:rPr>
        <w:t>Katarzyna Pietruszyńska.</w:t>
      </w:r>
    </w:p>
  </w:footnote>
  <w:footnote w:id="34">
    <w:p w14:paraId="2F1B47EF" w14:textId="77777777" w:rsidR="00852170" w:rsidRPr="00D1663E" w:rsidRDefault="00F44C98" w:rsidP="00581788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  <w:t>Dz.U. z 2018 r. poz. 2369.</w:t>
      </w:r>
    </w:p>
  </w:footnote>
  <w:footnote w:id="35">
    <w:p w14:paraId="44A3737E" w14:textId="77777777" w:rsidR="00852170" w:rsidRPr="00D1663E" w:rsidRDefault="00F44C98" w:rsidP="00581788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akt osobowych pracowników:</w:t>
      </w:r>
    </w:p>
  </w:footnote>
  <w:footnote w:id="36">
    <w:p w14:paraId="4D92702E" w14:textId="77777777" w:rsidR="00852170" w:rsidRPr="00D1663E" w:rsidRDefault="00F44C98" w:rsidP="00581788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prowadzenia akt osobowych pracowników:</w:t>
      </w:r>
    </w:p>
  </w:footnote>
  <w:footnote w:id="37">
    <w:p w14:paraId="05E67286" w14:textId="77777777" w:rsidR="00852170" w:rsidRPr="00D1663E" w:rsidRDefault="00F44C98" w:rsidP="00581788">
      <w:pPr>
        <w:pStyle w:val="Footnote10"/>
        <w:shd w:val="clear" w:color="auto" w:fill="auto"/>
        <w:tabs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1663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D1663E">
        <w:rPr>
          <w:rFonts w:asciiTheme="minorHAnsi" w:hAnsiTheme="minorHAnsi" w:cstheme="minorHAnsi"/>
          <w:sz w:val="22"/>
          <w:szCs w:val="22"/>
        </w:rPr>
        <w:tab/>
      </w:r>
      <w:r w:rsidRPr="00D1663E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D1663E">
        <w:rPr>
          <w:rFonts w:asciiTheme="minorHAnsi" w:hAnsiTheme="minorHAnsi" w:cstheme="minorHAnsi"/>
          <w:sz w:val="22"/>
          <w:szCs w:val="22"/>
        </w:rPr>
        <w:t>prowadzenia akt osobowych pracowników: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D58D5" w14:textId="475399F9" w:rsidR="005F1A79" w:rsidRDefault="005F1A79">
    <w:pPr>
      <w:pStyle w:val="Nagwek"/>
    </w:pPr>
    <w:r>
      <w:rPr>
        <w:noProof/>
      </w:rPr>
      <w:drawing>
        <wp:inline distT="0" distB="0" distL="0" distR="0" wp14:anchorId="6D46CD3B" wp14:editId="2A0118AB">
          <wp:extent cx="5614670" cy="1054607"/>
          <wp:effectExtent l="0" t="0" r="5080" b="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4670" cy="10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380"/>
    <w:multiLevelType w:val="multilevel"/>
    <w:tmpl w:val="FD684A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6EE"/>
    <w:multiLevelType w:val="multilevel"/>
    <w:tmpl w:val="A7469A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C6F88"/>
    <w:multiLevelType w:val="multilevel"/>
    <w:tmpl w:val="059699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C13CD"/>
    <w:multiLevelType w:val="multilevel"/>
    <w:tmpl w:val="9BF0ECD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CC58BE"/>
    <w:multiLevelType w:val="multilevel"/>
    <w:tmpl w:val="50C2A61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64452"/>
    <w:multiLevelType w:val="multilevel"/>
    <w:tmpl w:val="6DD4D6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05665F"/>
    <w:multiLevelType w:val="multilevel"/>
    <w:tmpl w:val="4C98C33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4E722B"/>
    <w:multiLevelType w:val="multilevel"/>
    <w:tmpl w:val="758AA2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7978819">
    <w:abstractNumId w:val="7"/>
  </w:num>
  <w:num w:numId="2" w16cid:durableId="103574321">
    <w:abstractNumId w:val="1"/>
  </w:num>
  <w:num w:numId="3" w16cid:durableId="1972438085">
    <w:abstractNumId w:val="2"/>
  </w:num>
  <w:num w:numId="4" w16cid:durableId="170874626">
    <w:abstractNumId w:val="0"/>
  </w:num>
  <w:num w:numId="5" w16cid:durableId="575282813">
    <w:abstractNumId w:val="6"/>
  </w:num>
  <w:num w:numId="6" w16cid:durableId="2063863938">
    <w:abstractNumId w:val="4"/>
  </w:num>
  <w:num w:numId="7" w16cid:durableId="1935282884">
    <w:abstractNumId w:val="5"/>
  </w:num>
  <w:num w:numId="8" w16cid:durableId="288244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70"/>
    <w:rsid w:val="00020148"/>
    <w:rsid w:val="000C201C"/>
    <w:rsid w:val="002B0C1D"/>
    <w:rsid w:val="002B149A"/>
    <w:rsid w:val="002B7E87"/>
    <w:rsid w:val="00355F57"/>
    <w:rsid w:val="003B5C47"/>
    <w:rsid w:val="003B7EBE"/>
    <w:rsid w:val="003C3217"/>
    <w:rsid w:val="003C785F"/>
    <w:rsid w:val="00411289"/>
    <w:rsid w:val="0043758A"/>
    <w:rsid w:val="004403DD"/>
    <w:rsid w:val="00461C10"/>
    <w:rsid w:val="004C2F1C"/>
    <w:rsid w:val="0054585C"/>
    <w:rsid w:val="00581788"/>
    <w:rsid w:val="005C503B"/>
    <w:rsid w:val="005F1A79"/>
    <w:rsid w:val="006131A5"/>
    <w:rsid w:val="006A0516"/>
    <w:rsid w:val="007A0BCD"/>
    <w:rsid w:val="00803C4B"/>
    <w:rsid w:val="00852170"/>
    <w:rsid w:val="00853919"/>
    <w:rsid w:val="008D1AC6"/>
    <w:rsid w:val="00914B52"/>
    <w:rsid w:val="00A02E60"/>
    <w:rsid w:val="00A77097"/>
    <w:rsid w:val="00B82C08"/>
    <w:rsid w:val="00BB2D12"/>
    <w:rsid w:val="00BB4705"/>
    <w:rsid w:val="00D1663E"/>
    <w:rsid w:val="00D553A7"/>
    <w:rsid w:val="00DA1D1A"/>
    <w:rsid w:val="00DE7D86"/>
    <w:rsid w:val="00F44C98"/>
    <w:rsid w:val="00FA1678"/>
    <w:rsid w:val="00FB1A5C"/>
    <w:rsid w:val="00FD4758"/>
    <w:rsid w:val="00FD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2C78ED"/>
  <w15:docId w15:val="{ABF874E3-A680-4358-9375-17AECE2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C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Footnote2NotItalic">
    <w:name w:val="Footnote|2 + Not Italic"/>
    <w:basedOn w:val="Footnote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otnote3">
    <w:name w:val="Footnote|3_"/>
    <w:basedOn w:val="Domylnaczcionkaakapitu"/>
    <w:link w:val="Footnote30"/>
    <w:rPr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Italic">
    <w:name w:val="Body text|2 + Italic"/>
    <w:basedOn w:val="Bodytext2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788D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2788D3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Headerorfooter1Arial7ptNotBoldItalic">
    <w:name w:val="Header or footer|1 + Arial;7 pt;Not Bold;Italic"/>
    <w:basedOn w:val="Headerorfooter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erorfooter17pt">
    <w:name w:val="Header or footer|1 + 7 pt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200"/>
    </w:pPr>
    <w:rPr>
      <w:rFonts w:ascii="Arial" w:eastAsia="Arial" w:hAnsi="Arial" w:cs="Arial"/>
      <w:sz w:val="19"/>
      <w:szCs w:val="19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322" w:lineRule="exact"/>
      <w:ind w:hanging="240"/>
    </w:pPr>
    <w:rPr>
      <w:rFonts w:ascii="Arial" w:eastAsia="Arial" w:hAnsi="Arial" w:cs="Arial"/>
      <w:i/>
      <w:iCs/>
      <w:sz w:val="19"/>
      <w:szCs w:val="19"/>
    </w:rPr>
  </w:style>
  <w:style w:type="paragraph" w:customStyle="1" w:styleId="Footnote30">
    <w:name w:val="Footnote|3"/>
    <w:basedOn w:val="Normalny"/>
    <w:link w:val="Footnote3"/>
    <w:pPr>
      <w:shd w:val="clear" w:color="auto" w:fill="FFFFFF"/>
      <w:spacing w:line="144" w:lineRule="exact"/>
    </w:pPr>
    <w:rPr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360"/>
    </w:pPr>
    <w:rPr>
      <w:rFonts w:ascii="Arial" w:eastAsia="Arial" w:hAnsi="Arial" w:cs="Arial"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460" w:line="163" w:lineRule="exact"/>
    </w:pPr>
    <w:rPr>
      <w:rFonts w:ascii="Arial" w:eastAsia="Arial" w:hAnsi="Arial" w:cs="Arial"/>
      <w:sz w:val="15"/>
      <w:szCs w:val="15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1000" w:line="32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47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75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D47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758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B82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3061</Words>
  <Characters>18367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Kowalczyk Monika (KW)</dc:creator>
  <cp:keywords/>
  <cp:lastModifiedBy>Kowalczyk Monika (KW)</cp:lastModifiedBy>
  <cp:revision>5</cp:revision>
  <dcterms:created xsi:type="dcterms:W3CDTF">2023-04-17T12:09:00Z</dcterms:created>
  <dcterms:modified xsi:type="dcterms:W3CDTF">2024-08-20T09:42:00Z</dcterms:modified>
</cp:coreProperties>
</file>