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0905" w14:textId="4DF93F14" w:rsidR="00CE4331" w:rsidRPr="004500AC" w:rsidRDefault="004239E7" w:rsidP="008004E5">
      <w:pPr>
        <w:spacing w:before="120" w:after="240" w:line="300" w:lineRule="auto"/>
        <w:ind w:left="6663"/>
        <w:rPr>
          <w:rFonts w:asciiTheme="minorHAnsi" w:hAnsiTheme="minorHAnsi" w:cstheme="minorHAnsi"/>
          <w:color w:val="000000"/>
          <w:sz w:val="22"/>
          <w:szCs w:val="22"/>
        </w:rPr>
      </w:pPr>
      <w:r w:rsidRPr="004500AC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4500AC" w:rsidRPr="004500AC">
        <w:rPr>
          <w:rFonts w:asciiTheme="minorHAnsi" w:hAnsiTheme="minorHAnsi" w:cstheme="minorHAnsi"/>
          <w:color w:val="000000"/>
          <w:sz w:val="22"/>
          <w:szCs w:val="22"/>
        </w:rPr>
        <w:t>29.10.</w:t>
      </w:r>
      <w:r w:rsidRPr="004500AC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EC4455" w:rsidRPr="004500A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4500AC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59B99646" w14:textId="342E1158" w:rsidR="00844D01" w:rsidRPr="004500AC" w:rsidRDefault="004239E7" w:rsidP="004500AC">
      <w:pPr>
        <w:spacing w:before="120"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500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KW-W</w:t>
      </w:r>
      <w:r w:rsidR="002F5736"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P.1712.</w:t>
      </w:r>
      <w:r w:rsidR="00BD270B"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</w:t>
      </w:r>
      <w:r w:rsidR="002F5736"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2B6E85"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796332" w:rsidRPr="00450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JSL</w:t>
      </w:r>
    </w:p>
    <w:p w14:paraId="175E30B9" w14:textId="448999C9" w:rsidR="00152A58" w:rsidRPr="004500AC" w:rsidRDefault="002E5AC6" w:rsidP="004500AC">
      <w:pPr>
        <w:spacing w:before="240" w:after="680" w:line="300" w:lineRule="auto"/>
        <w:ind w:left="5387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0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Pan</w:t>
      </w:r>
    </w:p>
    <w:p w14:paraId="55F20852" w14:textId="50BCB4E1" w:rsidR="002E5AC6" w:rsidRPr="004500AC" w:rsidRDefault="00BD270B" w:rsidP="004500AC">
      <w:pPr>
        <w:spacing w:before="240" w:after="680" w:line="300" w:lineRule="auto"/>
        <w:ind w:left="5387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0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Marian Mahor</w:t>
      </w:r>
    </w:p>
    <w:p w14:paraId="07AD082B" w14:textId="508EB659" w:rsidR="00EC4455" w:rsidRPr="004500AC" w:rsidRDefault="002B6E85" w:rsidP="004500AC">
      <w:pPr>
        <w:spacing w:before="240" w:after="680" w:line="300" w:lineRule="auto"/>
        <w:ind w:left="5387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0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Burmistrz</w:t>
      </w:r>
    </w:p>
    <w:p w14:paraId="553E00C7" w14:textId="1F3F3441" w:rsidR="00EC4455" w:rsidRPr="004500AC" w:rsidRDefault="00BD270B" w:rsidP="004500AC">
      <w:pPr>
        <w:spacing w:before="240" w:after="680" w:line="300" w:lineRule="auto"/>
        <w:ind w:left="5387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500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Dzielnicy Wesoła</w:t>
      </w:r>
      <w:r w:rsidR="002B6E85" w:rsidRPr="004500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m.st. Warszawy</w:t>
      </w:r>
    </w:p>
    <w:p w14:paraId="4381FD73" w14:textId="665C1A8F" w:rsidR="00F23FE0" w:rsidRPr="004500AC" w:rsidRDefault="00C47D9A" w:rsidP="004500AC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W</w:t>
      </w:r>
      <w:r w:rsidR="002F5736" w:rsidRPr="004500AC">
        <w:rPr>
          <w:rFonts w:asciiTheme="minorHAnsi" w:hAnsiTheme="minorHAnsi" w:cstheme="minorHAnsi"/>
          <w:sz w:val="22"/>
          <w:szCs w:val="22"/>
        </w:rPr>
        <w:t>ystąpieni</w:t>
      </w:r>
      <w:r w:rsidRPr="004500AC">
        <w:rPr>
          <w:rFonts w:asciiTheme="minorHAnsi" w:hAnsiTheme="minorHAnsi" w:cstheme="minorHAnsi"/>
          <w:sz w:val="22"/>
          <w:szCs w:val="22"/>
        </w:rPr>
        <w:t>e</w:t>
      </w:r>
      <w:r w:rsidR="002F5736" w:rsidRPr="004500AC">
        <w:rPr>
          <w:rFonts w:asciiTheme="minorHAnsi" w:hAnsiTheme="minorHAnsi" w:cstheme="minorHAnsi"/>
          <w:sz w:val="22"/>
          <w:szCs w:val="22"/>
        </w:rPr>
        <w:t xml:space="preserve"> pokontrolne</w:t>
      </w:r>
    </w:p>
    <w:p w14:paraId="621F7033" w14:textId="576FF752" w:rsidR="00504041" w:rsidRPr="004500AC" w:rsidRDefault="00504041" w:rsidP="004500AC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Na podstawie § 22 ust. 10 Regulaminu organizacyjnego Urzędu miasta stołecznego Warszawy, stanowiącego załącznik do zarządzenia Nr 312/2007 Prezydenta miasta stołecznego Warszawy z dnia 4 kwietnia 2007 r. w sprawie nadania regulaminu organizacyjnego Urzędu miasta stołecznego Warszawy </w:t>
      </w:r>
      <w:r w:rsidRPr="004500AC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(z późn. zm.), w związku kontrolą przeprowadzoną przez Biuro Kontroli Urzędu m.st. Warszawy </w:t>
      </w:r>
      <w:r w:rsidRPr="004500AC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 xml:space="preserve">w </w:t>
      </w:r>
      <w:r w:rsidRPr="004500A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okresie od </w:t>
      </w:r>
      <w:r w:rsidR="00BD270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="00B3074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D270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="00B3074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2B6E85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B3074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do </w:t>
      </w:r>
      <w:r w:rsidR="00BD270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B3074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D270B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06</w:t>
      </w:r>
      <w:r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2B6E85"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450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  <w:r w:rsidR="00B3074B" w:rsidRPr="004500A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2B6E85" w:rsidRPr="004500AC">
        <w:rPr>
          <w:rFonts w:asciiTheme="minorHAnsi" w:hAnsiTheme="minorHAnsi" w:cstheme="minorHAnsi"/>
          <w:iCs/>
          <w:sz w:val="22"/>
          <w:szCs w:val="22"/>
        </w:rPr>
        <w:t xml:space="preserve">w zakresie </w:t>
      </w:r>
      <w:bookmarkStart w:id="0" w:name="_Hlk517729811"/>
      <w:r w:rsidR="002B6E85" w:rsidRPr="004500AC">
        <w:rPr>
          <w:rFonts w:asciiTheme="minorHAnsi" w:hAnsiTheme="minorHAnsi" w:cstheme="minorHAnsi"/>
          <w:sz w:val="22"/>
          <w:szCs w:val="22"/>
        </w:rPr>
        <w:t xml:space="preserve">prawidłowości </w:t>
      </w:r>
      <w:bookmarkEnd w:id="0"/>
      <w:r w:rsidR="00BD270B" w:rsidRPr="004500AC">
        <w:rPr>
          <w:rFonts w:asciiTheme="minorHAnsi" w:hAnsiTheme="minorHAnsi" w:cstheme="minorHAnsi"/>
          <w:bCs/>
          <w:iCs/>
          <w:sz w:val="22"/>
          <w:szCs w:val="22"/>
        </w:rPr>
        <w:t>rozpatrywania zgłoszeń budowy i robót budowlanych niewymagających pozwolenia na budowę, wymagających zamieszczenia w Biuletynie Informacji Publicznej zgodnie z art. 30a ustawy Prawo budowlane w Urzędzie Dzielnicy Wesoła m.st. Warszawy w latach 2021-2023</w:t>
      </w:r>
      <w:r w:rsidR="00BD270B" w:rsidRPr="004500AC">
        <w:rPr>
          <w:rFonts w:asciiTheme="minorHAnsi" w:hAnsiTheme="minorHAnsi" w:cstheme="minorHAnsi"/>
          <w:sz w:val="22"/>
          <w:szCs w:val="22"/>
        </w:rPr>
        <w:t>, której wyniki zostały przedstawione w protokole kontroli podpisanym 17.06.2024 r.</w:t>
      </w:r>
      <w:r w:rsidR="002B6E85" w:rsidRPr="004500AC">
        <w:rPr>
          <w:rFonts w:asciiTheme="minorHAnsi" w:hAnsiTheme="minorHAnsi" w:cstheme="minorHAnsi"/>
          <w:sz w:val="22"/>
          <w:szCs w:val="22"/>
        </w:rPr>
        <w:t>,</w:t>
      </w:r>
      <w:r w:rsidR="00DE0CC2" w:rsidRPr="004500AC">
        <w:rPr>
          <w:rFonts w:asciiTheme="minorHAnsi" w:hAnsiTheme="minorHAnsi" w:cstheme="minorHAnsi"/>
          <w:sz w:val="22"/>
          <w:szCs w:val="22"/>
        </w:rPr>
        <w:t xml:space="preserve"> której wyniki zostały przedstawione w </w:t>
      </w:r>
      <w:r w:rsidR="00BD270B" w:rsidRPr="004500AC">
        <w:rPr>
          <w:rFonts w:asciiTheme="minorHAnsi" w:hAnsiTheme="minorHAnsi" w:cstheme="minorHAnsi"/>
          <w:sz w:val="22"/>
          <w:szCs w:val="22"/>
        </w:rPr>
        <w:t>protokole kontroli podpisanym 17.06</w:t>
      </w:r>
      <w:r w:rsidR="00DE0CC2" w:rsidRPr="004500AC">
        <w:rPr>
          <w:rFonts w:asciiTheme="minorHAnsi" w:hAnsiTheme="minorHAnsi" w:cstheme="minorHAnsi"/>
          <w:sz w:val="22"/>
          <w:szCs w:val="22"/>
        </w:rPr>
        <w:t>.2024 r.,</w:t>
      </w:r>
      <w:r w:rsidR="002B6E85" w:rsidRPr="004500AC">
        <w:rPr>
          <w:rFonts w:asciiTheme="minorHAnsi" w:hAnsiTheme="minorHAnsi" w:cstheme="minorHAnsi"/>
          <w:sz w:val="22"/>
          <w:szCs w:val="22"/>
        </w:rPr>
        <w:t xml:space="preserve"> </w:t>
      </w:r>
      <w:r w:rsidR="002B6E85"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s</w:t>
      </w:r>
      <w:r w:rsidR="00BD270B"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tosownie do § 39 ust. 1 i 2</w:t>
      </w:r>
      <w:r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Zarządzenia </w:t>
      </w:r>
      <w:r w:rsidRPr="004500AC">
        <w:rPr>
          <w:rFonts w:asciiTheme="minorHAnsi" w:hAnsiTheme="minorHAnsi" w:cstheme="minorHAnsi"/>
          <w:sz w:val="22"/>
          <w:szCs w:val="22"/>
        </w:rPr>
        <w:t xml:space="preserve">nr 1837/2019 Prezydenta miasta stołecznego Warszawy z dnia 12 grudnia 2019 r. </w:t>
      </w:r>
      <w:r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w sprawie zasad i trybu postępowania kontrolnego (zwanego dalej</w:t>
      </w:r>
      <w:r w:rsidR="004A41E1"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>: Zarządzeniem), przekazuję Panu</w:t>
      </w:r>
      <w:r w:rsidRPr="004500AC">
        <w:rPr>
          <w:rFonts w:asciiTheme="minorHAnsi" w:eastAsiaTheme="majorEastAsia" w:hAnsiTheme="minorHAnsi" w:cstheme="minorHAnsi"/>
          <w:bCs/>
          <w:kern w:val="2"/>
          <w:sz w:val="22"/>
          <w:szCs w:val="22"/>
        </w:rPr>
        <w:t xml:space="preserve"> niniejsze Wystąpienie pokontrolne.</w:t>
      </w:r>
    </w:p>
    <w:p w14:paraId="4246AE20" w14:textId="08F47B23" w:rsidR="00BD270B" w:rsidRPr="004500AC" w:rsidRDefault="00504041" w:rsidP="004500A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br/>
      </w:r>
      <w:r w:rsidR="00BD270B" w:rsidRPr="004500A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 </w:t>
      </w:r>
      <w:r w:rsidR="00BD270B" w:rsidRPr="004500AC">
        <w:rPr>
          <w:rFonts w:asciiTheme="minorHAnsi" w:hAnsiTheme="minorHAnsi" w:cstheme="minorHAnsi"/>
          <w:sz w:val="22"/>
          <w:szCs w:val="22"/>
        </w:rPr>
        <w:t xml:space="preserve">granicach administracyjnych Dzielnicy Wesoła, zadania związane z wykonywaniem dyspozycji </w:t>
      </w:r>
      <w:r w:rsidR="00BD270B"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>art. 30a</w:t>
      </w:r>
      <w:r w:rsidR="00BD270B" w:rsidRPr="004500AC">
        <w:rPr>
          <w:rFonts w:asciiTheme="minorHAnsi" w:hAnsiTheme="minorHAnsi" w:cstheme="minorHAnsi"/>
          <w:bCs/>
          <w:iCs/>
          <w:sz w:val="22"/>
          <w:szCs w:val="22"/>
        </w:rPr>
        <w:t xml:space="preserve"> ustawy</w:t>
      </w:r>
      <w:r w:rsidR="00BD270B" w:rsidRPr="004500A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z dnia 7 lipca 1994 r. Prawo budowlane</w:t>
      </w:r>
      <w:r w:rsidR="00BD270B" w:rsidRPr="004500AC">
        <w:rPr>
          <w:rStyle w:val="Odwoanieprzypisudolnego"/>
          <w:rFonts w:asciiTheme="minorHAnsi" w:hAnsiTheme="minorHAnsi" w:cstheme="minorHAnsi"/>
          <w:bCs/>
          <w:iCs/>
          <w:sz w:val="22"/>
          <w:szCs w:val="22"/>
        </w:rPr>
        <w:footnoteReference w:id="1"/>
      </w:r>
      <w:r w:rsidR="00BD270B" w:rsidRPr="004500A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(dalej: Prawo budowlane) </w:t>
      </w:r>
      <w:r w:rsidR="00BD270B" w:rsidRPr="004500AC">
        <w:rPr>
          <w:rFonts w:asciiTheme="minorHAnsi" w:hAnsiTheme="minorHAnsi" w:cstheme="minorHAnsi"/>
          <w:sz w:val="22"/>
          <w:szCs w:val="22"/>
        </w:rPr>
        <w:t xml:space="preserve">w imieniu Prezydenta m.st. Warszawy wykonywał </w:t>
      </w:r>
      <w:r w:rsidR="00BD270B" w:rsidRPr="004500AC">
        <w:rPr>
          <w:rFonts w:asciiTheme="minorHAnsi" w:hAnsiTheme="minorHAnsi" w:cstheme="minorHAnsi"/>
          <w:bCs/>
          <w:iCs/>
          <w:sz w:val="22"/>
          <w:szCs w:val="22"/>
        </w:rPr>
        <w:t>Wydział Architektury i Budownictwa dla Dzielnicy Wesoła m.st. Warszawy (dalej: WAB).</w:t>
      </w:r>
    </w:p>
    <w:p w14:paraId="2C92EA3A" w14:textId="77777777" w:rsidR="00BD270B" w:rsidRPr="004500AC" w:rsidRDefault="00BD270B" w:rsidP="004500AC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>Zgodnie z dyspozycją art. 30a Prawa budowlanego</w:t>
      </w:r>
      <w:r w:rsidRPr="004500A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:</w:t>
      </w:r>
      <w:r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przypadku zgłoszenia budowy, o której mowa w</w:t>
      </w:r>
      <w:r w:rsidRPr="004500A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art. 29</w:t>
      </w:r>
      <w:r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> ust. 1 pkt 1–3, przebudowy, o której mowa w</w:t>
      </w:r>
      <w:r w:rsidRPr="004500A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art. 29</w:t>
      </w:r>
      <w:r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ust. 3 pkt 1 lit. a, oraz instalowania, o którym mowa w</w:t>
      </w:r>
      <w:r w:rsidRPr="004500A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art. 29</w:t>
      </w:r>
      <w:r w:rsidRPr="004500AC">
        <w:rPr>
          <w:rFonts w:asciiTheme="minorHAnsi" w:hAnsiTheme="minorHAnsi" w:cstheme="minorHAnsi"/>
          <w:sz w:val="22"/>
          <w:szCs w:val="22"/>
          <w:shd w:val="clear" w:color="auto" w:fill="FFFFFF"/>
        </w:rPr>
        <w:t> ust. 3 pkt 3 lit. d, z wyłączeniem obiektów budowlanych usytuowanych na terenach zamkniętych, ustalonych decyzją Ministra Obrony Narodowej, organ administracji architektoniczno-budowlanej zamieszcza, na okres nie krótszy niż 30 dni i nie dłuższy niż 60 dni, w Biuletynie Informacji Publicznej na stronie podmiotowej obsługującego go urzędu w terminie 3 dni od dnia:</w:t>
      </w:r>
    </w:p>
    <w:p w14:paraId="1B307C6D" w14:textId="77777777" w:rsidR="00BD270B" w:rsidRPr="004500AC" w:rsidRDefault="00BD270B" w:rsidP="004500AC">
      <w:pPr>
        <w:shd w:val="clear" w:color="auto" w:fill="FFFFFF"/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lastRenderedPageBreak/>
        <w:t>1) doręczenia zgłoszenia – informację o dokonaniu zgłoszenia, zawierającą imię i nazwisko albo nazwę inwestora</w:t>
      </w:r>
      <w:r w:rsidRPr="004500AC">
        <w:rPr>
          <w:rFonts w:asciiTheme="minorHAnsi" w:hAnsiTheme="minorHAnsi" w:cstheme="minorHAnsi"/>
          <w:sz w:val="22"/>
          <w:szCs w:val="22"/>
        </w:rPr>
        <w:br/>
        <w:t>oraz adres i opis projektowanego obiektu;</w:t>
      </w:r>
    </w:p>
    <w:p w14:paraId="2E2234C5" w14:textId="77777777" w:rsidR="00BD270B" w:rsidRPr="004500AC" w:rsidRDefault="00BD270B" w:rsidP="004500AC">
      <w:pPr>
        <w:shd w:val="clear" w:color="auto" w:fill="FFFFFF"/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2) wniesienia sprzeciwu – informację o dacie jego wniesienia;</w:t>
      </w:r>
    </w:p>
    <w:p w14:paraId="714F34DE" w14:textId="77777777" w:rsidR="00BD270B" w:rsidRPr="004500AC" w:rsidRDefault="00BD270B" w:rsidP="004500AC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3) upływu terminu, o którym mowa w</w:t>
      </w:r>
      <w:r w:rsidRPr="004500AC">
        <w:rPr>
          <w:rFonts w:asciiTheme="minorHAnsi" w:hAnsiTheme="minorHAnsi" w:cstheme="minorHAnsi"/>
          <w:bCs/>
          <w:sz w:val="22"/>
          <w:szCs w:val="22"/>
        </w:rPr>
        <w:t> art. 30</w:t>
      </w:r>
      <w:r w:rsidRPr="004500AC">
        <w:rPr>
          <w:rFonts w:asciiTheme="minorHAnsi" w:hAnsiTheme="minorHAnsi" w:cstheme="minorHAnsi"/>
          <w:sz w:val="22"/>
          <w:szCs w:val="22"/>
        </w:rPr>
        <w:t> </w:t>
      </w:r>
      <w:r w:rsidRPr="004500AC">
        <w:rPr>
          <w:rFonts w:asciiTheme="minorHAnsi" w:hAnsiTheme="minorHAnsi" w:cstheme="minorHAnsi"/>
          <w:iCs/>
          <w:sz w:val="22"/>
          <w:szCs w:val="22"/>
        </w:rPr>
        <w:t>obowiązek zgłoszenia budowy i robót budowlanych</w:t>
      </w:r>
      <w:r w:rsidRPr="004500AC">
        <w:rPr>
          <w:rFonts w:asciiTheme="minorHAnsi" w:hAnsiTheme="minorHAnsi" w:cstheme="minorHAnsi"/>
          <w:sz w:val="22"/>
          <w:szCs w:val="22"/>
        </w:rPr>
        <w:t> ust. 5 – informację o braku wniesienia sprzeciwu.</w:t>
      </w:r>
    </w:p>
    <w:p w14:paraId="06AC178C" w14:textId="77777777" w:rsidR="00BD270B" w:rsidRPr="004500AC" w:rsidRDefault="00BD270B" w:rsidP="004500AC">
      <w:pPr>
        <w:spacing w:before="120" w:after="240" w:line="300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4500AC">
        <w:rPr>
          <w:rFonts w:asciiTheme="minorHAnsi" w:hAnsiTheme="minorHAnsi" w:cstheme="minorHAnsi"/>
          <w:sz w:val="22"/>
          <w:szCs w:val="22"/>
        </w:rPr>
        <w:t xml:space="preserve">Ustalono, że zgodnie z przedłożonym, w ramach przeprowadzonych czynności przedkontrolnych, wykazem </w:t>
      </w:r>
      <w:r w:rsidRPr="004500AC">
        <w:rPr>
          <w:rFonts w:asciiTheme="minorHAnsi" w:hAnsiTheme="minorHAnsi" w:cstheme="minorHAnsi"/>
          <w:bCs/>
          <w:iCs/>
          <w:sz w:val="22"/>
          <w:szCs w:val="22"/>
        </w:rPr>
        <w:t xml:space="preserve">zgłoszeń budowy i robót budowlanych niewymagających pozwolenia na budowę, wymagających zamieszczenia w Biuletynie Informacji Publicznej zgodnie z art. 30a Prawa budowlanego (dalej: zgłoszenia BIP) </w:t>
      </w:r>
      <w:r w:rsidRPr="004500A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Pr="004500AC">
        <w:rPr>
          <w:rFonts w:asciiTheme="minorHAnsi" w:hAnsiTheme="minorHAnsi" w:cstheme="minorHAnsi"/>
          <w:sz w:val="22"/>
          <w:szCs w:val="22"/>
        </w:rPr>
        <w:t>do Urzędu Dzielnicy Wesoła wpłynęło w latach 2021-2023 łącznie 79 zgłoszeń BIP tj.:</w:t>
      </w:r>
    </w:p>
    <w:p w14:paraId="131002BF" w14:textId="77777777" w:rsidR="00BD270B" w:rsidRPr="004500AC" w:rsidRDefault="00BD270B" w:rsidP="004500AC">
      <w:pPr>
        <w:pStyle w:val="Akapitzlist"/>
        <w:numPr>
          <w:ilvl w:val="0"/>
          <w:numId w:val="15"/>
        </w:numPr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28 w roku 2021,</w:t>
      </w:r>
    </w:p>
    <w:p w14:paraId="6846054B" w14:textId="77777777" w:rsidR="00BD270B" w:rsidRPr="004500AC" w:rsidRDefault="00BD270B" w:rsidP="004500AC">
      <w:pPr>
        <w:pStyle w:val="Akapitzlist"/>
        <w:numPr>
          <w:ilvl w:val="0"/>
          <w:numId w:val="15"/>
        </w:numPr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25 w roku 2022,</w:t>
      </w:r>
    </w:p>
    <w:p w14:paraId="6145F904" w14:textId="77777777" w:rsidR="00BD270B" w:rsidRPr="004500AC" w:rsidRDefault="00BD270B" w:rsidP="004500AC">
      <w:pPr>
        <w:pStyle w:val="Akapitzlist"/>
        <w:numPr>
          <w:ilvl w:val="0"/>
          <w:numId w:val="15"/>
        </w:numPr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26 w roku 2023.</w:t>
      </w:r>
    </w:p>
    <w:p w14:paraId="546F086F" w14:textId="77777777" w:rsidR="00BD270B" w:rsidRPr="004500AC" w:rsidRDefault="00BD270B" w:rsidP="004500AC">
      <w:pPr>
        <w:pStyle w:val="kropka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W Biuletynie Informacji Publicznej na stronie podmiotowej m.st. Warszawy https://bip.warszawa.pl/Menu_przedmiotowe/ogloszenia/zgloszenia_budowy/default.htm znajdowały się dane 85 zgłoszeń BIP za lata 2021-2023.</w:t>
      </w:r>
    </w:p>
    <w:p w14:paraId="42A37F70" w14:textId="77777777" w:rsidR="00BD270B" w:rsidRPr="004500AC" w:rsidRDefault="00BD270B" w:rsidP="004500AC">
      <w:pPr>
        <w:pStyle w:val="kropka"/>
        <w:ind w:left="0" w:firstLine="0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Pan Burmistrz wyjaśnił, że powyższa rozbieżność wynika z omyłki organu w przekazanym rejestrze zgłoszeń BIP oraz błędnego dwukrotnego zamieszczenia danych jednej sprawy na stronie podmiotowej m.st. Warszawy.</w:t>
      </w:r>
    </w:p>
    <w:p w14:paraId="155CC1DC" w14:textId="77777777" w:rsidR="00BD270B" w:rsidRPr="004500AC" w:rsidRDefault="00BD270B" w:rsidP="004500AC">
      <w:pPr>
        <w:pStyle w:val="kropka"/>
        <w:ind w:left="0" w:firstLine="0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 xml:space="preserve">W wyszukiwarce publicznej RWDZ udostępnionej przez GUNB na stronie http://wyszukiwarka.gunb.gov.pl/ znajdowały się dane 54 </w:t>
      </w:r>
      <w:r w:rsidRPr="004500AC">
        <w:rPr>
          <w:rFonts w:asciiTheme="minorHAnsi" w:hAnsiTheme="minorHAnsi" w:cstheme="minorHAnsi"/>
          <w:bCs w:val="0"/>
          <w:iCs/>
          <w:sz w:val="22"/>
          <w:szCs w:val="22"/>
        </w:rPr>
        <w:t>zgłoszeń budowy i robót budowlanych niewymagających pozwolenia na budowę</w:t>
      </w:r>
      <w:r w:rsidRPr="004500AC">
        <w:rPr>
          <w:rFonts w:asciiTheme="minorHAnsi" w:hAnsiTheme="minorHAnsi" w:cstheme="minorHAnsi"/>
          <w:sz w:val="22"/>
          <w:szCs w:val="22"/>
        </w:rPr>
        <w:t>, które wpłynęły do Urzędu Dzielnicy Wesoła w kontrolowanym okresie.</w:t>
      </w:r>
    </w:p>
    <w:p w14:paraId="2285C40E" w14:textId="77777777" w:rsidR="00BD270B" w:rsidRPr="004500AC" w:rsidRDefault="00BD270B" w:rsidP="004500AC">
      <w:pPr>
        <w:pStyle w:val="kropka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 xml:space="preserve">W </w:t>
      </w:r>
      <w:r w:rsidRPr="004500AC">
        <w:rPr>
          <w:rFonts w:asciiTheme="minorHAnsi" w:hAnsiTheme="minorHAnsi" w:cstheme="minorHAnsi"/>
          <w:iCs/>
          <w:sz w:val="22"/>
          <w:szCs w:val="22"/>
        </w:rPr>
        <w:t>wyszukiwarce publicznej RWDZ</w:t>
      </w:r>
      <w:r w:rsidRPr="004500AC">
        <w:rPr>
          <w:rFonts w:asciiTheme="minorHAnsi" w:hAnsiTheme="minorHAnsi" w:cstheme="minorHAnsi"/>
          <w:sz w:val="22"/>
          <w:szCs w:val="22"/>
        </w:rPr>
        <w:t xml:space="preserve"> widniały dane 24</w:t>
      </w:r>
      <w:r w:rsidRPr="004500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500AC">
        <w:rPr>
          <w:rFonts w:asciiTheme="minorHAnsi" w:hAnsiTheme="minorHAnsi" w:cstheme="minorHAnsi"/>
          <w:sz w:val="22"/>
          <w:szCs w:val="22"/>
        </w:rPr>
        <w:t>zgłoszeń dokonanych w latach 2021-2023 określonych w art. 29 ust. 3 pkt 3 lit. d Prawa budowlanego, tj. dane zgłoszeń spoza katalogu określonego przez ustawodawcę, czym naruszono art. 82b ust. 1 pkt 1 Prawa budowlanego.</w:t>
      </w:r>
    </w:p>
    <w:p w14:paraId="3BF8354D" w14:textId="323EE550" w:rsidR="00BD270B" w:rsidRPr="0019516A" w:rsidRDefault="00BD270B" w:rsidP="004500AC">
      <w:pPr>
        <w:pStyle w:val="kropka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 xml:space="preserve">W powyższej kwestii Pan Burmistrz wyjaśnił, że </w:t>
      </w:r>
      <w:r w:rsidRPr="004500AC">
        <w:rPr>
          <w:rFonts w:asciiTheme="minorHAnsi" w:hAnsiTheme="minorHAnsi" w:cstheme="minorHAnsi"/>
          <w:color w:val="000000"/>
          <w:sz w:val="22"/>
          <w:szCs w:val="22"/>
        </w:rPr>
        <w:t>zasugerowano się przepisem art. 30a ustawy Prawo budowlane dotyczącym zamieszczania informacji o zgłoszeniach w BIP, ale od 2023 r. dane wprowadzane są już prawidłowo.</w:t>
      </w:r>
    </w:p>
    <w:p w14:paraId="3C21A9D5" w14:textId="4B2FEF19" w:rsidR="00BD270B" w:rsidRPr="004500AC" w:rsidRDefault="00BD270B" w:rsidP="004500AC">
      <w:pPr>
        <w:pStyle w:val="kropka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Skontrolowano 8</w:t>
      </w:r>
      <w:r w:rsidRPr="004500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4500AC">
        <w:rPr>
          <w:rFonts w:asciiTheme="minorHAnsi" w:hAnsiTheme="minorHAnsi" w:cstheme="minorHAnsi"/>
          <w:sz w:val="22"/>
          <w:szCs w:val="22"/>
        </w:rPr>
        <w:t xml:space="preserve"> wybranych spraw dot. zgłoszeń BIP, a przeprowadzona kontrola wykazała m.in. naruszenia i nieprawidłowości, jak poniżej.</w:t>
      </w:r>
    </w:p>
    <w:p w14:paraId="727D3408" w14:textId="161F57DF" w:rsidR="00BD270B" w:rsidRPr="004500AC" w:rsidRDefault="00BD270B" w:rsidP="004500AC">
      <w:pPr>
        <w:pStyle w:val="Akapitzlist"/>
        <w:numPr>
          <w:ilvl w:val="0"/>
          <w:numId w:val="8"/>
        </w:numPr>
        <w:tabs>
          <w:tab w:val="left" w:pos="0"/>
        </w:tabs>
        <w:spacing w:before="120" w:after="240" w:line="300" w:lineRule="auto"/>
        <w:ind w:hanging="357"/>
        <w:contextualSpacing w:val="0"/>
        <w:rPr>
          <w:rFonts w:cstheme="minorHAnsi"/>
        </w:rPr>
      </w:pPr>
      <w:r w:rsidRPr="004500AC">
        <w:rPr>
          <w:rFonts w:cstheme="minorHAnsi"/>
        </w:rPr>
        <w:t xml:space="preserve"> W 3przypadkach</w:t>
      </w:r>
      <w:r w:rsidRPr="004500AC">
        <w:rPr>
          <w:rStyle w:val="Odwoanieprzypisudolnego"/>
          <w:rFonts w:cstheme="minorHAnsi"/>
        </w:rPr>
        <w:footnoteReference w:id="3"/>
      </w:r>
      <w:r w:rsidRPr="004500AC">
        <w:rPr>
          <w:rFonts w:cstheme="minorHAnsi"/>
        </w:rPr>
        <w:t xml:space="preserve">  </w:t>
      </w:r>
      <w:r w:rsidRPr="004500AC">
        <w:rPr>
          <w:rFonts w:cstheme="minorHAnsi"/>
          <w:shd w:val="clear" w:color="auto" w:fill="FFFFFF"/>
        </w:rPr>
        <w:t xml:space="preserve">organ zamieścił w Biuletynie Informacji Publicznej na stronie podmiotowej obsługującego go urzędu </w:t>
      </w:r>
      <w:r w:rsidRPr="004500AC">
        <w:rPr>
          <w:rFonts w:cstheme="minorHAnsi"/>
        </w:rPr>
        <w:t xml:space="preserve">wymagane dane dot. zgłoszeń BIP po upływie </w:t>
      </w:r>
      <w:r w:rsidRPr="004500AC">
        <w:rPr>
          <w:rFonts w:cstheme="minorHAnsi"/>
        </w:rPr>
        <w:lastRenderedPageBreak/>
        <w:t>określonego przez ustawodawcę terminu, czym naruszono art. 30a Prawa budowlanego. Ponadto w 1</w:t>
      </w:r>
      <w:r w:rsidR="00241D3B" w:rsidRPr="004500AC">
        <w:rPr>
          <w:rFonts w:cstheme="minorHAnsi"/>
        </w:rPr>
        <w:t xml:space="preserve"> </w:t>
      </w:r>
      <w:r w:rsidRPr="004500AC">
        <w:rPr>
          <w:rFonts w:cstheme="minorHAnsi"/>
        </w:rPr>
        <w:t>przypadku</w:t>
      </w:r>
      <w:r w:rsidRPr="004500AC">
        <w:rPr>
          <w:rStyle w:val="Odwoanieprzypisudolnego"/>
          <w:rFonts w:cstheme="minorHAnsi"/>
        </w:rPr>
        <w:footnoteReference w:id="4"/>
      </w:r>
      <w:r w:rsidRPr="004500AC">
        <w:rPr>
          <w:rFonts w:cstheme="minorHAnsi"/>
        </w:rPr>
        <w:t xml:space="preserve">  wprowadzone dane były niezgodne ze stanem faktycznym.</w:t>
      </w:r>
    </w:p>
    <w:p w14:paraId="48420713" w14:textId="35358FBF" w:rsidR="00BD270B" w:rsidRPr="004500AC" w:rsidRDefault="00BD270B" w:rsidP="004500AC">
      <w:pPr>
        <w:pStyle w:val="Akapitzlist"/>
        <w:numPr>
          <w:ilvl w:val="0"/>
          <w:numId w:val="8"/>
        </w:numPr>
        <w:tabs>
          <w:tab w:val="left" w:pos="0"/>
        </w:tabs>
        <w:spacing w:before="120" w:after="240" w:line="300" w:lineRule="auto"/>
        <w:ind w:hanging="357"/>
        <w:contextualSpacing w:val="0"/>
        <w:rPr>
          <w:rFonts w:cstheme="minorHAnsi"/>
        </w:rPr>
      </w:pPr>
      <w:r w:rsidRPr="004500AC">
        <w:rPr>
          <w:rFonts w:cstheme="minorHAnsi"/>
        </w:rPr>
        <w:t>W 3przypadkach</w:t>
      </w:r>
      <w:r w:rsidRPr="004500AC">
        <w:rPr>
          <w:rStyle w:val="Odwoanieprzypisudolnego"/>
          <w:rFonts w:cstheme="minorHAnsi"/>
        </w:rPr>
        <w:footnoteReference w:id="5"/>
      </w:r>
      <w:r w:rsidRPr="004500AC">
        <w:rPr>
          <w:rFonts w:cstheme="minorHAnsi"/>
        </w:rPr>
        <w:t xml:space="preserve">  zatwierdzono dokumentację projektową, w której na projekcie zagospodarowania terenu nie zostały oznaczone granice działek lub terenu na których projektowana była inwestycja, co było niezgodne z § 15 ust. 2 pkt 2 </w:t>
      </w:r>
      <w:r w:rsidRPr="004500AC">
        <w:rPr>
          <w:rFonts w:cstheme="minorHAnsi"/>
          <w:color w:val="333333"/>
        </w:rPr>
        <w:t xml:space="preserve">Rozporządzenia Ministra Rozwoju z dnia </w:t>
      </w:r>
      <w:r w:rsidRPr="004500AC">
        <w:rPr>
          <w:rFonts w:cstheme="minorHAnsi"/>
        </w:rPr>
        <w:t>11 września 2020 r. w sprawie szczegółowego zakresu i formy projektu budowlanego</w:t>
      </w:r>
      <w:r w:rsidRPr="004500AC">
        <w:rPr>
          <w:rStyle w:val="Odwoanieprzypisudolnego"/>
          <w:rFonts w:cstheme="minorHAnsi"/>
        </w:rPr>
        <w:footnoteReference w:id="6"/>
      </w:r>
      <w:r w:rsidRPr="004500AC">
        <w:rPr>
          <w:rFonts w:cstheme="minorHAnsi"/>
        </w:rPr>
        <w:t>.</w:t>
      </w:r>
    </w:p>
    <w:p w14:paraId="28163A99" w14:textId="40534F56" w:rsidR="00BD270B" w:rsidRPr="004500AC" w:rsidRDefault="00BD270B" w:rsidP="004500AC">
      <w:pPr>
        <w:pStyle w:val="Akapitzlist"/>
        <w:autoSpaceDE w:val="0"/>
        <w:autoSpaceDN w:val="0"/>
        <w:adjustRightInd w:val="0"/>
        <w:spacing w:before="120" w:after="240" w:line="300" w:lineRule="auto"/>
        <w:ind w:left="786"/>
        <w:rPr>
          <w:rFonts w:cstheme="minorHAnsi"/>
        </w:rPr>
      </w:pPr>
      <w:r w:rsidRPr="004500AC">
        <w:rPr>
          <w:rFonts w:cstheme="minorHAnsi"/>
        </w:rPr>
        <w:t>Przy czym w trakcie rozpatrywania ww. zgłoszenia organ nie zobowiązał inwestora w formie postanowienia do usunięcia opisanej powyżej niepraw</w:t>
      </w:r>
      <w:r w:rsidR="003F587B" w:rsidRPr="004500AC">
        <w:rPr>
          <w:rFonts w:cstheme="minorHAnsi"/>
        </w:rPr>
        <w:t>idłowości, czym naruszył art. 30</w:t>
      </w:r>
      <w:r w:rsidRPr="004500AC">
        <w:rPr>
          <w:rFonts w:cstheme="minorHAnsi"/>
        </w:rPr>
        <w:t xml:space="preserve"> ust. 5c Prawa budowlanego.</w:t>
      </w:r>
    </w:p>
    <w:p w14:paraId="77D2B920" w14:textId="77777777" w:rsidR="00BD270B" w:rsidRPr="004500AC" w:rsidRDefault="00BD270B" w:rsidP="004500AC">
      <w:pPr>
        <w:pStyle w:val="pocztek"/>
        <w:numPr>
          <w:ilvl w:val="0"/>
          <w:numId w:val="8"/>
        </w:numPr>
        <w:tabs>
          <w:tab w:val="left" w:pos="284"/>
        </w:tabs>
        <w:contextualSpacing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500AC">
        <w:rPr>
          <w:rFonts w:asciiTheme="minorHAnsi" w:hAnsiTheme="minorHAnsi" w:cstheme="minorHAnsi"/>
          <w:b w:val="0"/>
          <w:sz w:val="22"/>
          <w:szCs w:val="22"/>
        </w:rPr>
        <w:t>W 4 przypadkach</w:t>
      </w:r>
      <w:r w:rsidRPr="004500AC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w aktach sprawy brak było dokumentów na potwierdzenie faktów i istotnych okoliczności dot. sprawdzenia sposobu reprezentacji inwestora tj. spółki z o. o. oraz skuteczności wniesionych  pełnomocnictw (np. wydruku z Krajowego Rejestru Sądowego) 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>lub stosownej adnotacji w tym zakresie,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500AC">
        <w:rPr>
          <w:rFonts w:asciiTheme="minorHAnsi" w:eastAsia="Calibri" w:hAnsiTheme="minorHAnsi" w:cstheme="minorHAnsi"/>
          <w:b w:val="0"/>
          <w:sz w:val="22"/>
          <w:szCs w:val="22"/>
        </w:rPr>
        <w:t>opatrzonej datą i podpisem osoby, która dokonała takich czynności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,  skutkiem czego  organ uchybił 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 xml:space="preserve">wymogom art. 72  § 1 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>ustawy z dnia 14 czerwca 1960 r. Kodeks postępowania administracyjnego (dalej: kpa)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 xml:space="preserve"> w zw. z zasadą pisemności zawartą w art. 14 kpa.</w:t>
      </w:r>
    </w:p>
    <w:p w14:paraId="6A14EDA5" w14:textId="77777777" w:rsidR="00BD270B" w:rsidRPr="004500AC" w:rsidRDefault="00BD270B" w:rsidP="004500AC">
      <w:pPr>
        <w:pStyle w:val="pocztek"/>
        <w:numPr>
          <w:ilvl w:val="0"/>
          <w:numId w:val="0"/>
        </w:numPr>
        <w:ind w:left="85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500AC">
        <w:rPr>
          <w:rFonts w:asciiTheme="minorHAnsi" w:hAnsiTheme="minorHAnsi" w:cstheme="minorHAnsi"/>
          <w:b w:val="0"/>
          <w:sz w:val="22"/>
          <w:szCs w:val="22"/>
        </w:rPr>
        <w:t>Jak wskazuje orzecznictwo</w:t>
      </w:r>
      <w:r w:rsidRPr="004500AC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Pr="004500AC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rgan zobligowany jest do dokumentowania każdej czynności postępowania, w drodze protokołu (w przypadku czynności mającej istotne znaczenie dla rozstrzygnięcia sprawy - art. 67 § 1 kpa albo adnotacji (w przypadku czynności, z których nie sporządza się protokołu, a które mają znaczenie dla sprawy lub toku postępowania - art. 72 § 1 kpa).</w:t>
      </w:r>
    </w:p>
    <w:p w14:paraId="3FEDB7DF" w14:textId="77777777" w:rsidR="00BD270B" w:rsidRPr="004500AC" w:rsidRDefault="00BD270B" w:rsidP="004500AC">
      <w:pPr>
        <w:pStyle w:val="Akapitzlist"/>
        <w:numPr>
          <w:ilvl w:val="0"/>
          <w:numId w:val="8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4500AC">
        <w:rPr>
          <w:rFonts w:cstheme="minorHAnsi"/>
        </w:rPr>
        <w:t>W 2 przypadkach</w:t>
      </w:r>
      <w:r w:rsidRPr="004500AC">
        <w:rPr>
          <w:rStyle w:val="Odwoanieprzypisudolnego"/>
          <w:rFonts w:cstheme="minorHAnsi"/>
        </w:rPr>
        <w:footnoteReference w:id="9"/>
      </w:r>
      <w:r w:rsidRPr="004500AC">
        <w:rPr>
          <w:rFonts w:cstheme="minorHAnsi"/>
        </w:rPr>
        <w:t xml:space="preserve"> skontrolowane sprawy nie zostały zarejestrowane w wyszukiwarce publicznej RWDZ, czym naruszono art. 82b ust. 1 pkt 1 Prawa budowlanego.</w:t>
      </w:r>
    </w:p>
    <w:p w14:paraId="1DB3B331" w14:textId="3D0B413E" w:rsidR="00BD270B" w:rsidRPr="004500AC" w:rsidRDefault="00BD270B" w:rsidP="004500AC">
      <w:pPr>
        <w:pStyle w:val="Akapitzlist"/>
        <w:numPr>
          <w:ilvl w:val="0"/>
          <w:numId w:val="8"/>
        </w:numPr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W 2 przypadkach</w:t>
      </w:r>
      <w:r w:rsidRPr="004500AC">
        <w:rPr>
          <w:rStyle w:val="Odwoanieprzypisudolnego"/>
          <w:rFonts w:cstheme="minorHAnsi"/>
        </w:rPr>
        <w:footnoteReference w:id="10"/>
      </w:r>
      <w:r w:rsidRPr="004500AC">
        <w:rPr>
          <w:rFonts w:cstheme="minorHAnsi"/>
        </w:rPr>
        <w:t xml:space="preserve"> organ naruszył dyspozycję Ustawodawcy art. 30 ust. 6 pkt 1 Prawa budowlanego w zw. z art. 29 ust. 1 pkt 1 Prawa budowlanego, tj. nie wniósł sprzeciwu do dokonanego zgłoszenia, błędnie uznając, iż obszar oddziaływania inwestycji nie wykracza poza granice działek ewidencyjnych na których zaprojektowano obiekty budowlane, i tak:</w:t>
      </w:r>
    </w:p>
    <w:p w14:paraId="11EE15BA" w14:textId="52568F17" w:rsidR="00BD270B" w:rsidRPr="004500AC" w:rsidRDefault="00BD270B" w:rsidP="004500AC">
      <w:pPr>
        <w:pStyle w:val="Akapitzlist"/>
        <w:spacing w:before="120" w:after="240" w:line="300" w:lineRule="auto"/>
        <w:ind w:left="993" w:hanging="207"/>
        <w:rPr>
          <w:rFonts w:cstheme="minorHAnsi"/>
        </w:rPr>
      </w:pPr>
      <w:r w:rsidRPr="004500AC">
        <w:rPr>
          <w:rFonts w:cstheme="minorHAnsi"/>
        </w:rPr>
        <w:t xml:space="preserve">- w przypadku zgłoszenia (znak sprawy : </w:t>
      </w:r>
      <w:r w:rsidR="0019516A">
        <w:rPr>
          <w:rFonts w:cstheme="minorHAnsi"/>
        </w:rPr>
        <w:t>(dane zanonimizowane)</w:t>
      </w:r>
      <w:r w:rsidRPr="004500AC">
        <w:rPr>
          <w:rFonts w:cstheme="minorHAnsi"/>
        </w:rPr>
        <w:t xml:space="preserve">), zgodnie z projektem zagospodarowania terenu (dalej: pzt) projektowany budynek mieszkalny jednorodzinny </w:t>
      </w:r>
      <w:r w:rsidRPr="004500AC">
        <w:rPr>
          <w:rFonts w:cstheme="minorHAnsi"/>
        </w:rPr>
        <w:lastRenderedPageBreak/>
        <w:t>wolnostojący zlokalizowany był w odległości 3 m od granicy z działką nr ew. 58/21 z obrębu 8-02-02;</w:t>
      </w:r>
    </w:p>
    <w:p w14:paraId="03DF5898" w14:textId="4DFA35B1" w:rsidR="00BD270B" w:rsidRPr="000F5BFA" w:rsidRDefault="00BD270B" w:rsidP="000F5BFA">
      <w:pPr>
        <w:pStyle w:val="Akapitzlist"/>
        <w:spacing w:before="120" w:after="240" w:line="300" w:lineRule="auto"/>
        <w:ind w:left="993" w:hanging="207"/>
        <w:rPr>
          <w:rFonts w:cstheme="minorHAnsi"/>
        </w:rPr>
      </w:pPr>
      <w:r w:rsidRPr="004500AC">
        <w:rPr>
          <w:rFonts w:cstheme="minorHAnsi"/>
        </w:rPr>
        <w:t xml:space="preserve">- w przypadku zgłoszenia (znak sprawy: </w:t>
      </w:r>
      <w:r w:rsidR="005A2A98">
        <w:rPr>
          <w:rFonts w:cstheme="minorHAnsi"/>
        </w:rPr>
        <w:t>(dane zanonimizowane)</w:t>
      </w:r>
      <w:r w:rsidRPr="004500AC">
        <w:rPr>
          <w:rFonts w:cstheme="minorHAnsi"/>
        </w:rPr>
        <w:t>), zgodnie z pzt,  projektowany budynek mieszkalny jednorodzinny wolnostojący zlokalizowany był w odległości 3 m od granicy z działką nr ew. 82/4 z obrębu 8-07-11.</w:t>
      </w:r>
    </w:p>
    <w:p w14:paraId="2A567864" w14:textId="77777777" w:rsidR="00BD270B" w:rsidRPr="004500AC" w:rsidRDefault="00BD270B" w:rsidP="004500AC">
      <w:pPr>
        <w:pStyle w:val="Akapitzlist"/>
        <w:spacing w:before="120" w:after="240" w:line="300" w:lineRule="auto"/>
        <w:ind w:left="709"/>
        <w:rPr>
          <w:rFonts w:cstheme="minorHAnsi"/>
        </w:rPr>
      </w:pPr>
      <w:r w:rsidRPr="004500AC">
        <w:rPr>
          <w:rFonts w:cstheme="minorHAnsi"/>
        </w:rPr>
        <w:t xml:space="preserve"> Jak wskazuje art. 29 ust.1 pkt 1 Prawa budowlanego nie wymaga decyzji o pozwoleniu na budowę, natomiast wymaga zgłoszenia, o którym mowa w art. 30, budowa wolnostojących budynków mieszkalnych jednorodzinnych, których obszar oddziaływania mieści się w całości na działce lub działkach, na których zostały zaprojektowane.</w:t>
      </w:r>
    </w:p>
    <w:p w14:paraId="52555E82" w14:textId="77777777" w:rsidR="00BD270B" w:rsidRPr="004500AC" w:rsidRDefault="00BD270B" w:rsidP="004500AC">
      <w:pPr>
        <w:pStyle w:val="Akapitzlist"/>
        <w:spacing w:before="120" w:after="240" w:line="300" w:lineRule="auto"/>
        <w:ind w:left="709"/>
        <w:rPr>
          <w:rFonts w:cstheme="minorHAnsi"/>
        </w:rPr>
      </w:pPr>
      <w:r w:rsidRPr="004500AC">
        <w:rPr>
          <w:rFonts w:cstheme="minorHAnsi"/>
        </w:rPr>
        <w:t>W obu omawianych przypadkach organ był zobligowany do wniesienia wydanego w trybie art. 30 ust. 6 pkt 1 Prawa budowlanego sprzeciwu do zgłoszenia, z uwagi na konieczność uzyskania pozwolenia na budowę dla planowanych inwestycji.</w:t>
      </w:r>
    </w:p>
    <w:p w14:paraId="30177453" w14:textId="5429FEC9" w:rsidR="00BD270B" w:rsidRPr="004500AC" w:rsidRDefault="00BD270B" w:rsidP="004500AC">
      <w:pPr>
        <w:pStyle w:val="pocztek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sz w:val="22"/>
          <w:szCs w:val="22"/>
        </w:rPr>
      </w:pPr>
      <w:r w:rsidRPr="004500AC">
        <w:rPr>
          <w:rFonts w:asciiTheme="minorHAnsi" w:hAnsiTheme="minorHAnsi" w:cstheme="minorHAnsi"/>
          <w:b w:val="0"/>
          <w:sz w:val="22"/>
          <w:szCs w:val="22"/>
        </w:rPr>
        <w:t>Wskazać należy, że zgodnie z art. 28 ust. 2 Prawa budowlanego stronami w postępowaniu</w:t>
      </w:r>
      <w:r w:rsidR="008004E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w sprawie pozwolenia na budowę są: inwestor oraz właściciele, użytkownicy wieczyści lub zarządcy nieruchomości znajdujących się w 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>obszarze oddziaływania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obiektu. Przez 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>obszar oddziaływania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obiektu należy rozumieć teren wyznaczony w otoczeniu obiektu budowlanego na podstawie przepisów odrębnych, wprowadzających związane z tym obiektem ograniczenia w zabudowie tego terenu (art. </w:t>
      </w:r>
      <w:r w:rsidRPr="004500AC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 pkt 20 Prawa budowlanego).</w:t>
      </w:r>
    </w:p>
    <w:p w14:paraId="0ED6587E" w14:textId="0F9D195E" w:rsidR="00BD270B" w:rsidRPr="004500AC" w:rsidRDefault="00BD270B" w:rsidP="004500AC">
      <w:pPr>
        <w:pStyle w:val="Akapitzlist"/>
        <w:spacing w:before="120" w:after="240" w:line="300" w:lineRule="auto"/>
        <w:contextualSpacing w:val="0"/>
        <w:rPr>
          <w:rFonts w:cstheme="minorHAnsi"/>
          <w:bCs/>
        </w:rPr>
      </w:pPr>
      <w:r w:rsidRPr="004500AC">
        <w:rPr>
          <w:rFonts w:cstheme="minorHAnsi"/>
        </w:rPr>
        <w:t xml:space="preserve">Natomiast zgodnie z § 271 ust. 1 </w:t>
      </w:r>
      <w:r w:rsidRPr="004500AC">
        <w:rPr>
          <w:rFonts w:cstheme="minorHAnsi"/>
          <w:bCs/>
        </w:rPr>
        <w:t>rozporządzenia Ministra Infrastruktury z dnia 12 kwietnia 2002 r. w sprawie warunków technicznych, jakim powinny odpowiadać budynki i ich usytuowanie</w:t>
      </w:r>
      <w:r w:rsidRPr="004500AC">
        <w:rPr>
          <w:rStyle w:val="Odwoanieprzypisudolnego"/>
          <w:rFonts w:cstheme="minorHAnsi"/>
          <w:bCs/>
        </w:rPr>
        <w:footnoteReference w:id="11"/>
      </w:r>
      <w:r w:rsidRPr="004500AC">
        <w:rPr>
          <w:rFonts w:cstheme="minorHAnsi"/>
          <w:bCs/>
        </w:rPr>
        <w:t xml:space="preserve">  (dalej: rozporządzenie w sprawie warunków technicznych), odległość między zewnętrznymi ścianami budynków niebędącymi ścianami oddzielenia przeciwpożarowego (…) powinna wynosić co najmniej 8 m.</w:t>
      </w:r>
    </w:p>
    <w:p w14:paraId="500D8010" w14:textId="77777777" w:rsidR="00BD270B" w:rsidRPr="004500AC" w:rsidRDefault="00BD270B" w:rsidP="004500AC">
      <w:pPr>
        <w:pStyle w:val="pocztek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Wobec powyższego sytuowanie budynku w odległości 3 m od granicy działki wprowadza ograniczenia w zabudowie działki sąsiedniej tj. wprowadza ograniczenia w możliwości sytuowania przyszłej zabudowy na tej działce zgodnie z warunkami wskazanymi w </w:t>
      </w:r>
      <w:r w:rsidRPr="004500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§ 12 </w:t>
      </w:r>
      <w:r w:rsidRPr="004500AC">
        <w:rPr>
          <w:rFonts w:asciiTheme="minorHAnsi" w:hAnsiTheme="minorHAnsi" w:cstheme="minorHAnsi"/>
          <w:b w:val="0"/>
          <w:sz w:val="22"/>
          <w:szCs w:val="22"/>
        </w:rPr>
        <w:t xml:space="preserve">rozporządzenia w sprawie warunków technicznych, w związku z § 271 ww. rozporządzenia. </w:t>
      </w:r>
      <w:r w:rsidRPr="004500AC">
        <w:rPr>
          <w:rFonts w:asciiTheme="minorHAnsi" w:hAnsiTheme="minorHAnsi" w:cstheme="minorHAnsi"/>
          <w:b w:val="0"/>
          <w:bCs w:val="0"/>
          <w:sz w:val="22"/>
          <w:szCs w:val="22"/>
        </w:rPr>
        <w:t>Lokalizacja budynków w omawianych przypadkach jest co prawda zgodna z § 12 rozporządzenia w sprawie warunków technicznych jednak z uwagi na § 271 ust. 1 ww. rozporządzenia zaprojektowanie budynku w odległości 3 m od granicy działki daje podstawy do ujęcia działki sąsiedniej w obszarze oddziaływania inwestycji a co za tym idzie uznania jej właścicieli za strony postępowania.</w:t>
      </w:r>
    </w:p>
    <w:p w14:paraId="30F6B8AF" w14:textId="77777777" w:rsidR="00BD270B" w:rsidRPr="004500AC" w:rsidRDefault="00BD270B" w:rsidP="004500AC">
      <w:pPr>
        <w:pStyle w:val="Akapitzlist"/>
        <w:spacing w:before="120" w:after="240" w:line="300" w:lineRule="auto"/>
        <w:contextualSpacing w:val="0"/>
        <w:rPr>
          <w:rFonts w:cstheme="minorHAnsi"/>
        </w:rPr>
      </w:pPr>
      <w:r w:rsidRPr="004500AC">
        <w:rPr>
          <w:rFonts w:cstheme="minorHAnsi"/>
          <w:bCs/>
        </w:rPr>
        <w:t xml:space="preserve">Co prawda Zastępca Burmistrza wyjaśnił, że </w:t>
      </w:r>
      <w:r w:rsidRPr="004500AC">
        <w:rPr>
          <w:rFonts w:cstheme="minorHAnsi"/>
        </w:rPr>
        <w:t xml:space="preserve">zaprojektowane obiekty nie ograniczały zabudowy na działkach sąsiednich, analizowane przypadki lokalizacji budynków mieszkalnych nie były objęte dyspozycją § 12 ust. 2-4 r.w.t.  oraz wskazał, że takie usytuowanie budynków </w:t>
      </w:r>
      <w:r w:rsidRPr="004500AC">
        <w:rPr>
          <w:rFonts w:cstheme="minorHAnsi"/>
        </w:rPr>
        <w:lastRenderedPageBreak/>
        <w:t>na działce budowlanej nie skutkuje, w ocenie organu, objęciem sąsiedniej działki obszarem oddziaływania obiektu w rozumieniu art. 3 pkt 20 Prawa budowlanego.</w:t>
      </w:r>
    </w:p>
    <w:p w14:paraId="0417E75F" w14:textId="77777777" w:rsidR="00BD270B" w:rsidRPr="004500AC" w:rsidRDefault="00BD270B" w:rsidP="004500AC">
      <w:pPr>
        <w:pStyle w:val="Akapitzlist"/>
        <w:spacing w:before="120" w:after="240" w:line="300" w:lineRule="auto"/>
        <w:contextualSpacing w:val="0"/>
        <w:rPr>
          <w:rFonts w:cstheme="minorHAnsi"/>
          <w:lang w:eastAsia="pl-PL"/>
        </w:rPr>
      </w:pPr>
      <w:r w:rsidRPr="004500AC">
        <w:rPr>
          <w:rFonts w:cstheme="minorHAnsi"/>
        </w:rPr>
        <w:t xml:space="preserve">Jednakże wskazać należy, że przy </w:t>
      </w:r>
      <w:r w:rsidRPr="004500AC">
        <w:rPr>
          <w:rFonts w:cstheme="minorHAnsi"/>
          <w:lang w:eastAsia="pl-PL"/>
        </w:rPr>
        <w:t xml:space="preserve">ustalaniu </w:t>
      </w:r>
      <w:r w:rsidRPr="004500AC">
        <w:rPr>
          <w:rFonts w:cstheme="minorHAnsi"/>
          <w:iCs/>
          <w:lang w:eastAsia="pl-PL"/>
        </w:rPr>
        <w:t>obszaru oddziaływania</w:t>
      </w:r>
      <w:r w:rsidRPr="004500AC">
        <w:rPr>
          <w:rFonts w:cstheme="minorHAnsi"/>
          <w:lang w:eastAsia="pl-PL"/>
        </w:rPr>
        <w:t xml:space="preserve"> projektowanego obiektu konieczne było wzięcie pod uwagę łącznie wszystkich przepisów prawa mających zastosowanie w danym przypadku, a nie jedynie regulacji zawartych w § 12 rozporządzenia w sprawie warunków technicznych, w tym m.in. wymogów § 271 ww. rozporządzenia.</w:t>
      </w:r>
    </w:p>
    <w:p w14:paraId="43E5B850" w14:textId="1D6F788A" w:rsidR="00BD270B" w:rsidRPr="004500AC" w:rsidRDefault="00BD270B" w:rsidP="004500AC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Bezpośredni nadzór nad pracą w Wydziale Architektury i Budownictwa dla Dzielnicy Wesoła m.st. Warszawy (dalej: WAB) w latach 2021-2023 zgodnie z przyjętym podziałem obowiązków i kompetencji między członkami Zarządu Dzielnicy sprawowali:</w:t>
      </w:r>
    </w:p>
    <w:p w14:paraId="5EDCA130" w14:textId="77777777" w:rsidR="00BD270B" w:rsidRPr="004500AC" w:rsidRDefault="00BD270B" w:rsidP="004500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Pan Krzysztof Kacprzak – Zastępca Burmistrza – od 01.01.2021 r. do 01.08.2023 r.</w:t>
      </w:r>
      <w:r w:rsidRPr="004500AC">
        <w:rPr>
          <w:rStyle w:val="Odwoanieprzypisudolnego"/>
          <w:rFonts w:cstheme="minorHAnsi"/>
        </w:rPr>
        <w:footnoteReference w:id="12"/>
      </w:r>
      <w:r w:rsidRPr="004500AC">
        <w:rPr>
          <w:rFonts w:cstheme="minorHAnsi"/>
        </w:rPr>
        <w:t>,</w:t>
      </w:r>
    </w:p>
    <w:p w14:paraId="51209D41" w14:textId="77777777" w:rsidR="00BD270B" w:rsidRPr="004500AC" w:rsidRDefault="00BD270B" w:rsidP="004500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4500AC">
        <w:rPr>
          <w:rFonts w:cstheme="minorHAnsi"/>
        </w:rPr>
        <w:t>Pani Aleksandra Paradowska – Zastępca Burmistrza – od 02.08.2023 r. do 31.12.2023 r.</w:t>
      </w:r>
      <w:r w:rsidRPr="004500AC">
        <w:rPr>
          <w:rStyle w:val="Odwoanieprzypisudolnego"/>
          <w:rFonts w:cstheme="minorHAnsi"/>
        </w:rPr>
        <w:footnoteReference w:id="13"/>
      </w:r>
    </w:p>
    <w:p w14:paraId="6B3DB940" w14:textId="77777777" w:rsidR="00BD270B" w:rsidRPr="004500AC" w:rsidRDefault="00BD270B" w:rsidP="004500AC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W kontrolowanym okresie pracą WAB dla Dzielnicy Wesoła kierowała p. Anna Dąbrowska Naczelnik Wydziału WAB.</w:t>
      </w:r>
    </w:p>
    <w:p w14:paraId="39F8C902" w14:textId="161D042A" w:rsidR="00BD270B" w:rsidRPr="004500AC" w:rsidRDefault="00BD270B" w:rsidP="004500AC">
      <w:pPr>
        <w:pStyle w:val="Akapitzlist"/>
        <w:spacing w:before="120" w:after="240" w:line="300" w:lineRule="auto"/>
        <w:ind w:left="0"/>
        <w:rPr>
          <w:rFonts w:cstheme="minorHAnsi"/>
          <w:highlight w:val="yellow"/>
        </w:rPr>
      </w:pPr>
      <w:r w:rsidRPr="004500AC">
        <w:rPr>
          <w:rFonts w:cstheme="minorHAnsi"/>
        </w:rPr>
        <w:t>Wśród 8 skontrolowanych spraw:  3</w:t>
      </w:r>
      <w:r w:rsidRPr="004500AC">
        <w:rPr>
          <w:rStyle w:val="Odwoanieprzypisudolnego"/>
          <w:rFonts w:cstheme="minorHAnsi"/>
        </w:rPr>
        <w:footnoteReference w:id="14"/>
      </w:r>
      <w:r w:rsidRPr="004500AC">
        <w:rPr>
          <w:rFonts w:cstheme="minorHAnsi"/>
        </w:rPr>
        <w:t xml:space="preserve"> zgłoszenia BIP rozpatrywał Pan Adam Gawlikowski Główny Specjalista w WAB, 4</w:t>
      </w:r>
      <w:r w:rsidRPr="004500AC">
        <w:rPr>
          <w:rStyle w:val="Odwoanieprzypisudolnego"/>
          <w:rFonts w:cstheme="minorHAnsi"/>
        </w:rPr>
        <w:footnoteReference w:id="15"/>
      </w:r>
      <w:r w:rsidRPr="004500AC">
        <w:rPr>
          <w:rFonts w:cstheme="minorHAnsi"/>
        </w:rPr>
        <w:t xml:space="preserve"> zgłoszenia BIP rozpatrywał Pan Paweł Bedra Główny Specjalista w WAB i 1</w:t>
      </w:r>
      <w:r w:rsidRPr="004500AC">
        <w:rPr>
          <w:rStyle w:val="Odwoanieprzypisudolnego"/>
          <w:rFonts w:cstheme="minorHAnsi"/>
        </w:rPr>
        <w:footnoteReference w:id="16"/>
      </w:r>
      <w:r w:rsidRPr="004500AC">
        <w:rPr>
          <w:rFonts w:cstheme="minorHAnsi"/>
        </w:rPr>
        <w:t xml:space="preserve"> zgłoszenie BIP rozpatrywała Pani Anna Wdowik Inspektor w WAB.</w:t>
      </w:r>
    </w:p>
    <w:p w14:paraId="6764BC3B" w14:textId="4A2BCF47" w:rsidR="00CC29F5" w:rsidRPr="004500AC" w:rsidRDefault="00BD270B" w:rsidP="004500A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Wyniki kontroli, uzasadniają negatywną ocenę wykonywania dyspozycji art. 30 ust. 6 pkt 1 w zw. z art. 29 ust. 1 pkt 1 Prawa budowlanego, wobec charakteru prawnego naruszenia jej zasad w 2 przypadkach z 8 stanowiących zbadaną próbę. Natomiast w pozostałym zakresie, skala i charakter wykazanych powyżej przypadków jednostkowych nieprawidłowości i naruszeń przepisów prawnych pozwalają na sformułowanie oceny pozytywnej z zastrzeżeniami.</w:t>
      </w:r>
    </w:p>
    <w:p w14:paraId="3ABA6F09" w14:textId="5AF6003C" w:rsidR="00A43FEC" w:rsidRPr="004500AC" w:rsidRDefault="00A43FEC" w:rsidP="004500AC">
      <w:pPr>
        <w:spacing w:before="120"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500AC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Przedstawiając powyższe ustalenia i oceny zalecam:</w:t>
      </w:r>
    </w:p>
    <w:p w14:paraId="188A4234" w14:textId="56A3B7E0" w:rsidR="00691300" w:rsidRPr="004500AC" w:rsidRDefault="00691300" w:rsidP="004500AC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</w:rPr>
        <w:t xml:space="preserve">Każdorazowe rozpatrywanie spraw dot. zgłoszeń BIP z zachowaniem zasad i wymogów określonych przepisach prawa materialnego oraz k.p.a. , w szczególności rzetelne i staranne ustalanie obszaru oddziaływania planowanej inwestycji z uwzględnieniem wszystkich przepisów prawa, </w:t>
      </w:r>
      <w:r w:rsidRPr="004500AC">
        <w:rPr>
          <w:rFonts w:cstheme="minorHAnsi"/>
          <w:lang w:eastAsia="pl-PL"/>
        </w:rPr>
        <w:t xml:space="preserve">w tym m.in. wymogów § 271 ww. </w:t>
      </w:r>
      <w:r w:rsidRPr="004500AC">
        <w:rPr>
          <w:rFonts w:cstheme="minorHAnsi"/>
        </w:rPr>
        <w:t xml:space="preserve">rozporządzenia w sprawie warunków technicznych, mających zastosowanie w danym przypadku, a nie jedynie regulacji zawartych w § 12 ww. rozporządzenia, a w przypadku uznania, iż obszar oddziaływania inwestycji wykracza poza granice działek ewidencyjnych na których zaprojektowano obiekty budowlane </w:t>
      </w:r>
      <w:r w:rsidRPr="004500AC">
        <w:rPr>
          <w:rFonts w:cstheme="minorHAnsi"/>
        </w:rPr>
        <w:lastRenderedPageBreak/>
        <w:t>wnoszenie przez organ w myśl art. 30 ust. 6 pkt 1 Prawa budowlanego w zw. z art. 29 ust. 1 pkt 1 Prawa budowlanego sprzeciwu do dokonanego zgłoszenia.</w:t>
      </w:r>
    </w:p>
    <w:p w14:paraId="2A73EEB7" w14:textId="442D4A5A" w:rsidR="009C4421" w:rsidRPr="004500AC" w:rsidRDefault="00F315FC" w:rsidP="004500AC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  <w:shd w:val="clear" w:color="auto" w:fill="FFFFFF"/>
        </w:rPr>
        <w:t xml:space="preserve">Każdorazowe zamieszczanie przez organ w Biuletynie Informacji Publicznej na stronie podmiotowej obsługującego go urzędu, </w:t>
      </w:r>
      <w:r w:rsidRPr="004500AC">
        <w:rPr>
          <w:rFonts w:cstheme="minorHAnsi"/>
        </w:rPr>
        <w:t>wymaganych danych dot. zgłoszeń BIP w terminie określonym przez ustawodawcę wskazanym w art. 30a Prawa budowlanego.</w:t>
      </w:r>
    </w:p>
    <w:p w14:paraId="5DBA23BE" w14:textId="42AD0ABB" w:rsidR="00F315FC" w:rsidRPr="004500AC" w:rsidRDefault="00F315FC" w:rsidP="004500AC">
      <w:pPr>
        <w:pStyle w:val="Akapitzlist"/>
        <w:numPr>
          <w:ilvl w:val="0"/>
          <w:numId w:val="16"/>
        </w:numPr>
        <w:tabs>
          <w:tab w:val="left" w:pos="0"/>
        </w:tabs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</w:rPr>
        <w:t>Każdorazow</w:t>
      </w:r>
      <w:r w:rsidR="00F46C04" w:rsidRPr="004500AC">
        <w:rPr>
          <w:rFonts w:cstheme="minorHAnsi"/>
        </w:rPr>
        <w:t xml:space="preserve">ą weryfikację </w:t>
      </w:r>
      <w:r w:rsidRPr="004500AC">
        <w:rPr>
          <w:rFonts w:cstheme="minorHAnsi"/>
        </w:rPr>
        <w:t xml:space="preserve">dokumentacji projektowej </w:t>
      </w:r>
      <w:r w:rsidR="00F46C04" w:rsidRPr="004500AC">
        <w:rPr>
          <w:rFonts w:cstheme="minorHAnsi"/>
        </w:rPr>
        <w:t xml:space="preserve">przed jej zatwierdzeniem pod kątem </w:t>
      </w:r>
      <w:r w:rsidR="007C475A" w:rsidRPr="004500AC">
        <w:rPr>
          <w:rFonts w:cstheme="minorHAnsi"/>
        </w:rPr>
        <w:t>oznaczeni</w:t>
      </w:r>
      <w:r w:rsidR="00F46C04" w:rsidRPr="004500AC">
        <w:rPr>
          <w:rFonts w:cstheme="minorHAnsi"/>
        </w:rPr>
        <w:t>a</w:t>
      </w:r>
      <w:r w:rsidR="007C475A" w:rsidRPr="004500AC">
        <w:rPr>
          <w:rFonts w:cstheme="minorHAnsi"/>
        </w:rPr>
        <w:t xml:space="preserve"> na p</w:t>
      </w:r>
      <w:r w:rsidRPr="004500AC">
        <w:rPr>
          <w:rFonts w:cstheme="minorHAnsi"/>
        </w:rPr>
        <w:t xml:space="preserve">rojekcie zagospodarowania terenu granic działek lub terenu na których </w:t>
      </w:r>
      <w:r w:rsidR="007C475A" w:rsidRPr="004500AC">
        <w:rPr>
          <w:rFonts w:cstheme="minorHAnsi"/>
        </w:rPr>
        <w:t>za</w:t>
      </w:r>
      <w:r w:rsidRPr="004500AC">
        <w:rPr>
          <w:rFonts w:cstheme="minorHAnsi"/>
        </w:rPr>
        <w:t xml:space="preserve">projektowana </w:t>
      </w:r>
      <w:r w:rsidR="007C475A" w:rsidRPr="004500AC">
        <w:rPr>
          <w:rFonts w:cstheme="minorHAnsi"/>
        </w:rPr>
        <w:t>została</w:t>
      </w:r>
      <w:r w:rsidRPr="004500AC">
        <w:rPr>
          <w:rFonts w:cstheme="minorHAnsi"/>
        </w:rPr>
        <w:t xml:space="preserve"> inwestycja, w myśl § 15 ust. 2 pkt 2 Rozporządzenia Ministra Rozwoju z dnia 11 września 2020 r. w sprawie szczegółowego zakresu i formy projektu budowlanego</w:t>
      </w:r>
      <w:r w:rsidRPr="004500AC">
        <w:rPr>
          <w:rStyle w:val="Odwoanieprzypisudolnego"/>
          <w:rFonts w:cstheme="minorHAnsi"/>
        </w:rPr>
        <w:footnoteReference w:id="17"/>
      </w:r>
      <w:r w:rsidRPr="004500AC">
        <w:rPr>
          <w:rFonts w:cstheme="minorHAnsi"/>
        </w:rPr>
        <w:t xml:space="preserve">, a w przypadku takiego braku zobowiązanie inwestora do jego usunięcia zgodnie z </w:t>
      </w:r>
      <w:r w:rsidR="003F587B" w:rsidRPr="004500AC">
        <w:rPr>
          <w:rFonts w:cstheme="minorHAnsi"/>
        </w:rPr>
        <w:t>art. 30</w:t>
      </w:r>
      <w:r w:rsidRPr="004500AC">
        <w:rPr>
          <w:rFonts w:cstheme="minorHAnsi"/>
        </w:rPr>
        <w:t xml:space="preserve"> ust. 5c Prawa budowlanego.</w:t>
      </w:r>
    </w:p>
    <w:p w14:paraId="674B9650" w14:textId="58700B37" w:rsidR="003F587B" w:rsidRPr="004500AC" w:rsidRDefault="003F587B" w:rsidP="004500AC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  <w:bCs/>
        </w:rPr>
        <w:t xml:space="preserve">Każdorazowe udokumentowanie w aktach sprawy czynności </w:t>
      </w:r>
      <w:r w:rsidRPr="004500AC">
        <w:rPr>
          <w:rFonts w:cstheme="minorHAnsi"/>
        </w:rPr>
        <w:t>na potwierdzenie faktów i istotnych okoliczności dot. sprawdzenia sposobu reprezentacji inwestora tj. spółki z o. o. oraz skuteczności wniesionych  pełnomocnictw</w:t>
      </w:r>
      <w:r w:rsidRPr="004500AC">
        <w:rPr>
          <w:rFonts w:cstheme="minorHAnsi"/>
          <w:bCs/>
        </w:rPr>
        <w:t xml:space="preserve"> poprzez sporządzenie i pozostawienie w nich stosownych wydruków z Krajowego Rejestru Sądowego lub adnotacji</w:t>
      </w:r>
      <w:r w:rsidRPr="004500AC">
        <w:rPr>
          <w:rFonts w:cstheme="minorHAnsi"/>
          <w:bCs/>
          <w:iCs/>
        </w:rPr>
        <w:t xml:space="preserve"> w tym zakresie (</w:t>
      </w:r>
      <w:r w:rsidRPr="004500AC">
        <w:rPr>
          <w:rFonts w:eastAsia="Calibri" w:cstheme="minorHAnsi"/>
        </w:rPr>
        <w:t>opatrzonej datą i podpisem osoby, która dokonała takich czynności)</w:t>
      </w:r>
      <w:r w:rsidRPr="004500AC">
        <w:rPr>
          <w:rFonts w:cstheme="minorHAnsi"/>
        </w:rPr>
        <w:t>, zgodnie z dyspozycją art. 72 k.p.a.</w:t>
      </w:r>
    </w:p>
    <w:p w14:paraId="51A96FCC" w14:textId="0EB79794" w:rsidR="00FA1646" w:rsidRPr="004500AC" w:rsidRDefault="003F587B" w:rsidP="004500AC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</w:rPr>
        <w:t>Każdorazowe rejestrowanie spraw</w:t>
      </w:r>
      <w:r w:rsidR="000C7DBE" w:rsidRPr="004500AC">
        <w:rPr>
          <w:rFonts w:cstheme="minorHAnsi"/>
        </w:rPr>
        <w:t xml:space="preserve"> dot. zgłoszeń BIP</w:t>
      </w:r>
      <w:r w:rsidRPr="004500AC">
        <w:rPr>
          <w:rFonts w:cstheme="minorHAnsi"/>
        </w:rPr>
        <w:t xml:space="preserve"> w RWDZ, zgodnie z dyspozycją zawartą w art. 82b ust. 1 pkt 1 Prawa budowlanego</w:t>
      </w:r>
      <w:r w:rsidR="00FA1646" w:rsidRPr="004500AC">
        <w:rPr>
          <w:rFonts w:cstheme="minorHAnsi"/>
        </w:rPr>
        <w:t xml:space="preserve"> oraz </w:t>
      </w:r>
      <w:r w:rsidR="00397461" w:rsidRPr="004500AC">
        <w:rPr>
          <w:rFonts w:cstheme="minorHAnsi"/>
        </w:rPr>
        <w:t xml:space="preserve">zamieszczanie </w:t>
      </w:r>
      <w:r w:rsidR="00FA1646" w:rsidRPr="004500AC">
        <w:rPr>
          <w:rFonts w:cstheme="minorHAnsi"/>
        </w:rPr>
        <w:t xml:space="preserve">danych tylko tych spraw, które </w:t>
      </w:r>
      <w:r w:rsidR="00397461" w:rsidRPr="004500AC">
        <w:rPr>
          <w:rFonts w:cstheme="minorHAnsi"/>
        </w:rPr>
        <w:t xml:space="preserve">mieszczą się w </w:t>
      </w:r>
      <w:r w:rsidR="00FA1646" w:rsidRPr="004500AC">
        <w:rPr>
          <w:rFonts w:cstheme="minorHAnsi"/>
        </w:rPr>
        <w:t>katalogu określonym</w:t>
      </w:r>
      <w:r w:rsidR="00397461" w:rsidRPr="004500AC">
        <w:rPr>
          <w:rFonts w:cstheme="minorHAnsi"/>
        </w:rPr>
        <w:t xml:space="preserve"> w tym przepisie</w:t>
      </w:r>
      <w:r w:rsidR="00FA1646" w:rsidRPr="004500AC">
        <w:rPr>
          <w:rFonts w:cstheme="minorHAnsi"/>
        </w:rPr>
        <w:t>.</w:t>
      </w:r>
    </w:p>
    <w:p w14:paraId="5304E767" w14:textId="77777777" w:rsidR="000C7DBE" w:rsidRPr="004500AC" w:rsidRDefault="00197A25" w:rsidP="004500AC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</w:rPr>
        <w:t>Zorganizowanie cyklicznych szkoleń dotyczących obowiązującego prawa materialnego oraz proceduralnego w zakresie realizowanych zadań.</w:t>
      </w:r>
    </w:p>
    <w:p w14:paraId="69CB1F37" w14:textId="3682921A" w:rsidR="00197A25" w:rsidRPr="000F5BFA" w:rsidRDefault="00197A25" w:rsidP="000F5BFA">
      <w:pPr>
        <w:pStyle w:val="Akapitzlist"/>
        <w:numPr>
          <w:ilvl w:val="0"/>
          <w:numId w:val="16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500AC">
        <w:rPr>
          <w:rFonts w:cstheme="minorHAnsi"/>
        </w:rPr>
        <w:t>Zwiększenie nadzoru nad wykonywaniem obowiązków przez podległych pracowników.</w:t>
      </w:r>
    </w:p>
    <w:p w14:paraId="1E009B4D" w14:textId="18528ED9" w:rsidR="0019516A" w:rsidRDefault="00997475" w:rsidP="004500AC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500AC">
        <w:rPr>
          <w:rFonts w:cstheme="minorHAnsi"/>
        </w:rPr>
        <w:t xml:space="preserve">Na podstawie </w:t>
      </w:r>
      <w:r w:rsidRPr="004500AC">
        <w:rPr>
          <w:rFonts w:cstheme="minorHAnsi"/>
          <w:iCs/>
        </w:rPr>
        <w:t>§</w:t>
      </w:r>
      <w:r w:rsidRPr="004500AC">
        <w:rPr>
          <w:rFonts w:cstheme="minorHAnsi"/>
        </w:rPr>
        <w:t xml:space="preserve"> 22 ust. 10 Regulaminu organizacyjnego oraz </w:t>
      </w:r>
      <w:r w:rsidRPr="004500AC">
        <w:rPr>
          <w:rFonts w:cstheme="minorHAnsi"/>
          <w:iCs/>
        </w:rPr>
        <w:t xml:space="preserve">§ </w:t>
      </w:r>
      <w:r w:rsidRPr="004500AC">
        <w:rPr>
          <w:rFonts w:cstheme="minorHAnsi"/>
        </w:rPr>
        <w:t xml:space="preserve">41 ust. 1 Zarządzenia oczekuję od Pana w terminie nie dłuższym niż 30 dni od dnia doręczenia niniejszego Wystąpienia pokontrolnego, informacji o sposobie realizacji zaleceń/wniosków pokontrolnych </w:t>
      </w:r>
      <w:r w:rsidR="00197A25" w:rsidRPr="004500AC">
        <w:rPr>
          <w:rFonts w:cstheme="minorHAnsi"/>
        </w:rPr>
        <w:t xml:space="preserve">i wykorzystaniu uwag zawartych </w:t>
      </w:r>
      <w:r w:rsidRPr="004500AC">
        <w:rPr>
          <w:rFonts w:cstheme="minorHAnsi"/>
        </w:rPr>
        <w:t xml:space="preserve">w wystąpieniu pokontrolnym lub przyczynach braku realizacji </w:t>
      </w:r>
      <w:r w:rsidR="00197A25" w:rsidRPr="004500AC">
        <w:rPr>
          <w:rFonts w:cstheme="minorHAnsi"/>
        </w:rPr>
        <w:t xml:space="preserve">zaleceń/wniosków pokontrolnych </w:t>
      </w:r>
      <w:r w:rsidRPr="004500AC">
        <w:rPr>
          <w:rFonts w:cstheme="minorHAnsi"/>
        </w:rPr>
        <w:t xml:space="preserve">lub niewykorzystaniu uwag bądź o innym sposobie usunięcia </w:t>
      </w:r>
      <w:r w:rsidR="00197A25" w:rsidRPr="004500AC">
        <w:rPr>
          <w:rFonts w:cstheme="minorHAnsi"/>
        </w:rPr>
        <w:t xml:space="preserve">stwierdzonych nieprawidłowości </w:t>
      </w:r>
      <w:r w:rsidRPr="004500AC">
        <w:rPr>
          <w:rFonts w:cstheme="minorHAnsi"/>
        </w:rPr>
        <w:t>lub uchybień.</w:t>
      </w:r>
    </w:p>
    <w:p w14:paraId="6C32D519" w14:textId="730EE8A9" w:rsidR="00596640" w:rsidRPr="004500AC" w:rsidRDefault="00997475" w:rsidP="004500AC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500AC">
        <w:rPr>
          <w:rFonts w:cstheme="minorHAnsi"/>
        </w:rPr>
        <w:t xml:space="preserve">Na podstawie </w:t>
      </w:r>
      <w:r w:rsidRPr="004500AC">
        <w:rPr>
          <w:rFonts w:cstheme="minorHAnsi"/>
          <w:iCs/>
        </w:rPr>
        <w:t>§</w:t>
      </w:r>
      <w:r w:rsidRPr="004500AC">
        <w:rPr>
          <w:rFonts w:cstheme="minorHAnsi"/>
        </w:rPr>
        <w:t xml:space="preserve"> 41 ust. 1 Zarządzenia zobowiązuję Pana do przekazania kopii ww. informacji Dyrektorowi Biura Architektury i Planowania Przestrzennego Urzędu m.st. Warszawy oraz Dyrektorowi Biura Kontroli Urzędu m.st. Warszawy.</w:t>
      </w:r>
    </w:p>
    <w:p w14:paraId="7FB90CBF" w14:textId="47B47612" w:rsidR="00241D3B" w:rsidRPr="000F5BFA" w:rsidRDefault="000F5BFA" w:rsidP="000F5BFA">
      <w:pPr>
        <w:pStyle w:val="Tekstpodstawowywcity"/>
        <w:tabs>
          <w:tab w:val="left" w:pos="567"/>
        </w:tabs>
        <w:spacing w:before="120" w:after="240" w:line="300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0F5BFA">
        <w:rPr>
          <w:rFonts w:asciiTheme="minorHAnsi" w:hAnsiTheme="minorHAnsi" w:cstheme="minorHAnsi"/>
          <w:sz w:val="22"/>
          <w:szCs w:val="22"/>
        </w:rPr>
        <w:lastRenderedPageBreak/>
        <w:t>PREZYDENT MIASTA STOŁECZNEGO WARSZAWY /-/ Rafał Trzaskowski</w:t>
      </w:r>
    </w:p>
    <w:p w14:paraId="3B2429D1" w14:textId="19234436" w:rsidR="00CF1980" w:rsidRPr="000F5BFA" w:rsidRDefault="00CF1980" w:rsidP="004500AC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F5BFA">
        <w:rPr>
          <w:rFonts w:asciiTheme="minorHAnsi" w:hAnsiTheme="minorHAnsi" w:cstheme="minorHAnsi"/>
          <w:sz w:val="22"/>
          <w:szCs w:val="22"/>
        </w:rPr>
        <w:t>Do wiadomości:</w:t>
      </w:r>
    </w:p>
    <w:p w14:paraId="6BAA02F0" w14:textId="7FC71012" w:rsidR="00CF1980" w:rsidRPr="004500AC" w:rsidRDefault="00E521BD" w:rsidP="004500AC">
      <w:pPr>
        <w:numPr>
          <w:ilvl w:val="0"/>
          <w:numId w:val="2"/>
        </w:numPr>
        <w:spacing w:before="120" w:after="240" w:line="300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 xml:space="preserve">Pani </w:t>
      </w:r>
      <w:r w:rsidR="00997475" w:rsidRPr="004500AC">
        <w:rPr>
          <w:rFonts w:asciiTheme="minorHAnsi" w:hAnsiTheme="minorHAnsi" w:cstheme="minorHAnsi"/>
          <w:sz w:val="22"/>
          <w:szCs w:val="22"/>
        </w:rPr>
        <w:t>Renata Kaznowska</w:t>
      </w:r>
      <w:r w:rsidR="00CF1980" w:rsidRPr="004500AC">
        <w:rPr>
          <w:rFonts w:asciiTheme="minorHAnsi" w:hAnsiTheme="minorHAnsi" w:cstheme="minorHAnsi"/>
          <w:sz w:val="22"/>
          <w:szCs w:val="22"/>
        </w:rPr>
        <w:t xml:space="preserve"> </w:t>
      </w:r>
      <w:r w:rsidR="00997475" w:rsidRPr="004500AC">
        <w:rPr>
          <w:rFonts w:asciiTheme="minorHAnsi" w:hAnsiTheme="minorHAnsi" w:cstheme="minorHAnsi"/>
          <w:sz w:val="22"/>
          <w:szCs w:val="22"/>
        </w:rPr>
        <w:t>–</w:t>
      </w:r>
      <w:r w:rsidR="00CF1980" w:rsidRPr="004500AC">
        <w:rPr>
          <w:rFonts w:asciiTheme="minorHAnsi" w:hAnsiTheme="minorHAnsi" w:cstheme="minorHAnsi"/>
          <w:sz w:val="22"/>
          <w:szCs w:val="22"/>
        </w:rPr>
        <w:t xml:space="preserve"> </w:t>
      </w:r>
      <w:r w:rsidR="00997475" w:rsidRPr="004500AC">
        <w:rPr>
          <w:rFonts w:asciiTheme="minorHAnsi" w:hAnsiTheme="minorHAnsi" w:cstheme="minorHAnsi"/>
          <w:sz w:val="22"/>
          <w:szCs w:val="22"/>
        </w:rPr>
        <w:t>Zastępca Prezydenta m.st. Warszawy</w:t>
      </w:r>
    </w:p>
    <w:p w14:paraId="0D5E689D" w14:textId="12C078DB" w:rsidR="00F90F3E" w:rsidRPr="004500AC" w:rsidRDefault="00997475" w:rsidP="004500AC">
      <w:pPr>
        <w:numPr>
          <w:ilvl w:val="0"/>
          <w:numId w:val="2"/>
        </w:numPr>
        <w:spacing w:before="120" w:after="240" w:line="300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4500AC">
        <w:rPr>
          <w:rFonts w:asciiTheme="minorHAnsi" w:hAnsiTheme="minorHAnsi" w:cstheme="minorHAnsi"/>
          <w:sz w:val="22"/>
          <w:szCs w:val="22"/>
        </w:rPr>
        <w:t>Pan Bartosz Rozbiewski – p.o. Dyrektora Biura Architektury i Planowania Przestrzennego Urzędu m.st. Warszawy</w:t>
      </w:r>
    </w:p>
    <w:sectPr w:rsidR="00F90F3E" w:rsidRPr="004500A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80A3" w14:textId="77777777" w:rsidR="0032702C" w:rsidRDefault="0032702C">
      <w:r>
        <w:separator/>
      </w:r>
    </w:p>
  </w:endnote>
  <w:endnote w:type="continuationSeparator" w:id="0">
    <w:p w14:paraId="514132A7" w14:textId="77777777" w:rsidR="0032702C" w:rsidRDefault="003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377111"/>
      <w:docPartObj>
        <w:docPartGallery w:val="Page Numbers (Bottom of Page)"/>
        <w:docPartUnique/>
      </w:docPartObj>
    </w:sdtPr>
    <w:sdtEndPr/>
    <w:sdtContent>
      <w:sdt>
        <w:sdtPr>
          <w:id w:val="-2000031402"/>
          <w:docPartObj>
            <w:docPartGallery w:val="Page Numbers (Top of Page)"/>
            <w:docPartUnique/>
          </w:docPartObj>
        </w:sdtPr>
        <w:sdtEndPr/>
        <w:sdtContent>
          <w:p w14:paraId="7892095C" w14:textId="5BF1ED16" w:rsidR="000E55A5" w:rsidRDefault="0019516A" w:rsidP="0019516A">
            <w:pPr>
              <w:pStyle w:val="Stopka"/>
              <w:jc w:val="right"/>
            </w:pP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349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CFE76" w14:textId="37F69125" w:rsidR="0019516A" w:rsidRDefault="0019516A" w:rsidP="0019516A">
            <w:pPr>
              <w:pStyle w:val="Stopka"/>
              <w:jc w:val="right"/>
            </w:pP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1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5995" w14:textId="77777777" w:rsidR="0032702C" w:rsidRDefault="0032702C">
      <w:r>
        <w:separator/>
      </w:r>
    </w:p>
  </w:footnote>
  <w:footnote w:type="continuationSeparator" w:id="0">
    <w:p w14:paraId="5B9BE4D7" w14:textId="77777777" w:rsidR="0032702C" w:rsidRDefault="0032702C">
      <w:r>
        <w:continuationSeparator/>
      </w:r>
    </w:p>
  </w:footnote>
  <w:footnote w:id="1">
    <w:p w14:paraId="070690DB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Dz. U.</w:t>
      </w:r>
      <w:r w:rsidRPr="000F5BFA">
        <w:rPr>
          <w:rFonts w:asciiTheme="minorHAnsi" w:hAnsiTheme="minorHAnsi" w:cstheme="minorHAnsi"/>
          <w:spacing w:val="-4"/>
          <w:sz w:val="22"/>
          <w:szCs w:val="22"/>
        </w:rPr>
        <w:t xml:space="preserve"> z 2024 r.,</w:t>
      </w:r>
      <w:r w:rsidRPr="000F5BFA">
        <w:rPr>
          <w:rFonts w:asciiTheme="minorHAnsi" w:hAnsiTheme="minorHAnsi" w:cstheme="minorHAnsi"/>
          <w:sz w:val="22"/>
          <w:szCs w:val="22"/>
        </w:rPr>
        <w:t xml:space="preserve"> poz. 725 t.j.</w:t>
      </w:r>
    </w:p>
  </w:footnote>
  <w:footnote w:id="2">
    <w:p w14:paraId="21EFDA6E" w14:textId="240CD0CB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3">
    <w:p w14:paraId="099B82A2" w14:textId="6865E9F5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4">
    <w:p w14:paraId="2DEF3E12" w14:textId="68DE745B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zgłoszenia rozpatrywanego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5">
    <w:p w14:paraId="4E2CFB60" w14:textId="03634820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6">
    <w:p w14:paraId="2EB46C9D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Dz. U.</w:t>
      </w:r>
      <w:r w:rsidRPr="000F5BFA">
        <w:rPr>
          <w:rFonts w:asciiTheme="minorHAnsi" w:hAnsiTheme="minorHAnsi" w:cstheme="minorHAnsi"/>
          <w:spacing w:val="-4"/>
          <w:sz w:val="22"/>
          <w:szCs w:val="22"/>
        </w:rPr>
        <w:t xml:space="preserve"> z 2022 r.,</w:t>
      </w:r>
      <w:r w:rsidRPr="000F5BFA">
        <w:rPr>
          <w:rFonts w:asciiTheme="minorHAnsi" w:hAnsiTheme="minorHAnsi" w:cstheme="minorHAnsi"/>
          <w:sz w:val="22"/>
          <w:szCs w:val="22"/>
        </w:rPr>
        <w:t xml:space="preserve"> poz. 1679 t.j.</w:t>
      </w:r>
    </w:p>
  </w:footnote>
  <w:footnote w:id="7">
    <w:p w14:paraId="5AB79B99" w14:textId="33704400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8">
    <w:p w14:paraId="50D9313F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Wyrok Naczelnego Sądu Administracyjnego z dnia 9 grudnia 2020 r. II OSK 2624/20</w:t>
      </w:r>
    </w:p>
  </w:footnote>
  <w:footnote w:id="9">
    <w:p w14:paraId="3743109C" w14:textId="592AB9FB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0">
    <w:p w14:paraId="22E0F888" w14:textId="12210655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19516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1">
    <w:p w14:paraId="2BAB344D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Dz. U. z 2019 r., poz. 1065 z późn. zm.</w:t>
      </w:r>
    </w:p>
  </w:footnote>
  <w:footnote w:id="12">
    <w:p w14:paraId="62023EF8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> Uchwała Nr 772/2022 Zarządu Dzielnicy Wesoła m.st. Warszawy z dnia 4 października 2022 r. w sprawie ustalenia podziału zadań między członków Zarządu Dzielnicy Wesoła m.st. Warszawy.</w:t>
      </w:r>
    </w:p>
  </w:footnote>
  <w:footnote w:id="13">
    <w:p w14:paraId="0B369780" w14:textId="77777777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Uchwała Nr 934/2023 Zarządu Dzielnicy Wesoła m.st. Warszawy z dnia 2 sierpnia 2023 r. w sprawie ustalenia podziału zadań między członków Zarządu Dzielnicy Wesoła m.st. Warszawy.</w:t>
      </w:r>
    </w:p>
  </w:footnote>
  <w:footnote w:id="14">
    <w:p w14:paraId="485EB017" w14:textId="3680FB7F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5A2A98">
        <w:rPr>
          <w:rFonts w:asciiTheme="minorHAnsi" w:hAnsiTheme="minorHAnsi" w:cstheme="minorHAnsi"/>
          <w:sz w:val="22"/>
          <w:szCs w:val="22"/>
        </w:rPr>
        <w:t>(dane zanonimizowane).</w:t>
      </w:r>
    </w:p>
  </w:footnote>
  <w:footnote w:id="15">
    <w:p w14:paraId="73962ABC" w14:textId="0D3D0571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zgłoszeń rozpatrywanych pod znakiem sprawy: </w:t>
      </w:r>
      <w:r w:rsidR="005A2A98">
        <w:rPr>
          <w:rFonts w:asciiTheme="minorHAnsi" w:hAnsiTheme="minorHAnsi" w:cstheme="minorHAnsi"/>
          <w:sz w:val="22"/>
          <w:szCs w:val="22"/>
        </w:rPr>
        <w:t>(dane zanonimizowane).</w:t>
      </w:r>
    </w:p>
  </w:footnote>
  <w:footnote w:id="16">
    <w:p w14:paraId="62F259F8" w14:textId="79066C68" w:rsidR="00BD270B" w:rsidRPr="000F5BFA" w:rsidRDefault="00BD270B" w:rsidP="00BD270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Dot. zgłoszenia rozpatrywanego pod numerem sprawy: </w:t>
      </w:r>
      <w:r w:rsidR="005A2A98">
        <w:rPr>
          <w:rFonts w:asciiTheme="minorHAnsi" w:hAnsiTheme="minorHAnsi" w:cstheme="minorHAnsi"/>
          <w:sz w:val="22"/>
          <w:szCs w:val="22"/>
        </w:rPr>
        <w:t>(dane zanonimizowane).</w:t>
      </w:r>
    </w:p>
  </w:footnote>
  <w:footnote w:id="17">
    <w:p w14:paraId="48FA1C12" w14:textId="77777777" w:rsidR="00F315FC" w:rsidRPr="000F5BFA" w:rsidRDefault="00F315FC" w:rsidP="00F315FC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F5B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BFA">
        <w:rPr>
          <w:rFonts w:asciiTheme="minorHAnsi" w:hAnsiTheme="minorHAnsi" w:cstheme="minorHAnsi"/>
          <w:sz w:val="22"/>
          <w:szCs w:val="22"/>
        </w:rPr>
        <w:t xml:space="preserve"> Dz. U.</w:t>
      </w:r>
      <w:r w:rsidRPr="000F5BFA">
        <w:rPr>
          <w:rFonts w:asciiTheme="minorHAnsi" w:hAnsiTheme="minorHAnsi" w:cstheme="minorHAnsi"/>
          <w:spacing w:val="-4"/>
          <w:sz w:val="22"/>
          <w:szCs w:val="22"/>
        </w:rPr>
        <w:t xml:space="preserve"> z 2022 r.,</w:t>
      </w:r>
      <w:r w:rsidRPr="000F5BFA">
        <w:rPr>
          <w:rFonts w:asciiTheme="minorHAnsi" w:hAnsiTheme="minorHAnsi" w:cstheme="minorHAnsi"/>
          <w:sz w:val="22"/>
          <w:szCs w:val="22"/>
        </w:rPr>
        <w:t xml:space="preserve"> poz. 1679 t.j.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095D" w14:textId="4426C898" w:rsidR="000E55A5" w:rsidRDefault="000E55A5">
    <w:pPr>
      <w:pStyle w:val="Nagwek"/>
    </w:pPr>
    <w:r>
      <w:rPr>
        <w:noProof/>
      </w:rPr>
      <w:drawing>
        <wp:inline distT="0" distB="0" distL="0" distR="0" wp14:anchorId="5F3596C6" wp14:editId="0CB334DE">
          <wp:extent cx="5760720" cy="1082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04"/>
    <w:multiLevelType w:val="hybridMultilevel"/>
    <w:tmpl w:val="B8D42A4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7656FB7"/>
    <w:multiLevelType w:val="hybridMultilevel"/>
    <w:tmpl w:val="28D2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E33"/>
    <w:multiLevelType w:val="hybridMultilevel"/>
    <w:tmpl w:val="57E8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74A"/>
    <w:multiLevelType w:val="hybridMultilevel"/>
    <w:tmpl w:val="58460E40"/>
    <w:lvl w:ilvl="0" w:tplc="39B4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3227"/>
    <w:multiLevelType w:val="hybridMultilevel"/>
    <w:tmpl w:val="621E86C4"/>
    <w:lvl w:ilvl="0" w:tplc="39B42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85370"/>
    <w:multiLevelType w:val="hybridMultilevel"/>
    <w:tmpl w:val="8FE6D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22EF"/>
    <w:multiLevelType w:val="hybridMultilevel"/>
    <w:tmpl w:val="8C02B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5692B"/>
    <w:multiLevelType w:val="hybridMultilevel"/>
    <w:tmpl w:val="2B26DA94"/>
    <w:lvl w:ilvl="0" w:tplc="929CFA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571C5C"/>
    <w:multiLevelType w:val="hybridMultilevel"/>
    <w:tmpl w:val="63DA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FD"/>
    <w:multiLevelType w:val="hybridMultilevel"/>
    <w:tmpl w:val="26B2EAA8"/>
    <w:lvl w:ilvl="0" w:tplc="AEB62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001A"/>
    <w:multiLevelType w:val="hybridMultilevel"/>
    <w:tmpl w:val="39084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2326E"/>
    <w:multiLevelType w:val="hybridMultilevel"/>
    <w:tmpl w:val="C7A48E36"/>
    <w:lvl w:ilvl="0" w:tplc="32CAFC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E7C98"/>
    <w:multiLevelType w:val="hybridMultilevel"/>
    <w:tmpl w:val="615A101A"/>
    <w:lvl w:ilvl="0" w:tplc="45E4A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4E440DF"/>
    <w:multiLevelType w:val="hybridMultilevel"/>
    <w:tmpl w:val="1D661474"/>
    <w:lvl w:ilvl="0" w:tplc="1EA88E56">
      <w:start w:val="1"/>
      <w:numFmt w:val="decimal"/>
      <w:pStyle w:val="pocztek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6911"/>
    <w:multiLevelType w:val="hybridMultilevel"/>
    <w:tmpl w:val="1736DC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A1A05"/>
    <w:multiLevelType w:val="hybridMultilevel"/>
    <w:tmpl w:val="F29C109C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7EE86168"/>
    <w:multiLevelType w:val="hybridMultilevel"/>
    <w:tmpl w:val="B89856D8"/>
    <w:lvl w:ilvl="0" w:tplc="303E4010">
      <w:start w:val="1"/>
      <w:numFmt w:val="decimal"/>
      <w:pStyle w:val="Styl1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373"/>
    <w:multiLevelType w:val="hybridMultilevel"/>
    <w:tmpl w:val="D442A7F0"/>
    <w:lvl w:ilvl="0" w:tplc="33B635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1708588">
    <w:abstractNumId w:val="16"/>
  </w:num>
  <w:num w:numId="2" w16cid:durableId="2068451668">
    <w:abstractNumId w:val="12"/>
  </w:num>
  <w:num w:numId="3" w16cid:durableId="1363047139">
    <w:abstractNumId w:val="13"/>
  </w:num>
  <w:num w:numId="4" w16cid:durableId="1025790973">
    <w:abstractNumId w:val="10"/>
  </w:num>
  <w:num w:numId="5" w16cid:durableId="881359925">
    <w:abstractNumId w:val="9"/>
  </w:num>
  <w:num w:numId="6" w16cid:durableId="1452899845">
    <w:abstractNumId w:val="5"/>
  </w:num>
  <w:num w:numId="7" w16cid:durableId="895506144">
    <w:abstractNumId w:val="0"/>
  </w:num>
  <w:num w:numId="8" w16cid:durableId="1863779584">
    <w:abstractNumId w:val="14"/>
  </w:num>
  <w:num w:numId="9" w16cid:durableId="284233675">
    <w:abstractNumId w:val="7"/>
  </w:num>
  <w:num w:numId="10" w16cid:durableId="1269854879">
    <w:abstractNumId w:val="17"/>
  </w:num>
  <w:num w:numId="11" w16cid:durableId="1821995827">
    <w:abstractNumId w:val="15"/>
  </w:num>
  <w:num w:numId="12" w16cid:durableId="1501583429">
    <w:abstractNumId w:val="1"/>
  </w:num>
  <w:num w:numId="13" w16cid:durableId="1433669735">
    <w:abstractNumId w:val="3"/>
  </w:num>
  <w:num w:numId="14" w16cid:durableId="1140222195">
    <w:abstractNumId w:val="4"/>
  </w:num>
  <w:num w:numId="15" w16cid:durableId="2024673371">
    <w:abstractNumId w:val="8"/>
  </w:num>
  <w:num w:numId="16" w16cid:durableId="1078752527">
    <w:abstractNumId w:val="2"/>
  </w:num>
  <w:num w:numId="17" w16cid:durableId="1624536479">
    <w:abstractNumId w:val="11"/>
  </w:num>
  <w:num w:numId="18" w16cid:durableId="152767645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31"/>
    <w:rsid w:val="0000386C"/>
    <w:rsid w:val="00003894"/>
    <w:rsid w:val="00003DDD"/>
    <w:rsid w:val="00003F5B"/>
    <w:rsid w:val="00005678"/>
    <w:rsid w:val="0000690C"/>
    <w:rsid w:val="00011BDB"/>
    <w:rsid w:val="00012066"/>
    <w:rsid w:val="00015D23"/>
    <w:rsid w:val="00017D61"/>
    <w:rsid w:val="00020910"/>
    <w:rsid w:val="00020C62"/>
    <w:rsid w:val="00022FEA"/>
    <w:rsid w:val="00023599"/>
    <w:rsid w:val="0002373F"/>
    <w:rsid w:val="00024385"/>
    <w:rsid w:val="0002617B"/>
    <w:rsid w:val="00026D98"/>
    <w:rsid w:val="00027A35"/>
    <w:rsid w:val="00031EE2"/>
    <w:rsid w:val="00033C58"/>
    <w:rsid w:val="0004287E"/>
    <w:rsid w:val="00042C71"/>
    <w:rsid w:val="00044456"/>
    <w:rsid w:val="000468EA"/>
    <w:rsid w:val="00047A3B"/>
    <w:rsid w:val="00051C77"/>
    <w:rsid w:val="00054F80"/>
    <w:rsid w:val="00055B4F"/>
    <w:rsid w:val="000573B5"/>
    <w:rsid w:val="000605CF"/>
    <w:rsid w:val="00061B83"/>
    <w:rsid w:val="00065968"/>
    <w:rsid w:val="00070BDB"/>
    <w:rsid w:val="00071D90"/>
    <w:rsid w:val="000736C8"/>
    <w:rsid w:val="00074652"/>
    <w:rsid w:val="00075598"/>
    <w:rsid w:val="000769F6"/>
    <w:rsid w:val="0007771E"/>
    <w:rsid w:val="00082D75"/>
    <w:rsid w:val="00084B1D"/>
    <w:rsid w:val="00085DA5"/>
    <w:rsid w:val="000901BE"/>
    <w:rsid w:val="000907EB"/>
    <w:rsid w:val="000911B9"/>
    <w:rsid w:val="0009168A"/>
    <w:rsid w:val="0009212F"/>
    <w:rsid w:val="000A0079"/>
    <w:rsid w:val="000A1839"/>
    <w:rsid w:val="000A1A27"/>
    <w:rsid w:val="000A2B08"/>
    <w:rsid w:val="000A4AB9"/>
    <w:rsid w:val="000A60F7"/>
    <w:rsid w:val="000B1F12"/>
    <w:rsid w:val="000B2C02"/>
    <w:rsid w:val="000B50B8"/>
    <w:rsid w:val="000B50F6"/>
    <w:rsid w:val="000B6A87"/>
    <w:rsid w:val="000B761D"/>
    <w:rsid w:val="000C2A3F"/>
    <w:rsid w:val="000C79DC"/>
    <w:rsid w:val="000C7DBE"/>
    <w:rsid w:val="000D17FE"/>
    <w:rsid w:val="000D7449"/>
    <w:rsid w:val="000E0C2D"/>
    <w:rsid w:val="000E1983"/>
    <w:rsid w:val="000E4087"/>
    <w:rsid w:val="000E50E0"/>
    <w:rsid w:val="000E55A5"/>
    <w:rsid w:val="000E78B0"/>
    <w:rsid w:val="000F00D4"/>
    <w:rsid w:val="000F5BFA"/>
    <w:rsid w:val="000F6410"/>
    <w:rsid w:val="001026D0"/>
    <w:rsid w:val="00103727"/>
    <w:rsid w:val="00107DDC"/>
    <w:rsid w:val="0011084A"/>
    <w:rsid w:val="0011248A"/>
    <w:rsid w:val="001133AF"/>
    <w:rsid w:val="001160EB"/>
    <w:rsid w:val="00121BA2"/>
    <w:rsid w:val="00123185"/>
    <w:rsid w:val="001233B5"/>
    <w:rsid w:val="001239C4"/>
    <w:rsid w:val="001322FF"/>
    <w:rsid w:val="00136E93"/>
    <w:rsid w:val="00137BD1"/>
    <w:rsid w:val="00141B59"/>
    <w:rsid w:val="00143430"/>
    <w:rsid w:val="00145F7B"/>
    <w:rsid w:val="00146906"/>
    <w:rsid w:val="00150BF8"/>
    <w:rsid w:val="001526B4"/>
    <w:rsid w:val="00152A58"/>
    <w:rsid w:val="00160C7F"/>
    <w:rsid w:val="00162953"/>
    <w:rsid w:val="00176B56"/>
    <w:rsid w:val="00176F98"/>
    <w:rsid w:val="0018227E"/>
    <w:rsid w:val="00183BA1"/>
    <w:rsid w:val="001851E5"/>
    <w:rsid w:val="0018529F"/>
    <w:rsid w:val="001938FC"/>
    <w:rsid w:val="00193A65"/>
    <w:rsid w:val="0019516A"/>
    <w:rsid w:val="00195B55"/>
    <w:rsid w:val="00195EB7"/>
    <w:rsid w:val="00196EF3"/>
    <w:rsid w:val="001979D7"/>
    <w:rsid w:val="00197A25"/>
    <w:rsid w:val="001A3BC9"/>
    <w:rsid w:val="001A600F"/>
    <w:rsid w:val="001B0A26"/>
    <w:rsid w:val="001B549D"/>
    <w:rsid w:val="001B6709"/>
    <w:rsid w:val="001B6A9B"/>
    <w:rsid w:val="001C33E8"/>
    <w:rsid w:val="001C436D"/>
    <w:rsid w:val="001C4F1B"/>
    <w:rsid w:val="001D79F9"/>
    <w:rsid w:val="001E21D1"/>
    <w:rsid w:val="001E2258"/>
    <w:rsid w:val="001E4ACF"/>
    <w:rsid w:val="001E573B"/>
    <w:rsid w:val="001E79B6"/>
    <w:rsid w:val="00201AFC"/>
    <w:rsid w:val="0020293C"/>
    <w:rsid w:val="00204DBE"/>
    <w:rsid w:val="0020758F"/>
    <w:rsid w:val="00213DA8"/>
    <w:rsid w:val="00214C3E"/>
    <w:rsid w:val="00215A8D"/>
    <w:rsid w:val="00216407"/>
    <w:rsid w:val="00216BA9"/>
    <w:rsid w:val="00221749"/>
    <w:rsid w:val="002226B6"/>
    <w:rsid w:val="002227A0"/>
    <w:rsid w:val="00224522"/>
    <w:rsid w:val="002268D8"/>
    <w:rsid w:val="002273E7"/>
    <w:rsid w:val="00227CA6"/>
    <w:rsid w:val="00233573"/>
    <w:rsid w:val="0023438E"/>
    <w:rsid w:val="0023495A"/>
    <w:rsid w:val="00234D72"/>
    <w:rsid w:val="00240DD2"/>
    <w:rsid w:val="00241D3B"/>
    <w:rsid w:val="00242C73"/>
    <w:rsid w:val="002436E8"/>
    <w:rsid w:val="0024418F"/>
    <w:rsid w:val="00246504"/>
    <w:rsid w:val="00254CEF"/>
    <w:rsid w:val="002558A2"/>
    <w:rsid w:val="00257E98"/>
    <w:rsid w:val="00260E96"/>
    <w:rsid w:val="00262226"/>
    <w:rsid w:val="00264756"/>
    <w:rsid w:val="00264860"/>
    <w:rsid w:val="0026610A"/>
    <w:rsid w:val="002706A8"/>
    <w:rsid w:val="00271D50"/>
    <w:rsid w:val="002751DE"/>
    <w:rsid w:val="00281345"/>
    <w:rsid w:val="002846EA"/>
    <w:rsid w:val="0028737B"/>
    <w:rsid w:val="00291381"/>
    <w:rsid w:val="00292009"/>
    <w:rsid w:val="00296096"/>
    <w:rsid w:val="00296981"/>
    <w:rsid w:val="00296ACC"/>
    <w:rsid w:val="0029761B"/>
    <w:rsid w:val="002A44E7"/>
    <w:rsid w:val="002A44F5"/>
    <w:rsid w:val="002A4809"/>
    <w:rsid w:val="002B0251"/>
    <w:rsid w:val="002B085C"/>
    <w:rsid w:val="002B13AE"/>
    <w:rsid w:val="002B6E85"/>
    <w:rsid w:val="002C1180"/>
    <w:rsid w:val="002C3BC6"/>
    <w:rsid w:val="002C5B80"/>
    <w:rsid w:val="002C5CB2"/>
    <w:rsid w:val="002C79C8"/>
    <w:rsid w:val="002D0232"/>
    <w:rsid w:val="002D0F54"/>
    <w:rsid w:val="002D585E"/>
    <w:rsid w:val="002D60F3"/>
    <w:rsid w:val="002E0962"/>
    <w:rsid w:val="002E2112"/>
    <w:rsid w:val="002E5AC6"/>
    <w:rsid w:val="002E6257"/>
    <w:rsid w:val="002E7609"/>
    <w:rsid w:val="002F5736"/>
    <w:rsid w:val="003003E0"/>
    <w:rsid w:val="0030049A"/>
    <w:rsid w:val="003006E7"/>
    <w:rsid w:val="003075BF"/>
    <w:rsid w:val="003104D4"/>
    <w:rsid w:val="00311598"/>
    <w:rsid w:val="00321883"/>
    <w:rsid w:val="0032502C"/>
    <w:rsid w:val="0032573E"/>
    <w:rsid w:val="0032702C"/>
    <w:rsid w:val="00330B86"/>
    <w:rsid w:val="00335655"/>
    <w:rsid w:val="0033671F"/>
    <w:rsid w:val="0034103E"/>
    <w:rsid w:val="003442A9"/>
    <w:rsid w:val="0036144A"/>
    <w:rsid w:val="00362B5D"/>
    <w:rsid w:val="00364DB1"/>
    <w:rsid w:val="0036757B"/>
    <w:rsid w:val="00367C6B"/>
    <w:rsid w:val="00371DD6"/>
    <w:rsid w:val="0037371F"/>
    <w:rsid w:val="00374951"/>
    <w:rsid w:val="00375A44"/>
    <w:rsid w:val="00377A3E"/>
    <w:rsid w:val="00381541"/>
    <w:rsid w:val="00383469"/>
    <w:rsid w:val="0038404E"/>
    <w:rsid w:val="0038435E"/>
    <w:rsid w:val="003912E9"/>
    <w:rsid w:val="003920F2"/>
    <w:rsid w:val="00393D75"/>
    <w:rsid w:val="00396249"/>
    <w:rsid w:val="003973C2"/>
    <w:rsid w:val="00397461"/>
    <w:rsid w:val="00397F7A"/>
    <w:rsid w:val="003A23DA"/>
    <w:rsid w:val="003B2CEE"/>
    <w:rsid w:val="003B650A"/>
    <w:rsid w:val="003C195A"/>
    <w:rsid w:val="003C1994"/>
    <w:rsid w:val="003C1E39"/>
    <w:rsid w:val="003C577A"/>
    <w:rsid w:val="003C7AC3"/>
    <w:rsid w:val="003D6270"/>
    <w:rsid w:val="003E0698"/>
    <w:rsid w:val="003E374B"/>
    <w:rsid w:val="003F020A"/>
    <w:rsid w:val="003F105C"/>
    <w:rsid w:val="003F24D4"/>
    <w:rsid w:val="003F294B"/>
    <w:rsid w:val="003F4786"/>
    <w:rsid w:val="003F587B"/>
    <w:rsid w:val="003F7335"/>
    <w:rsid w:val="003F76DE"/>
    <w:rsid w:val="0040335B"/>
    <w:rsid w:val="004050B3"/>
    <w:rsid w:val="00407676"/>
    <w:rsid w:val="00411C75"/>
    <w:rsid w:val="00422289"/>
    <w:rsid w:val="00422A72"/>
    <w:rsid w:val="00423135"/>
    <w:rsid w:val="004239E7"/>
    <w:rsid w:val="00423F38"/>
    <w:rsid w:val="004248F8"/>
    <w:rsid w:val="00425253"/>
    <w:rsid w:val="00426265"/>
    <w:rsid w:val="00430C05"/>
    <w:rsid w:val="00431906"/>
    <w:rsid w:val="004329C2"/>
    <w:rsid w:val="00432DE6"/>
    <w:rsid w:val="00433C37"/>
    <w:rsid w:val="004351A0"/>
    <w:rsid w:val="00437733"/>
    <w:rsid w:val="0044143E"/>
    <w:rsid w:val="004415C2"/>
    <w:rsid w:val="00443AF7"/>
    <w:rsid w:val="0044468D"/>
    <w:rsid w:val="004458F7"/>
    <w:rsid w:val="00447BA3"/>
    <w:rsid w:val="00447E9E"/>
    <w:rsid w:val="004500AC"/>
    <w:rsid w:val="00450F95"/>
    <w:rsid w:val="00451037"/>
    <w:rsid w:val="004525CA"/>
    <w:rsid w:val="00452B8A"/>
    <w:rsid w:val="00457AB1"/>
    <w:rsid w:val="0046015A"/>
    <w:rsid w:val="00460795"/>
    <w:rsid w:val="004611DA"/>
    <w:rsid w:val="004624B8"/>
    <w:rsid w:val="00467466"/>
    <w:rsid w:val="004726B9"/>
    <w:rsid w:val="004732CC"/>
    <w:rsid w:val="00477246"/>
    <w:rsid w:val="004776C9"/>
    <w:rsid w:val="0048481B"/>
    <w:rsid w:val="004872AE"/>
    <w:rsid w:val="004A1E11"/>
    <w:rsid w:val="004A3A4E"/>
    <w:rsid w:val="004A41E1"/>
    <w:rsid w:val="004A7B10"/>
    <w:rsid w:val="004B0CC9"/>
    <w:rsid w:val="004B745A"/>
    <w:rsid w:val="004C54B0"/>
    <w:rsid w:val="004D0B5B"/>
    <w:rsid w:val="004D125D"/>
    <w:rsid w:val="004D6F0E"/>
    <w:rsid w:val="004F1ED4"/>
    <w:rsid w:val="004F3053"/>
    <w:rsid w:val="004F3A85"/>
    <w:rsid w:val="004F3F40"/>
    <w:rsid w:val="004F468F"/>
    <w:rsid w:val="004F4965"/>
    <w:rsid w:val="00500000"/>
    <w:rsid w:val="00500F6C"/>
    <w:rsid w:val="0050332F"/>
    <w:rsid w:val="00503CA0"/>
    <w:rsid w:val="00504041"/>
    <w:rsid w:val="00504EAF"/>
    <w:rsid w:val="005052C1"/>
    <w:rsid w:val="0050619F"/>
    <w:rsid w:val="00507DA1"/>
    <w:rsid w:val="00510938"/>
    <w:rsid w:val="005142B5"/>
    <w:rsid w:val="00514D5C"/>
    <w:rsid w:val="00522149"/>
    <w:rsid w:val="00533DEA"/>
    <w:rsid w:val="005356C5"/>
    <w:rsid w:val="00537350"/>
    <w:rsid w:val="00545521"/>
    <w:rsid w:val="00550509"/>
    <w:rsid w:val="005540FD"/>
    <w:rsid w:val="00561E5C"/>
    <w:rsid w:val="005645A8"/>
    <w:rsid w:val="0056639A"/>
    <w:rsid w:val="00567903"/>
    <w:rsid w:val="00570A32"/>
    <w:rsid w:val="00571F91"/>
    <w:rsid w:val="00572471"/>
    <w:rsid w:val="00576CCF"/>
    <w:rsid w:val="005776F7"/>
    <w:rsid w:val="00583C40"/>
    <w:rsid w:val="00587DB0"/>
    <w:rsid w:val="00596640"/>
    <w:rsid w:val="005966E9"/>
    <w:rsid w:val="005A0475"/>
    <w:rsid w:val="005A0A9A"/>
    <w:rsid w:val="005A2A98"/>
    <w:rsid w:val="005A2D4C"/>
    <w:rsid w:val="005A4DDE"/>
    <w:rsid w:val="005A597A"/>
    <w:rsid w:val="005A5C17"/>
    <w:rsid w:val="005A5D0C"/>
    <w:rsid w:val="005A760C"/>
    <w:rsid w:val="005A7DE4"/>
    <w:rsid w:val="005B2299"/>
    <w:rsid w:val="005C3806"/>
    <w:rsid w:val="005C5094"/>
    <w:rsid w:val="005D0FC6"/>
    <w:rsid w:val="005D4EC9"/>
    <w:rsid w:val="005D5249"/>
    <w:rsid w:val="005D570C"/>
    <w:rsid w:val="005D666F"/>
    <w:rsid w:val="005E0D9E"/>
    <w:rsid w:val="005E0EC6"/>
    <w:rsid w:val="005E10F6"/>
    <w:rsid w:val="005E194F"/>
    <w:rsid w:val="005E19C9"/>
    <w:rsid w:val="005E1CC2"/>
    <w:rsid w:val="005E5ABF"/>
    <w:rsid w:val="005E6670"/>
    <w:rsid w:val="005F1E21"/>
    <w:rsid w:val="0060119A"/>
    <w:rsid w:val="006029E9"/>
    <w:rsid w:val="00602F1F"/>
    <w:rsid w:val="00604880"/>
    <w:rsid w:val="00604DA8"/>
    <w:rsid w:val="006063B9"/>
    <w:rsid w:val="00612BB0"/>
    <w:rsid w:val="00613D13"/>
    <w:rsid w:val="00624DEB"/>
    <w:rsid w:val="00625D67"/>
    <w:rsid w:val="006348B8"/>
    <w:rsid w:val="006425E7"/>
    <w:rsid w:val="0064532A"/>
    <w:rsid w:val="006521BD"/>
    <w:rsid w:val="00652543"/>
    <w:rsid w:val="006529F9"/>
    <w:rsid w:val="00655A5A"/>
    <w:rsid w:val="0066297D"/>
    <w:rsid w:val="00663020"/>
    <w:rsid w:val="00663664"/>
    <w:rsid w:val="00671B91"/>
    <w:rsid w:val="00675963"/>
    <w:rsid w:val="00676728"/>
    <w:rsid w:val="00682F70"/>
    <w:rsid w:val="006832B9"/>
    <w:rsid w:val="00691300"/>
    <w:rsid w:val="00696928"/>
    <w:rsid w:val="006A056A"/>
    <w:rsid w:val="006A2258"/>
    <w:rsid w:val="006A3C68"/>
    <w:rsid w:val="006B56E5"/>
    <w:rsid w:val="006B694C"/>
    <w:rsid w:val="006B7512"/>
    <w:rsid w:val="006C2A8F"/>
    <w:rsid w:val="006C627C"/>
    <w:rsid w:val="006C6DD1"/>
    <w:rsid w:val="006D14BE"/>
    <w:rsid w:val="006D7057"/>
    <w:rsid w:val="006E14D9"/>
    <w:rsid w:val="006E3A9A"/>
    <w:rsid w:val="006E3FEF"/>
    <w:rsid w:val="006F08EA"/>
    <w:rsid w:val="006F361D"/>
    <w:rsid w:val="006F421A"/>
    <w:rsid w:val="006F70E8"/>
    <w:rsid w:val="00707D83"/>
    <w:rsid w:val="00711C2A"/>
    <w:rsid w:val="007129DB"/>
    <w:rsid w:val="00713B57"/>
    <w:rsid w:val="00714385"/>
    <w:rsid w:val="00715E2D"/>
    <w:rsid w:val="007179FF"/>
    <w:rsid w:val="00720781"/>
    <w:rsid w:val="0072455B"/>
    <w:rsid w:val="00724A04"/>
    <w:rsid w:val="00724D72"/>
    <w:rsid w:val="007314B4"/>
    <w:rsid w:val="007318E6"/>
    <w:rsid w:val="00731C0A"/>
    <w:rsid w:val="007370E2"/>
    <w:rsid w:val="0074127D"/>
    <w:rsid w:val="00747A9C"/>
    <w:rsid w:val="00747D3D"/>
    <w:rsid w:val="007528B7"/>
    <w:rsid w:val="00752BC1"/>
    <w:rsid w:val="0075396C"/>
    <w:rsid w:val="00756546"/>
    <w:rsid w:val="00765DAC"/>
    <w:rsid w:val="007671C4"/>
    <w:rsid w:val="007710FB"/>
    <w:rsid w:val="007728EC"/>
    <w:rsid w:val="00772E4D"/>
    <w:rsid w:val="00773ADB"/>
    <w:rsid w:val="007744D3"/>
    <w:rsid w:val="00775EF6"/>
    <w:rsid w:val="00782C76"/>
    <w:rsid w:val="0078587A"/>
    <w:rsid w:val="007909CF"/>
    <w:rsid w:val="007941CB"/>
    <w:rsid w:val="0079492F"/>
    <w:rsid w:val="00794D66"/>
    <w:rsid w:val="00794FFC"/>
    <w:rsid w:val="00796332"/>
    <w:rsid w:val="00797587"/>
    <w:rsid w:val="007A21C5"/>
    <w:rsid w:val="007A2761"/>
    <w:rsid w:val="007A3B79"/>
    <w:rsid w:val="007A55EA"/>
    <w:rsid w:val="007A5E8D"/>
    <w:rsid w:val="007B2724"/>
    <w:rsid w:val="007B3893"/>
    <w:rsid w:val="007B580F"/>
    <w:rsid w:val="007B61E1"/>
    <w:rsid w:val="007C037D"/>
    <w:rsid w:val="007C0540"/>
    <w:rsid w:val="007C1254"/>
    <w:rsid w:val="007C4270"/>
    <w:rsid w:val="007C475A"/>
    <w:rsid w:val="007D1E5B"/>
    <w:rsid w:val="007D5329"/>
    <w:rsid w:val="007D78FD"/>
    <w:rsid w:val="007E0E9A"/>
    <w:rsid w:val="007E17C4"/>
    <w:rsid w:val="007E1CCB"/>
    <w:rsid w:val="007E6B73"/>
    <w:rsid w:val="007F292C"/>
    <w:rsid w:val="007F334C"/>
    <w:rsid w:val="007F6843"/>
    <w:rsid w:val="008004E5"/>
    <w:rsid w:val="0081121B"/>
    <w:rsid w:val="008138A4"/>
    <w:rsid w:val="0081633E"/>
    <w:rsid w:val="008168E7"/>
    <w:rsid w:val="008172CE"/>
    <w:rsid w:val="00820F83"/>
    <w:rsid w:val="008219B8"/>
    <w:rsid w:val="00823414"/>
    <w:rsid w:val="008248DE"/>
    <w:rsid w:val="00826071"/>
    <w:rsid w:val="00831101"/>
    <w:rsid w:val="00836C7D"/>
    <w:rsid w:val="008402A5"/>
    <w:rsid w:val="00842507"/>
    <w:rsid w:val="00843D30"/>
    <w:rsid w:val="00843F3A"/>
    <w:rsid w:val="008441C9"/>
    <w:rsid w:val="00844D01"/>
    <w:rsid w:val="0084765D"/>
    <w:rsid w:val="0085050B"/>
    <w:rsid w:val="00862DDD"/>
    <w:rsid w:val="0086407F"/>
    <w:rsid w:val="00864177"/>
    <w:rsid w:val="00866E82"/>
    <w:rsid w:val="00894D6B"/>
    <w:rsid w:val="00896C00"/>
    <w:rsid w:val="008A00E4"/>
    <w:rsid w:val="008B1DEC"/>
    <w:rsid w:val="008B59C4"/>
    <w:rsid w:val="008B62CC"/>
    <w:rsid w:val="008B64B5"/>
    <w:rsid w:val="008B7FAA"/>
    <w:rsid w:val="008C013A"/>
    <w:rsid w:val="008C0F49"/>
    <w:rsid w:val="008C17B6"/>
    <w:rsid w:val="008C58F6"/>
    <w:rsid w:val="008D03CD"/>
    <w:rsid w:val="008D4E61"/>
    <w:rsid w:val="008D5B13"/>
    <w:rsid w:val="008D6749"/>
    <w:rsid w:val="008E42B5"/>
    <w:rsid w:val="008E7CC8"/>
    <w:rsid w:val="008F1013"/>
    <w:rsid w:val="008F220E"/>
    <w:rsid w:val="008F26DB"/>
    <w:rsid w:val="008F3584"/>
    <w:rsid w:val="008F365F"/>
    <w:rsid w:val="008F4F86"/>
    <w:rsid w:val="008F6FC5"/>
    <w:rsid w:val="0090099F"/>
    <w:rsid w:val="009027DC"/>
    <w:rsid w:val="00903112"/>
    <w:rsid w:val="0090768B"/>
    <w:rsid w:val="00907F42"/>
    <w:rsid w:val="00911BEA"/>
    <w:rsid w:val="0091407F"/>
    <w:rsid w:val="0092047A"/>
    <w:rsid w:val="0092050F"/>
    <w:rsid w:val="00921C69"/>
    <w:rsid w:val="009246D5"/>
    <w:rsid w:val="0093633E"/>
    <w:rsid w:val="00940032"/>
    <w:rsid w:val="009400A6"/>
    <w:rsid w:val="0094134C"/>
    <w:rsid w:val="00943DA4"/>
    <w:rsid w:val="00946BD3"/>
    <w:rsid w:val="00946EA2"/>
    <w:rsid w:val="00947B37"/>
    <w:rsid w:val="00951EBE"/>
    <w:rsid w:val="00953E1F"/>
    <w:rsid w:val="009552CA"/>
    <w:rsid w:val="00962109"/>
    <w:rsid w:val="00962BF2"/>
    <w:rsid w:val="00962E80"/>
    <w:rsid w:val="00964A50"/>
    <w:rsid w:val="009650A0"/>
    <w:rsid w:val="00965B7E"/>
    <w:rsid w:val="00966638"/>
    <w:rsid w:val="00967C32"/>
    <w:rsid w:val="00967D6A"/>
    <w:rsid w:val="009701DF"/>
    <w:rsid w:val="009711C7"/>
    <w:rsid w:val="00971B61"/>
    <w:rsid w:val="0097382A"/>
    <w:rsid w:val="00985868"/>
    <w:rsid w:val="009912E5"/>
    <w:rsid w:val="00992BE4"/>
    <w:rsid w:val="00997475"/>
    <w:rsid w:val="009976DD"/>
    <w:rsid w:val="009A2305"/>
    <w:rsid w:val="009A4D82"/>
    <w:rsid w:val="009A6CD6"/>
    <w:rsid w:val="009B1A32"/>
    <w:rsid w:val="009B3C34"/>
    <w:rsid w:val="009B73A6"/>
    <w:rsid w:val="009B78E7"/>
    <w:rsid w:val="009C062F"/>
    <w:rsid w:val="009C0859"/>
    <w:rsid w:val="009C2428"/>
    <w:rsid w:val="009C4421"/>
    <w:rsid w:val="009D4B64"/>
    <w:rsid w:val="009D6C37"/>
    <w:rsid w:val="009D6DA8"/>
    <w:rsid w:val="009D73F0"/>
    <w:rsid w:val="009D7818"/>
    <w:rsid w:val="009E2D82"/>
    <w:rsid w:val="009E64E8"/>
    <w:rsid w:val="009E764F"/>
    <w:rsid w:val="009F537D"/>
    <w:rsid w:val="009F5F0C"/>
    <w:rsid w:val="00A018D9"/>
    <w:rsid w:val="00A05262"/>
    <w:rsid w:val="00A0744F"/>
    <w:rsid w:val="00A07E88"/>
    <w:rsid w:val="00A179BA"/>
    <w:rsid w:val="00A256E8"/>
    <w:rsid w:val="00A27F1E"/>
    <w:rsid w:val="00A3254A"/>
    <w:rsid w:val="00A33D48"/>
    <w:rsid w:val="00A34F1B"/>
    <w:rsid w:val="00A3533E"/>
    <w:rsid w:val="00A35983"/>
    <w:rsid w:val="00A3615D"/>
    <w:rsid w:val="00A370A2"/>
    <w:rsid w:val="00A376B9"/>
    <w:rsid w:val="00A4049E"/>
    <w:rsid w:val="00A41EBD"/>
    <w:rsid w:val="00A433F8"/>
    <w:rsid w:val="00A43FEC"/>
    <w:rsid w:val="00A44B4E"/>
    <w:rsid w:val="00A469B6"/>
    <w:rsid w:val="00A507A3"/>
    <w:rsid w:val="00A61670"/>
    <w:rsid w:val="00A62C8B"/>
    <w:rsid w:val="00A65DD8"/>
    <w:rsid w:val="00A7092C"/>
    <w:rsid w:val="00A7454B"/>
    <w:rsid w:val="00A7510B"/>
    <w:rsid w:val="00A7653D"/>
    <w:rsid w:val="00A803AF"/>
    <w:rsid w:val="00A851D5"/>
    <w:rsid w:val="00A8586E"/>
    <w:rsid w:val="00A86B0E"/>
    <w:rsid w:val="00A90FDE"/>
    <w:rsid w:val="00A9581E"/>
    <w:rsid w:val="00A97D4E"/>
    <w:rsid w:val="00AA2EEF"/>
    <w:rsid w:val="00AA3852"/>
    <w:rsid w:val="00AA51B0"/>
    <w:rsid w:val="00AB0A02"/>
    <w:rsid w:val="00AB4240"/>
    <w:rsid w:val="00AB650B"/>
    <w:rsid w:val="00AB7683"/>
    <w:rsid w:val="00AB7C06"/>
    <w:rsid w:val="00AC3169"/>
    <w:rsid w:val="00AC6E78"/>
    <w:rsid w:val="00AD28A0"/>
    <w:rsid w:val="00AD2D6B"/>
    <w:rsid w:val="00AD2F58"/>
    <w:rsid w:val="00AD6E18"/>
    <w:rsid w:val="00AE178F"/>
    <w:rsid w:val="00AE528E"/>
    <w:rsid w:val="00AE564B"/>
    <w:rsid w:val="00AF3668"/>
    <w:rsid w:val="00AF3E32"/>
    <w:rsid w:val="00AF4885"/>
    <w:rsid w:val="00AF6D0A"/>
    <w:rsid w:val="00B0106D"/>
    <w:rsid w:val="00B0237A"/>
    <w:rsid w:val="00B1307E"/>
    <w:rsid w:val="00B169F8"/>
    <w:rsid w:val="00B217F4"/>
    <w:rsid w:val="00B236F7"/>
    <w:rsid w:val="00B23CE9"/>
    <w:rsid w:val="00B246C4"/>
    <w:rsid w:val="00B24A00"/>
    <w:rsid w:val="00B26F5A"/>
    <w:rsid w:val="00B3074B"/>
    <w:rsid w:val="00B33208"/>
    <w:rsid w:val="00B33E8E"/>
    <w:rsid w:val="00B35606"/>
    <w:rsid w:val="00B406F9"/>
    <w:rsid w:val="00B44555"/>
    <w:rsid w:val="00B51248"/>
    <w:rsid w:val="00B55FD1"/>
    <w:rsid w:val="00B571B3"/>
    <w:rsid w:val="00B6092B"/>
    <w:rsid w:val="00B6264C"/>
    <w:rsid w:val="00B71B3C"/>
    <w:rsid w:val="00B7627D"/>
    <w:rsid w:val="00B766C3"/>
    <w:rsid w:val="00B77884"/>
    <w:rsid w:val="00B82222"/>
    <w:rsid w:val="00B87173"/>
    <w:rsid w:val="00B92582"/>
    <w:rsid w:val="00B92F9F"/>
    <w:rsid w:val="00B94559"/>
    <w:rsid w:val="00B95650"/>
    <w:rsid w:val="00B97826"/>
    <w:rsid w:val="00B979BB"/>
    <w:rsid w:val="00BA0EB4"/>
    <w:rsid w:val="00BA3DBA"/>
    <w:rsid w:val="00BA3E1C"/>
    <w:rsid w:val="00BB166E"/>
    <w:rsid w:val="00BB6402"/>
    <w:rsid w:val="00BB7250"/>
    <w:rsid w:val="00BB72D5"/>
    <w:rsid w:val="00BC0E84"/>
    <w:rsid w:val="00BC5BD1"/>
    <w:rsid w:val="00BC5D2F"/>
    <w:rsid w:val="00BC7954"/>
    <w:rsid w:val="00BD11F6"/>
    <w:rsid w:val="00BD270B"/>
    <w:rsid w:val="00BD569A"/>
    <w:rsid w:val="00BD6CB4"/>
    <w:rsid w:val="00BE0685"/>
    <w:rsid w:val="00BE1DC7"/>
    <w:rsid w:val="00BE3B1C"/>
    <w:rsid w:val="00BE56BA"/>
    <w:rsid w:val="00BF231E"/>
    <w:rsid w:val="00BF50DC"/>
    <w:rsid w:val="00C00020"/>
    <w:rsid w:val="00C01C08"/>
    <w:rsid w:val="00C031B9"/>
    <w:rsid w:val="00C04CBE"/>
    <w:rsid w:val="00C05558"/>
    <w:rsid w:val="00C06299"/>
    <w:rsid w:val="00C104C6"/>
    <w:rsid w:val="00C17F60"/>
    <w:rsid w:val="00C257DD"/>
    <w:rsid w:val="00C26C59"/>
    <w:rsid w:val="00C27862"/>
    <w:rsid w:val="00C31020"/>
    <w:rsid w:val="00C31A52"/>
    <w:rsid w:val="00C32077"/>
    <w:rsid w:val="00C33345"/>
    <w:rsid w:val="00C414A3"/>
    <w:rsid w:val="00C41D45"/>
    <w:rsid w:val="00C432C9"/>
    <w:rsid w:val="00C44916"/>
    <w:rsid w:val="00C44E3E"/>
    <w:rsid w:val="00C46A8D"/>
    <w:rsid w:val="00C4723C"/>
    <w:rsid w:val="00C47D9A"/>
    <w:rsid w:val="00C52AA5"/>
    <w:rsid w:val="00C55B2D"/>
    <w:rsid w:val="00C5681E"/>
    <w:rsid w:val="00C607E0"/>
    <w:rsid w:val="00C6329E"/>
    <w:rsid w:val="00C6765A"/>
    <w:rsid w:val="00C67864"/>
    <w:rsid w:val="00C70DFC"/>
    <w:rsid w:val="00C8035B"/>
    <w:rsid w:val="00C80433"/>
    <w:rsid w:val="00C8245E"/>
    <w:rsid w:val="00C8405A"/>
    <w:rsid w:val="00C8552F"/>
    <w:rsid w:val="00C87E33"/>
    <w:rsid w:val="00CA2442"/>
    <w:rsid w:val="00CA72F7"/>
    <w:rsid w:val="00CB6EDB"/>
    <w:rsid w:val="00CB71E7"/>
    <w:rsid w:val="00CC0613"/>
    <w:rsid w:val="00CC2727"/>
    <w:rsid w:val="00CC29F5"/>
    <w:rsid w:val="00CC3AAA"/>
    <w:rsid w:val="00CC7907"/>
    <w:rsid w:val="00CC796D"/>
    <w:rsid w:val="00CC7C3D"/>
    <w:rsid w:val="00CD3E57"/>
    <w:rsid w:val="00CD6F8F"/>
    <w:rsid w:val="00CE0EF8"/>
    <w:rsid w:val="00CE4331"/>
    <w:rsid w:val="00CE4FBF"/>
    <w:rsid w:val="00CE5716"/>
    <w:rsid w:val="00CE6265"/>
    <w:rsid w:val="00CE6560"/>
    <w:rsid w:val="00CE7BC6"/>
    <w:rsid w:val="00CF0D67"/>
    <w:rsid w:val="00CF1423"/>
    <w:rsid w:val="00CF1980"/>
    <w:rsid w:val="00CF20D2"/>
    <w:rsid w:val="00CF24D6"/>
    <w:rsid w:val="00CF3A9F"/>
    <w:rsid w:val="00CF683F"/>
    <w:rsid w:val="00D018A2"/>
    <w:rsid w:val="00D02973"/>
    <w:rsid w:val="00D0768E"/>
    <w:rsid w:val="00D10124"/>
    <w:rsid w:val="00D11E9E"/>
    <w:rsid w:val="00D14642"/>
    <w:rsid w:val="00D15095"/>
    <w:rsid w:val="00D20756"/>
    <w:rsid w:val="00D212AD"/>
    <w:rsid w:val="00D2783D"/>
    <w:rsid w:val="00D36A3C"/>
    <w:rsid w:val="00D36BE9"/>
    <w:rsid w:val="00D40487"/>
    <w:rsid w:val="00D43697"/>
    <w:rsid w:val="00D4736E"/>
    <w:rsid w:val="00D50CE2"/>
    <w:rsid w:val="00D53BA5"/>
    <w:rsid w:val="00D53FDF"/>
    <w:rsid w:val="00D565AE"/>
    <w:rsid w:val="00D64491"/>
    <w:rsid w:val="00D646D0"/>
    <w:rsid w:val="00D66743"/>
    <w:rsid w:val="00D676D9"/>
    <w:rsid w:val="00D76DC3"/>
    <w:rsid w:val="00D80518"/>
    <w:rsid w:val="00D82516"/>
    <w:rsid w:val="00D8304F"/>
    <w:rsid w:val="00D84498"/>
    <w:rsid w:val="00D855ED"/>
    <w:rsid w:val="00D858C6"/>
    <w:rsid w:val="00D859A5"/>
    <w:rsid w:val="00D85DC3"/>
    <w:rsid w:val="00D8691A"/>
    <w:rsid w:val="00D901CD"/>
    <w:rsid w:val="00D9625D"/>
    <w:rsid w:val="00D974E0"/>
    <w:rsid w:val="00D97D45"/>
    <w:rsid w:val="00D97DB4"/>
    <w:rsid w:val="00DB2409"/>
    <w:rsid w:val="00DB5E1F"/>
    <w:rsid w:val="00DB7AF3"/>
    <w:rsid w:val="00DC15CF"/>
    <w:rsid w:val="00DC2C6D"/>
    <w:rsid w:val="00DC49F5"/>
    <w:rsid w:val="00DC6929"/>
    <w:rsid w:val="00DD122C"/>
    <w:rsid w:val="00DE0CC2"/>
    <w:rsid w:val="00DE1E02"/>
    <w:rsid w:val="00DE2868"/>
    <w:rsid w:val="00DE6D13"/>
    <w:rsid w:val="00DF24AE"/>
    <w:rsid w:val="00DF4BEB"/>
    <w:rsid w:val="00DF4C08"/>
    <w:rsid w:val="00DF62B9"/>
    <w:rsid w:val="00DF6F05"/>
    <w:rsid w:val="00DF72C0"/>
    <w:rsid w:val="00E01DFF"/>
    <w:rsid w:val="00E11DED"/>
    <w:rsid w:val="00E14F70"/>
    <w:rsid w:val="00E209E3"/>
    <w:rsid w:val="00E22671"/>
    <w:rsid w:val="00E26D46"/>
    <w:rsid w:val="00E35793"/>
    <w:rsid w:val="00E370F4"/>
    <w:rsid w:val="00E411F5"/>
    <w:rsid w:val="00E41E44"/>
    <w:rsid w:val="00E41EDC"/>
    <w:rsid w:val="00E459BA"/>
    <w:rsid w:val="00E521BD"/>
    <w:rsid w:val="00E544A7"/>
    <w:rsid w:val="00E54DB0"/>
    <w:rsid w:val="00E56798"/>
    <w:rsid w:val="00E57011"/>
    <w:rsid w:val="00E63B14"/>
    <w:rsid w:val="00E662FF"/>
    <w:rsid w:val="00E66A7E"/>
    <w:rsid w:val="00E67EEE"/>
    <w:rsid w:val="00E70023"/>
    <w:rsid w:val="00E74687"/>
    <w:rsid w:val="00E749BC"/>
    <w:rsid w:val="00E7558F"/>
    <w:rsid w:val="00E76161"/>
    <w:rsid w:val="00E828F8"/>
    <w:rsid w:val="00E82E5C"/>
    <w:rsid w:val="00E83037"/>
    <w:rsid w:val="00E8316B"/>
    <w:rsid w:val="00E83972"/>
    <w:rsid w:val="00E92A4E"/>
    <w:rsid w:val="00EA5F30"/>
    <w:rsid w:val="00EB2246"/>
    <w:rsid w:val="00EB3155"/>
    <w:rsid w:val="00EB4003"/>
    <w:rsid w:val="00EB4C2E"/>
    <w:rsid w:val="00EB501A"/>
    <w:rsid w:val="00EB59C7"/>
    <w:rsid w:val="00EB61C1"/>
    <w:rsid w:val="00EB7405"/>
    <w:rsid w:val="00EC2930"/>
    <w:rsid w:val="00EC3C56"/>
    <w:rsid w:val="00EC4455"/>
    <w:rsid w:val="00ED75A9"/>
    <w:rsid w:val="00ED76DE"/>
    <w:rsid w:val="00EE239A"/>
    <w:rsid w:val="00EE3FE4"/>
    <w:rsid w:val="00EE6D64"/>
    <w:rsid w:val="00EE7440"/>
    <w:rsid w:val="00EE7C29"/>
    <w:rsid w:val="00EF5C1F"/>
    <w:rsid w:val="00EF6034"/>
    <w:rsid w:val="00F00181"/>
    <w:rsid w:val="00F00AA5"/>
    <w:rsid w:val="00F01924"/>
    <w:rsid w:val="00F024ED"/>
    <w:rsid w:val="00F15520"/>
    <w:rsid w:val="00F16265"/>
    <w:rsid w:val="00F23FE0"/>
    <w:rsid w:val="00F24695"/>
    <w:rsid w:val="00F25646"/>
    <w:rsid w:val="00F26CA2"/>
    <w:rsid w:val="00F315FC"/>
    <w:rsid w:val="00F32518"/>
    <w:rsid w:val="00F32605"/>
    <w:rsid w:val="00F34175"/>
    <w:rsid w:val="00F3457D"/>
    <w:rsid w:val="00F37B7C"/>
    <w:rsid w:val="00F406AD"/>
    <w:rsid w:val="00F40B19"/>
    <w:rsid w:val="00F40E49"/>
    <w:rsid w:val="00F42A48"/>
    <w:rsid w:val="00F42FA9"/>
    <w:rsid w:val="00F45086"/>
    <w:rsid w:val="00F46C04"/>
    <w:rsid w:val="00F502B2"/>
    <w:rsid w:val="00F50903"/>
    <w:rsid w:val="00F516E9"/>
    <w:rsid w:val="00F51996"/>
    <w:rsid w:val="00F536FF"/>
    <w:rsid w:val="00F55726"/>
    <w:rsid w:val="00F608DF"/>
    <w:rsid w:val="00F60EA7"/>
    <w:rsid w:val="00F61E88"/>
    <w:rsid w:val="00F62993"/>
    <w:rsid w:val="00F71134"/>
    <w:rsid w:val="00F74233"/>
    <w:rsid w:val="00F75DD0"/>
    <w:rsid w:val="00F75E7E"/>
    <w:rsid w:val="00F828FF"/>
    <w:rsid w:val="00F84266"/>
    <w:rsid w:val="00F85246"/>
    <w:rsid w:val="00F856D3"/>
    <w:rsid w:val="00F85CD0"/>
    <w:rsid w:val="00F86027"/>
    <w:rsid w:val="00F86076"/>
    <w:rsid w:val="00F86EA0"/>
    <w:rsid w:val="00F87978"/>
    <w:rsid w:val="00F90F3E"/>
    <w:rsid w:val="00F912D2"/>
    <w:rsid w:val="00F94F26"/>
    <w:rsid w:val="00F95436"/>
    <w:rsid w:val="00F9591A"/>
    <w:rsid w:val="00FA0EB2"/>
    <w:rsid w:val="00FA1646"/>
    <w:rsid w:val="00FA1B4F"/>
    <w:rsid w:val="00FA6F36"/>
    <w:rsid w:val="00FB0620"/>
    <w:rsid w:val="00FB4387"/>
    <w:rsid w:val="00FC05CA"/>
    <w:rsid w:val="00FC24F7"/>
    <w:rsid w:val="00FC2B4C"/>
    <w:rsid w:val="00FD3E4C"/>
    <w:rsid w:val="00FD4AF4"/>
    <w:rsid w:val="00FD5B07"/>
    <w:rsid w:val="00FE66BA"/>
    <w:rsid w:val="00FE7344"/>
    <w:rsid w:val="00FF2198"/>
    <w:rsid w:val="00FF3360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20905"/>
  <w15:docId w15:val="{26EE41ED-AEFD-4A3D-A5C7-730404D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B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327B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2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6A6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327B7"/>
    <w:rPr>
      <w:rFonts w:asciiTheme="majorHAnsi" w:eastAsiaTheme="majorEastAsia" w:hAnsiTheme="majorHAnsi" w:cs="Times New Roman"/>
      <w:b/>
      <w:bCs/>
      <w:kern w:val="2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327B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27B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1A1A9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1A1A99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4618D"/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24E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24E1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4E1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6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96C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B27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luchili">
    <w:name w:val="luc_hili"/>
    <w:basedOn w:val="Domylnaczcionkaakapitu"/>
    <w:qFormat/>
    <w:rsid w:val="002B27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u w:val="none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 w:val="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00000A"/>
      <w:sz w:val="22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color w:val="00000A"/>
      <w:sz w:val="22"/>
    </w:rPr>
  </w:style>
  <w:style w:type="character" w:customStyle="1" w:styleId="ListLabel44">
    <w:name w:val="ListLabel 44"/>
    <w:qFormat/>
    <w:rPr>
      <w:rFonts w:cs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27B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F96C33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1">
    <w:name w:val="1"/>
    <w:basedOn w:val="Tekstpodstawowywcity"/>
    <w:qFormat/>
    <w:rsid w:val="00B327B7"/>
    <w:pPr>
      <w:spacing w:after="0"/>
      <w:ind w:left="0"/>
      <w:jc w:val="both"/>
    </w:pPr>
    <w:rPr>
      <w:b/>
      <w:sz w:val="26"/>
    </w:rPr>
  </w:style>
  <w:style w:type="paragraph" w:styleId="Tekstpodstawowywcity">
    <w:name w:val="Body Text Indent"/>
    <w:basedOn w:val="Normalny"/>
    <w:link w:val="TekstpodstawowywcityZnak"/>
    <w:rsid w:val="00B327B7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B327B7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B327B7"/>
    <w:pPr>
      <w:widowControl w:val="0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327B7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27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27B7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633DBC"/>
    <w:rPr>
      <w:rFonts w:cs="Times New Roman"/>
      <w:sz w:val="24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5033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qFormat/>
    <w:rsid w:val="001A1A99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4618D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24E1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4E11"/>
    <w:rPr>
      <w:b/>
      <w:bCs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nhideWhenUsed/>
    <w:qFormat/>
    <w:rsid w:val="00B246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6A8D"/>
    <w:rPr>
      <w:color w:val="0000FF"/>
      <w:u w:val="single"/>
    </w:rPr>
  </w:style>
  <w:style w:type="paragraph" w:customStyle="1" w:styleId="Styl1">
    <w:name w:val="Styl1"/>
    <w:basedOn w:val="Akapitzlist"/>
    <w:link w:val="Styl1Znak"/>
    <w:qFormat/>
    <w:rsid w:val="00AD6E18"/>
    <w:pPr>
      <w:numPr>
        <w:numId w:val="1"/>
      </w:numPr>
      <w:tabs>
        <w:tab w:val="left" w:pos="0"/>
      </w:tabs>
      <w:spacing w:before="120" w:after="120" w:line="300" w:lineRule="auto"/>
      <w:contextualSpacing w:val="0"/>
    </w:pPr>
    <w:rPr>
      <w:rFonts w:ascii="Calibri" w:eastAsia="Times New Roman" w:hAnsi="Calibri" w:cs="Times New Roman"/>
      <w:lang w:eastAsia="pl-PL"/>
    </w:rPr>
  </w:style>
  <w:style w:type="character" w:customStyle="1" w:styleId="Styl1Znak">
    <w:name w:val="Styl1 Znak"/>
    <w:link w:val="Styl1"/>
    <w:rsid w:val="00AD6E18"/>
    <w:rPr>
      <w:rFonts w:ascii="Calibri" w:eastAsia="Times New Roman" w:hAnsi="Calibri" w:cs="Times New Roman"/>
      <w:sz w:val="22"/>
      <w:lang w:eastAsia="pl-PL"/>
    </w:rPr>
  </w:style>
  <w:style w:type="character" w:customStyle="1" w:styleId="ng-binding">
    <w:name w:val="ng-binding"/>
    <w:basedOn w:val="Domylnaczcionkaakapitu"/>
    <w:rsid w:val="002E5AC6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796332"/>
    <w:rPr>
      <w:sz w:val="22"/>
    </w:rPr>
  </w:style>
  <w:style w:type="paragraph" w:customStyle="1" w:styleId="pocztek">
    <w:name w:val="początek"/>
    <w:basedOn w:val="Zwykytekst"/>
    <w:link w:val="pocztekZnak"/>
    <w:qFormat/>
    <w:rsid w:val="00796332"/>
    <w:pPr>
      <w:numPr>
        <w:numId w:val="3"/>
      </w:numPr>
      <w:spacing w:before="120" w:after="240" w:line="300" w:lineRule="auto"/>
      <w:ind w:left="0"/>
    </w:pPr>
    <w:rPr>
      <w:rFonts w:ascii="Consolas" w:hAnsi="Consolas" w:cs="Arial"/>
      <w:b/>
      <w:bCs/>
      <w:sz w:val="21"/>
      <w:szCs w:val="21"/>
    </w:rPr>
  </w:style>
  <w:style w:type="character" w:customStyle="1" w:styleId="pocztekZnak">
    <w:name w:val="początek Znak"/>
    <w:basedOn w:val="ZwykytekstZnak"/>
    <w:link w:val="pocztek"/>
    <w:rsid w:val="00796332"/>
    <w:rPr>
      <w:rFonts w:ascii="Consolas" w:eastAsia="Times New Roman" w:hAnsi="Consolas" w:cs="Arial"/>
      <w:b/>
      <w:bCs/>
      <w:sz w:val="21"/>
      <w:szCs w:val="21"/>
      <w:lang w:eastAsia="pl-PL"/>
    </w:rPr>
  </w:style>
  <w:style w:type="character" w:styleId="Uwydatnienie">
    <w:name w:val="Emphasis"/>
    <w:basedOn w:val="Domylnaczcionkaakapitu"/>
    <w:uiPriority w:val="20"/>
    <w:qFormat/>
    <w:rsid w:val="00E8316B"/>
    <w:rPr>
      <w:i/>
      <w:iCs/>
    </w:rPr>
  </w:style>
  <w:style w:type="character" w:customStyle="1" w:styleId="orztitle">
    <w:name w:val="orztitle"/>
    <w:basedOn w:val="Domylnaczcionkaakapitu"/>
    <w:rsid w:val="00B0106D"/>
  </w:style>
  <w:style w:type="character" w:customStyle="1" w:styleId="ui-provider">
    <w:name w:val="ui-provider"/>
    <w:rsid w:val="00E459BA"/>
  </w:style>
  <w:style w:type="paragraph" w:customStyle="1" w:styleId="kropka">
    <w:name w:val="kropka"/>
    <w:basedOn w:val="Zwykytekst"/>
    <w:link w:val="kropkaZnak"/>
    <w:qFormat/>
    <w:rsid w:val="002B6E85"/>
    <w:pPr>
      <w:spacing w:before="120" w:after="240" w:line="300" w:lineRule="auto"/>
      <w:ind w:left="720" w:hanging="360"/>
    </w:pPr>
    <w:rPr>
      <w:rFonts w:cs="Arial"/>
      <w:bCs/>
    </w:rPr>
  </w:style>
  <w:style w:type="character" w:customStyle="1" w:styleId="kropkaZnak">
    <w:name w:val="kropka Znak"/>
    <w:basedOn w:val="ZwykytekstZnak"/>
    <w:link w:val="kropka"/>
    <w:rsid w:val="002B6E85"/>
    <w:rPr>
      <w:rFonts w:ascii="Courier New" w:eastAsia="Times New Roman" w:hAnsi="Courier New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8F25828D96543B902BA3505E6B6B8" ma:contentTypeVersion="15" ma:contentTypeDescription="Utwórz nowy dokument." ma:contentTypeScope="" ma:versionID="e5337484ecd10c5a52694c76b8efc48d">
  <xsd:schema xmlns:xsd="http://www.w3.org/2001/XMLSchema" xmlns:xs="http://www.w3.org/2001/XMLSchema" xmlns:p="http://schemas.microsoft.com/office/2006/metadata/properties" xmlns:ns1="http://schemas.microsoft.com/sharepoint/v3" xmlns:ns3="482d6bd4-068c-4b14-a23a-7c8874e2d30a" xmlns:ns4="1a58730b-6a2e-47e5-82cf-8c4bd2c74793" targetNamespace="http://schemas.microsoft.com/office/2006/metadata/properties" ma:root="true" ma:fieldsID="d498a186b1ef441c565504d3ec5bf556" ns1:_="" ns3:_="" ns4:_="">
    <xsd:import namespace="http://schemas.microsoft.com/sharepoint/v3"/>
    <xsd:import namespace="482d6bd4-068c-4b14-a23a-7c8874e2d30a"/>
    <xsd:import namespace="1a58730b-6a2e-47e5-82cf-8c4bd2c74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6bd4-068c-4b14-a23a-7c8874e2d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730b-6a2e-47e5-82cf-8c4bd2c7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0909-C5A4-4536-A4A1-3B4EB87076C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1a58730b-6a2e-47e5-82cf-8c4bd2c74793"/>
    <ds:schemaRef ds:uri="482d6bd4-068c-4b14-a23a-7c8874e2d30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F5E732-05C5-4201-9AFD-A372C710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FCD90-7852-4A2E-9E34-0726FD56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2d6bd4-068c-4b14-a23a-7c8874e2d30a"/>
    <ds:schemaRef ds:uri="1a58730b-6a2e-47e5-82cf-8c4bd2c7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BB316-5DDB-4C9D-A97F-B6DD3F4A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2060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Anna Kowalska</dc:creator>
  <cp:keywords/>
  <dc:description/>
  <cp:lastModifiedBy>Kowalczyk Monika (KW)</cp:lastModifiedBy>
  <cp:revision>4</cp:revision>
  <cp:lastPrinted>2024-10-11T09:41:00Z</cp:lastPrinted>
  <dcterms:created xsi:type="dcterms:W3CDTF">2024-10-11T09:48:00Z</dcterms:created>
  <dcterms:modified xsi:type="dcterms:W3CDTF">2024-10-31T11:26:00Z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0x01010031D8F25828D96543B902BA3505E6B6B8</vt:lpwstr>
  </property>
</Properties>
</file>