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D5E8" w14:textId="77777777" w:rsidR="00726C97" w:rsidRPr="00DF2B02" w:rsidRDefault="005771AC" w:rsidP="00DF2B02">
      <w:pPr>
        <w:pStyle w:val="Bodytext20"/>
        <w:shd w:val="clear" w:color="auto" w:fill="auto"/>
        <w:spacing w:beforeLines="120" w:before="288" w:afterLines="240" w:after="576" w:line="300" w:lineRule="auto"/>
        <w:ind w:firstLine="0"/>
        <w:contextualSpacing/>
        <w:rPr>
          <w:rFonts w:asciiTheme="minorHAnsi" w:hAnsiTheme="minorHAnsi" w:cstheme="minorHAnsi"/>
          <w:b/>
          <w:sz w:val="22"/>
          <w:szCs w:val="22"/>
        </w:rPr>
      </w:pPr>
      <w:r w:rsidRPr="00DF2B02">
        <w:rPr>
          <w:rFonts w:asciiTheme="minorHAnsi" w:hAnsiTheme="minorHAnsi" w:cstheme="minorHAnsi"/>
          <w:b/>
          <w:sz w:val="22"/>
          <w:szCs w:val="22"/>
        </w:rPr>
        <w:t>Znak sprawy: KW-WIA.1712.74.2023 MBI</w:t>
      </w:r>
    </w:p>
    <w:p w14:paraId="1AA5D5E9" w14:textId="70DFEEFA" w:rsidR="00726C97" w:rsidRPr="00DF2B02" w:rsidRDefault="005771AC" w:rsidP="002845AE">
      <w:pPr>
        <w:pStyle w:val="Bodytext20"/>
        <w:shd w:val="clear" w:color="auto" w:fill="auto"/>
        <w:tabs>
          <w:tab w:val="left" w:pos="7694"/>
        </w:tabs>
        <w:spacing w:beforeLines="120" w:before="288" w:afterLines="240" w:after="576" w:line="300" w:lineRule="auto"/>
        <w:ind w:left="6237" w:firstLine="0"/>
        <w:contextualSpacing/>
        <w:rPr>
          <w:rFonts w:asciiTheme="minorHAnsi" w:hAnsiTheme="minorHAnsi" w:cstheme="minorHAnsi"/>
          <w:sz w:val="22"/>
          <w:szCs w:val="22"/>
        </w:rPr>
      </w:pPr>
      <w:r w:rsidRPr="00DF2B02">
        <w:rPr>
          <w:rFonts w:asciiTheme="minorHAnsi" w:hAnsiTheme="minorHAnsi" w:cstheme="minorHAnsi"/>
          <w:sz w:val="22"/>
          <w:szCs w:val="22"/>
        </w:rPr>
        <w:t>Warszawa,</w:t>
      </w:r>
      <w:r w:rsidRPr="00DF2B02">
        <w:rPr>
          <w:rFonts w:asciiTheme="minorHAnsi" w:hAnsiTheme="minorHAnsi" w:cstheme="minorHAnsi"/>
          <w:i/>
          <w:sz w:val="22"/>
          <w:szCs w:val="22"/>
        </w:rPr>
        <w:t>5</w:t>
      </w:r>
      <w:r w:rsidR="00D84618" w:rsidRPr="00DF2B02">
        <w:rPr>
          <w:rStyle w:val="Bodytext2Italic"/>
          <w:rFonts w:asciiTheme="minorHAnsi" w:hAnsiTheme="minorHAnsi" w:cstheme="minorHAnsi"/>
          <w:i w:val="0"/>
          <w:sz w:val="22"/>
          <w:szCs w:val="22"/>
        </w:rPr>
        <w:t xml:space="preserve"> stycznia 2024 r.</w:t>
      </w:r>
    </w:p>
    <w:p w14:paraId="1AA5D5EA" w14:textId="77777777" w:rsidR="00726C97" w:rsidRPr="00DF2B02" w:rsidRDefault="005771AC" w:rsidP="00DF2B02">
      <w:pPr>
        <w:pStyle w:val="Bodytext20"/>
        <w:shd w:val="clear" w:color="auto" w:fill="auto"/>
        <w:spacing w:beforeLines="120" w:before="288" w:afterLines="240" w:after="576" w:line="300" w:lineRule="auto"/>
        <w:ind w:left="5500" w:firstLine="0"/>
        <w:contextualSpacing/>
        <w:rPr>
          <w:rFonts w:asciiTheme="minorHAnsi" w:hAnsiTheme="minorHAnsi" w:cstheme="minorHAnsi"/>
          <w:b/>
          <w:sz w:val="22"/>
          <w:szCs w:val="22"/>
        </w:rPr>
      </w:pPr>
      <w:r w:rsidRPr="00DF2B02">
        <w:rPr>
          <w:rFonts w:asciiTheme="minorHAnsi" w:hAnsiTheme="minorHAnsi" w:cstheme="minorHAnsi"/>
          <w:b/>
          <w:sz w:val="22"/>
          <w:szCs w:val="22"/>
          <w:lang w:val="en-US" w:eastAsia="en-US" w:bidi="en-US"/>
        </w:rPr>
        <w:t>Pan</w:t>
      </w:r>
    </w:p>
    <w:p w14:paraId="1AA5D5EB" w14:textId="77777777" w:rsidR="00726C97" w:rsidRPr="00DF2B02" w:rsidRDefault="005771AC" w:rsidP="00DF2B02">
      <w:pPr>
        <w:pStyle w:val="Bodytext20"/>
        <w:shd w:val="clear" w:color="auto" w:fill="auto"/>
        <w:spacing w:beforeLines="120" w:before="288" w:afterLines="3400" w:after="8160" w:line="300" w:lineRule="auto"/>
        <w:ind w:left="5500" w:firstLine="0"/>
        <w:contextualSpacing/>
        <w:rPr>
          <w:rFonts w:asciiTheme="minorHAnsi" w:hAnsiTheme="minorHAnsi" w:cstheme="minorHAnsi"/>
          <w:b/>
          <w:sz w:val="22"/>
          <w:szCs w:val="22"/>
        </w:rPr>
      </w:pPr>
      <w:r w:rsidRPr="00DF2B02">
        <w:rPr>
          <w:rFonts w:asciiTheme="minorHAnsi" w:hAnsiTheme="minorHAnsi" w:cstheme="minorHAnsi"/>
          <w:b/>
          <w:sz w:val="22"/>
          <w:szCs w:val="22"/>
        </w:rPr>
        <w:t>Krzysztof Marcin Zakrzewski Dyrektor Samodzielnego Zespołu Publicznych Zakładów Lecznictwa Otwartego Warszawa-Ochota ul. Szczęśliwicka 36 02-353 Warszawa</w:t>
      </w:r>
    </w:p>
    <w:p w14:paraId="1AA5D5EC" w14:textId="77777777" w:rsidR="00726C97" w:rsidRPr="00DF2B02" w:rsidRDefault="005771AC" w:rsidP="00DF2B02">
      <w:pPr>
        <w:pStyle w:val="Bodytext20"/>
        <w:shd w:val="clear" w:color="auto" w:fill="auto"/>
        <w:spacing w:beforeLines="1200" w:before="2880" w:afterLines="3400" w:after="8160" w:line="300" w:lineRule="auto"/>
        <w:ind w:left="3362" w:firstLine="0"/>
        <w:contextualSpacing/>
        <w:rPr>
          <w:rFonts w:asciiTheme="minorHAnsi" w:hAnsiTheme="minorHAnsi" w:cstheme="minorHAnsi"/>
          <w:b/>
          <w:sz w:val="22"/>
          <w:szCs w:val="22"/>
        </w:rPr>
      </w:pPr>
      <w:r w:rsidRPr="00DF2B02">
        <w:rPr>
          <w:rFonts w:asciiTheme="minorHAnsi" w:hAnsiTheme="minorHAnsi" w:cstheme="minorHAnsi"/>
          <w:b/>
          <w:sz w:val="22"/>
          <w:szCs w:val="22"/>
        </w:rPr>
        <w:t>Wystąpienie pokontrolne</w:t>
      </w:r>
    </w:p>
    <w:p w14:paraId="1AA5D5ED" w14:textId="77777777" w:rsidR="00726C97" w:rsidRPr="00DF2B02" w:rsidRDefault="005771AC" w:rsidP="00DF2B02">
      <w:pPr>
        <w:pStyle w:val="Bodytext20"/>
        <w:shd w:val="clear" w:color="auto" w:fill="auto"/>
        <w:spacing w:beforeLines="120" w:before="288" w:afterLines="240" w:after="576" w:line="300" w:lineRule="auto"/>
        <w:ind w:left="220" w:firstLine="0"/>
        <w:contextualSpacing/>
        <w:rPr>
          <w:rFonts w:asciiTheme="minorHAnsi" w:hAnsiTheme="minorHAnsi" w:cstheme="minorHAnsi"/>
          <w:sz w:val="22"/>
          <w:szCs w:val="22"/>
        </w:rPr>
      </w:pPr>
      <w:r w:rsidRPr="00DF2B02">
        <w:rPr>
          <w:rFonts w:asciiTheme="minorHAnsi" w:hAnsiTheme="minorHAnsi" w:cstheme="minorHAnsi"/>
          <w:sz w:val="22"/>
          <w:szCs w:val="22"/>
        </w:rPr>
        <w:t>Na podstawie § 25 Rozporządzenia Ministra Zdrowia z dnia 20 grudnia 2012 r. w sprawie sposobu i trybu przeprowadzania kontroli podmiotów leczniczych</w:t>
      </w:r>
      <w:r w:rsidRPr="00DF2B02">
        <w:rPr>
          <w:rFonts w:asciiTheme="minorHAnsi" w:hAnsiTheme="minorHAnsi" w:cstheme="minorHAnsi"/>
          <w:sz w:val="22"/>
          <w:szCs w:val="22"/>
          <w:vertAlign w:val="superscript"/>
        </w:rPr>
        <w:footnoteReference w:id="1"/>
      </w:r>
      <w:r w:rsidRPr="00DF2B02">
        <w:rPr>
          <w:rFonts w:asciiTheme="minorHAnsi" w:hAnsiTheme="minorHAnsi" w:cstheme="minorHAnsi"/>
          <w:sz w:val="22"/>
          <w:szCs w:val="22"/>
        </w:rPr>
        <w:t xml:space="preserve"> w związku z kontrolą przeprowadzoną przez Biuro Kontroli Urzędu m.st. Warszawy w Samodzielnym Zespole Publicznych Zakładów Lecznictwa Otwartego Warszawa-Ochota w okresie od 8 września 2023 r. do 9 października 2023 r., w zakresie modernizacji (przebudowy) części pomieszczeń III piętra budynku Urzędu Dzielnicy Ursus m.st. Warszawy wraz ze zmianą użytkowania, przekazuję Panu Dyrektorowi niniejsze wystąpienie pokontrolne.</w:t>
      </w:r>
    </w:p>
    <w:p w14:paraId="1AA5D5EE" w14:textId="77777777" w:rsidR="00726C97" w:rsidRPr="00DF2B02" w:rsidRDefault="005771AC" w:rsidP="00DF2B02">
      <w:pPr>
        <w:pStyle w:val="Bodytext20"/>
        <w:shd w:val="clear" w:color="auto" w:fill="auto"/>
        <w:spacing w:beforeLines="120" w:before="288" w:afterLines="240" w:after="576" w:line="300" w:lineRule="auto"/>
        <w:ind w:left="220" w:firstLine="0"/>
        <w:contextualSpacing/>
        <w:rPr>
          <w:rFonts w:asciiTheme="minorHAnsi" w:hAnsiTheme="minorHAnsi" w:cstheme="minorHAnsi"/>
          <w:sz w:val="22"/>
          <w:szCs w:val="22"/>
        </w:rPr>
      </w:pPr>
      <w:r w:rsidRPr="00DF2B02">
        <w:rPr>
          <w:rFonts w:asciiTheme="minorHAnsi" w:hAnsiTheme="minorHAnsi" w:cstheme="minorHAnsi"/>
          <w:sz w:val="22"/>
          <w:szCs w:val="22"/>
        </w:rPr>
        <w:t>Celem kontroli było sprawdzenie i dokonanie oceny działań podejmowanych przez Samodzielny Zespół Publicznych Zakładów Lecznictwa Otwartego Warszawa-Ochota (dalej: „SZPZLO” lub „inwestor") przy przygotowaniu, realizacji i rozliczeniu zadania inwestycyjnego związanego z modernizacją (przebudową) części pomieszczeń III piętra budynku Urzędu Dzielnicy Ursus m.st. Warszawy wraz ze zmianą użytkowania. SZPZLO na realizację ww. zadania inwestycyjnego otrzymał dotację z Biura Polityki Zdrowotnej (dalej: BPZ) w wysokości 2 000 000 zł brutto.</w:t>
      </w:r>
    </w:p>
    <w:p w14:paraId="1AA5D5EF" w14:textId="0AA56AA0" w:rsidR="00726C97" w:rsidRPr="00DF2B02" w:rsidRDefault="005771AC" w:rsidP="00DF2B02">
      <w:pPr>
        <w:pStyle w:val="Bodytext20"/>
        <w:shd w:val="clear" w:color="auto" w:fill="auto"/>
        <w:spacing w:beforeLines="120" w:before="288" w:afterLines="240" w:after="576" w:line="300" w:lineRule="auto"/>
        <w:ind w:left="220" w:firstLine="0"/>
        <w:contextualSpacing/>
        <w:rPr>
          <w:rFonts w:asciiTheme="minorHAnsi" w:hAnsiTheme="minorHAnsi" w:cstheme="minorHAnsi"/>
          <w:sz w:val="22"/>
          <w:szCs w:val="22"/>
        </w:rPr>
      </w:pPr>
      <w:r w:rsidRPr="00DF2B02">
        <w:rPr>
          <w:rFonts w:asciiTheme="minorHAnsi" w:hAnsiTheme="minorHAnsi" w:cstheme="minorHAnsi"/>
          <w:sz w:val="22"/>
          <w:szCs w:val="22"/>
        </w:rPr>
        <w:t>W zakresie prowadzenia inwestycji, stosowania przepisów ustawy z dnia 7 lipca 1994 r. Prawo budowlane</w:t>
      </w:r>
      <w:r w:rsidRPr="00DF2B02">
        <w:rPr>
          <w:rFonts w:asciiTheme="minorHAnsi" w:hAnsiTheme="minorHAnsi" w:cstheme="minorHAnsi"/>
          <w:sz w:val="22"/>
          <w:szCs w:val="22"/>
          <w:vertAlign w:val="superscript"/>
        </w:rPr>
        <w:footnoteReference w:id="2"/>
      </w:r>
      <w:r w:rsidRPr="00DF2B02">
        <w:rPr>
          <w:rFonts w:asciiTheme="minorHAnsi" w:hAnsiTheme="minorHAnsi" w:cstheme="minorHAnsi"/>
          <w:sz w:val="22"/>
          <w:szCs w:val="22"/>
        </w:rPr>
        <w:t xml:space="preserve"> oraz ustawy </w:t>
      </w:r>
      <w:r w:rsidRPr="00DF2B02">
        <w:rPr>
          <w:rStyle w:val="Bodytext2Italic"/>
          <w:rFonts w:asciiTheme="minorHAnsi" w:hAnsiTheme="minorHAnsi" w:cstheme="minorHAnsi"/>
          <w:sz w:val="22"/>
          <w:szCs w:val="22"/>
          <w:lang w:val="ru-RU" w:eastAsia="ru-RU" w:bidi="ru-RU"/>
        </w:rPr>
        <w:t>г</w:t>
      </w:r>
      <w:r w:rsidRPr="00DF2B02">
        <w:rPr>
          <w:rFonts w:asciiTheme="minorHAnsi" w:hAnsiTheme="minorHAnsi" w:cstheme="minorHAnsi"/>
          <w:sz w:val="22"/>
          <w:szCs w:val="22"/>
          <w:lang w:val="ru-RU" w:eastAsia="ru-RU" w:bidi="ru-RU"/>
        </w:rPr>
        <w:t xml:space="preserve"> </w:t>
      </w:r>
      <w:r w:rsidRPr="00DF2B02">
        <w:rPr>
          <w:rFonts w:asciiTheme="minorHAnsi" w:hAnsiTheme="minorHAnsi" w:cstheme="minorHAnsi"/>
          <w:sz w:val="22"/>
          <w:szCs w:val="22"/>
        </w:rPr>
        <w:t>dnia 11 września 2019 r. Prawo zamówień publicznych</w:t>
      </w:r>
      <w:r w:rsidRPr="00DF2B02">
        <w:rPr>
          <w:rFonts w:asciiTheme="minorHAnsi" w:hAnsiTheme="minorHAnsi" w:cstheme="minorHAnsi"/>
          <w:sz w:val="22"/>
          <w:szCs w:val="22"/>
          <w:vertAlign w:val="superscript"/>
        </w:rPr>
        <w:footnoteReference w:id="3"/>
      </w:r>
      <w:r w:rsidRPr="00DF2B02">
        <w:rPr>
          <w:rFonts w:asciiTheme="minorHAnsi" w:hAnsiTheme="minorHAnsi" w:cstheme="minorHAnsi"/>
          <w:sz w:val="22"/>
          <w:szCs w:val="22"/>
        </w:rPr>
        <w:t xml:space="preserve"> (dalej:</w:t>
      </w:r>
    </w:p>
    <w:p w14:paraId="1AA5D5F0" w14:textId="77777777" w:rsidR="00726C97" w:rsidRPr="00DF2B02" w:rsidRDefault="005771AC" w:rsidP="004B2E9F">
      <w:pPr>
        <w:pStyle w:val="Bodytext20"/>
        <w:shd w:val="clear" w:color="auto" w:fill="auto"/>
        <w:spacing w:beforeLines="120" w:before="288" w:afterLines="240" w:after="576" w:line="300" w:lineRule="auto"/>
        <w:ind w:left="142" w:firstLine="0"/>
        <w:contextualSpacing/>
        <w:rPr>
          <w:rFonts w:asciiTheme="minorHAnsi" w:hAnsiTheme="minorHAnsi" w:cstheme="minorHAnsi"/>
          <w:sz w:val="22"/>
          <w:szCs w:val="22"/>
        </w:rPr>
      </w:pPr>
      <w:r w:rsidRPr="00DF2B02">
        <w:rPr>
          <w:rFonts w:asciiTheme="minorHAnsi" w:hAnsiTheme="minorHAnsi" w:cstheme="minorHAnsi"/>
          <w:sz w:val="22"/>
          <w:szCs w:val="22"/>
        </w:rPr>
        <w:t>„ustawa pzp") działania jednostki należy ocenić pozytywnie. W toku czynności kontrolnych stwierdzono jednak drobne uchybienia w zakresie stosowania przepisów ustawy pzp niemające jednak wpływu na prawidłowość przeprowadzenia inwestycji.</w:t>
      </w:r>
    </w:p>
    <w:p w14:paraId="1AA5D5F1" w14:textId="77777777" w:rsidR="00726C97" w:rsidRPr="00DF2B02" w:rsidRDefault="005771AC" w:rsidP="004B2E9F">
      <w:pPr>
        <w:pStyle w:val="Bodytext20"/>
        <w:shd w:val="clear" w:color="auto" w:fill="auto"/>
        <w:spacing w:beforeLines="120" w:before="288" w:afterLines="240" w:after="576" w:line="300" w:lineRule="auto"/>
        <w:ind w:left="380" w:hanging="238"/>
        <w:contextualSpacing/>
        <w:rPr>
          <w:rFonts w:asciiTheme="minorHAnsi" w:hAnsiTheme="minorHAnsi" w:cstheme="minorHAnsi"/>
          <w:sz w:val="22"/>
          <w:szCs w:val="22"/>
        </w:rPr>
      </w:pPr>
      <w:r w:rsidRPr="00DF2B02">
        <w:rPr>
          <w:rFonts w:asciiTheme="minorHAnsi" w:hAnsiTheme="minorHAnsi" w:cstheme="minorHAnsi"/>
          <w:sz w:val="22"/>
          <w:szCs w:val="22"/>
        </w:rPr>
        <w:t>W związku z realizacją ww. zadania, SZPZLO Warszawa - Ochota zawarło m.in.:</w:t>
      </w:r>
    </w:p>
    <w:p w14:paraId="1AA5D5F2" w14:textId="77777777" w:rsidR="00726C97" w:rsidRPr="00DF2B02" w:rsidRDefault="005771AC" w:rsidP="00DF2B02">
      <w:pPr>
        <w:pStyle w:val="Bodytext20"/>
        <w:numPr>
          <w:ilvl w:val="0"/>
          <w:numId w:val="1"/>
        </w:numPr>
        <w:shd w:val="clear" w:color="auto" w:fill="auto"/>
        <w:tabs>
          <w:tab w:val="left" w:pos="352"/>
        </w:tabs>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Zlecenie na wykonanie koncepcji architektonicznej modernizacji pomieszczeń zlokalizowanych na III piętrze budynku Urzędu Dzielnicy Ursus przy pl. Czerwca 1976 r. w celu utworzenia oddziału - poradni specjalistycznej SZPZLO Warszawa - Ochota na kwotę netto 5 200,00 zł tj. brutto</w:t>
      </w:r>
    </w:p>
    <w:p w14:paraId="1AA5D5F3" w14:textId="77777777" w:rsidR="00726C97" w:rsidRPr="00DF2B02" w:rsidRDefault="005771AC" w:rsidP="00DF2B02">
      <w:pPr>
        <w:pStyle w:val="Bodytext20"/>
        <w:shd w:val="clear" w:color="auto" w:fill="auto"/>
        <w:spacing w:beforeLines="120" w:before="288" w:afterLines="240" w:after="576" w:line="300" w:lineRule="auto"/>
        <w:ind w:left="380" w:firstLine="0"/>
        <w:contextualSpacing/>
        <w:rPr>
          <w:rFonts w:asciiTheme="minorHAnsi" w:hAnsiTheme="minorHAnsi" w:cstheme="minorHAnsi"/>
          <w:sz w:val="22"/>
          <w:szCs w:val="22"/>
        </w:rPr>
      </w:pPr>
      <w:r w:rsidRPr="00DF2B02">
        <w:rPr>
          <w:rFonts w:asciiTheme="minorHAnsi" w:hAnsiTheme="minorHAnsi" w:cstheme="minorHAnsi"/>
          <w:sz w:val="22"/>
          <w:szCs w:val="22"/>
        </w:rPr>
        <w:t>6 396,00 zł.</w:t>
      </w:r>
      <w:r w:rsidRPr="00DF2B02">
        <w:rPr>
          <w:rFonts w:asciiTheme="minorHAnsi" w:hAnsiTheme="minorHAnsi" w:cstheme="minorHAnsi"/>
          <w:sz w:val="22"/>
          <w:szCs w:val="22"/>
          <w:vertAlign w:val="superscript"/>
        </w:rPr>
        <w:footnoteReference w:id="4"/>
      </w:r>
    </w:p>
    <w:p w14:paraId="1AA5D5F4" w14:textId="4BBD9A05" w:rsidR="00726C97" w:rsidRPr="00DF2B02" w:rsidRDefault="005771AC" w:rsidP="00DF2B02">
      <w:pPr>
        <w:pStyle w:val="Bodytext20"/>
        <w:numPr>
          <w:ilvl w:val="0"/>
          <w:numId w:val="1"/>
        </w:numPr>
        <w:shd w:val="clear" w:color="auto" w:fill="auto"/>
        <w:tabs>
          <w:tab w:val="left" w:pos="352"/>
        </w:tabs>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lastRenderedPageBreak/>
        <w:t>Zlecenie na wykonanie aktualizacji oraz uzupełnienia kosztorysów projektowych, wielobranżowej dokumentacji wykonawczej modernizacji lokalu użytkowego pl. Czerwca 1976 r. nr 1. na kwotę netto 3 658,54 zł tj. brutto 4 500,00 zł.</w:t>
      </w:r>
      <w:r w:rsidRPr="00DF2B02">
        <w:rPr>
          <w:rFonts w:asciiTheme="minorHAnsi" w:hAnsiTheme="minorHAnsi" w:cstheme="minorHAnsi"/>
          <w:sz w:val="22"/>
          <w:szCs w:val="22"/>
          <w:vertAlign w:val="superscript"/>
        </w:rPr>
        <w:footnoteReference w:id="5"/>
      </w:r>
      <w:r w:rsidRPr="00DF2B02">
        <w:rPr>
          <w:rFonts w:asciiTheme="minorHAnsi" w:hAnsiTheme="minorHAnsi" w:cstheme="minorHAnsi"/>
          <w:sz w:val="22"/>
          <w:szCs w:val="22"/>
          <w:vertAlign w:val="superscript"/>
        </w:rPr>
        <w:t xml:space="preserve"> </w:t>
      </w:r>
    </w:p>
    <w:p w14:paraId="1AA5D5F5" w14:textId="1FCFCB40" w:rsidR="00726C97" w:rsidRPr="00DF2B02" w:rsidRDefault="005771AC" w:rsidP="00DF2B02">
      <w:pPr>
        <w:pStyle w:val="Bodytext20"/>
        <w:numPr>
          <w:ilvl w:val="0"/>
          <w:numId w:val="1"/>
        </w:numPr>
        <w:shd w:val="clear" w:color="auto" w:fill="auto"/>
        <w:tabs>
          <w:tab w:val="left" w:pos="352"/>
        </w:tabs>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Umowę</w:t>
      </w:r>
      <w:r w:rsidR="002845AE" w:rsidRPr="00DF2B02">
        <w:rPr>
          <w:rFonts w:asciiTheme="minorHAnsi" w:hAnsiTheme="minorHAnsi" w:cstheme="minorHAnsi"/>
          <w:sz w:val="22"/>
          <w:szCs w:val="22"/>
          <w:vertAlign w:val="superscript"/>
        </w:rPr>
        <w:footnoteReference w:id="6"/>
      </w:r>
      <w:r w:rsidRPr="00DF2B02">
        <w:rPr>
          <w:rFonts w:asciiTheme="minorHAnsi" w:hAnsiTheme="minorHAnsi" w:cstheme="minorHAnsi"/>
          <w:sz w:val="22"/>
          <w:szCs w:val="22"/>
        </w:rPr>
        <w:t xml:space="preserve"> na wykonanie wielobranżowego projektu architektonicznego adaptacji pomieszczeń na III piętrze budynku przy Pl. Czerwca 1976 nr 1 na potrzeby Dziennego Domu Opieki Medycznej (dalej „DDOM") i Poradni specjalistycznej</w:t>
      </w:r>
      <w:r w:rsidRPr="00DF2B02">
        <w:rPr>
          <w:rFonts w:asciiTheme="minorHAnsi" w:hAnsiTheme="minorHAnsi" w:cstheme="minorHAnsi"/>
          <w:sz w:val="22"/>
          <w:szCs w:val="22"/>
          <w:vertAlign w:val="superscript"/>
        </w:rPr>
        <w:footnoteReference w:id="7"/>
      </w:r>
      <w:r w:rsidRPr="00DF2B02">
        <w:rPr>
          <w:rFonts w:asciiTheme="minorHAnsi" w:hAnsiTheme="minorHAnsi" w:cstheme="minorHAnsi"/>
          <w:sz w:val="22"/>
          <w:szCs w:val="22"/>
        </w:rPr>
        <w:t xml:space="preserve"> wraz z pełnieniem nadzoru autorskiego na łączną kwotę netto 51990,00 zł, tj. 63 947,70 zł brutto, którą 3-krotnie aneksowano m.in. wydłużając datę realizacji umowy.</w:t>
      </w:r>
      <w:r w:rsidRPr="00DF2B02">
        <w:rPr>
          <w:rFonts w:asciiTheme="minorHAnsi" w:hAnsiTheme="minorHAnsi" w:cstheme="minorHAnsi"/>
          <w:sz w:val="22"/>
          <w:szCs w:val="22"/>
          <w:vertAlign w:val="superscript"/>
        </w:rPr>
        <w:footnoteReference w:id="8"/>
      </w:r>
    </w:p>
    <w:p w14:paraId="1AA5D5F6" w14:textId="77777777" w:rsidR="00726C97" w:rsidRPr="00DF2B02" w:rsidRDefault="005771AC" w:rsidP="00DF2B02">
      <w:pPr>
        <w:pStyle w:val="Bodytext20"/>
        <w:numPr>
          <w:ilvl w:val="0"/>
          <w:numId w:val="1"/>
        </w:numPr>
        <w:shd w:val="clear" w:color="auto" w:fill="auto"/>
        <w:tabs>
          <w:tab w:val="left" w:pos="352"/>
        </w:tabs>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Umowę</w:t>
      </w:r>
      <w:r w:rsidRPr="00DF2B02">
        <w:rPr>
          <w:rFonts w:asciiTheme="minorHAnsi" w:hAnsiTheme="minorHAnsi" w:cstheme="minorHAnsi"/>
          <w:sz w:val="22"/>
          <w:szCs w:val="22"/>
          <w:vertAlign w:val="superscript"/>
        </w:rPr>
        <w:footnoteReference w:id="9"/>
      </w:r>
      <w:r w:rsidRPr="00DF2B02">
        <w:rPr>
          <w:rFonts w:asciiTheme="minorHAnsi" w:hAnsiTheme="minorHAnsi" w:cstheme="minorHAnsi"/>
          <w:sz w:val="22"/>
          <w:szCs w:val="22"/>
        </w:rPr>
        <w:t xml:space="preserve"> na wykonanie robót budowlanych pn.: „Przebudowa części pomieszczeń III piętra budynku Urzędu Dzielnicy Ursus wraz ze zmianą sposobu użytkowania" na kwotę 1835 609,63 zł netto, tj. brutto 2 257 799,84 zł</w:t>
      </w:r>
      <w:r w:rsidRPr="00DF2B02">
        <w:rPr>
          <w:rFonts w:asciiTheme="minorHAnsi" w:hAnsiTheme="minorHAnsi" w:cstheme="minorHAnsi"/>
          <w:sz w:val="22"/>
          <w:szCs w:val="22"/>
          <w:vertAlign w:val="superscript"/>
        </w:rPr>
        <w:footnoteReference w:id="10"/>
      </w:r>
      <w:r w:rsidRPr="00DF2B02">
        <w:rPr>
          <w:rFonts w:asciiTheme="minorHAnsi" w:hAnsiTheme="minorHAnsi" w:cstheme="minorHAnsi"/>
          <w:sz w:val="22"/>
          <w:szCs w:val="22"/>
        </w:rPr>
        <w:t xml:space="preserve"> którą 2-krotnie aneksowano m.in. wydłużając datę realizacji umowy.</w:t>
      </w:r>
      <w:r w:rsidRPr="00DF2B02">
        <w:rPr>
          <w:rFonts w:asciiTheme="minorHAnsi" w:hAnsiTheme="minorHAnsi" w:cstheme="minorHAnsi"/>
          <w:sz w:val="22"/>
          <w:szCs w:val="22"/>
          <w:vertAlign w:val="superscript"/>
        </w:rPr>
        <w:footnoteReference w:id="11"/>
      </w:r>
      <w:r w:rsidRPr="00DF2B02">
        <w:rPr>
          <w:rFonts w:asciiTheme="minorHAnsi" w:hAnsiTheme="minorHAnsi" w:cstheme="minorHAnsi"/>
          <w:sz w:val="22"/>
          <w:szCs w:val="22"/>
        </w:rPr>
        <w:t xml:space="preserve"> W dniu 10 czerwca 2022 r. sporządzono Protokół Odbioru Częściowego Robót</w:t>
      </w:r>
    </w:p>
    <w:p w14:paraId="1AA5D5F7" w14:textId="3FE568EF" w:rsidR="00726C97" w:rsidRPr="00DF2B02" w:rsidRDefault="005771AC" w:rsidP="00DF2B02">
      <w:pPr>
        <w:pStyle w:val="Bodytext20"/>
        <w:shd w:val="clear" w:color="auto" w:fill="auto"/>
        <w:spacing w:beforeLines="120" w:before="288" w:afterLines="240" w:after="576" w:line="300" w:lineRule="auto"/>
        <w:ind w:left="380" w:firstLine="0"/>
        <w:contextualSpacing/>
        <w:rPr>
          <w:rFonts w:asciiTheme="minorHAnsi" w:hAnsiTheme="minorHAnsi" w:cstheme="minorHAnsi"/>
          <w:sz w:val="22"/>
          <w:szCs w:val="22"/>
        </w:rPr>
      </w:pPr>
      <w:r w:rsidRPr="00DF2B02">
        <w:rPr>
          <w:rFonts w:asciiTheme="minorHAnsi" w:hAnsiTheme="minorHAnsi" w:cstheme="minorHAnsi"/>
          <w:sz w:val="22"/>
          <w:szCs w:val="22"/>
        </w:rPr>
        <w:t xml:space="preserve">Nr </w:t>
      </w:r>
      <w:r w:rsidRPr="00DF2B02">
        <w:rPr>
          <w:rFonts w:asciiTheme="minorHAnsi" w:hAnsiTheme="minorHAnsi" w:cstheme="minorHAnsi"/>
          <w:sz w:val="22"/>
          <w:szCs w:val="22"/>
          <w:lang w:val="ru-RU" w:eastAsia="ru-RU" w:bidi="ru-RU"/>
        </w:rPr>
        <w:t xml:space="preserve">01/06/2022, </w:t>
      </w:r>
      <w:r w:rsidRPr="00DF2B02">
        <w:rPr>
          <w:rFonts w:asciiTheme="minorHAnsi" w:hAnsiTheme="minorHAnsi" w:cstheme="minorHAnsi"/>
          <w:sz w:val="22"/>
          <w:szCs w:val="22"/>
        </w:rPr>
        <w:t>z którego wynika, iż Administrator budynku Urzędu Dzielnicy Ursus wstrzymał roboty sanitarne obejmujące przyłącze nowo wykonanej instalacji kanalizacyjnej do istniejących pionów kanalizacyjnych w budy</w:t>
      </w:r>
      <w:r w:rsidR="00F23547" w:rsidRPr="00DF2B02">
        <w:rPr>
          <w:rFonts w:asciiTheme="minorHAnsi" w:hAnsiTheme="minorHAnsi" w:cstheme="minorHAnsi"/>
          <w:sz w:val="22"/>
          <w:szCs w:val="22"/>
        </w:rPr>
        <w:t>nku ze względu na ich zły</w:t>
      </w:r>
      <w:r w:rsidRPr="00DF2B02">
        <w:rPr>
          <w:rFonts w:asciiTheme="minorHAnsi" w:hAnsiTheme="minorHAnsi" w:cstheme="minorHAnsi"/>
          <w:sz w:val="22"/>
          <w:szCs w:val="22"/>
        </w:rPr>
        <w:t xml:space="preserve"> stan techniczny. </w:t>
      </w:r>
      <w:r w:rsidRPr="00DF2B02">
        <w:rPr>
          <w:rFonts w:asciiTheme="minorHAnsi" w:hAnsiTheme="minorHAnsi" w:cstheme="minorHAnsi"/>
          <w:sz w:val="22"/>
          <w:szCs w:val="22"/>
        </w:rPr>
        <w:lastRenderedPageBreak/>
        <w:t>Dotychczasowe zaawansowanie procentowe robót budowlanych oszacowano na 90%. Co stanowiło podstawę do wypłacenia Wykonawcy około 30% wynagrodzenia ryczałtowego tj. w kwocie 676 500,00 zł brutto.</w:t>
      </w:r>
    </w:p>
    <w:p w14:paraId="1AA5D5F8"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left="460"/>
        <w:contextualSpacing/>
        <w:rPr>
          <w:rFonts w:asciiTheme="minorHAnsi" w:hAnsiTheme="minorHAnsi" w:cstheme="minorHAnsi"/>
          <w:sz w:val="22"/>
          <w:szCs w:val="22"/>
        </w:rPr>
      </w:pPr>
      <w:r w:rsidRPr="00DF2B02">
        <w:rPr>
          <w:rFonts w:asciiTheme="minorHAnsi" w:hAnsiTheme="minorHAnsi" w:cstheme="minorHAnsi"/>
          <w:sz w:val="22"/>
          <w:szCs w:val="22"/>
        </w:rPr>
        <w:t>W dniu 5 września 2022 r. sporządzono Protokół Końcowego Odbioru Robót. Przedmiot umowy został przez Zamawiającego odebrany z wykonawczymi wadami jakościowymi, za które Zamawiający obniżył wynagrodzenie z tytułu wykonania robót budowlanych o kwotę netto</w:t>
      </w:r>
    </w:p>
    <w:p w14:paraId="1AA5D5F9" w14:textId="77777777" w:rsidR="00726C97" w:rsidRPr="00DF2B02" w:rsidRDefault="005771AC" w:rsidP="00DF2B02">
      <w:pPr>
        <w:pStyle w:val="Bodytext20"/>
        <w:shd w:val="clear" w:color="auto" w:fill="auto"/>
        <w:spacing w:beforeLines="120" w:before="288" w:afterLines="240" w:after="576" w:line="300" w:lineRule="auto"/>
        <w:ind w:left="460" w:firstLine="0"/>
        <w:contextualSpacing/>
        <w:rPr>
          <w:rFonts w:asciiTheme="minorHAnsi" w:hAnsiTheme="minorHAnsi" w:cstheme="minorHAnsi"/>
          <w:sz w:val="22"/>
          <w:szCs w:val="22"/>
        </w:rPr>
      </w:pPr>
      <w:r w:rsidRPr="00DF2B02">
        <w:rPr>
          <w:rFonts w:asciiTheme="minorHAnsi" w:hAnsiTheme="minorHAnsi" w:cstheme="minorHAnsi"/>
          <w:sz w:val="22"/>
          <w:szCs w:val="22"/>
        </w:rPr>
        <w:t>9 998,37 zł tj. brutto 12 298,00 zł oraz z usterkami, które Wykonawca zobowiązał się usunąć do</w:t>
      </w:r>
    </w:p>
    <w:p w14:paraId="1AA5D5FA" w14:textId="77777777" w:rsidR="00726C97" w:rsidRPr="00DF2B02" w:rsidRDefault="005771AC" w:rsidP="00DF2B02">
      <w:pPr>
        <w:pStyle w:val="Bodytext20"/>
        <w:numPr>
          <w:ilvl w:val="0"/>
          <w:numId w:val="2"/>
        </w:numPr>
        <w:shd w:val="clear" w:color="auto" w:fill="auto"/>
        <w:tabs>
          <w:tab w:val="left" w:pos="756"/>
        </w:tabs>
        <w:spacing w:beforeLines="120" w:before="288" w:afterLines="240" w:after="576" w:line="300" w:lineRule="auto"/>
        <w:ind w:left="460" w:firstLine="0"/>
        <w:contextualSpacing/>
        <w:rPr>
          <w:rFonts w:asciiTheme="minorHAnsi" w:hAnsiTheme="minorHAnsi" w:cstheme="minorHAnsi"/>
          <w:sz w:val="22"/>
          <w:szCs w:val="22"/>
        </w:rPr>
      </w:pPr>
      <w:r w:rsidRPr="00DF2B02">
        <w:rPr>
          <w:rFonts w:asciiTheme="minorHAnsi" w:hAnsiTheme="minorHAnsi" w:cstheme="minorHAnsi"/>
          <w:sz w:val="22"/>
          <w:szCs w:val="22"/>
        </w:rPr>
        <w:t>września 2023 r. Zgodnie z przekazanym protokołem usunięcia usterek spisanym w dniu</w:t>
      </w:r>
    </w:p>
    <w:p w14:paraId="1AA5D5FB" w14:textId="77777777" w:rsidR="00726C97" w:rsidRPr="00DF2B02" w:rsidRDefault="005771AC" w:rsidP="00DF2B02">
      <w:pPr>
        <w:pStyle w:val="Bodytext20"/>
        <w:numPr>
          <w:ilvl w:val="0"/>
          <w:numId w:val="2"/>
        </w:numPr>
        <w:shd w:val="clear" w:color="auto" w:fill="auto"/>
        <w:tabs>
          <w:tab w:val="left" w:pos="766"/>
        </w:tabs>
        <w:spacing w:beforeLines="120" w:before="288" w:afterLines="240" w:after="576" w:line="300" w:lineRule="auto"/>
        <w:ind w:left="460" w:firstLine="0"/>
        <w:contextualSpacing/>
        <w:rPr>
          <w:rFonts w:asciiTheme="minorHAnsi" w:hAnsiTheme="minorHAnsi" w:cstheme="minorHAnsi"/>
          <w:sz w:val="22"/>
          <w:szCs w:val="22"/>
        </w:rPr>
      </w:pPr>
      <w:r w:rsidRPr="00DF2B02">
        <w:rPr>
          <w:rFonts w:asciiTheme="minorHAnsi" w:hAnsiTheme="minorHAnsi" w:cstheme="minorHAnsi"/>
          <w:sz w:val="22"/>
          <w:szCs w:val="22"/>
        </w:rPr>
        <w:t xml:space="preserve">września 2023 r. komisja potwierdziła usunięcie usterek w terminie. Wykonawca wystawił fakturę </w:t>
      </w:r>
      <w:r w:rsidRPr="00DF2B02">
        <w:rPr>
          <w:rFonts w:asciiTheme="minorHAnsi" w:hAnsiTheme="minorHAnsi" w:cstheme="minorHAnsi"/>
          <w:sz w:val="22"/>
          <w:szCs w:val="22"/>
          <w:lang w:val="en-US" w:eastAsia="en-US" w:bidi="en-US"/>
        </w:rPr>
        <w:t xml:space="preserve">VAT </w:t>
      </w:r>
      <w:r w:rsidRPr="00DF2B02">
        <w:rPr>
          <w:rFonts w:asciiTheme="minorHAnsi" w:hAnsiTheme="minorHAnsi" w:cstheme="minorHAnsi"/>
          <w:sz w:val="22"/>
          <w:szCs w:val="22"/>
        </w:rPr>
        <w:t>na kwotę 1569 001,85 zł brutto.</w:t>
      </w:r>
    </w:p>
    <w:p w14:paraId="1AA5D5FC"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left="460"/>
        <w:contextualSpacing/>
        <w:rPr>
          <w:rFonts w:asciiTheme="minorHAnsi" w:hAnsiTheme="minorHAnsi" w:cstheme="minorHAnsi"/>
          <w:sz w:val="22"/>
          <w:szCs w:val="22"/>
        </w:rPr>
      </w:pPr>
      <w:r w:rsidRPr="00DF2B02">
        <w:rPr>
          <w:rFonts w:asciiTheme="minorHAnsi" w:hAnsiTheme="minorHAnsi" w:cstheme="minorHAnsi"/>
          <w:sz w:val="22"/>
          <w:szCs w:val="22"/>
        </w:rPr>
        <w:t>Umowę</w:t>
      </w:r>
      <w:r w:rsidRPr="00DF2B02">
        <w:rPr>
          <w:rFonts w:asciiTheme="minorHAnsi" w:hAnsiTheme="minorHAnsi" w:cstheme="minorHAnsi"/>
          <w:sz w:val="22"/>
          <w:szCs w:val="22"/>
          <w:vertAlign w:val="superscript"/>
        </w:rPr>
        <w:footnoteReference w:id="12"/>
      </w:r>
      <w:r w:rsidRPr="00DF2B02">
        <w:rPr>
          <w:rFonts w:asciiTheme="minorHAnsi" w:hAnsiTheme="minorHAnsi" w:cstheme="minorHAnsi"/>
          <w:sz w:val="22"/>
          <w:szCs w:val="22"/>
        </w:rPr>
        <w:t xml:space="preserve"> na pełnienie nadzoru inwestorskiego robót budowlanych na kwotę 45 000,00 zł netto, tj.: 55 350,00 zł.</w:t>
      </w:r>
      <w:r w:rsidRPr="00DF2B02">
        <w:rPr>
          <w:rFonts w:asciiTheme="minorHAnsi" w:hAnsiTheme="minorHAnsi" w:cstheme="minorHAnsi"/>
          <w:sz w:val="22"/>
          <w:szCs w:val="22"/>
          <w:vertAlign w:val="superscript"/>
        </w:rPr>
        <w:footnoteReference w:id="13"/>
      </w:r>
    </w:p>
    <w:p w14:paraId="1AA5D5FD"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left="460"/>
        <w:contextualSpacing/>
        <w:rPr>
          <w:rFonts w:asciiTheme="minorHAnsi" w:hAnsiTheme="minorHAnsi" w:cstheme="minorHAnsi"/>
          <w:sz w:val="22"/>
          <w:szCs w:val="22"/>
        </w:rPr>
      </w:pPr>
      <w:r w:rsidRPr="00DF2B02">
        <w:rPr>
          <w:rFonts w:asciiTheme="minorHAnsi" w:hAnsiTheme="minorHAnsi" w:cstheme="minorHAnsi"/>
          <w:sz w:val="22"/>
          <w:szCs w:val="22"/>
        </w:rPr>
        <w:t>Umowę</w:t>
      </w:r>
      <w:r w:rsidRPr="00DF2B02">
        <w:rPr>
          <w:rFonts w:asciiTheme="minorHAnsi" w:hAnsiTheme="minorHAnsi" w:cstheme="minorHAnsi"/>
          <w:sz w:val="22"/>
          <w:szCs w:val="22"/>
          <w:vertAlign w:val="superscript"/>
        </w:rPr>
        <w:footnoteReference w:id="14"/>
      </w:r>
      <w:r w:rsidRPr="00DF2B02">
        <w:rPr>
          <w:rFonts w:asciiTheme="minorHAnsi" w:hAnsiTheme="minorHAnsi" w:cstheme="minorHAnsi"/>
          <w:sz w:val="22"/>
          <w:szCs w:val="22"/>
        </w:rPr>
        <w:t xml:space="preserve"> na pełnienie nadzoru inwestorskiego robót elektrycznych na kwotę Łącznie 39 500,00 zł netto, czyli 48 585,00 zł brutto.</w:t>
      </w:r>
      <w:r w:rsidRPr="00DF2B02">
        <w:rPr>
          <w:rFonts w:asciiTheme="minorHAnsi" w:hAnsiTheme="minorHAnsi" w:cstheme="minorHAnsi"/>
          <w:sz w:val="22"/>
          <w:szCs w:val="22"/>
          <w:vertAlign w:val="superscript"/>
        </w:rPr>
        <w:footnoteReference w:id="15"/>
      </w:r>
    </w:p>
    <w:p w14:paraId="1AA5D5FE"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left="460"/>
        <w:contextualSpacing/>
        <w:rPr>
          <w:rFonts w:asciiTheme="minorHAnsi" w:hAnsiTheme="minorHAnsi" w:cstheme="minorHAnsi"/>
          <w:sz w:val="22"/>
          <w:szCs w:val="22"/>
        </w:rPr>
      </w:pPr>
      <w:r w:rsidRPr="00DF2B02">
        <w:rPr>
          <w:rFonts w:asciiTheme="minorHAnsi" w:hAnsiTheme="minorHAnsi" w:cstheme="minorHAnsi"/>
          <w:sz w:val="22"/>
          <w:szCs w:val="22"/>
        </w:rPr>
        <w:t>Umowę</w:t>
      </w:r>
      <w:r w:rsidRPr="00DF2B02">
        <w:rPr>
          <w:rFonts w:asciiTheme="minorHAnsi" w:hAnsiTheme="minorHAnsi" w:cstheme="minorHAnsi"/>
          <w:sz w:val="22"/>
          <w:szCs w:val="22"/>
          <w:vertAlign w:val="superscript"/>
        </w:rPr>
        <w:footnoteReference w:id="16"/>
      </w:r>
      <w:r w:rsidRPr="00DF2B02">
        <w:rPr>
          <w:rFonts w:asciiTheme="minorHAnsi" w:hAnsiTheme="minorHAnsi" w:cstheme="minorHAnsi"/>
          <w:sz w:val="22"/>
          <w:szCs w:val="22"/>
        </w:rPr>
        <w:t xml:space="preserve"> na pełnienie nadzoru inwestorskiego robót sanitarnych na kwotę 35 000,00 zł netto, czyli 43 050,00 zł brutto.</w:t>
      </w:r>
      <w:r w:rsidRPr="00DF2B02">
        <w:rPr>
          <w:rFonts w:asciiTheme="minorHAnsi" w:hAnsiTheme="minorHAnsi" w:cstheme="minorHAnsi"/>
          <w:sz w:val="22"/>
          <w:szCs w:val="22"/>
          <w:vertAlign w:val="superscript"/>
        </w:rPr>
        <w:footnoteReference w:id="17"/>
      </w:r>
    </w:p>
    <w:p w14:paraId="1AA5D5FF" w14:textId="77777777" w:rsidR="00726C97" w:rsidRPr="00DF2B02" w:rsidRDefault="005771AC" w:rsidP="00DF2B02">
      <w:pPr>
        <w:pStyle w:val="Bodytext20"/>
        <w:shd w:val="clear" w:color="auto" w:fill="auto"/>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W toku kontroli ustalono, że Inwestor:</w:t>
      </w:r>
    </w:p>
    <w:p w14:paraId="1AA5D600"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uzyskał wymagane pozwolenia, uzgodnienia i opinie,</w:t>
      </w:r>
    </w:p>
    <w:p w14:paraId="1AA5D601"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zapewnił na budowie nadzór autorki, nadzór inwestorski oraz kierownika budowy,</w:t>
      </w:r>
    </w:p>
    <w:p w14:paraId="1AA5D602"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protokolarnie przekazał Wykonawcy teren budowy,</w:t>
      </w:r>
    </w:p>
    <w:p w14:paraId="1AA5D603"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monitorował postęp robót budowlanych,</w:t>
      </w:r>
    </w:p>
    <w:p w14:paraId="1AA5D604"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dokonał i udokumentował odbiory robót budowlanych,</w:t>
      </w:r>
    </w:p>
    <w:p w14:paraId="1AA5D605"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lastRenderedPageBreak/>
        <w:t>dokonał zapłaty należnego wynagrodzenia Wykonawcy robót budowlanych,</w:t>
      </w:r>
    </w:p>
    <w:p w14:paraId="1AA5D606" w14:textId="77777777" w:rsidR="00726C97" w:rsidRPr="00DF2B02" w:rsidRDefault="005771AC" w:rsidP="00DF2B02">
      <w:pPr>
        <w:pStyle w:val="Bodytext20"/>
        <w:numPr>
          <w:ilvl w:val="0"/>
          <w:numId w:val="1"/>
        </w:numPr>
        <w:shd w:val="clear" w:color="auto" w:fill="auto"/>
        <w:tabs>
          <w:tab w:val="left" w:pos="356"/>
        </w:tabs>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rozliczył dotację z BPZ.</w:t>
      </w:r>
    </w:p>
    <w:p w14:paraId="1AA5D607" w14:textId="77777777" w:rsidR="00726C97" w:rsidRPr="00DF2B02" w:rsidRDefault="005771AC" w:rsidP="00DF2B02">
      <w:pPr>
        <w:pStyle w:val="Bodytext20"/>
        <w:shd w:val="clear" w:color="auto" w:fill="auto"/>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Jednostka osiągnęła cel zamierzenia budowlanego.</w:t>
      </w:r>
    </w:p>
    <w:p w14:paraId="1AA5D608" w14:textId="77777777" w:rsidR="00726C97" w:rsidRPr="00DF2B02" w:rsidRDefault="005771AC" w:rsidP="00DF2B02">
      <w:pPr>
        <w:pStyle w:val="Bodytext20"/>
        <w:shd w:val="clear" w:color="auto" w:fill="auto"/>
        <w:spacing w:beforeLines="120" w:before="288" w:afterLines="240" w:after="576"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Jednocześnie w toku czynności kontrolnych stwierdzono nw. drobne uchybienia w prowadzonych postępowaniach o udzielenie zamówienia publicznego, które wskazują na konieczność zwiększenia</w:t>
      </w:r>
    </w:p>
    <w:p w14:paraId="1AA5D609" w14:textId="77777777" w:rsidR="00726C97" w:rsidRPr="00DF2B02" w:rsidRDefault="005771AC" w:rsidP="00DF2B02">
      <w:pPr>
        <w:pStyle w:val="Bodytext20"/>
        <w:shd w:val="clear" w:color="auto" w:fill="auto"/>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kontroli zarządczej nad pracownikami merytorycznymi odpowiedzialnymi za przygotowywanie</w:t>
      </w:r>
    </w:p>
    <w:p w14:paraId="1AA5D60A" w14:textId="77777777" w:rsidR="00726C97" w:rsidRPr="00DF2B02" w:rsidRDefault="005771AC" w:rsidP="00DF2B02">
      <w:pPr>
        <w:pStyle w:val="Bodytext20"/>
        <w:shd w:val="clear" w:color="auto" w:fill="auto"/>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i realizację zadania inwestycyjnego:</w:t>
      </w:r>
    </w:p>
    <w:p w14:paraId="1AA5D60B" w14:textId="77777777" w:rsidR="00726C97" w:rsidRPr="00DF2B02" w:rsidRDefault="005771AC" w:rsidP="00DF2B02">
      <w:pPr>
        <w:pStyle w:val="Bodytext20"/>
        <w:numPr>
          <w:ilvl w:val="0"/>
          <w:numId w:val="3"/>
        </w:numPr>
        <w:shd w:val="clear" w:color="auto" w:fill="auto"/>
        <w:tabs>
          <w:tab w:val="left" w:pos="338"/>
        </w:tabs>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 xml:space="preserve">W dniu 25 października 2021 r. opublikowano ogłoszenie o zamówieniu nr 2021/BZP 00244376, które zawierało numer referencyjny postępowania tj. ZP- 2511-07-MDM/2021 oraz adres strony internetowej prowadzonego postępowania </w:t>
      </w:r>
      <w:hyperlink r:id="rId7" w:history="1">
        <w:r w:rsidRPr="00DF2B02">
          <w:rPr>
            <w:rStyle w:val="Bodytext21"/>
            <w:rFonts w:asciiTheme="minorHAnsi" w:hAnsiTheme="minorHAnsi" w:cstheme="minorHAnsi"/>
            <w:sz w:val="22"/>
            <w:szCs w:val="22"/>
          </w:rPr>
          <w:t xml:space="preserve">https://ezamowienia.eov.pl/mp- </w:t>
        </w:r>
        <w:r w:rsidRPr="00DF2B02">
          <w:rPr>
            <w:rStyle w:val="Bodytext21"/>
            <w:rFonts w:asciiTheme="minorHAnsi" w:hAnsiTheme="minorHAnsi" w:cstheme="minorHAnsi"/>
            <w:sz w:val="22"/>
            <w:szCs w:val="22"/>
            <w:lang w:val="pl-PL" w:eastAsia="pl-PL" w:bidi="pl-PL"/>
          </w:rPr>
          <w:t>client/search/list/ocds-148610-757165aa-357e-llec-a3fb-0a24f8cd532c</w:t>
        </w:r>
      </w:hyperlink>
      <w:r w:rsidRPr="00DF2B02">
        <w:rPr>
          <w:rStyle w:val="Bodytext21"/>
          <w:rFonts w:asciiTheme="minorHAnsi" w:hAnsiTheme="minorHAnsi" w:cstheme="minorHAnsi"/>
          <w:sz w:val="22"/>
          <w:szCs w:val="22"/>
          <w:lang w:val="pl-PL" w:eastAsia="pl-PL" w:bidi="pl-PL"/>
        </w:rPr>
        <w:t>.</w:t>
      </w:r>
      <w:r w:rsidRPr="00DF2B02">
        <w:rPr>
          <w:rStyle w:val="Bodytext22"/>
          <w:rFonts w:asciiTheme="minorHAnsi" w:hAnsiTheme="minorHAnsi" w:cstheme="minorHAnsi"/>
          <w:sz w:val="22"/>
          <w:szCs w:val="22"/>
          <w:lang w:val="pl-PL" w:eastAsia="pl-PL" w:bidi="pl-PL"/>
        </w:rPr>
        <w:t xml:space="preserve"> </w:t>
      </w:r>
      <w:r w:rsidRPr="00DF2B02">
        <w:rPr>
          <w:rFonts w:asciiTheme="minorHAnsi" w:hAnsiTheme="minorHAnsi" w:cstheme="minorHAnsi"/>
          <w:sz w:val="22"/>
          <w:szCs w:val="22"/>
        </w:rPr>
        <w:t xml:space="preserve">Zamówienie nie zostało podzielone na części. W dokumentach postępowania przekazanych do kontroli nie zawarto uzasadnienia braku podziału zamówienia na części, co było niezgodne z </w:t>
      </w:r>
      <w:r w:rsidRPr="00DF2B02">
        <w:rPr>
          <w:rFonts w:asciiTheme="minorHAnsi" w:hAnsiTheme="minorHAnsi" w:cstheme="minorHAnsi"/>
          <w:sz w:val="22"/>
          <w:szCs w:val="22"/>
          <w:lang w:val="en-US" w:eastAsia="en-US" w:bidi="en-US"/>
        </w:rPr>
        <w:t xml:space="preserve">art. </w:t>
      </w:r>
      <w:r w:rsidRPr="00DF2B02">
        <w:rPr>
          <w:rFonts w:asciiTheme="minorHAnsi" w:hAnsiTheme="minorHAnsi" w:cstheme="minorHAnsi"/>
          <w:sz w:val="22"/>
          <w:szCs w:val="22"/>
        </w:rPr>
        <w:t>91 ust. 2 ustawy pzp, zgodnie z którym Zamawiający wskazuje w dokumentach zamówienia powody niedokonanie podziału zamówienia na części. Decyzja zamawiającego o podziale zamówienia na części lub niedokonania tego podziału musi uwzględniać sytuację podmiotową wykonawców,</w:t>
      </w:r>
    </w:p>
    <w:p w14:paraId="1AA5D60C" w14:textId="020E2B48" w:rsidR="00726C97" w:rsidRPr="00DF2B02" w:rsidRDefault="005771AC" w:rsidP="00DF2B02">
      <w:pPr>
        <w:pStyle w:val="Bodytext20"/>
        <w:shd w:val="clear" w:color="auto" w:fill="auto"/>
        <w:spacing w:beforeLines="120" w:before="288" w:afterLines="240" w:after="576" w:line="300" w:lineRule="auto"/>
        <w:ind w:left="380" w:firstLine="0"/>
        <w:contextualSpacing/>
        <w:rPr>
          <w:rFonts w:asciiTheme="minorHAnsi" w:hAnsiTheme="minorHAnsi" w:cstheme="minorHAnsi"/>
          <w:sz w:val="22"/>
          <w:szCs w:val="22"/>
        </w:rPr>
      </w:pPr>
      <w:r w:rsidRPr="00DF2B02">
        <w:rPr>
          <w:rFonts w:asciiTheme="minorHAnsi" w:hAnsiTheme="minorHAnsi" w:cstheme="minorHAnsi"/>
          <w:sz w:val="22"/>
          <w:szCs w:val="22"/>
        </w:rPr>
        <w:t>tj. zamawiający zobowiązany jest zbadać, czyjego decyzja nie naruszy zasady konkurencyjności i zasady równego traktowania wykonawców. Krajowa Izba Odwoławcza w niniejszej sprawie wyraża pogląd, że zasadność dzielenia zamówień na części powinna odzwierciedlać aspekt zwiększania konkurencji na rynku danych usług czy dostaw. Wniosek o udzielenie zamówienia publicznego sporządził p. Radosław Goździński - kierownik Działu</w:t>
      </w:r>
      <w:r w:rsidR="00D84618" w:rsidRPr="00DF2B02">
        <w:rPr>
          <w:rFonts w:asciiTheme="minorHAnsi" w:hAnsiTheme="minorHAnsi" w:cstheme="minorHAnsi"/>
          <w:sz w:val="22"/>
          <w:szCs w:val="22"/>
        </w:rPr>
        <w:t xml:space="preserve"> Administracyjno </w:t>
      </w:r>
      <w:r w:rsidRPr="00DF2B02">
        <w:rPr>
          <w:rFonts w:asciiTheme="minorHAnsi" w:hAnsiTheme="minorHAnsi" w:cstheme="minorHAnsi"/>
          <w:sz w:val="22"/>
          <w:szCs w:val="22"/>
        </w:rPr>
        <w:t>Technicznego. Wniosek zatwierdził p. Krzysztof Marcin Zakrzewski Dyrektor SZPZLO Warszawa Ochota.</w:t>
      </w:r>
    </w:p>
    <w:p w14:paraId="1AA5D60D" w14:textId="77777777" w:rsidR="00726C97" w:rsidRPr="00DF2B02" w:rsidRDefault="005771AC" w:rsidP="00DF2B02">
      <w:pPr>
        <w:pStyle w:val="Bodytext20"/>
        <w:numPr>
          <w:ilvl w:val="0"/>
          <w:numId w:val="3"/>
        </w:numPr>
        <w:shd w:val="clear" w:color="auto" w:fill="auto"/>
        <w:tabs>
          <w:tab w:val="left" w:pos="338"/>
        </w:tabs>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 xml:space="preserve">W zatwierdzonej przez p. Krzysztofa Marcina Zakrzewskiego Dyrektora SZPZLO Specyfikacji Warunków Zamówienia {dalej: „SWZ") dla postępowania nr ZP- 2511-07-MDM/2021 podano ogólny adres strony postępowania </w:t>
      </w:r>
      <w:hyperlink r:id="rId8" w:history="1">
        <w:r w:rsidRPr="00DF2B02">
          <w:rPr>
            <w:rStyle w:val="Bodytext21"/>
            <w:rFonts w:asciiTheme="minorHAnsi" w:hAnsiTheme="minorHAnsi" w:cstheme="minorHAnsi"/>
            <w:sz w:val="22"/>
            <w:szCs w:val="22"/>
          </w:rPr>
          <w:t>https://platform3zakupowa.pl/pn/szpzlo-ochota/proceedings</w:t>
        </w:r>
      </w:hyperlink>
      <w:r w:rsidRPr="00DF2B02">
        <w:rPr>
          <w:rStyle w:val="Bodytext22"/>
          <w:rFonts w:asciiTheme="minorHAnsi" w:hAnsiTheme="minorHAnsi" w:cstheme="minorHAnsi"/>
          <w:sz w:val="22"/>
          <w:szCs w:val="22"/>
        </w:rPr>
        <w:t xml:space="preserve">- </w:t>
      </w:r>
      <w:r w:rsidRPr="00DF2B02">
        <w:rPr>
          <w:rFonts w:asciiTheme="minorHAnsi" w:hAnsiTheme="minorHAnsi" w:cstheme="minorHAnsi"/>
          <w:sz w:val="22"/>
          <w:szCs w:val="22"/>
        </w:rPr>
        <w:t xml:space="preserve">Powyższe nie spełniało wymogów </w:t>
      </w:r>
      <w:r w:rsidRPr="00DF2B02">
        <w:rPr>
          <w:rFonts w:asciiTheme="minorHAnsi" w:hAnsiTheme="minorHAnsi" w:cstheme="minorHAnsi"/>
          <w:sz w:val="22"/>
          <w:szCs w:val="22"/>
          <w:lang w:val="en-US" w:eastAsia="en-US" w:bidi="en-US"/>
        </w:rPr>
        <w:t xml:space="preserve">art. </w:t>
      </w:r>
      <w:r w:rsidRPr="00DF2B02">
        <w:rPr>
          <w:rFonts w:asciiTheme="minorHAnsi" w:hAnsiTheme="minorHAnsi" w:cstheme="minorHAnsi"/>
          <w:sz w:val="22"/>
          <w:szCs w:val="22"/>
        </w:rPr>
        <w:t>133 ust. 1 ustawy pzp, zgodnie z którym zamawiający zapewnia na stronie internetowej prowadzonego postępowania bezpłatny, pełny, bezpośredni</w:t>
      </w:r>
    </w:p>
    <w:p w14:paraId="1AA5D60E" w14:textId="77777777" w:rsidR="00726C97" w:rsidRPr="00DF2B02" w:rsidRDefault="005771AC" w:rsidP="00DF2B02">
      <w:pPr>
        <w:pStyle w:val="Bodytext20"/>
        <w:shd w:val="clear" w:color="auto" w:fill="auto"/>
        <w:spacing w:beforeLines="120" w:before="288" w:afterLines="240" w:after="576" w:line="300" w:lineRule="auto"/>
        <w:ind w:left="380" w:firstLine="0"/>
        <w:contextualSpacing/>
        <w:rPr>
          <w:rFonts w:asciiTheme="minorHAnsi" w:hAnsiTheme="minorHAnsi" w:cstheme="minorHAnsi"/>
          <w:sz w:val="22"/>
          <w:szCs w:val="22"/>
        </w:rPr>
      </w:pPr>
      <w:r w:rsidRPr="00DF2B02">
        <w:rPr>
          <w:rFonts w:asciiTheme="minorHAnsi" w:hAnsiTheme="minorHAnsi" w:cstheme="minorHAnsi"/>
          <w:sz w:val="22"/>
          <w:szCs w:val="22"/>
        </w:rPr>
        <w:t xml:space="preserve">i nieograniczony dostęp do specyfikacji warunków zamówienia. Ponadto nie spełniono wymagań </w:t>
      </w:r>
      <w:r w:rsidRPr="00DF2B02">
        <w:rPr>
          <w:rFonts w:asciiTheme="minorHAnsi" w:hAnsiTheme="minorHAnsi" w:cstheme="minorHAnsi"/>
          <w:sz w:val="22"/>
          <w:szCs w:val="22"/>
          <w:lang w:val="en-US" w:eastAsia="en-US" w:bidi="en-US"/>
        </w:rPr>
        <w:t xml:space="preserve">art. </w:t>
      </w:r>
      <w:r w:rsidRPr="00DF2B02">
        <w:rPr>
          <w:rFonts w:asciiTheme="minorHAnsi" w:hAnsiTheme="minorHAnsi" w:cstheme="minorHAnsi"/>
          <w:sz w:val="22"/>
          <w:szCs w:val="22"/>
        </w:rPr>
        <w:t>134 ust. 1 pkt 1 ustawy pzp stanowiącego m.in. o tym, że SWZ zawiera co najmniej adres poczty elektronicznej oraz strony internetowej prowadzonego postępowania. Strona internetowa prowadzonego postępowania to miejsce, w którym zamawiający będzie prowadził postępowanie. To poprzez tę stronę będą składane oferty, wnioski o dopuszczenie do udziału w postępowaniu lub konkursie, które będą musiały być przekazane do zamawiającego poprzez system teleinformatyczny. Innymi słowy strona prowadzonego postępowania to system teleinformatyczny, który umożliwi elektroniczną komunikację pomiędzy zamawiającymi, a wykonawcami.</w:t>
      </w:r>
    </w:p>
    <w:p w14:paraId="1AA5D60F" w14:textId="77777777" w:rsidR="00726C97" w:rsidRPr="00DF2B02" w:rsidRDefault="005771AC" w:rsidP="00DF2B02">
      <w:pPr>
        <w:pStyle w:val="Bodytext20"/>
        <w:shd w:val="clear" w:color="auto" w:fill="auto"/>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Przedstawiając powyższe oceny i uwagi zobowiązuję Pana Dyrektora do:</w:t>
      </w:r>
    </w:p>
    <w:p w14:paraId="1AA5D610" w14:textId="77777777" w:rsidR="00726C97" w:rsidRPr="00DF2B02" w:rsidRDefault="005771AC" w:rsidP="00DF2B02">
      <w:pPr>
        <w:pStyle w:val="Bodytext20"/>
        <w:numPr>
          <w:ilvl w:val="0"/>
          <w:numId w:val="4"/>
        </w:numPr>
        <w:shd w:val="clear" w:color="auto" w:fill="auto"/>
        <w:tabs>
          <w:tab w:val="left" w:pos="338"/>
        </w:tabs>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lastRenderedPageBreak/>
        <w:t xml:space="preserve">Zamieszczania w dokumentach zamówienia uzasadnienia braku podziału zamówienia na części zgodnie z zapisami </w:t>
      </w:r>
      <w:r w:rsidRPr="00DF2B02">
        <w:rPr>
          <w:rFonts w:asciiTheme="minorHAnsi" w:hAnsiTheme="minorHAnsi" w:cstheme="minorHAnsi"/>
          <w:sz w:val="22"/>
          <w:szCs w:val="22"/>
          <w:lang w:val="en-US" w:eastAsia="en-US" w:bidi="en-US"/>
        </w:rPr>
        <w:t xml:space="preserve">art. </w:t>
      </w:r>
      <w:r w:rsidRPr="00DF2B02">
        <w:rPr>
          <w:rFonts w:asciiTheme="minorHAnsi" w:hAnsiTheme="minorHAnsi" w:cstheme="minorHAnsi"/>
          <w:sz w:val="22"/>
          <w:szCs w:val="22"/>
        </w:rPr>
        <w:t>91 ust. 2 ustawy pzp.</w:t>
      </w:r>
    </w:p>
    <w:p w14:paraId="1AA5D611" w14:textId="2A767D77" w:rsidR="00726C97" w:rsidRPr="00DF2B02" w:rsidRDefault="005771AC" w:rsidP="00DF2B02">
      <w:pPr>
        <w:pStyle w:val="Bodytext20"/>
        <w:numPr>
          <w:ilvl w:val="0"/>
          <w:numId w:val="4"/>
        </w:numPr>
        <w:shd w:val="clear" w:color="auto" w:fill="auto"/>
        <w:tabs>
          <w:tab w:val="left" w:pos="338"/>
        </w:tabs>
        <w:spacing w:beforeLines="120" w:before="288" w:afterLines="240" w:after="576" w:line="300" w:lineRule="auto"/>
        <w:ind w:left="380" w:hanging="380"/>
        <w:contextualSpacing/>
        <w:rPr>
          <w:rFonts w:asciiTheme="minorHAnsi" w:hAnsiTheme="minorHAnsi" w:cstheme="minorHAnsi"/>
          <w:sz w:val="22"/>
          <w:szCs w:val="22"/>
        </w:rPr>
      </w:pPr>
      <w:r w:rsidRPr="00DF2B02">
        <w:rPr>
          <w:rFonts w:asciiTheme="minorHAnsi" w:hAnsiTheme="minorHAnsi" w:cstheme="minorHAnsi"/>
          <w:sz w:val="22"/>
          <w:szCs w:val="22"/>
        </w:rPr>
        <w:t xml:space="preserve">Zamieszczania w Specyfikacji Warunków Zamówienia adresu internetowego strony postępowania zapewniającego nieograniczony, pełny i bezpośredni dostęp do dokumentów zamówienia zgodnie z wymaganiami </w:t>
      </w:r>
      <w:r w:rsidRPr="00DF2B02">
        <w:rPr>
          <w:rFonts w:asciiTheme="minorHAnsi" w:hAnsiTheme="minorHAnsi" w:cstheme="minorHAnsi"/>
          <w:sz w:val="22"/>
          <w:szCs w:val="22"/>
          <w:lang w:val="en-US" w:eastAsia="en-US" w:bidi="en-US"/>
        </w:rPr>
        <w:t xml:space="preserve">art. </w:t>
      </w:r>
      <w:r w:rsidRPr="00DF2B02">
        <w:rPr>
          <w:rFonts w:asciiTheme="minorHAnsi" w:hAnsiTheme="minorHAnsi" w:cstheme="minorHAnsi"/>
          <w:sz w:val="22"/>
          <w:szCs w:val="22"/>
        </w:rPr>
        <w:t xml:space="preserve">133 ust. 1 i </w:t>
      </w:r>
      <w:r w:rsidRPr="00DF2B02">
        <w:rPr>
          <w:rFonts w:asciiTheme="minorHAnsi" w:hAnsiTheme="minorHAnsi" w:cstheme="minorHAnsi"/>
          <w:sz w:val="22"/>
          <w:szCs w:val="22"/>
          <w:lang w:val="en-US" w:eastAsia="en-US" w:bidi="en-US"/>
        </w:rPr>
        <w:t xml:space="preserve">art. </w:t>
      </w:r>
      <w:r w:rsidRPr="00DF2B02">
        <w:rPr>
          <w:rFonts w:asciiTheme="minorHAnsi" w:hAnsiTheme="minorHAnsi" w:cstheme="minorHAnsi"/>
          <w:sz w:val="22"/>
          <w:szCs w:val="22"/>
        </w:rPr>
        <w:t>134 ust. 1 pkt 1 ustawy pzp.</w:t>
      </w:r>
    </w:p>
    <w:p w14:paraId="1AA5D612" w14:textId="77777777" w:rsidR="00726C97" w:rsidRDefault="005771AC" w:rsidP="00DF2B02">
      <w:pPr>
        <w:pStyle w:val="Bodytext20"/>
        <w:shd w:val="clear" w:color="auto" w:fill="auto"/>
        <w:spacing w:beforeLines="600" w:before="1440" w:afterLines="1200" w:after="2880" w:line="300" w:lineRule="auto"/>
        <w:ind w:firstLine="0"/>
        <w:contextualSpacing/>
        <w:rPr>
          <w:rFonts w:asciiTheme="minorHAnsi" w:hAnsiTheme="minorHAnsi" w:cstheme="minorHAnsi"/>
          <w:sz w:val="22"/>
          <w:szCs w:val="22"/>
        </w:rPr>
      </w:pPr>
      <w:r w:rsidRPr="00DF2B02">
        <w:rPr>
          <w:rFonts w:asciiTheme="minorHAnsi" w:hAnsiTheme="minorHAnsi" w:cstheme="minorHAnsi"/>
          <w:sz w:val="22"/>
          <w:szCs w:val="22"/>
        </w:rPr>
        <w:t>Na podstawie z § 26 rozporządzenia Ministra Zdrowia z dnia 20 grudnia 2012 r. w sprawie sposobu i trybu przeprowadzania kontroli podmiotów leczniczych oczekuję od Pana w terminie nie dłuższym niż 30 dni od dnia doręczenia niniejszego wystąpienia pokontrolnego, informacji o sposobie realizacji zaleceń pokontrolnych.</w:t>
      </w:r>
    </w:p>
    <w:p w14:paraId="4FB4CD71" w14:textId="5CA1EC52" w:rsidR="00165FA7" w:rsidRDefault="00525B1C" w:rsidP="00DF2B02">
      <w:pPr>
        <w:pStyle w:val="Bodytext20"/>
        <w:shd w:val="clear" w:color="auto" w:fill="auto"/>
        <w:spacing w:beforeLines="600" w:before="1440" w:afterLines="1200" w:after="2880" w:line="300" w:lineRule="auto"/>
        <w:ind w:firstLine="0"/>
        <w:contextualSpacing/>
        <w:rPr>
          <w:rFonts w:asciiTheme="minorHAnsi" w:hAnsiTheme="minorHAnsi" w:cstheme="minorHAnsi"/>
          <w:sz w:val="22"/>
          <w:szCs w:val="22"/>
        </w:rPr>
      </w:pPr>
      <w:r>
        <w:rPr>
          <w:rFonts w:asciiTheme="minorHAnsi" w:hAnsiTheme="minorHAnsi" w:cstheme="minorHAnsi"/>
          <w:sz w:val="22"/>
          <w:szCs w:val="22"/>
        </w:rPr>
        <w:t>Jednocześnie zobowiązuję Pana do przekazania kopii ww. informacji Pani Renacie Kaznowskiej Zastępcy Prezydenta m. st. Warszawy oraz Pani Oldze Pilarskiej – Siennickiej  - Dyrektor Biura Polityki Zdrowotnej.</w:t>
      </w:r>
    </w:p>
    <w:p w14:paraId="005B871A" w14:textId="14938779" w:rsidR="00525B1C" w:rsidRDefault="00525B1C" w:rsidP="00525B1C">
      <w:pPr>
        <w:pStyle w:val="Bodytext20"/>
        <w:shd w:val="clear" w:color="auto" w:fill="auto"/>
        <w:spacing w:beforeLines="600" w:before="1440" w:afterLines="1200" w:after="2880" w:line="300" w:lineRule="auto"/>
        <w:ind w:left="3544" w:firstLine="0"/>
        <w:contextualSpacing/>
        <w:rPr>
          <w:rFonts w:asciiTheme="minorHAnsi" w:hAnsiTheme="minorHAnsi" w:cstheme="minorHAnsi"/>
          <w:sz w:val="22"/>
          <w:szCs w:val="22"/>
        </w:rPr>
      </w:pPr>
      <w:r>
        <w:rPr>
          <w:rFonts w:asciiTheme="minorHAnsi" w:hAnsiTheme="minorHAnsi" w:cstheme="minorHAnsi"/>
          <w:sz w:val="22"/>
          <w:szCs w:val="22"/>
        </w:rPr>
        <w:t>Z UP. PREZYDENTA M. ST. WARSZAWY /- Michał Olszewski Zastępca Prezydenta Miasta Stołecznego Warszawy</w:t>
      </w:r>
    </w:p>
    <w:p w14:paraId="75E8E63A" w14:textId="71EEB24B" w:rsidR="00525B1C" w:rsidRDefault="00525B1C" w:rsidP="00525B1C">
      <w:pPr>
        <w:pStyle w:val="Bodytext20"/>
        <w:shd w:val="clear" w:color="auto" w:fill="auto"/>
        <w:spacing w:beforeLines="600" w:before="1440" w:afterLines="1200" w:after="2880" w:line="300" w:lineRule="auto"/>
        <w:ind w:firstLine="0"/>
        <w:contextualSpacing/>
        <w:rPr>
          <w:rFonts w:asciiTheme="minorHAnsi" w:hAnsiTheme="minorHAnsi" w:cstheme="minorHAnsi"/>
          <w:sz w:val="22"/>
          <w:szCs w:val="22"/>
        </w:rPr>
      </w:pPr>
      <w:r>
        <w:rPr>
          <w:rFonts w:asciiTheme="minorHAnsi" w:hAnsiTheme="minorHAnsi" w:cstheme="minorHAnsi"/>
          <w:sz w:val="22"/>
          <w:szCs w:val="22"/>
        </w:rPr>
        <w:t>Do wiadomości:</w:t>
      </w:r>
    </w:p>
    <w:p w14:paraId="035EA29D" w14:textId="22EB2A9D" w:rsidR="00525B1C" w:rsidRDefault="00525B1C" w:rsidP="00525B1C">
      <w:pPr>
        <w:pStyle w:val="Bodytext20"/>
        <w:numPr>
          <w:ilvl w:val="0"/>
          <w:numId w:val="6"/>
        </w:numPr>
        <w:shd w:val="clear" w:color="auto" w:fill="auto"/>
        <w:spacing w:beforeLines="600" w:before="1440" w:afterLines="1200" w:after="2880" w:line="300" w:lineRule="auto"/>
        <w:contextualSpacing/>
        <w:rPr>
          <w:rFonts w:asciiTheme="minorHAnsi" w:hAnsiTheme="minorHAnsi" w:cstheme="minorHAnsi"/>
          <w:sz w:val="22"/>
          <w:szCs w:val="22"/>
        </w:rPr>
      </w:pPr>
      <w:r>
        <w:rPr>
          <w:rFonts w:asciiTheme="minorHAnsi" w:hAnsiTheme="minorHAnsi" w:cstheme="minorHAnsi"/>
          <w:sz w:val="22"/>
          <w:szCs w:val="22"/>
        </w:rPr>
        <w:t>Pani Renata Kaznowska Zastępca Prezydenta m. st. Warszawy</w:t>
      </w:r>
    </w:p>
    <w:p w14:paraId="0101214B" w14:textId="7165022E" w:rsidR="00525B1C" w:rsidRPr="00DF2B02" w:rsidRDefault="00525B1C" w:rsidP="00525B1C">
      <w:pPr>
        <w:pStyle w:val="Bodytext20"/>
        <w:numPr>
          <w:ilvl w:val="0"/>
          <w:numId w:val="6"/>
        </w:numPr>
        <w:shd w:val="clear" w:color="auto" w:fill="auto"/>
        <w:spacing w:beforeLines="600" w:before="1440" w:afterLines="1200" w:after="2880" w:line="300" w:lineRule="auto"/>
        <w:contextualSpacing/>
        <w:rPr>
          <w:rFonts w:asciiTheme="minorHAnsi" w:hAnsiTheme="minorHAnsi" w:cstheme="minorHAnsi"/>
          <w:sz w:val="22"/>
          <w:szCs w:val="22"/>
        </w:rPr>
      </w:pPr>
      <w:r>
        <w:rPr>
          <w:rFonts w:asciiTheme="minorHAnsi" w:hAnsiTheme="minorHAnsi" w:cstheme="minorHAnsi"/>
          <w:sz w:val="22"/>
          <w:szCs w:val="22"/>
        </w:rPr>
        <w:t>Pani Olga Pilarska – Siennicka Dyrektor Biura Polityki Zdrowotnej Urzędu m. st. Warszawy</w:t>
      </w:r>
    </w:p>
    <w:sectPr w:rsidR="00525B1C" w:rsidRPr="00DF2B02" w:rsidSect="00165FA7">
      <w:footerReference w:type="default" r:id="rId9"/>
      <w:headerReference w:type="first" r:id="rId10"/>
      <w:footerReference w:type="first" r:id="rId11"/>
      <w:pgSz w:w="11900" w:h="16840"/>
      <w:pgMar w:top="1925" w:right="1482" w:bottom="1306" w:left="153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D625" w14:textId="77777777" w:rsidR="0085729B" w:rsidRDefault="005771AC">
      <w:r>
        <w:separator/>
      </w:r>
    </w:p>
  </w:endnote>
  <w:endnote w:type="continuationSeparator" w:id="0">
    <w:p w14:paraId="1AA5D627" w14:textId="77777777" w:rsidR="0085729B" w:rsidRDefault="0057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843345"/>
      <w:docPartObj>
        <w:docPartGallery w:val="Page Numbers (Bottom of Page)"/>
        <w:docPartUnique/>
      </w:docPartObj>
    </w:sdtPr>
    <w:sdtEndPr/>
    <w:sdtContent>
      <w:sdt>
        <w:sdtPr>
          <w:id w:val="-1847697652"/>
          <w:docPartObj>
            <w:docPartGallery w:val="Page Numbers (Top of Page)"/>
            <w:docPartUnique/>
          </w:docPartObj>
        </w:sdtPr>
        <w:sdtEndPr/>
        <w:sdtContent>
          <w:p w14:paraId="4C757493" w14:textId="423FDF42" w:rsidR="00525B1C" w:rsidRDefault="00525B1C">
            <w:pPr>
              <w:pStyle w:val="Stopka"/>
              <w:jc w:val="right"/>
            </w:pPr>
            <w:r w:rsidRPr="00525B1C">
              <w:rPr>
                <w:rFonts w:asciiTheme="minorHAnsi" w:hAnsiTheme="minorHAnsi" w:cstheme="minorHAnsi"/>
                <w:sz w:val="22"/>
                <w:szCs w:val="22"/>
              </w:rPr>
              <w:t xml:space="preserve">Strona </w:t>
            </w:r>
            <w:r w:rsidRPr="00525B1C">
              <w:rPr>
                <w:rFonts w:asciiTheme="minorHAnsi" w:hAnsiTheme="minorHAnsi" w:cstheme="minorHAnsi"/>
                <w:sz w:val="22"/>
                <w:szCs w:val="22"/>
              </w:rPr>
              <w:fldChar w:fldCharType="begin"/>
            </w:r>
            <w:r w:rsidRPr="00525B1C">
              <w:rPr>
                <w:rFonts w:asciiTheme="minorHAnsi" w:hAnsiTheme="minorHAnsi" w:cstheme="minorHAnsi"/>
                <w:sz w:val="22"/>
                <w:szCs w:val="22"/>
              </w:rPr>
              <w:instrText>PAGE</w:instrText>
            </w:r>
            <w:r w:rsidRPr="00525B1C">
              <w:rPr>
                <w:rFonts w:asciiTheme="minorHAnsi" w:hAnsiTheme="minorHAnsi" w:cstheme="minorHAnsi"/>
                <w:sz w:val="22"/>
                <w:szCs w:val="22"/>
              </w:rPr>
              <w:fldChar w:fldCharType="separate"/>
            </w:r>
            <w:r w:rsidRPr="00525B1C">
              <w:rPr>
                <w:rFonts w:asciiTheme="minorHAnsi" w:hAnsiTheme="minorHAnsi" w:cstheme="minorHAnsi"/>
                <w:sz w:val="22"/>
                <w:szCs w:val="22"/>
              </w:rPr>
              <w:t>2</w:t>
            </w:r>
            <w:r w:rsidRPr="00525B1C">
              <w:rPr>
                <w:rFonts w:asciiTheme="minorHAnsi" w:hAnsiTheme="minorHAnsi" w:cstheme="minorHAnsi"/>
                <w:sz w:val="22"/>
                <w:szCs w:val="22"/>
              </w:rPr>
              <w:fldChar w:fldCharType="end"/>
            </w:r>
            <w:r w:rsidRPr="00525B1C">
              <w:rPr>
                <w:rFonts w:asciiTheme="minorHAnsi" w:hAnsiTheme="minorHAnsi" w:cstheme="minorHAnsi"/>
                <w:sz w:val="22"/>
                <w:szCs w:val="22"/>
              </w:rPr>
              <w:t xml:space="preserve"> z </w:t>
            </w:r>
            <w:r w:rsidRPr="00525B1C">
              <w:rPr>
                <w:rFonts w:asciiTheme="minorHAnsi" w:hAnsiTheme="minorHAnsi" w:cstheme="minorHAnsi"/>
                <w:sz w:val="22"/>
                <w:szCs w:val="22"/>
              </w:rPr>
              <w:fldChar w:fldCharType="begin"/>
            </w:r>
            <w:r w:rsidRPr="00525B1C">
              <w:rPr>
                <w:rFonts w:asciiTheme="minorHAnsi" w:hAnsiTheme="minorHAnsi" w:cstheme="minorHAnsi"/>
                <w:sz w:val="22"/>
                <w:szCs w:val="22"/>
              </w:rPr>
              <w:instrText>NUMPAGES</w:instrText>
            </w:r>
            <w:r w:rsidRPr="00525B1C">
              <w:rPr>
                <w:rFonts w:asciiTheme="minorHAnsi" w:hAnsiTheme="minorHAnsi" w:cstheme="minorHAnsi"/>
                <w:sz w:val="22"/>
                <w:szCs w:val="22"/>
              </w:rPr>
              <w:fldChar w:fldCharType="separate"/>
            </w:r>
            <w:r w:rsidRPr="00525B1C">
              <w:rPr>
                <w:rFonts w:asciiTheme="minorHAnsi" w:hAnsiTheme="minorHAnsi" w:cstheme="minorHAnsi"/>
                <w:sz w:val="22"/>
                <w:szCs w:val="22"/>
              </w:rPr>
              <w:t>2</w:t>
            </w:r>
            <w:r w:rsidRPr="00525B1C">
              <w:rPr>
                <w:rFonts w:asciiTheme="minorHAnsi" w:hAnsiTheme="minorHAnsi" w:cstheme="minorHAnsi"/>
                <w:sz w:val="22"/>
                <w:szCs w:val="22"/>
              </w:rPr>
              <w:fldChar w:fldCharType="end"/>
            </w:r>
          </w:p>
        </w:sdtContent>
      </w:sdt>
    </w:sdtContent>
  </w:sdt>
  <w:p w14:paraId="3ECE3B40" w14:textId="77777777" w:rsidR="00525B1C" w:rsidRDefault="00525B1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503273"/>
      <w:docPartObj>
        <w:docPartGallery w:val="Page Numbers (Bottom of Page)"/>
        <w:docPartUnique/>
      </w:docPartObj>
    </w:sdtPr>
    <w:sdtEndPr/>
    <w:sdtContent>
      <w:sdt>
        <w:sdtPr>
          <w:id w:val="-1769616900"/>
          <w:docPartObj>
            <w:docPartGallery w:val="Page Numbers (Top of Page)"/>
            <w:docPartUnique/>
          </w:docPartObj>
        </w:sdtPr>
        <w:sdtEndPr/>
        <w:sdtContent>
          <w:p w14:paraId="31E42CA6" w14:textId="41A79D53" w:rsidR="00525B1C" w:rsidRDefault="00525B1C">
            <w:pPr>
              <w:pStyle w:val="Stopka"/>
              <w:jc w:val="right"/>
            </w:pPr>
            <w:r w:rsidRPr="00525B1C">
              <w:rPr>
                <w:rFonts w:asciiTheme="minorHAnsi" w:hAnsiTheme="minorHAnsi" w:cstheme="minorHAnsi"/>
                <w:sz w:val="22"/>
                <w:szCs w:val="22"/>
              </w:rPr>
              <w:t xml:space="preserve">Strona </w:t>
            </w:r>
            <w:r w:rsidRPr="00525B1C">
              <w:rPr>
                <w:rFonts w:asciiTheme="minorHAnsi" w:hAnsiTheme="minorHAnsi" w:cstheme="minorHAnsi"/>
                <w:sz w:val="22"/>
                <w:szCs w:val="22"/>
              </w:rPr>
              <w:fldChar w:fldCharType="begin"/>
            </w:r>
            <w:r w:rsidRPr="00525B1C">
              <w:rPr>
                <w:rFonts w:asciiTheme="minorHAnsi" w:hAnsiTheme="minorHAnsi" w:cstheme="minorHAnsi"/>
                <w:sz w:val="22"/>
                <w:szCs w:val="22"/>
              </w:rPr>
              <w:instrText>PAGE</w:instrText>
            </w:r>
            <w:r w:rsidRPr="00525B1C">
              <w:rPr>
                <w:rFonts w:asciiTheme="minorHAnsi" w:hAnsiTheme="minorHAnsi" w:cstheme="minorHAnsi"/>
                <w:sz w:val="22"/>
                <w:szCs w:val="22"/>
              </w:rPr>
              <w:fldChar w:fldCharType="separate"/>
            </w:r>
            <w:r w:rsidRPr="00525B1C">
              <w:rPr>
                <w:rFonts w:asciiTheme="minorHAnsi" w:hAnsiTheme="minorHAnsi" w:cstheme="minorHAnsi"/>
                <w:sz w:val="22"/>
                <w:szCs w:val="22"/>
              </w:rPr>
              <w:t>2</w:t>
            </w:r>
            <w:r w:rsidRPr="00525B1C">
              <w:rPr>
                <w:rFonts w:asciiTheme="minorHAnsi" w:hAnsiTheme="minorHAnsi" w:cstheme="minorHAnsi"/>
                <w:sz w:val="22"/>
                <w:szCs w:val="22"/>
              </w:rPr>
              <w:fldChar w:fldCharType="end"/>
            </w:r>
            <w:r w:rsidRPr="00525B1C">
              <w:rPr>
                <w:rFonts w:asciiTheme="minorHAnsi" w:hAnsiTheme="minorHAnsi" w:cstheme="minorHAnsi"/>
                <w:sz w:val="22"/>
                <w:szCs w:val="22"/>
              </w:rPr>
              <w:t xml:space="preserve"> z </w:t>
            </w:r>
            <w:r w:rsidRPr="00525B1C">
              <w:rPr>
                <w:rFonts w:asciiTheme="minorHAnsi" w:hAnsiTheme="minorHAnsi" w:cstheme="minorHAnsi"/>
                <w:sz w:val="22"/>
                <w:szCs w:val="22"/>
              </w:rPr>
              <w:fldChar w:fldCharType="begin"/>
            </w:r>
            <w:r w:rsidRPr="00525B1C">
              <w:rPr>
                <w:rFonts w:asciiTheme="minorHAnsi" w:hAnsiTheme="minorHAnsi" w:cstheme="minorHAnsi"/>
                <w:sz w:val="22"/>
                <w:szCs w:val="22"/>
              </w:rPr>
              <w:instrText>NUMPAGES</w:instrText>
            </w:r>
            <w:r w:rsidRPr="00525B1C">
              <w:rPr>
                <w:rFonts w:asciiTheme="minorHAnsi" w:hAnsiTheme="minorHAnsi" w:cstheme="minorHAnsi"/>
                <w:sz w:val="22"/>
                <w:szCs w:val="22"/>
              </w:rPr>
              <w:fldChar w:fldCharType="separate"/>
            </w:r>
            <w:r w:rsidRPr="00525B1C">
              <w:rPr>
                <w:rFonts w:asciiTheme="minorHAnsi" w:hAnsiTheme="minorHAnsi" w:cstheme="minorHAnsi"/>
                <w:sz w:val="22"/>
                <w:szCs w:val="22"/>
              </w:rPr>
              <w:t>2</w:t>
            </w:r>
            <w:r w:rsidRPr="00525B1C">
              <w:rPr>
                <w:rFonts w:asciiTheme="minorHAnsi" w:hAnsiTheme="minorHAnsi" w:cstheme="minorHAnsi"/>
                <w:sz w:val="22"/>
                <w:szCs w:val="22"/>
              </w:rPr>
              <w:fldChar w:fldCharType="end"/>
            </w:r>
          </w:p>
        </w:sdtContent>
      </w:sdt>
    </w:sdtContent>
  </w:sdt>
  <w:p w14:paraId="5635FC0B" w14:textId="77777777" w:rsidR="00525B1C" w:rsidRDefault="00525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D61F" w14:textId="77777777" w:rsidR="00726C97" w:rsidRDefault="005771AC">
      <w:r>
        <w:separator/>
      </w:r>
    </w:p>
  </w:footnote>
  <w:footnote w:type="continuationSeparator" w:id="0">
    <w:p w14:paraId="1AA5D620" w14:textId="77777777" w:rsidR="00726C97" w:rsidRDefault="005771AC">
      <w:r>
        <w:continuationSeparator/>
      </w:r>
    </w:p>
  </w:footnote>
  <w:footnote w:id="1">
    <w:p w14:paraId="1AA5D624" w14:textId="77777777" w:rsidR="00726C97" w:rsidRPr="00ED08B0" w:rsidRDefault="005771AC" w:rsidP="00820AE1">
      <w:pPr>
        <w:pStyle w:val="Footnote10"/>
        <w:pBdr>
          <w:top w:val="single" w:sz="4" w:space="1" w:color="auto"/>
        </w:pBdr>
        <w:shd w:val="clear" w:color="auto" w:fill="auto"/>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 xml:space="preserve"> Dz. U. z 2015 r., poz. 1331.;</w:t>
      </w:r>
    </w:p>
  </w:footnote>
  <w:footnote w:id="2">
    <w:p w14:paraId="1AA5D625" w14:textId="06BC3E42" w:rsidR="00726C97" w:rsidRPr="00ED08B0" w:rsidRDefault="00165FA7" w:rsidP="00820AE1">
      <w:pPr>
        <w:pStyle w:val="Footnote10"/>
        <w:shd w:val="clear" w:color="auto" w:fill="auto"/>
        <w:spacing w:before="20" w:after="20" w:line="240" w:lineRule="auto"/>
        <w:rPr>
          <w:rFonts w:asciiTheme="minorHAnsi" w:hAnsiTheme="minorHAnsi" w:cstheme="minorHAnsi"/>
          <w:b w:val="0"/>
          <w:sz w:val="22"/>
          <w:szCs w:val="22"/>
        </w:rPr>
      </w:pPr>
      <w:r w:rsidRPr="00DF2B02">
        <w:rPr>
          <w:rFonts w:asciiTheme="minorHAnsi" w:hAnsiTheme="minorHAnsi" w:cstheme="minorHAnsi"/>
          <w:sz w:val="22"/>
          <w:szCs w:val="22"/>
          <w:vertAlign w:val="superscript"/>
        </w:rPr>
        <w:footnoteRef/>
      </w:r>
      <w:r w:rsidR="005771AC" w:rsidRPr="00ED08B0">
        <w:rPr>
          <w:rFonts w:asciiTheme="minorHAnsi" w:hAnsiTheme="minorHAnsi" w:cstheme="minorHAnsi"/>
          <w:b w:val="0"/>
          <w:sz w:val="22"/>
          <w:szCs w:val="22"/>
        </w:rPr>
        <w:t xml:space="preserve"> Dz.U. z 2023 r. poz. 682 t.j. ze zm.;</w:t>
      </w:r>
    </w:p>
  </w:footnote>
  <w:footnote w:id="3">
    <w:p w14:paraId="1AA5D626" w14:textId="77777777" w:rsidR="00726C97" w:rsidRPr="00ED08B0" w:rsidRDefault="005771AC" w:rsidP="00820AE1">
      <w:pPr>
        <w:pStyle w:val="Footnote10"/>
        <w:shd w:val="clear" w:color="auto" w:fill="auto"/>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 xml:space="preserve"> Dz.U. 2023 r. poz. 1605 t.j. ze zm.;</w:t>
      </w:r>
    </w:p>
  </w:footnote>
  <w:footnote w:id="4">
    <w:p w14:paraId="1AA5D627" w14:textId="4D822CCF" w:rsidR="00726C97" w:rsidRPr="00ED08B0" w:rsidRDefault="005771AC" w:rsidP="00820AE1">
      <w:pPr>
        <w:pStyle w:val="Footnote10"/>
        <w:shd w:val="clear" w:color="auto" w:fill="auto"/>
        <w:tabs>
          <w:tab w:val="left" w:pos="142"/>
        </w:tabs>
        <w:spacing w:before="20" w:after="20" w:line="240" w:lineRule="auto"/>
        <w:rPr>
          <w:rFonts w:asciiTheme="minorHAnsi" w:hAnsiTheme="minorHAnsi" w:cstheme="minorHAnsi"/>
          <w:b w:val="0"/>
          <w:sz w:val="22"/>
          <w:szCs w:val="22"/>
        </w:rPr>
      </w:pPr>
      <w:r w:rsidRPr="00ED08B0">
        <w:rPr>
          <w:rFonts w:asciiTheme="minorHAnsi" w:hAnsiTheme="minorHAnsi" w:cstheme="minorHAnsi"/>
          <w:sz w:val="22"/>
          <w:szCs w:val="22"/>
          <w:vertAlign w:val="superscript"/>
        </w:rPr>
        <w:footnoteRef/>
      </w:r>
      <w:r w:rsidRPr="00ED08B0">
        <w:rPr>
          <w:rFonts w:asciiTheme="minorHAnsi" w:hAnsiTheme="minorHAnsi" w:cstheme="minorHAnsi"/>
          <w:sz w:val="22"/>
          <w:szCs w:val="22"/>
        </w:rPr>
        <w:tab/>
      </w:r>
      <w:r w:rsidRPr="00ED08B0">
        <w:rPr>
          <w:rFonts w:asciiTheme="minorHAnsi" w:hAnsiTheme="minorHAnsi" w:cstheme="minorHAnsi"/>
          <w:b w:val="0"/>
          <w:sz w:val="22"/>
          <w:szCs w:val="22"/>
        </w:rPr>
        <w:t xml:space="preserve">Wniosek o udzielenie zamówienia publicznego o wartości szacunkowej do 6 000 zł, nr </w:t>
      </w:r>
      <w:r w:rsidRPr="00ED08B0">
        <w:rPr>
          <w:rFonts w:asciiTheme="minorHAnsi" w:hAnsiTheme="minorHAnsi" w:cstheme="minorHAnsi"/>
          <w:b w:val="0"/>
          <w:sz w:val="22"/>
          <w:szCs w:val="22"/>
          <w:lang w:val="ru-RU" w:eastAsia="ru-RU" w:bidi="ru-RU"/>
        </w:rPr>
        <w:t xml:space="preserve">40/05/2019 </w:t>
      </w:r>
      <w:r w:rsidRPr="00ED08B0">
        <w:rPr>
          <w:rFonts w:asciiTheme="minorHAnsi" w:hAnsiTheme="minorHAnsi" w:cstheme="minorHAnsi"/>
          <w:b w:val="0"/>
          <w:sz w:val="22"/>
          <w:szCs w:val="22"/>
        </w:rPr>
        <w:t>sporządzono 13 maja 2019 r. Szacowaną wartość zamówienia określono na kwotę 5 200,00 zł</w:t>
      </w:r>
      <w:r w:rsidR="00F23547">
        <w:rPr>
          <w:rFonts w:asciiTheme="minorHAnsi" w:hAnsiTheme="minorHAnsi" w:cstheme="minorHAnsi"/>
          <w:b w:val="0"/>
          <w:sz w:val="22"/>
          <w:szCs w:val="22"/>
        </w:rPr>
        <w:t xml:space="preserve"> </w:t>
      </w:r>
      <w:r w:rsidRPr="00ED08B0">
        <w:rPr>
          <w:rFonts w:asciiTheme="minorHAnsi" w:hAnsiTheme="minorHAnsi" w:cstheme="minorHAnsi"/>
          <w:b w:val="0"/>
          <w:sz w:val="22"/>
          <w:szCs w:val="22"/>
        </w:rPr>
        <w:t>tj. brutto 6 396,00 zł;</w:t>
      </w:r>
    </w:p>
  </w:footnote>
  <w:footnote w:id="5">
    <w:p w14:paraId="1AA5D628" w14:textId="66B5BB03" w:rsidR="00726C97" w:rsidRPr="00ED08B0" w:rsidRDefault="005771AC" w:rsidP="00820AE1">
      <w:pPr>
        <w:pStyle w:val="Footnote10"/>
        <w:shd w:val="clear" w:color="auto" w:fill="auto"/>
        <w:tabs>
          <w:tab w:val="left" w:pos="0"/>
        </w:tabs>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 xml:space="preserve">Wniosek o udzielenie zamówienia publicznego o wartości szacunkowej do 6 000 zł, nr </w:t>
      </w:r>
      <w:r w:rsidRPr="00ED08B0">
        <w:rPr>
          <w:rFonts w:asciiTheme="minorHAnsi" w:hAnsiTheme="minorHAnsi" w:cstheme="minorHAnsi"/>
          <w:b w:val="0"/>
          <w:sz w:val="22"/>
          <w:szCs w:val="22"/>
          <w:lang w:val="ru-RU" w:eastAsia="ru-RU" w:bidi="ru-RU"/>
        </w:rPr>
        <w:t xml:space="preserve">01/05/2021 </w:t>
      </w:r>
      <w:r w:rsidRPr="00ED08B0">
        <w:rPr>
          <w:rFonts w:asciiTheme="minorHAnsi" w:hAnsiTheme="minorHAnsi" w:cstheme="minorHAnsi"/>
          <w:b w:val="0"/>
          <w:sz w:val="22"/>
          <w:szCs w:val="22"/>
        </w:rPr>
        <w:t>sporządzono 4 maja 2021 r. Szacowaną wartość zamówienia określono na kwotę netto 3 658,54 zł</w:t>
      </w:r>
      <w:r w:rsidR="00F23547">
        <w:rPr>
          <w:rFonts w:asciiTheme="minorHAnsi" w:hAnsiTheme="minorHAnsi" w:cstheme="minorHAnsi"/>
          <w:b w:val="0"/>
          <w:sz w:val="22"/>
          <w:szCs w:val="22"/>
        </w:rPr>
        <w:t xml:space="preserve">. </w:t>
      </w:r>
      <w:r w:rsidRPr="00ED08B0">
        <w:rPr>
          <w:rFonts w:asciiTheme="minorHAnsi" w:hAnsiTheme="minorHAnsi" w:cstheme="minorHAnsi"/>
          <w:b w:val="0"/>
          <w:sz w:val="22"/>
          <w:szCs w:val="22"/>
        </w:rPr>
        <w:t>tj. brutto 4 500,00 zł.;</w:t>
      </w:r>
    </w:p>
  </w:footnote>
  <w:footnote w:id="6">
    <w:p w14:paraId="01B512B9" w14:textId="77777777" w:rsidR="002845AE" w:rsidRPr="00ED08B0" w:rsidRDefault="002845AE" w:rsidP="00820AE1">
      <w:pPr>
        <w:pStyle w:val="Footnote10"/>
        <w:shd w:val="clear" w:color="auto" w:fill="auto"/>
        <w:tabs>
          <w:tab w:val="left" w:pos="0"/>
        </w:tabs>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Umowa z dnia 2 grudnia 2019 r. nr DAT-170-ZO/2019 z p. Robertem Wypych przedsiębiorcą wpisanym do CEIDG współwłaściciela upoważnionego do samodzielnego reprezentowania spółki, prowadzącego działalność gospodarczą pod nazwą R.W. Perspektywa S.C. Termin realizacji określono do 31 stycznia 2020 r.;</w:t>
      </w:r>
    </w:p>
  </w:footnote>
  <w:footnote w:id="7">
    <w:p w14:paraId="1AA5D62A" w14:textId="3FC38BD6" w:rsidR="00726C97" w:rsidRPr="00ED08B0" w:rsidRDefault="005771AC" w:rsidP="00820AE1">
      <w:pPr>
        <w:pStyle w:val="Footnote10"/>
        <w:shd w:val="clear" w:color="auto" w:fill="auto"/>
        <w:tabs>
          <w:tab w:val="left" w:pos="0"/>
        </w:tabs>
        <w:spacing w:before="20" w:after="20" w:line="240" w:lineRule="auto"/>
        <w:ind w:right="320"/>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 xml:space="preserve">Wniosek o udzielenie zamówienia publicznego o wartości szacunkowej powyżej 6 000 zł do kwoty wyrażonej w złotych nieprzekraczającej równowartości 30 000 euro, nr DAT </w:t>
      </w:r>
      <w:r w:rsidRPr="00ED08B0">
        <w:rPr>
          <w:rFonts w:asciiTheme="minorHAnsi" w:hAnsiTheme="minorHAnsi" w:cstheme="minorHAnsi"/>
          <w:b w:val="0"/>
          <w:sz w:val="22"/>
          <w:szCs w:val="22"/>
          <w:lang w:val="ru-RU" w:eastAsia="ru-RU" w:bidi="ru-RU"/>
        </w:rPr>
        <w:t xml:space="preserve">07/11/2019 </w:t>
      </w:r>
      <w:r w:rsidRPr="00ED08B0">
        <w:rPr>
          <w:rFonts w:asciiTheme="minorHAnsi" w:hAnsiTheme="minorHAnsi" w:cstheme="minorHAnsi"/>
          <w:b w:val="0"/>
          <w:sz w:val="22"/>
          <w:szCs w:val="22"/>
        </w:rPr>
        <w:t>sporządzono 4 listopada 2019 r. Szacowaną wartość zamówienia określono na kwotę netto 52 000,00 zł</w:t>
      </w:r>
      <w:r w:rsidR="00F23547">
        <w:rPr>
          <w:rFonts w:asciiTheme="minorHAnsi" w:hAnsiTheme="minorHAnsi" w:cstheme="minorHAnsi"/>
          <w:b w:val="0"/>
          <w:sz w:val="22"/>
          <w:szCs w:val="22"/>
        </w:rPr>
        <w:t xml:space="preserve">. </w:t>
      </w:r>
      <w:r w:rsidRPr="00ED08B0">
        <w:rPr>
          <w:rFonts w:asciiTheme="minorHAnsi" w:hAnsiTheme="minorHAnsi" w:cstheme="minorHAnsi"/>
          <w:b w:val="0"/>
          <w:sz w:val="22"/>
          <w:szCs w:val="22"/>
        </w:rPr>
        <w:t>tj. brutto 63 960,00 zł.;</w:t>
      </w:r>
    </w:p>
  </w:footnote>
  <w:footnote w:id="8">
    <w:p w14:paraId="1AA5D62B" w14:textId="4BD86A48" w:rsidR="00726C97" w:rsidRPr="00ED08B0" w:rsidRDefault="005771AC" w:rsidP="00820AE1">
      <w:pPr>
        <w:pStyle w:val="Footnote10"/>
        <w:shd w:val="clear" w:color="auto" w:fill="auto"/>
        <w:tabs>
          <w:tab w:val="left" w:pos="0"/>
        </w:tabs>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Aneks nr 1 z dnia 7 stycznia 2020 r. dotyczący m.in. zmiany daty realizacji przedmiotu umowy do dnia 31.03.2020 r. Aneks nr 2 z dnia 20 marca 2020 r. dotyczący m.in. zmiany daty realizacji przedmiotu umowy do dnia 29 maja 2020 r. Aneks nr 3 z dnia 14 maja 2020 r. - dodanie zapisu, m.in. że cyt.; „Wykonawca przy udziale Zamawiającego uzgodni z Wydziałem Architektury i Budownictwa Urzędu Dzielnicy Ursus, zakres wymogów dotyczących miejsc parkingowych na potrzeby przedmiotowego lokalu oraz dokona wszelkich uzupełnień zapisów projektowych, wymaganych do uzyskania decyzji o pozwolenie na budowę (...).";</w:t>
      </w:r>
    </w:p>
  </w:footnote>
  <w:footnote w:id="9">
    <w:p w14:paraId="1AA5D62D" w14:textId="4B73A82E" w:rsidR="00726C97" w:rsidRPr="00ED08B0" w:rsidRDefault="005771AC" w:rsidP="00820AE1">
      <w:pPr>
        <w:pStyle w:val="Footnote10"/>
        <w:shd w:val="clear" w:color="auto" w:fill="auto"/>
        <w:tabs>
          <w:tab w:val="left" w:pos="0"/>
        </w:tabs>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Umowa z dnia 29 grudnia 2021 r. nrZP-350/TP/2021 z Przedsiębiorstwem Przemysłowo-Usługowym „Hegor"</w:t>
      </w:r>
      <w:r w:rsidR="002845AE">
        <w:rPr>
          <w:rFonts w:asciiTheme="minorHAnsi" w:hAnsiTheme="minorHAnsi" w:cstheme="minorHAnsi"/>
          <w:b w:val="0"/>
          <w:sz w:val="22"/>
          <w:szCs w:val="22"/>
        </w:rPr>
        <w:t xml:space="preserve"> </w:t>
      </w:r>
      <w:r w:rsidRPr="00ED08B0">
        <w:rPr>
          <w:rFonts w:asciiTheme="minorHAnsi" w:hAnsiTheme="minorHAnsi" w:cstheme="minorHAnsi"/>
          <w:b w:val="0"/>
          <w:sz w:val="22"/>
          <w:szCs w:val="22"/>
        </w:rPr>
        <w:t>Sp. z o.o. z siedzibą w Sochaczewie reprezentowanym przez p. Grzegorza Felczaka - Prezesa Zarządu. Termin zakończenia robót budowlanych ustalono 23 maja 2022 r.;</w:t>
      </w:r>
    </w:p>
  </w:footnote>
  <w:footnote w:id="10">
    <w:p w14:paraId="1AA5D62E" w14:textId="5E81954C" w:rsidR="00726C97" w:rsidRPr="00ED08B0" w:rsidRDefault="005771AC" w:rsidP="00820AE1">
      <w:pPr>
        <w:pStyle w:val="Footnote10"/>
        <w:shd w:val="clear" w:color="auto" w:fill="auto"/>
        <w:tabs>
          <w:tab w:val="left" w:pos="0"/>
          <w:tab w:val="left" w:pos="482"/>
        </w:tabs>
        <w:spacing w:before="20" w:after="20" w:line="240" w:lineRule="auto"/>
        <w:ind w:right="280"/>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Wniosek o udzielenie zamówienia publicznego na przebudowę części pomieszczeń III piętra budynku Urzędu Dzielnicy Ursus wraz ze zmianą sposobu użytkowania sporządzono 20 października 2021 r. Szacowaną wartość zamówienia określono na kwotę netto 2195 500,00 zł, tj. 2 700 465,00 zł brutto;</w:t>
      </w:r>
    </w:p>
  </w:footnote>
  <w:footnote w:id="11">
    <w:p w14:paraId="1AA5D62F" w14:textId="67000D72" w:rsidR="00726C97" w:rsidRPr="00ED08B0" w:rsidRDefault="005771AC" w:rsidP="00820AE1">
      <w:pPr>
        <w:pStyle w:val="Footnote10"/>
        <w:shd w:val="clear" w:color="auto" w:fill="auto"/>
        <w:tabs>
          <w:tab w:val="left" w:pos="488"/>
        </w:tabs>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Aneks nr 1 z dnia 23 maja 2022 r. dotyczący m.in. zmiany (wydłużenie o 2 miesiące) daty realizacji przedmiotu umowy tj.: do dnia 22 lipca 2022 r. oraz Aneks nr 2 z dnia 6 czerwca 2022 r. dotyczący m.in. zmiany zapisów umowy w zakresie terminu płatności i rozłożenia jej na 2 części;</w:t>
      </w:r>
    </w:p>
  </w:footnote>
  <w:footnote w:id="12">
    <w:p w14:paraId="1AA5D630" w14:textId="0810B9F1" w:rsidR="00726C97" w:rsidRPr="00ED08B0" w:rsidRDefault="005771AC" w:rsidP="00820AE1">
      <w:pPr>
        <w:pStyle w:val="Footnote10"/>
        <w:shd w:val="clear" w:color="auto" w:fill="auto"/>
        <w:tabs>
          <w:tab w:val="left" w:pos="482"/>
        </w:tabs>
        <w:spacing w:before="20" w:after="20" w:line="240" w:lineRule="auto"/>
        <w:ind w:right="760"/>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Umowa z dnia 10 stycznia 2022 r. nr DAT-ZO-97/12-3/2022 z p. Robertem Wypych przedsiębiorcą wpisanym do CEIDG współwłaściciela upoważnionego do samodzielnego reprezentowania spółki, prowadzącego działalność gospodarczą pod nazwą R.W. Perspektywa S.C.;</w:t>
      </w:r>
    </w:p>
  </w:footnote>
  <w:footnote w:id="13">
    <w:p w14:paraId="1AA5D631" w14:textId="04B9F8C5" w:rsidR="00726C97" w:rsidRPr="00ED08B0" w:rsidRDefault="005771AC" w:rsidP="00820AE1">
      <w:pPr>
        <w:pStyle w:val="Footnote10"/>
        <w:shd w:val="clear" w:color="auto" w:fill="auto"/>
        <w:tabs>
          <w:tab w:val="left" w:pos="482"/>
        </w:tabs>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 xml:space="preserve">Wniosek nr </w:t>
      </w:r>
      <w:r w:rsidRPr="00ED08B0">
        <w:rPr>
          <w:rFonts w:asciiTheme="minorHAnsi" w:hAnsiTheme="minorHAnsi" w:cstheme="minorHAnsi"/>
          <w:b w:val="0"/>
          <w:sz w:val="22"/>
          <w:szCs w:val="22"/>
          <w:lang w:val="ru-RU" w:eastAsia="ru-RU" w:bidi="ru-RU"/>
        </w:rPr>
        <w:t xml:space="preserve">97/12/2021 </w:t>
      </w:r>
      <w:r w:rsidRPr="00ED08B0">
        <w:rPr>
          <w:rFonts w:asciiTheme="minorHAnsi" w:hAnsiTheme="minorHAnsi" w:cstheme="minorHAnsi"/>
          <w:b w:val="0"/>
          <w:sz w:val="22"/>
          <w:szCs w:val="22"/>
        </w:rPr>
        <w:t>o udzielen</w:t>
      </w:r>
      <w:r w:rsidR="00F23547">
        <w:rPr>
          <w:rFonts w:asciiTheme="minorHAnsi" w:hAnsiTheme="minorHAnsi" w:cstheme="minorHAnsi"/>
          <w:b w:val="0"/>
          <w:sz w:val="22"/>
          <w:szCs w:val="22"/>
        </w:rPr>
        <w:t>ie zamówienia publicznego o war</w:t>
      </w:r>
      <w:r w:rsidRPr="00ED08B0">
        <w:rPr>
          <w:rFonts w:asciiTheme="minorHAnsi" w:hAnsiTheme="minorHAnsi" w:cstheme="minorHAnsi"/>
          <w:b w:val="0"/>
          <w:sz w:val="22"/>
          <w:szCs w:val="22"/>
        </w:rPr>
        <w:t>tości szacunkowej powyżej 6 000 zł do kwoty wyrażonej w złotych nie przekraczającej równowartości 130 000 zł, stworzono 27 grudnia 2021 r. Szacowaną wartość zamówienia określono na kwotę netto 45 000,00 zł tj. brutto 55 350,00 zł.;</w:t>
      </w:r>
    </w:p>
  </w:footnote>
  <w:footnote w:id="14">
    <w:p w14:paraId="1AA5D632" w14:textId="162FF926" w:rsidR="00726C97" w:rsidRPr="00ED08B0" w:rsidRDefault="005771AC" w:rsidP="00820AE1">
      <w:pPr>
        <w:pStyle w:val="Footnote10"/>
        <w:shd w:val="clear" w:color="auto" w:fill="auto"/>
        <w:tabs>
          <w:tab w:val="left" w:pos="473"/>
        </w:tabs>
        <w:spacing w:before="20" w:after="20" w:line="240" w:lineRule="auto"/>
        <w:ind w:right="1200"/>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 xml:space="preserve">Umowa z dnia 12 stycznia 2022 r. nr DAT-ZO-98/12-1/2022 z p. Jerzym Kaflik przedsiębiorcą prowadzącym działalność gospodarczą pod nazwą </w:t>
      </w:r>
      <w:r w:rsidRPr="00ED08B0">
        <w:rPr>
          <w:rFonts w:asciiTheme="minorHAnsi" w:hAnsiTheme="minorHAnsi" w:cstheme="minorHAnsi"/>
          <w:b w:val="0"/>
          <w:sz w:val="22"/>
          <w:szCs w:val="22"/>
          <w:lang w:val="ru-RU" w:eastAsia="ru-RU" w:bidi="ru-RU"/>
        </w:rPr>
        <w:t xml:space="preserve">„ЕІкаГ </w:t>
      </w:r>
      <w:r w:rsidRPr="00ED08B0">
        <w:rPr>
          <w:rFonts w:asciiTheme="minorHAnsi" w:hAnsiTheme="minorHAnsi" w:cstheme="minorHAnsi"/>
          <w:b w:val="0"/>
          <w:sz w:val="22"/>
          <w:szCs w:val="22"/>
        </w:rPr>
        <w:t>Jerzy Kaflik;</w:t>
      </w:r>
    </w:p>
  </w:footnote>
  <w:footnote w:id="15">
    <w:p w14:paraId="1AA5D633" w14:textId="4975DBDB" w:rsidR="00726C97" w:rsidRPr="00ED08B0" w:rsidRDefault="005771AC" w:rsidP="00820AE1">
      <w:pPr>
        <w:pStyle w:val="Footnote10"/>
        <w:shd w:val="clear" w:color="auto" w:fill="auto"/>
        <w:tabs>
          <w:tab w:val="left" w:pos="463"/>
        </w:tabs>
        <w:spacing w:before="20" w:after="20" w:line="240" w:lineRule="auto"/>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 xml:space="preserve">Wniosek nr </w:t>
      </w:r>
      <w:r w:rsidRPr="00ED08B0">
        <w:rPr>
          <w:rFonts w:asciiTheme="minorHAnsi" w:hAnsiTheme="minorHAnsi" w:cstheme="minorHAnsi"/>
          <w:b w:val="0"/>
          <w:sz w:val="22"/>
          <w:szCs w:val="22"/>
          <w:lang w:val="ru-RU" w:eastAsia="ru-RU" w:bidi="ru-RU"/>
        </w:rPr>
        <w:t xml:space="preserve">98/12/2021 </w:t>
      </w:r>
      <w:r w:rsidRPr="00ED08B0">
        <w:rPr>
          <w:rFonts w:asciiTheme="minorHAnsi" w:hAnsiTheme="minorHAnsi" w:cstheme="minorHAnsi"/>
          <w:b w:val="0"/>
          <w:sz w:val="22"/>
          <w:szCs w:val="22"/>
        </w:rPr>
        <w:t>o udzielenie zamówienia publicznego o wartości szacunkowej powyżej 6 000 zł do kwoty wyrażonej w złotych nie przekraczającej równowartości 130 000 zł, stworzono 27 grudnia 2021 r.;</w:t>
      </w:r>
    </w:p>
  </w:footnote>
  <w:footnote w:id="16">
    <w:p w14:paraId="1AA5D634" w14:textId="49802B1D" w:rsidR="00726C97" w:rsidRPr="00ED08B0" w:rsidRDefault="005771AC" w:rsidP="00820AE1">
      <w:pPr>
        <w:pStyle w:val="Footnote10"/>
        <w:shd w:val="clear" w:color="auto" w:fill="auto"/>
        <w:tabs>
          <w:tab w:val="left" w:pos="448"/>
        </w:tabs>
        <w:spacing w:before="20" w:after="20" w:line="240" w:lineRule="auto"/>
        <w:ind w:right="860"/>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Umowa z dnia 11 stycznia 2022 r. nr DAT-ZO-99/12-2/2022 z p. Przemysławem Buczkowskim przedsiębiorcą prowadzącym działalność gospodarczą pod nazwą Przemysław Buczkowski Obsługa Inwestycji;</w:t>
      </w:r>
    </w:p>
  </w:footnote>
  <w:footnote w:id="17">
    <w:p w14:paraId="1AA5D635" w14:textId="77777777" w:rsidR="00726C97" w:rsidRPr="00165FA7" w:rsidRDefault="005771AC" w:rsidP="00820AE1">
      <w:pPr>
        <w:pStyle w:val="Footnote10"/>
        <w:shd w:val="clear" w:color="auto" w:fill="auto"/>
        <w:spacing w:before="20" w:after="20" w:line="240" w:lineRule="auto"/>
        <w:ind w:right="520"/>
        <w:rPr>
          <w:rFonts w:asciiTheme="minorHAnsi" w:hAnsiTheme="minorHAnsi" w:cstheme="minorHAnsi"/>
          <w:b w:val="0"/>
          <w:sz w:val="22"/>
          <w:szCs w:val="22"/>
        </w:rPr>
      </w:pPr>
      <w:r w:rsidRPr="00ED08B0">
        <w:rPr>
          <w:rFonts w:asciiTheme="minorHAnsi" w:hAnsiTheme="minorHAnsi" w:cstheme="minorHAnsi"/>
          <w:b w:val="0"/>
          <w:sz w:val="22"/>
          <w:szCs w:val="22"/>
          <w:vertAlign w:val="superscript"/>
        </w:rPr>
        <w:footnoteRef/>
      </w:r>
      <w:r w:rsidRPr="00ED08B0">
        <w:rPr>
          <w:rFonts w:asciiTheme="minorHAnsi" w:hAnsiTheme="minorHAnsi" w:cstheme="minorHAnsi"/>
          <w:b w:val="0"/>
          <w:sz w:val="22"/>
          <w:szCs w:val="22"/>
        </w:rPr>
        <w:t xml:space="preserve">Wniosek nr </w:t>
      </w:r>
      <w:r w:rsidRPr="00ED08B0">
        <w:rPr>
          <w:rFonts w:asciiTheme="minorHAnsi" w:hAnsiTheme="minorHAnsi" w:cstheme="minorHAnsi"/>
          <w:b w:val="0"/>
          <w:sz w:val="22"/>
          <w:szCs w:val="22"/>
          <w:lang w:val="ru-RU" w:eastAsia="ru-RU" w:bidi="ru-RU"/>
        </w:rPr>
        <w:t xml:space="preserve">99/12/2021 </w:t>
      </w:r>
      <w:r w:rsidRPr="00ED08B0">
        <w:rPr>
          <w:rFonts w:asciiTheme="minorHAnsi" w:hAnsiTheme="minorHAnsi" w:cstheme="minorHAnsi"/>
          <w:b w:val="0"/>
          <w:sz w:val="22"/>
          <w:szCs w:val="22"/>
        </w:rPr>
        <w:t>o udzielenie zamówienia publicznego o wartości szacunkowej powyżej 6 000 zł do kwoty wyrażonej w złotych nie przekraczającej równowartości</w:t>
      </w:r>
      <w:r w:rsidRPr="00ED08B0">
        <w:rPr>
          <w:b w:val="0"/>
        </w:rPr>
        <w:t xml:space="preserve"> </w:t>
      </w:r>
      <w:r w:rsidRPr="00165FA7">
        <w:rPr>
          <w:rFonts w:asciiTheme="minorHAnsi" w:hAnsiTheme="minorHAnsi" w:cstheme="minorHAnsi"/>
          <w:b w:val="0"/>
          <w:sz w:val="22"/>
          <w:szCs w:val="22"/>
        </w:rPr>
        <w:t>130 000 zł,</w:t>
      </w:r>
      <w:r w:rsidRPr="00ED08B0">
        <w:rPr>
          <w:b w:val="0"/>
        </w:rPr>
        <w:t xml:space="preserve"> </w:t>
      </w:r>
      <w:r w:rsidRPr="00165FA7">
        <w:rPr>
          <w:rFonts w:asciiTheme="minorHAnsi" w:hAnsiTheme="minorHAnsi" w:cstheme="minorHAnsi"/>
          <w:b w:val="0"/>
          <w:sz w:val="22"/>
          <w:szCs w:val="22"/>
        </w:rPr>
        <w:t>sporządzono 27 grudnia 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71EC" w14:textId="35A46940" w:rsidR="00525B1C" w:rsidRDefault="00525B1C">
    <w:pPr>
      <w:pStyle w:val="Nagwek"/>
    </w:pPr>
    <w:r>
      <w:rPr>
        <w:noProof/>
      </w:rPr>
      <w:drawing>
        <wp:inline distT="0" distB="0" distL="0" distR="0" wp14:anchorId="7F669D6E" wp14:editId="23DA690C">
          <wp:extent cx="5638800" cy="1059140"/>
          <wp:effectExtent l="0" t="0" r="0" b="825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0" cy="1059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71BFC"/>
    <w:multiLevelType w:val="multilevel"/>
    <w:tmpl w:val="76121E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F63264"/>
    <w:multiLevelType w:val="hybridMultilevel"/>
    <w:tmpl w:val="0964A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DC6706"/>
    <w:multiLevelType w:val="multilevel"/>
    <w:tmpl w:val="3A96DE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B248E1"/>
    <w:multiLevelType w:val="multilevel"/>
    <w:tmpl w:val="28E8B9C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2045B2"/>
    <w:multiLevelType w:val="multilevel"/>
    <w:tmpl w:val="E6CCCFEA"/>
    <w:lvl w:ilvl="0">
      <w:start w:val="4"/>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0A41FE"/>
    <w:multiLevelType w:val="multilevel"/>
    <w:tmpl w:val="E3CC8A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8842875">
    <w:abstractNumId w:val="5"/>
  </w:num>
  <w:num w:numId="2" w16cid:durableId="556746296">
    <w:abstractNumId w:val="4"/>
  </w:num>
  <w:num w:numId="3" w16cid:durableId="1310860162">
    <w:abstractNumId w:val="3"/>
  </w:num>
  <w:num w:numId="4" w16cid:durableId="643435163">
    <w:abstractNumId w:val="2"/>
  </w:num>
  <w:num w:numId="5" w16cid:durableId="607857178">
    <w:abstractNumId w:val="0"/>
  </w:num>
  <w:num w:numId="6" w16cid:durableId="10322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97"/>
    <w:rsid w:val="00165FA7"/>
    <w:rsid w:val="002845AE"/>
    <w:rsid w:val="004B2E9F"/>
    <w:rsid w:val="00525B1C"/>
    <w:rsid w:val="005771AC"/>
    <w:rsid w:val="006A3B87"/>
    <w:rsid w:val="00726C97"/>
    <w:rsid w:val="0078537C"/>
    <w:rsid w:val="00820AE1"/>
    <w:rsid w:val="0085729B"/>
    <w:rsid w:val="00D84618"/>
    <w:rsid w:val="00DF2B02"/>
    <w:rsid w:val="00ED08B0"/>
    <w:rsid w:val="00F235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A5D5E6"/>
  <w15:docId w15:val="{AACC69FD-8CC7-432D-B4E1-1B336EBA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5"/>
      <w:szCs w:val="15"/>
      <w:u w:val="none"/>
    </w:rPr>
  </w:style>
  <w:style w:type="character" w:customStyle="1" w:styleId="Picturecaption2Exact">
    <w:name w:val="Picture caption|2 Exact"/>
    <w:basedOn w:val="Domylnaczcionkaakapitu"/>
    <w:link w:val="Picturecaption2"/>
    <w:rPr>
      <w:rFonts w:ascii="Arial" w:eastAsia="Arial" w:hAnsi="Arial" w:cs="Arial"/>
      <w:b/>
      <w:bCs/>
      <w:i w:val="0"/>
      <w:iCs w:val="0"/>
      <w:smallCaps w:val="0"/>
      <w:strike w:val="0"/>
      <w:sz w:val="15"/>
      <w:szCs w:val="15"/>
      <w:u w:val="none"/>
    </w:rPr>
  </w:style>
  <w:style w:type="character" w:customStyle="1" w:styleId="Picturecaption1Exact">
    <w:name w:val="Picture caption|1 Exact"/>
    <w:basedOn w:val="Domylnaczcionkaakapitu"/>
    <w:link w:val="Picturecaption1"/>
    <w:rPr>
      <w:rFonts w:ascii="Arial" w:eastAsia="Arial" w:hAnsi="Arial" w:cs="Arial"/>
      <w:b/>
      <w:bCs/>
      <w:i w:val="0"/>
      <w:iCs w:val="0"/>
      <w:smallCaps w:val="0"/>
      <w:strike w:val="0"/>
      <w:sz w:val="15"/>
      <w:szCs w:val="15"/>
      <w:u w:val="none"/>
    </w:rPr>
  </w:style>
  <w:style w:type="character" w:customStyle="1" w:styleId="Picturecaption1105ptNotBoldItalicExact">
    <w:name w:val="Picture caption|1 + 10.5 pt;Not Bold;Italic Exact"/>
    <w:basedOn w:val="Picturecaption1Exact"/>
    <w:semiHidden/>
    <w:unhideWhenUsed/>
    <w:rPr>
      <w:rFonts w:ascii="Arial" w:eastAsia="Arial" w:hAnsi="Arial" w:cs="Arial"/>
      <w:b/>
      <w:bCs/>
      <w:i/>
      <w:iCs/>
      <w:smallCaps w:val="0"/>
      <w:strike w:val="0"/>
      <w:color w:val="000000"/>
      <w:spacing w:val="0"/>
      <w:w w:val="100"/>
      <w:position w:val="0"/>
      <w:sz w:val="21"/>
      <w:szCs w:val="21"/>
      <w:u w:val="non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sz w:val="22"/>
      <w:szCs w:val="22"/>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105A7C"/>
      <w:spacing w:val="0"/>
      <w:w w:val="100"/>
      <w:position w:val="0"/>
      <w:sz w:val="19"/>
      <w:szCs w:val="19"/>
      <w:u w:val="single"/>
      <w:lang w:val="en-US" w:eastAsia="en-US" w:bidi="en-US"/>
    </w:rPr>
  </w:style>
  <w:style w:type="character" w:customStyle="1" w:styleId="Bodytext22">
    <w:name w:val="Body text|2"/>
    <w:basedOn w:val="Bodytext2"/>
    <w:semiHidden/>
    <w:unhideWhenUsed/>
    <w:rPr>
      <w:rFonts w:ascii="Arial" w:eastAsia="Arial" w:hAnsi="Arial" w:cs="Arial"/>
      <w:b w:val="0"/>
      <w:bCs w:val="0"/>
      <w:i w:val="0"/>
      <w:iCs w:val="0"/>
      <w:smallCaps w:val="0"/>
      <w:strike w:val="0"/>
      <w:color w:val="105A7C"/>
      <w:spacing w:val="0"/>
      <w:w w:val="100"/>
      <w:position w:val="0"/>
      <w:sz w:val="19"/>
      <w:szCs w:val="19"/>
      <w:u w:val="none"/>
      <w:lang w:val="en-US" w:eastAsia="en-US" w:bidi="en-US"/>
    </w:rPr>
  </w:style>
  <w:style w:type="character" w:customStyle="1" w:styleId="Bodytext5Exact">
    <w:name w:val="Body text|5 Exact"/>
    <w:basedOn w:val="Domylnaczcionkaakapitu"/>
    <w:link w:val="Bodytext5"/>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35" w:lineRule="exact"/>
    </w:pPr>
    <w:rPr>
      <w:rFonts w:ascii="Arial" w:eastAsia="Arial" w:hAnsi="Arial" w:cs="Arial"/>
      <w:b/>
      <w:bCs/>
      <w:sz w:val="15"/>
      <w:szCs w:val="15"/>
    </w:rPr>
  </w:style>
  <w:style w:type="paragraph" w:customStyle="1" w:styleId="Picturecaption2">
    <w:name w:val="Picture caption|2"/>
    <w:basedOn w:val="Normalny"/>
    <w:link w:val="Picturecaption2Exact"/>
    <w:pPr>
      <w:shd w:val="clear" w:color="auto" w:fill="FFFFFF"/>
      <w:spacing w:line="168" w:lineRule="exact"/>
    </w:pPr>
    <w:rPr>
      <w:rFonts w:ascii="Arial" w:eastAsia="Arial" w:hAnsi="Arial" w:cs="Arial"/>
      <w:b/>
      <w:bCs/>
      <w:sz w:val="15"/>
      <w:szCs w:val="15"/>
    </w:rPr>
  </w:style>
  <w:style w:type="paragraph" w:customStyle="1" w:styleId="Picturecaption1">
    <w:name w:val="Picture caption|1"/>
    <w:basedOn w:val="Normalny"/>
    <w:link w:val="Picturecaption1Exact"/>
    <w:qFormat/>
    <w:pPr>
      <w:shd w:val="clear" w:color="auto" w:fill="FFFFFF"/>
      <w:spacing w:line="158" w:lineRule="exact"/>
      <w:ind w:firstLine="400"/>
    </w:pPr>
    <w:rPr>
      <w:rFonts w:ascii="Arial" w:eastAsia="Arial" w:hAnsi="Arial" w:cs="Arial"/>
      <w:b/>
      <w:bCs/>
      <w:sz w:val="15"/>
      <w:szCs w:val="15"/>
    </w:rPr>
  </w:style>
  <w:style w:type="paragraph" w:customStyle="1" w:styleId="Bodytext30">
    <w:name w:val="Body text|3"/>
    <w:basedOn w:val="Normalny"/>
    <w:link w:val="Bodytext3"/>
    <w:pPr>
      <w:shd w:val="clear" w:color="auto" w:fill="FFFFFF"/>
      <w:spacing w:line="246" w:lineRule="exact"/>
    </w:pPr>
    <w:rPr>
      <w:rFonts w:ascii="Arial" w:eastAsia="Arial" w:hAnsi="Arial" w:cs="Arial"/>
      <w:b/>
      <w:bCs/>
      <w:sz w:val="22"/>
      <w:szCs w:val="22"/>
    </w:rPr>
  </w:style>
  <w:style w:type="paragraph" w:customStyle="1" w:styleId="Bodytext40">
    <w:name w:val="Body text|4"/>
    <w:basedOn w:val="Normalny"/>
    <w:link w:val="Bodytext4"/>
    <w:pPr>
      <w:shd w:val="clear" w:color="auto" w:fill="FFFFFF"/>
      <w:spacing w:after="480" w:line="163" w:lineRule="exact"/>
    </w:pPr>
    <w:rPr>
      <w:rFonts w:ascii="Arial" w:eastAsia="Arial" w:hAnsi="Arial" w:cs="Arial"/>
      <w:b/>
      <w:bCs/>
      <w:sz w:val="15"/>
      <w:szCs w:val="15"/>
    </w:rPr>
  </w:style>
  <w:style w:type="paragraph" w:customStyle="1" w:styleId="Bodytext20">
    <w:name w:val="Body text|2"/>
    <w:basedOn w:val="Normalny"/>
    <w:link w:val="Bodytext2"/>
    <w:qFormat/>
    <w:pPr>
      <w:shd w:val="clear" w:color="auto" w:fill="FFFFFF"/>
      <w:spacing w:before="480" w:after="260" w:line="212" w:lineRule="exact"/>
      <w:ind w:hanging="460"/>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customStyle="1" w:styleId="Bodytext5">
    <w:name w:val="Body text|5"/>
    <w:basedOn w:val="Normalny"/>
    <w:link w:val="Bodytext5Exact"/>
    <w:pPr>
      <w:shd w:val="clear" w:color="auto" w:fill="FFFFFF"/>
      <w:spacing w:line="0" w:lineRule="atLeast"/>
    </w:pPr>
    <w:rPr>
      <w:sz w:val="20"/>
      <w:szCs w:val="20"/>
    </w:rPr>
  </w:style>
  <w:style w:type="paragraph" w:styleId="Nagwek">
    <w:name w:val="header"/>
    <w:basedOn w:val="Normalny"/>
    <w:link w:val="NagwekZnak"/>
    <w:uiPriority w:val="99"/>
    <w:unhideWhenUsed/>
    <w:rsid w:val="00D84618"/>
    <w:pPr>
      <w:tabs>
        <w:tab w:val="center" w:pos="4536"/>
        <w:tab w:val="right" w:pos="9072"/>
      </w:tabs>
    </w:pPr>
  </w:style>
  <w:style w:type="character" w:customStyle="1" w:styleId="NagwekZnak">
    <w:name w:val="Nagłówek Znak"/>
    <w:basedOn w:val="Domylnaczcionkaakapitu"/>
    <w:link w:val="Nagwek"/>
    <w:uiPriority w:val="99"/>
    <w:rsid w:val="00D84618"/>
    <w:rPr>
      <w:color w:val="000000"/>
    </w:rPr>
  </w:style>
  <w:style w:type="paragraph" w:styleId="Stopka">
    <w:name w:val="footer"/>
    <w:basedOn w:val="Normalny"/>
    <w:link w:val="StopkaZnak"/>
    <w:uiPriority w:val="99"/>
    <w:unhideWhenUsed/>
    <w:rsid w:val="00D84618"/>
    <w:pPr>
      <w:tabs>
        <w:tab w:val="center" w:pos="4536"/>
        <w:tab w:val="right" w:pos="9072"/>
      </w:tabs>
    </w:pPr>
  </w:style>
  <w:style w:type="character" w:customStyle="1" w:styleId="StopkaZnak">
    <w:name w:val="Stopka Znak"/>
    <w:basedOn w:val="Domylnaczcionkaakapitu"/>
    <w:link w:val="Stopka"/>
    <w:uiPriority w:val="99"/>
    <w:rsid w:val="00D8461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atform3zakupowa.pl/pn/szpzlo-ochota/proceed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amowienia.eov.pl/mp-client/search/list/ocds-148610-757165aa-357e-llec-a3fb-0a24f8cd532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1304</Words>
  <Characters>7824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Wystapienie pokontrolne</vt:lpstr>
    </vt:vector>
  </TitlesOfParts>
  <Company>Urzad Miasta</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Wystapienie pokontrolne</dc:title>
  <cp:lastModifiedBy>Kowalczyk Monika (KW)</cp:lastModifiedBy>
  <cp:revision>8</cp:revision>
  <dcterms:created xsi:type="dcterms:W3CDTF">2024-02-29T14:12:00Z</dcterms:created>
  <dcterms:modified xsi:type="dcterms:W3CDTF">2024-08-20T09:40:00Z</dcterms:modified>
</cp:coreProperties>
</file>