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10C6" w14:textId="77777777" w:rsidR="00B73025" w:rsidRPr="000C3BA0" w:rsidRDefault="00266D97" w:rsidP="0017703A">
      <w:pPr>
        <w:pStyle w:val="Bodytext20"/>
        <w:shd w:val="clear" w:color="auto" w:fill="auto"/>
        <w:spacing w:before="240" w:after="680" w:line="300" w:lineRule="auto"/>
        <w:ind w:left="6237"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Warszawa,</w:t>
      </w:r>
      <w:r w:rsidR="00775AC2" w:rsidRPr="000C3BA0">
        <w:rPr>
          <w:rFonts w:asciiTheme="minorHAnsi" w:hAnsiTheme="minorHAnsi" w:cstheme="minorHAnsi"/>
          <w:b w:val="0"/>
          <w:sz w:val="22"/>
          <w:szCs w:val="22"/>
          <w:lang w:eastAsia="ru-RU" w:bidi="ru-RU"/>
        </w:rPr>
        <w:t xml:space="preserve"> 2 listopada 2023</w:t>
      </w:r>
    </w:p>
    <w:p w14:paraId="740B8319" w14:textId="77777777" w:rsidR="00B73025" w:rsidRPr="000C3BA0" w:rsidRDefault="00266D97" w:rsidP="0017703A">
      <w:pPr>
        <w:pStyle w:val="Bodytext20"/>
        <w:shd w:val="clear" w:color="auto" w:fill="auto"/>
        <w:spacing w:before="240" w:after="680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0C3BA0">
        <w:rPr>
          <w:rFonts w:asciiTheme="minorHAnsi" w:hAnsiTheme="minorHAnsi" w:cstheme="minorHAnsi"/>
          <w:sz w:val="22"/>
          <w:szCs w:val="22"/>
        </w:rPr>
        <w:t xml:space="preserve">znak sprawy: </w:t>
      </w:r>
      <w:r w:rsidR="00A17A5A">
        <w:rPr>
          <w:rFonts w:asciiTheme="minorHAnsi" w:hAnsiTheme="minorHAnsi" w:cstheme="minorHAnsi"/>
          <w:sz w:val="22"/>
          <w:szCs w:val="22"/>
          <w:lang w:val="de-DE" w:eastAsia="de-DE" w:bidi="de-DE"/>
        </w:rPr>
        <w:t>KW-WGF.1712.62.2023.TSO</w:t>
      </w:r>
    </w:p>
    <w:p w14:paraId="78B149FE" w14:textId="77777777" w:rsidR="00B73025" w:rsidRPr="005F3EE8" w:rsidRDefault="00266D97" w:rsidP="0017703A">
      <w:pPr>
        <w:pStyle w:val="Bodytext20"/>
        <w:shd w:val="clear" w:color="auto" w:fill="auto"/>
        <w:spacing w:before="240" w:after="680" w:line="300" w:lineRule="auto"/>
        <w:ind w:left="568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F3EE8">
        <w:rPr>
          <w:rFonts w:asciiTheme="minorHAnsi" w:hAnsiTheme="minorHAnsi" w:cstheme="minorHAnsi"/>
          <w:sz w:val="22"/>
          <w:szCs w:val="22"/>
        </w:rPr>
        <w:t>Pan</w:t>
      </w:r>
    </w:p>
    <w:p w14:paraId="4470957A" w14:textId="77777777" w:rsidR="00D20FFD" w:rsidRDefault="00266D97" w:rsidP="00D20FFD">
      <w:pPr>
        <w:pStyle w:val="Bodytext20"/>
        <w:shd w:val="clear" w:color="auto" w:fill="auto"/>
        <w:spacing w:before="240" w:after="680" w:line="300" w:lineRule="auto"/>
        <w:ind w:left="5680" w:right="55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F3EE8">
        <w:rPr>
          <w:rFonts w:asciiTheme="minorHAnsi" w:hAnsiTheme="minorHAnsi" w:cstheme="minorHAnsi"/>
          <w:sz w:val="22"/>
          <w:szCs w:val="22"/>
        </w:rPr>
        <w:t xml:space="preserve">Norbert Szczepański </w:t>
      </w:r>
    </w:p>
    <w:p w14:paraId="2E233B12" w14:textId="77777777" w:rsidR="00D20FFD" w:rsidRDefault="00D20FFD" w:rsidP="00D20FFD">
      <w:pPr>
        <w:pStyle w:val="Bodytext20"/>
        <w:shd w:val="clear" w:color="auto" w:fill="auto"/>
        <w:spacing w:before="240" w:after="680" w:line="300" w:lineRule="auto"/>
        <w:ind w:left="5680" w:right="55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Dzielnicy </w:t>
      </w:r>
    </w:p>
    <w:p w14:paraId="189DDB89" w14:textId="77777777" w:rsidR="00B73025" w:rsidRPr="005F3EE8" w:rsidRDefault="00D20FFD" w:rsidP="00D20FFD">
      <w:pPr>
        <w:pStyle w:val="Bodytext20"/>
        <w:shd w:val="clear" w:color="auto" w:fill="auto"/>
        <w:spacing w:before="240" w:after="680" w:line="300" w:lineRule="auto"/>
        <w:ind w:left="5680" w:right="55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Wawer m.st. </w:t>
      </w:r>
      <w:r w:rsidR="00266D97" w:rsidRPr="005F3EE8">
        <w:rPr>
          <w:rFonts w:asciiTheme="minorHAnsi" w:hAnsiTheme="minorHAnsi" w:cstheme="minorHAnsi"/>
          <w:sz w:val="22"/>
          <w:szCs w:val="22"/>
        </w:rPr>
        <w:t>Warszawy</w:t>
      </w:r>
    </w:p>
    <w:p w14:paraId="7AFBE0DF" w14:textId="77777777" w:rsidR="00B73025" w:rsidRPr="00E65694" w:rsidRDefault="00266D97" w:rsidP="00E65694">
      <w:pPr>
        <w:pStyle w:val="Nagwek1"/>
        <w:ind w:left="2977"/>
        <w:rPr>
          <w:b/>
          <w:color w:val="auto"/>
          <w:sz w:val="22"/>
          <w:szCs w:val="22"/>
        </w:rPr>
      </w:pPr>
      <w:r w:rsidRPr="00E65694">
        <w:rPr>
          <w:b/>
          <w:color w:val="auto"/>
          <w:sz w:val="22"/>
          <w:szCs w:val="22"/>
        </w:rPr>
        <w:t>Wystąpienie pokontrolne</w:t>
      </w:r>
    </w:p>
    <w:p w14:paraId="2BEEBD81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Prezydenta m.st. Warszawy z dnia 4 kwietnia 2007 r. w sprawie nadania regulaminu organizacyjnego Urzędu m.st. Warszawy (ze zm.), w związku kontrolą przeprowadzoną przez Biuro Kontroli Urzędu m.st. Warszawy w Urzędzie Dzielnicy Wawer m.st. Warszawy (dalej: Dzielnica), w okresie 31 lipca 2023 r. -1 września 2023 r., w zakresie prawidłowości przeprowadzenia inwentaryzacji składników majątku, w tym inwentaryzacja ciągła w Urzędzie Dzielnicy Wawer m.st. Warszawy, której wyniki zostały przedstawione w protokole kontroli podpisanym 18 września 2023 r., stosownie do § 39 ust. 1 i ust. 2 zarządzenia nr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dnia 12 grudnia 2019 r. w sprawie zasad i trybu postępowania kontrolnego (zwanego dalej: Zarządzeniem), przekazuję Panu Burmistrzowi wystąpienie pokontrolne.</w:t>
      </w:r>
    </w:p>
    <w:p w14:paraId="00E8C653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Zasady, tryb, metody oraz częstotliwość przeprowadzania inwentaryzacji składników majątku w Urzędzie m.st. Warszawy określono w zarządzeniu nr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1487/2019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23 września 2019 r. w sprawie wprowadzenia Instrukcji inwentaryzacyjnej majątku w Urzędzie m.st. Warszawy (dalej: Instrukcja inwentaryzacyjna).</w:t>
      </w:r>
    </w:p>
    <w:p w14:paraId="7D0D0410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Dzielnica przeprowadziła w 2022 roku inwentaryzację roczną aktywów i pasywów, środków trwałych użytkowanych w lokalizacjach wskazanych na 2022 rok w Planie ciągłej inwentaryzacji środków trwałych w Urzędzie m.st. Warszawy w latach 2019-2022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, na podstawie zarządzenia nr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1315/2022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10 sierpnia 2022 r. sprawie przeprowadzenia rocznej inwentaryzacji aktywów i pasywów w Urzędzie miasta stołecznego Warszawy, w Centrum Usług Społecznych „Społeczna Warszawa" oraz w Warszawskim Centrum Integracji „Integracyjna Warszawa" za 2022 r. (dalej: zarządzenie w sprawie przeprowadzenia inwentaryzacji).</w:t>
      </w:r>
    </w:p>
    <w:p w14:paraId="7761D691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Burmistrz Dzielnicy przedłożył Przewodniczącej Zakładowej Komisji Inwentaryzacyjnej propozycję składu Zespołów Spisowych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, celem dokonania inwentaryzacji aktywów i pasywów ujętych w księgach rachunkowych prowadzonych w Dzielnicy. Członkiem Zakładowej Komisji Inwentaryzacyjnej z ramienia Dzielnicy został naczelnik Wydziału Administracyjno-Gospodarczego.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lastRenderedPageBreak/>
        <w:t>Czynności inwentaryzacyjnych w Dzielnicy dokonało 10 zespołów spisowych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. Spotkanie z osobami powołanymi w skład Zespołów Spisowych odbyło się 15 listopada 2022 r. w siedzibie Urzędu Dzielnicy. Plik z prezentacją, w której przedstawiono zasady przeprowadzenia inwentaryzacji, został rozesłany pocztą elektroniczną do członków Zakładowej Komisji Inwentaryzacyjnej.</w:t>
      </w:r>
    </w:p>
    <w:p w14:paraId="7F716EAF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Pozytywnie z zastrzeżeniem - w związku ze stwierdzonymi uchybieniami wskazanymi w dalszej części wystąpienia - oceniam przeprowadzenie przez Dzielnicę inwentaryzacji w zakresie wskazanym w zarządzeniu w sprawie przeprowadzenia inwentaryzacji, stosownie do zasad określonych w Instrukcji inwentaryzacyjnej,</w:t>
      </w:r>
    </w:p>
    <w:p w14:paraId="3DB03313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Metodą spisu z natury zinwentaryzowano środki pieniężne przechowywane w kasie Dzielnicy, druki ścisłego zarachowania, środki trwałe oraz pozostałe środki trwałe zgodnie z przyjętymi „Planem ciągłej inwentaryzacji środków trwałych w Urzędzie m.st. Warszawy w latach 2019-2022". Zespoły Spisowe nie stwierdziły różnic inwentaryzacyjnych po przeprowadzeniu spisu w kasie środków pieniężnych oraz druków ścisłego zarachowania.</w:t>
      </w:r>
    </w:p>
    <w:p w14:paraId="2BA4315A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Środki trwałe oraz pozostałe środki trwałe spisano przy użyciu czytników do etykiet kreskowych z zakodowanymi numerami inwentarzowymi. W 461 arkuszach spisu z natury (generowanych przy użyciu programu komputerowego) oraz 26 arkuszach sporządzonych odręcznie, ujęto 7 700 pozycji środków trwałych o łącznej wartości 31918 547,63 zł.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 W wyniku porównania wartości wycenionego spisu z danymi z ksiąg rachunkowych, stwierdzono brak jednego środka na kwotę 955,00 zł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5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, który Komisja inwentaryzacyjna uznała za niedobór niezawiniony. Przeprowadzono również spis składników majątkowych niestanowiących własności Dzielnicy.</w:t>
      </w:r>
    </w:p>
    <w:p w14:paraId="55060E2E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Metodą potwierdzenia sald, poprzez uzyskanie przez Dzielnicę pisemnej informacji, przeprowadzono inwentaryzację środków pieniężnych zgromadzonych na rachunkach bankowych, składników majątkowych powierzonych innym kontrahentom, należności od kontrahentów, z wyjątkiem należności spornych i wątpliwych.</w:t>
      </w:r>
    </w:p>
    <w:p w14:paraId="645AD54C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Stan środków na rachunkach bankowych zgodny był z zapisami ewidencji księgowej.</w:t>
      </w:r>
    </w:p>
    <w:p w14:paraId="0BB5B59B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Wezwania do uzgodnienia sald wysłano do 62 kontrahentów prowadzących księgi rachunkowe.</w:t>
      </w:r>
    </w:p>
    <w:p w14:paraId="5504AB7D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 przypadku nie otrzymania od kontrahenta informacji zwrotnej, potwierdzającej saldo rozliczeń, należności objęto inwentaryzacją przeprowadzoną metodą porównania danych z ksiąg rachunkowych z dowodami źródłowymi.</w:t>
      </w:r>
    </w:p>
    <w:p w14:paraId="2F33AC62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Inwentaryzacji własnych składników majątkowych powierzonych innym jednostkom dokonano w drodze skierowania 44 wezwań do potwierdzenia użytkowania składników majątku.</w:t>
      </w:r>
    </w:p>
    <w:p w14:paraId="6C68FA80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 3 przypadkach użytkownicy zakwestionowali stan (liczbę) wyposażenia wskazanego przez Dzielnicę w wezwaniach bądź wskazany numer identyfikacyjny sprzętu, w tym:</w:t>
      </w:r>
    </w:p>
    <w:p w14:paraId="125EE49B" w14:textId="77777777" w:rsidR="00B73025" w:rsidRPr="000C3BA0" w:rsidRDefault="00266D97" w:rsidP="0017703A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before="120" w:after="240" w:line="300" w:lineRule="auto"/>
        <w:ind w:left="840" w:hanging="36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Szkoła Podstawowa nr 86 - zawyżono o 10 szt. posiadanie przez szkołę sprzętu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lastRenderedPageBreak/>
        <w:t>informatycznego oraz o 37 licencji oprogramowania Microsoft Office;</w:t>
      </w:r>
    </w:p>
    <w:p w14:paraId="5D74DB8F" w14:textId="77777777" w:rsidR="00B73025" w:rsidRPr="000C3BA0" w:rsidRDefault="00266D97" w:rsidP="0017703A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before="120" w:after="240" w:line="300" w:lineRule="auto"/>
        <w:ind w:left="840" w:hanging="36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Przedszkole nr 84 - 5 szt. sprzętu informatycznego zostało zwróconych 9 miesięcy przed terminem przeprowadzonej inwentaryzacji;</w:t>
      </w:r>
    </w:p>
    <w:p w14:paraId="6717E134" w14:textId="77777777" w:rsidR="00B73025" w:rsidRPr="000C3BA0" w:rsidRDefault="00266D97" w:rsidP="0017703A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before="120" w:after="240" w:line="300" w:lineRule="auto"/>
        <w:ind w:left="840" w:hanging="36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Komisariat Policji Warszawa Wawer - wskazano błędny numer inwentarzowy zestawu komputerowego oraz drukarki.</w:t>
      </w:r>
    </w:p>
    <w:p w14:paraId="1A276315" w14:textId="34EFE8FD" w:rsidR="00B73025" w:rsidRPr="000C3BA0" w:rsidRDefault="00153862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 wyjaśnień złożonych przez Burmistrza wynika, że po przeprowadzeniu na przełomie grudnia 2027 roku i stycznia 2023 roku postępowania wyjaśniającego odnośnie ww. różnic inwentaryzacyjnych i weryfikacji danych wynikających z ewidencji księgowej Dzielnicy, wykryto błąd w programie komputerowym do obsługi ewidencji środków trwałych, co skutkowało wykazaniem w wezwanych nieprawdziwych danych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(dot.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SP nr 86), natomiast w przypadku wykazu sprzętu użyczonego Przedszkolu nr 84 oraz Komisariatowi Policji Warszawa Wawer, dane w wezwaniach do potwierdzenia użytkowania składników majątku wykazano wskutek „pomyłek". Ujawnione uchybienia mogą wskazywać na nierzetelne prowadzenie ewidencji środków trwałych (wyposażenia), co stanowi naruszenie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16 ust. 1,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18 ust. 2 w zw. z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>17 ust. 1 pkt 1 ustawy z dnia 29 września 1994 r. o rachunkowości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6"/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, nieprzestrzeganie postanowień § 23 ust. 2 (ostatnie zdanie) [oraz dalszych postanowień w zakresie ewidencjonowania sprzętu] załącznika do Zarządzenia Nr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882/2017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dnia 18 maja 2017 r. w sprawie wprowadzenia instrukcji obiegu i kontroli dokumentów księgowych i finansowych w urzędach dzielnic m.st. Warszawy. Zespół Spisowy w sprawozdaniu z 16 stycznia 2023 r. wskazał: „Wszyscy kontrahenci potwierdzili użytkowanie środków trwałych".</w:t>
      </w:r>
    </w:p>
    <w:p w14:paraId="7410D246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Metodą porównania danych ksiąg rachunkowych z odpowiednimi dokumentami dokonano weryfikacji wartości należności i zobowiązań wobec osób nie prowadzących ksiąg rachunkowych, z tytułów rozliczeń publicznoprawnych, należności spornych i wątpliwych, rozrac</w:t>
      </w:r>
      <w:r w:rsidR="005F3EE8" w:rsidRPr="000C3BA0">
        <w:rPr>
          <w:rFonts w:asciiTheme="minorHAnsi" w:hAnsiTheme="minorHAnsi" w:cstheme="minorHAnsi"/>
          <w:b w:val="0"/>
          <w:sz w:val="22"/>
          <w:szCs w:val="22"/>
        </w:rPr>
        <w:t>hunków z pracownikami, stanu war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tości niematerialnych i prawnych. Zespół Spisowy nie stwierdził różnic, za wyjątkiem stanu rozliczeń ujętych na koncie 224 -„Rozliczenie dotacji budżetowych", gdyż różnica pomiędzy saldem konta a danymi wynikającymi z dowodu źródłowego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rozliczenia dotacji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7"/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wynosiła 43,30 zł. Po dokonanej przez Wydział Oświaty i Wychowania w Dzielnicy weryfikacji i korekcie rozliczenia z przekazanej dotacji, saldo konta zostało skorygowane.</w:t>
      </w:r>
    </w:p>
    <w:p w14:paraId="445FC9BB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Ustalono, że do Protokołu weryfikacji danych (salda) ksiąg rachunkowych z odpowiednimi dokumentami i weryfikacji wartości konta 080 „Środki trwałe w budowie - inwestycje" załączono wykaz inwestycji prowadzonych przez Urząd Dzielnicy, który zawiera 52 pozycje, w tym 16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8"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 inwestycji zakończonych, dla których ostatnich księgowań wydatków dokonano w latach 2014 - 2021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9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9CADFFB" w14:textId="77777777" w:rsidR="00B73025" w:rsidRPr="000C3BA0" w:rsidRDefault="00266D97" w:rsidP="0017703A">
      <w:pPr>
        <w:pStyle w:val="Bodytext20"/>
        <w:shd w:val="clear" w:color="auto" w:fill="auto"/>
        <w:tabs>
          <w:tab w:val="left" w:pos="3778"/>
        </w:tabs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 sprawie Burmistrz Dzielnicy wyjaśnił: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Inwestycje zakończone przenoszone są sukcesywnie na</w:t>
      </w:r>
    </w:p>
    <w:p w14:paraId="66FF59E0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konto 011 zgodnie odpowiednimi dokumentami i stosownymi Zarządzeniami. W wyniku analizy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lastRenderedPageBreak/>
        <w:t>poniesionych nakładów inwestycyjnych zadań zakończonych Wydział Inwestycyjny zobowiązany został do przygotowania stosownych Zarządzeń</w:t>
      </w:r>
    </w:p>
    <w:p w14:paraId="6D27E154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Wskazać należy, że zgodnie ze standardami rachunkowości inwestycje, które zostały zakończone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/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przyjęte do eksploatacji, podlegają ujęciu na koncie środków trwałych. Przepisy ustawy o rachunkowości wprost wskazują, że rachunkowości jednostki powinna rzetelnie i jasno przedstawiać sytuację majątkową i finansową oraz wynik finansowy; zdarzenia, w tym operacje gospodarcze, ujmuje się w księgach rachunkowych i wykazuje w sprawozdaniu finansowym zgodnie z ich treścią ekonomiczną, księgi rachunkowe uznaje się za rzetelne, jeżeli dokonane w nich zapisy odzwierciedlają stan rzeczywisty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0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DFC567E" w14:textId="325E1243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 drodze porównania danych ksiąg rachunkowych z odpowiednimi dokumentami według stanu na 31 grudnia 2022 r. dokonano inwentaryzacji gruntów wskazanych na 2022 rok w Planie inwentaryzacji gruntów w Urzędzie m.st. Warszawy na lata 2019-2022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1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, w tym gruntów nowo nabytych w latach 2020-2022“</w:t>
      </w:r>
      <w:r w:rsidR="00153862"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2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. Zespół Spisowy nie stwierdził różnic inwentaryzacyjnych. Dzielnica nie sporządziła odrębnego protokołu czynności inwentaryzacji dla nowo nabytych gruntów.</w:t>
      </w:r>
    </w:p>
    <w:p w14:paraId="448EE6BB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 sprawie Burmistrz wyjaśnił: „ {..) Nowo nabyte grunty nie stanowią w Systemie Strateg oddzielnej kategorii nieruchomości (..) grunty te były inwentaryzowane w ramach inwentaryzacji w poszczególnych obrębach (..)".</w:t>
      </w:r>
    </w:p>
    <w:p w14:paraId="39366E4C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Inwentaryzację w Dzielnicy rozpoczęto i zakończono w terminach określonych w zarządzeniu w sprawie przeprowadzenia inwentaryzacji.</w:t>
      </w:r>
    </w:p>
    <w:p w14:paraId="783235B1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Sprawozdanie z inwentaryzacji zostało sporządzone i przekazane przez członka Komisji Inwentaryzacyjnej do Przewodniczącej Komisji Inwentaryzacyjnej (Dyrektor Biura Administracyjnego).</w:t>
      </w:r>
    </w:p>
    <w:p w14:paraId="3942D092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Przedstawiając powyższe ustalenia i oceny zalecam:</w:t>
      </w:r>
    </w:p>
    <w:p w14:paraId="534841E3" w14:textId="77777777" w:rsidR="00B73025" w:rsidRPr="000C3BA0" w:rsidRDefault="00266D97" w:rsidP="0017703A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before="120" w:after="240" w:line="300" w:lineRule="auto"/>
        <w:ind w:left="440" w:hanging="44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W Sprawozdaniach z przeprowadzonej inwentaryzacji zamieszczać informacje o wszystkich dokonanych czynnościach z przeprowadzonej inwentaryzacji poszczególnych składników aktywów, w tym własnych składników majątkowych powierzonych innym jednostkom do użytkowania, mając na względzie § 10 ust. 1, § 29 ust. 1, § 40 ust. 4 i ust. 5 Instrukcji inwentaryzacyjnej.</w:t>
      </w:r>
    </w:p>
    <w:p w14:paraId="16147AEF" w14:textId="77777777" w:rsidR="00B73025" w:rsidRPr="000C3BA0" w:rsidRDefault="00266D97" w:rsidP="0017703A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before="120" w:after="240" w:line="300" w:lineRule="auto"/>
        <w:ind w:left="56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Weryfikować poprawność zapisów na kontach ksiąg pomocniczych ewidencji środków trwałych (wyposażenia), mając na względzie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16 ust. 1,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17 ust. 1 pkt 1,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18 ust. 2 ustawy</w:t>
      </w:r>
    </w:p>
    <w:p w14:paraId="2ABCD1A8" w14:textId="77777777" w:rsidR="00B73025" w:rsidRPr="000C3BA0" w:rsidRDefault="00266D97" w:rsidP="0017703A">
      <w:pPr>
        <w:pStyle w:val="Bodytext20"/>
        <w:shd w:val="clear" w:color="auto" w:fill="auto"/>
        <w:spacing w:before="120" w:after="240" w:line="300" w:lineRule="auto"/>
        <w:ind w:left="560"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o rachunkowości oraz § 23 ust. 2 (ostatnie zdanie) [oraz dalszych postanowień w zakresie ewidencjonowania sprzętu] załącznika do Zarządzenia Nr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882/2017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dnia 18 maja 2017 r. w sprawie wprowadzenia instrukcji obiegu i kontroli dokumentów księgowych i finansowych w urzędach dzielnic m.st. Warszawy.</w:t>
      </w:r>
    </w:p>
    <w:p w14:paraId="28C3E1AA" w14:textId="77777777" w:rsidR="00B73025" w:rsidRPr="000C3BA0" w:rsidRDefault="00266D97" w:rsidP="0017703A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before="120" w:after="240" w:line="300" w:lineRule="auto"/>
        <w:ind w:left="56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Doprowadzić w księgach rachunkowych do zgodności zapisów ze stanem faktycznym danych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lastRenderedPageBreak/>
        <w:t xml:space="preserve">dot.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zakończonych inwestycji, mając na względzie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4 ust. 1 i ust. 2,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24 ust. 2 i ust. 5 pkt 1 ustawy o rachunkowości.</w:t>
      </w:r>
    </w:p>
    <w:p w14:paraId="7DB5031B" w14:textId="77777777" w:rsidR="00B73025" w:rsidRPr="000C3BA0" w:rsidRDefault="00266D97" w:rsidP="0017703A">
      <w:pPr>
        <w:pStyle w:val="Bodytext20"/>
        <w:numPr>
          <w:ilvl w:val="0"/>
          <w:numId w:val="2"/>
        </w:numPr>
        <w:shd w:val="clear" w:color="auto" w:fill="auto"/>
        <w:tabs>
          <w:tab w:val="left" w:pos="403"/>
        </w:tabs>
        <w:spacing w:before="120" w:after="240" w:line="300" w:lineRule="auto"/>
        <w:ind w:left="56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Stosownie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 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4 ust. 5 ustawy o rachunkowości,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53 ust. 1 ustawy z dnia 27 sierpnia 2009 r. o finansach publicznych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3"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 oraz mając na uwadze postanowienia § 4 pkt 1, pkt 3-5, w zw. z § 7 pkt 1,5 i 6, § 8 pkt 1-4 zarządzenia nr </w:t>
      </w:r>
      <w:r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1613/2011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dnia 11 października 2011 r.</w:t>
      </w: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4"/>
      </w:r>
      <w:r w:rsidRPr="000C3BA0">
        <w:rPr>
          <w:rFonts w:asciiTheme="minorHAnsi" w:hAnsiTheme="minorHAnsi" w:cstheme="minorHAnsi"/>
          <w:b w:val="0"/>
          <w:sz w:val="22"/>
          <w:szCs w:val="22"/>
        </w:rPr>
        <w:t>, wzmóc nadzór nad efektywnością współpracy pomiędzy komórkami organizacyjnymi realizującymi zadania z obszaru objętego kontrolą oraz przyjąć skuteczne rozwiązania organizacyjne celem zapobieżeniu powstawania uchybień w zakresie przeprowadzania inwentaryzacji aktywów i pasywów w Dzielnicy.</w:t>
      </w:r>
    </w:p>
    <w:p w14:paraId="24452689" w14:textId="5B122D92" w:rsidR="0017703A" w:rsidRDefault="00887C4A" w:rsidP="0017703A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>podstawie § 22 ust. 10 Regulaminu organizacyjnego oraz § 41 ust. 1 Zarządzenia oczekuję od Pana Burmistrza w terminie nie dłuższym niż 30 dni od dnia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19307A07" w14:textId="70BEC14C" w:rsidR="0053573F" w:rsidRDefault="0017703A" w:rsidP="008A3CB4">
      <w:pPr>
        <w:pStyle w:val="Bodytext20"/>
        <w:shd w:val="clear" w:color="auto" w:fill="auto"/>
        <w:spacing w:before="120" w:after="240" w:line="300" w:lineRule="auto"/>
        <w:ind w:left="4395"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</w:rPr>
        <w:t>PREZYDENT MIASTA STOŁECZNEGO WARSZAWY /-/Rafał Trzaskowski</w:t>
      </w:r>
      <w:r w:rsidR="008A3C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m. st. Warszawy</w:t>
      </w:r>
    </w:p>
    <w:p w14:paraId="6837E428" w14:textId="604038E8" w:rsidR="008A3CB4" w:rsidRDefault="008A3CB4" w:rsidP="008A3CB4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Do wiadomości:</w:t>
      </w:r>
    </w:p>
    <w:p w14:paraId="6343BE26" w14:textId="30F9EEA8" w:rsidR="008A3CB4" w:rsidRDefault="008A3CB4" w:rsidP="008A3CB4">
      <w:pPr>
        <w:pStyle w:val="Bodytext20"/>
        <w:shd w:val="clear" w:color="auto" w:fill="auto"/>
        <w:spacing w:before="120" w:after="240" w:line="300" w:lineRule="auto"/>
        <w:ind w:firstLine="0"/>
        <w:contextualSpacing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Pan Mirosław Czekaj – Skarbnik m. st. Warszawy</w:t>
      </w:r>
    </w:p>
    <w:sectPr w:rsidR="008A3CB4" w:rsidSect="008A3CB4">
      <w:footerReference w:type="default" r:id="rId7"/>
      <w:headerReference w:type="first" r:id="rId8"/>
      <w:footerReference w:type="first" r:id="rId9"/>
      <w:pgSz w:w="11900" w:h="16840"/>
      <w:pgMar w:top="1337" w:right="1389" w:bottom="1749" w:left="15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DB49" w14:textId="77777777" w:rsidR="00266D97" w:rsidRDefault="00266D97">
      <w:r>
        <w:separator/>
      </w:r>
    </w:p>
  </w:endnote>
  <w:endnote w:type="continuationSeparator" w:id="0">
    <w:p w14:paraId="3A728E9E" w14:textId="77777777" w:rsidR="00266D97" w:rsidRDefault="0026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689778"/>
      <w:docPartObj>
        <w:docPartGallery w:val="Page Numbers (Bottom of Page)"/>
        <w:docPartUnique/>
      </w:docPartObj>
    </w:sdtPr>
    <w:sdtEndPr/>
    <w:sdtContent>
      <w:sdt>
        <w:sdtPr>
          <w:id w:val="1347595922"/>
          <w:docPartObj>
            <w:docPartGallery w:val="Page Numbers (Top of Page)"/>
            <w:docPartUnique/>
          </w:docPartObj>
        </w:sdtPr>
        <w:sdtEndPr/>
        <w:sdtContent>
          <w:p w14:paraId="3F20C641" w14:textId="365F99E9" w:rsidR="008A3CB4" w:rsidRDefault="008A3CB4">
            <w:pPr>
              <w:pStyle w:val="Stopka"/>
              <w:jc w:val="right"/>
            </w:pP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EDF50BF" w14:textId="77777777" w:rsidR="008A3CB4" w:rsidRDefault="008A3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905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10A3E3" w14:textId="11B9CACC" w:rsidR="008A3CB4" w:rsidRDefault="008A3CB4">
            <w:pPr>
              <w:pStyle w:val="Stopka"/>
              <w:jc w:val="right"/>
            </w:pP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A3CB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8F54458" w14:textId="77777777" w:rsidR="008A3CB4" w:rsidRDefault="008A3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8A20" w14:textId="77777777" w:rsidR="00266D97" w:rsidRDefault="00266D97">
      <w:r>
        <w:separator/>
      </w:r>
    </w:p>
  </w:footnote>
  <w:footnote w:type="continuationSeparator" w:id="0">
    <w:p w14:paraId="63F71937" w14:textId="77777777" w:rsidR="00266D97" w:rsidRDefault="00266D97">
      <w:r>
        <w:continuationSeparator/>
      </w:r>
    </w:p>
  </w:footnote>
  <w:footnote w:id="1">
    <w:p w14:paraId="7836E71C" w14:textId="77777777" w:rsidR="00B73025" w:rsidRPr="000C3BA0" w:rsidRDefault="00266D97" w:rsidP="00227440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Dla Dzielnicy określono pole spisowe pod adresem ul. Żegańska 1 (budynek Urzędu Dzielnicy).</w:t>
      </w:r>
    </w:p>
  </w:footnote>
  <w:footnote w:id="2">
    <w:p w14:paraId="6D4D23AA" w14:textId="77777777" w:rsidR="00B73025" w:rsidRPr="000C3BA0" w:rsidRDefault="00266D97" w:rsidP="00227440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 xml:space="preserve">Pismo z 06.09.2022 r. znak sprawy BA-IN.3241.13.2022JPO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>(9.RMA.UD-XIII-WAG).</w:t>
      </w:r>
    </w:p>
  </w:footnote>
  <w:footnote w:id="3">
    <w:p w14:paraId="435E32C2" w14:textId="77777777" w:rsidR="00B73025" w:rsidRPr="000C3BA0" w:rsidRDefault="00266D97" w:rsidP="00227440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4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Pismo Przewodniczącej Zakładowej Komisji Inwentaryzacyjnej (Dyrektor Biura Administracyjnego Urzędu m.st. Warszawy) znak sprawy BA-IN.3241.13.2022JPO (16.RTW.BA-IN) z dnia 19.09.2022 r. powołujące Zespoły Spisowe.</w:t>
      </w:r>
    </w:p>
  </w:footnote>
  <w:footnote w:id="4">
    <w:p w14:paraId="0FCE1C03" w14:textId="77777777" w:rsidR="00B73025" w:rsidRPr="000C3BA0" w:rsidRDefault="00266D97" w:rsidP="00227440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4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Spisem z natury objęto środki trwałe użytkowane w lokalizacjach wskazanych na 2022 r. w Planie ciągłej inwentaryzacji środków trwałych w Urzędzie m.st. Warszawy w latach 2019-2022.</w:t>
      </w:r>
    </w:p>
  </w:footnote>
  <w:footnote w:id="5">
    <w:p w14:paraId="71156944" w14:textId="77777777" w:rsidR="00B73025" w:rsidRPr="000C3BA0" w:rsidRDefault="00266D97" w:rsidP="00227440">
      <w:pPr>
        <w:pStyle w:val="Footnote1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1 szt. Rower o wartości 955,00 zł - do protokołu z inwentaryzacji w drodze spisu z natury załączono potwierdzenie złożenia zawiadomienia o kradzieży roweru marki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>Merida.</w:t>
      </w:r>
    </w:p>
  </w:footnote>
  <w:footnote w:id="6">
    <w:p w14:paraId="5D744F29" w14:textId="77777777" w:rsidR="00B73025" w:rsidRPr="000C3BA0" w:rsidRDefault="00266D97" w:rsidP="00227440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Dz. U. z 2023 r. poz. 120 ze zm.</w:t>
      </w:r>
    </w:p>
  </w:footnote>
  <w:footnote w:id="7">
    <w:p w14:paraId="520DC2AB" w14:textId="77777777" w:rsidR="00B73025" w:rsidRPr="000C3BA0" w:rsidRDefault="00266D97" w:rsidP="00227440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Udzielonej Integracyjnej Szkole Podstawowej Montessori Wawer.</w:t>
      </w:r>
    </w:p>
  </w:footnote>
  <w:footnote w:id="8">
    <w:p w14:paraId="74F1EDBD" w14:textId="77777777" w:rsidR="00B73025" w:rsidRPr="000C3BA0" w:rsidRDefault="00266D97" w:rsidP="00227440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>Opatrzonych adnotacją, że inwestycja jest zakończona</w:t>
      </w:r>
    </w:p>
  </w:footnote>
  <w:footnote w:id="9">
    <w:p w14:paraId="003A60C7" w14:textId="77777777" w:rsidR="00B73025" w:rsidRPr="000C3BA0" w:rsidRDefault="00266D97" w:rsidP="00227440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right="50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 xml:space="preserve">Zgodnie z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24 ust. 2 ustawy o rachunkowości księgi rachunkowe należy prowadzić w sposób rzetelny, tzn. zapisy w księgach mają odzwierciedlać stan faktyczny.</w:t>
      </w:r>
    </w:p>
  </w:footnote>
  <w:footnote w:id="10">
    <w:p w14:paraId="5A9F622C" w14:textId="77777777" w:rsidR="00B73025" w:rsidRPr="000C3BA0" w:rsidRDefault="00266D97" w:rsidP="00227440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ab/>
        <w:t xml:space="preserve">Art. 4 ust. 1 i ust. 2, </w:t>
      </w:r>
      <w:r w:rsidRPr="000C3BA0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0C3BA0">
        <w:rPr>
          <w:rFonts w:asciiTheme="minorHAnsi" w:hAnsiTheme="minorHAnsi" w:cstheme="minorHAnsi"/>
          <w:b w:val="0"/>
          <w:sz w:val="22"/>
          <w:szCs w:val="22"/>
        </w:rPr>
        <w:t>24 ust. 2 ustawy o rachunkowości.</w:t>
      </w:r>
    </w:p>
  </w:footnote>
  <w:footnote w:id="11">
    <w:p w14:paraId="2F860E73" w14:textId="4BAA017B" w:rsidR="00B73025" w:rsidRPr="000C3BA0" w:rsidRDefault="00153862" w:rsidP="00227440">
      <w:pPr>
        <w:pStyle w:val="Footnote1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 Harmonogram i plany inwentaryzacji ciągłej przygotowane przez Dyrektora Biura Administracyjnego Urzędu m.st. Warszawy, zaopiniowane pozytywnie przez Skarbnika i zatwierdzone przez Prezydenta m.st. Warszawy.</w:t>
      </w:r>
    </w:p>
  </w:footnote>
  <w:footnote w:id="12">
    <w:p w14:paraId="1823C888" w14:textId="176FB63F" w:rsidR="00153862" w:rsidRPr="000C3BA0" w:rsidRDefault="00153862" w:rsidP="00227440">
      <w:pPr>
        <w:pStyle w:val="Footnote1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 Poz. 13 Planu</w:t>
      </w:r>
    </w:p>
  </w:footnote>
  <w:footnote w:id="13">
    <w:p w14:paraId="2403FDE3" w14:textId="77777777" w:rsidR="00B73025" w:rsidRPr="000C3BA0" w:rsidRDefault="00266D97" w:rsidP="00227440">
      <w:pPr>
        <w:pStyle w:val="Footnote1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0C3BA0">
        <w:rPr>
          <w:rFonts w:asciiTheme="minorHAnsi" w:hAnsiTheme="minorHAnsi" w:cstheme="minorHAnsi"/>
          <w:b w:val="0"/>
          <w:sz w:val="22"/>
          <w:szCs w:val="22"/>
        </w:rPr>
        <w:t xml:space="preserve"> Dz. U. z 2023 r. poz. 1270 ze zm.</w:t>
      </w:r>
    </w:p>
  </w:footnote>
  <w:footnote w:id="14">
    <w:p w14:paraId="482FB0D3" w14:textId="613DA421" w:rsidR="00B73025" w:rsidRPr="005F3EE8" w:rsidRDefault="00417A7B" w:rsidP="00227440">
      <w:pPr>
        <w:pStyle w:val="Footnote10"/>
        <w:shd w:val="clear" w:color="auto" w:fill="auto"/>
        <w:spacing w:before="20" w:after="20" w:line="240" w:lineRule="auto"/>
        <w:ind w:right="440"/>
        <w:jc w:val="left"/>
        <w:rPr>
          <w:rFonts w:asciiTheme="minorHAnsi" w:hAnsiTheme="minorHAnsi" w:cstheme="minorHAnsi"/>
          <w:sz w:val="22"/>
          <w:szCs w:val="22"/>
        </w:rPr>
      </w:pPr>
      <w:r w:rsidRPr="000C3BA0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 xml:space="preserve">Zarządzenie nr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1613/2011 </w:t>
      </w:r>
      <w:r w:rsidR="00266D97" w:rsidRPr="000C3BA0">
        <w:rPr>
          <w:rFonts w:asciiTheme="minorHAnsi" w:hAnsiTheme="minorHAnsi" w:cstheme="minorHAnsi"/>
          <w:b w:val="0"/>
          <w:sz w:val="22"/>
          <w:szCs w:val="22"/>
        </w:rPr>
        <w:t>Prezydenta m.st. Warszawy z dnia 11 października 2011 r. w sprawie zasad funkcjonowania kontroli zarządczej w mieście stołecznym</w:t>
      </w:r>
      <w:r w:rsidR="00266D97" w:rsidRPr="005F3EE8">
        <w:rPr>
          <w:rFonts w:asciiTheme="minorHAnsi" w:hAnsiTheme="minorHAnsi" w:cstheme="minorHAnsi"/>
          <w:sz w:val="22"/>
          <w:szCs w:val="22"/>
        </w:rPr>
        <w:t xml:space="preserve"> </w:t>
      </w:r>
      <w:r w:rsidR="00266D97" w:rsidRPr="00E65694">
        <w:rPr>
          <w:rFonts w:asciiTheme="minorHAnsi" w:hAnsiTheme="minorHAnsi" w:cstheme="minorHAnsi"/>
          <w:b w:val="0"/>
          <w:sz w:val="22"/>
          <w:szCs w:val="22"/>
        </w:rPr>
        <w:t>Warszawie (ze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9178" w14:textId="721DF2AA" w:rsidR="008A3CB4" w:rsidRDefault="008A3CB4">
    <w:pPr>
      <w:pStyle w:val="Nagwek"/>
    </w:pPr>
    <w:r>
      <w:rPr>
        <w:noProof/>
      </w:rPr>
      <w:drawing>
        <wp:inline distT="0" distB="0" distL="0" distR="0" wp14:anchorId="01F34E3C" wp14:editId="6E0D0B9E">
          <wp:extent cx="5705475" cy="1071663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5475" cy="1071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879"/>
    <w:multiLevelType w:val="multilevel"/>
    <w:tmpl w:val="F5F439C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617508"/>
    <w:multiLevelType w:val="multilevel"/>
    <w:tmpl w:val="E6FAAFC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34757">
    <w:abstractNumId w:val="1"/>
  </w:num>
  <w:num w:numId="2" w16cid:durableId="155157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25"/>
    <w:rsid w:val="000C3BA0"/>
    <w:rsid w:val="00153862"/>
    <w:rsid w:val="0017703A"/>
    <w:rsid w:val="00227440"/>
    <w:rsid w:val="00266D97"/>
    <w:rsid w:val="00417A7B"/>
    <w:rsid w:val="0053573F"/>
    <w:rsid w:val="005F3EE8"/>
    <w:rsid w:val="00775AC2"/>
    <w:rsid w:val="00887C4A"/>
    <w:rsid w:val="008A3CB4"/>
    <w:rsid w:val="0091044B"/>
    <w:rsid w:val="00A17A5A"/>
    <w:rsid w:val="00B73025"/>
    <w:rsid w:val="00D20FFD"/>
    <w:rsid w:val="00E6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AD134C"/>
  <w15:docId w15:val="{DFD38825-3FBB-4D0A-ACDC-ACF1A31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6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165ptNotBoldItalicSpacing1pt">
    <w:name w:val="Footnote|1 + 6.5 pt;Not Bold;Italic;Spacing 1 pt"/>
    <w:basedOn w:val="Footnote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5Exact">
    <w:name w:val="Body text|5 Exact"/>
    <w:basedOn w:val="Domylnaczcionkaakapitu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|6 Exact"/>
    <w:basedOn w:val="Domylnaczcionkaakapitu"/>
    <w:link w:val="Bodytext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|2 Exac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65ptNotBoldItalicSpacing1pt">
    <w:name w:val="Body text|2 + 6.5 pt;Not Bold;Italic;Spacing 1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Exact">
    <w:name w:val="Body text|7 Exact"/>
    <w:basedOn w:val="Domylnaczcionkaakapitu"/>
    <w:link w:val="Body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">
    <w:name w:val="Body text|5"/>
    <w:basedOn w:val="Normalny"/>
    <w:link w:val="Bodytext5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|6"/>
    <w:basedOn w:val="Normalny"/>
    <w:link w:val="Bodytext6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800" w:after="140" w:line="190" w:lineRule="exact"/>
      <w:ind w:hanging="560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800" w:line="163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7">
    <w:name w:val="Body text|7"/>
    <w:basedOn w:val="Normalny"/>
    <w:link w:val="Bodytext7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5A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AC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5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AC2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65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1725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6</cp:revision>
  <dcterms:created xsi:type="dcterms:W3CDTF">2024-04-04T07:15:00Z</dcterms:created>
  <dcterms:modified xsi:type="dcterms:W3CDTF">2024-08-20T08:27:00Z</dcterms:modified>
</cp:coreProperties>
</file>