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82194" w14:textId="77777777" w:rsidR="00EA2EAF" w:rsidRDefault="00EA2EAF" w:rsidP="0035521C">
      <w:pPr>
        <w:tabs>
          <w:tab w:val="left" w:pos="3840"/>
        </w:tabs>
        <w:spacing w:before="98" w:after="98" w:line="240" w:lineRule="exact"/>
        <w:rPr>
          <w:sz w:val="19"/>
          <w:szCs w:val="19"/>
        </w:rPr>
      </w:pPr>
    </w:p>
    <w:p w14:paraId="00ECFE2A" w14:textId="77777777" w:rsidR="00EA2EAF" w:rsidRDefault="0035521C" w:rsidP="0035521C">
      <w:pPr>
        <w:tabs>
          <w:tab w:val="left" w:pos="3840"/>
        </w:tabs>
        <w:rPr>
          <w:sz w:val="2"/>
          <w:szCs w:val="2"/>
        </w:rPr>
        <w:sectPr w:rsidR="00EA2EAF" w:rsidSect="00C2724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916" w:right="0" w:bottom="1617" w:left="0" w:header="0" w:footer="3" w:gutter="0"/>
          <w:cols w:space="720"/>
          <w:noEndnote/>
          <w:titlePg/>
          <w:docGrid w:linePitch="360"/>
        </w:sectPr>
      </w:pPr>
      <w:r>
        <w:rPr>
          <w:sz w:val="2"/>
          <w:szCs w:val="2"/>
        </w:rPr>
        <w:tab/>
      </w:r>
    </w:p>
    <w:p w14:paraId="1EDF4B1B" w14:textId="77777777" w:rsidR="00EA2EAF" w:rsidRPr="0035521C" w:rsidRDefault="00EA2EAF">
      <w:pPr>
        <w:pStyle w:val="Bodytext60"/>
        <w:shd w:val="clear" w:color="auto" w:fill="auto"/>
        <w:ind w:left="1140"/>
        <w:rPr>
          <w:rFonts w:asciiTheme="minorHAnsi" w:hAnsiTheme="minorHAnsi" w:cstheme="minorHAnsi"/>
          <w:sz w:val="22"/>
          <w:szCs w:val="22"/>
        </w:rPr>
      </w:pPr>
    </w:p>
    <w:p w14:paraId="775106F9" w14:textId="77777777" w:rsidR="00EA2EAF" w:rsidRDefault="000B5874" w:rsidP="00C2724D">
      <w:pPr>
        <w:pStyle w:val="Bodytext20"/>
        <w:shd w:val="clear" w:color="auto" w:fill="auto"/>
        <w:ind w:left="5954" w:firstLine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Warszawa 21 </w:t>
      </w:r>
      <w:r w:rsidR="00DC28E6" w:rsidRPr="000B5874">
        <w:rPr>
          <w:rFonts w:asciiTheme="minorHAnsi" w:hAnsiTheme="minorHAnsi" w:cstheme="minorHAnsi"/>
          <w:b w:val="0"/>
          <w:sz w:val="22"/>
          <w:szCs w:val="22"/>
        </w:rPr>
        <w:t>września 2023 r.</w:t>
      </w:r>
    </w:p>
    <w:p w14:paraId="7A8584B0" w14:textId="77777777" w:rsidR="00C2724D" w:rsidRPr="00C2724D" w:rsidRDefault="00C2724D" w:rsidP="0035521C">
      <w:pPr>
        <w:pStyle w:val="Bodytext20"/>
        <w:shd w:val="clear" w:color="auto" w:fill="auto"/>
        <w:ind w:left="-142" w:firstLine="0"/>
        <w:rPr>
          <w:rFonts w:asciiTheme="minorHAnsi" w:hAnsiTheme="minorHAnsi" w:cstheme="minorHAnsi"/>
          <w:sz w:val="22"/>
          <w:szCs w:val="22"/>
        </w:rPr>
      </w:pPr>
      <w:r w:rsidRPr="00C2724D">
        <w:rPr>
          <w:rFonts w:asciiTheme="minorHAnsi" w:hAnsiTheme="minorHAnsi" w:cstheme="minorHAnsi"/>
          <w:sz w:val="22"/>
          <w:szCs w:val="22"/>
        </w:rPr>
        <w:t>Znak Sprawy: KW-WGF.1712.36.2023.TSO</w:t>
      </w:r>
    </w:p>
    <w:p w14:paraId="6F4050B1" w14:textId="77777777" w:rsidR="00C2724D" w:rsidRDefault="00C2724D" w:rsidP="00F02E81">
      <w:pPr>
        <w:pStyle w:val="Bodytext20"/>
        <w:shd w:val="clear" w:color="auto" w:fill="auto"/>
        <w:spacing w:before="240" w:after="680" w:line="300" w:lineRule="auto"/>
        <w:ind w:left="5602" w:right="419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</w:t>
      </w:r>
    </w:p>
    <w:p w14:paraId="116480C7" w14:textId="77777777" w:rsidR="00C2724D" w:rsidRDefault="00DC28E6" w:rsidP="00F02E81">
      <w:pPr>
        <w:pStyle w:val="Bodytext20"/>
        <w:shd w:val="clear" w:color="auto" w:fill="auto"/>
        <w:spacing w:before="240" w:after="680" w:line="300" w:lineRule="auto"/>
        <w:ind w:left="5602" w:right="419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35521C">
        <w:rPr>
          <w:rFonts w:asciiTheme="minorHAnsi" w:hAnsiTheme="minorHAnsi" w:cstheme="minorHAnsi"/>
          <w:sz w:val="22"/>
          <w:szCs w:val="22"/>
        </w:rPr>
        <w:t>Jacek Jeżewski</w:t>
      </w:r>
    </w:p>
    <w:p w14:paraId="57AD0A1D" w14:textId="77777777" w:rsidR="00C2724D" w:rsidRDefault="00DC28E6" w:rsidP="00F02E81">
      <w:pPr>
        <w:pStyle w:val="Bodytext20"/>
        <w:shd w:val="clear" w:color="auto" w:fill="auto"/>
        <w:spacing w:before="240" w:after="680" w:line="300" w:lineRule="auto"/>
        <w:ind w:left="5602" w:right="419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35521C">
        <w:rPr>
          <w:rFonts w:asciiTheme="minorHAnsi" w:hAnsiTheme="minorHAnsi" w:cstheme="minorHAnsi"/>
          <w:sz w:val="22"/>
          <w:szCs w:val="22"/>
        </w:rPr>
        <w:t>Burmistrz Dzielnicy</w:t>
      </w:r>
    </w:p>
    <w:p w14:paraId="2469E0BD" w14:textId="77777777" w:rsidR="00EA2EAF" w:rsidRPr="0035521C" w:rsidRDefault="0035521C" w:rsidP="00F02E81">
      <w:pPr>
        <w:pStyle w:val="Bodytext20"/>
        <w:shd w:val="clear" w:color="auto" w:fill="auto"/>
        <w:spacing w:before="240" w:after="680" w:line="300" w:lineRule="auto"/>
        <w:ind w:left="5602" w:right="419"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Praga-Pół</w:t>
      </w:r>
      <w:r w:rsidR="00DC28E6" w:rsidRPr="0035521C">
        <w:rPr>
          <w:rFonts w:asciiTheme="minorHAnsi" w:hAnsiTheme="minorHAnsi" w:cstheme="minorHAnsi"/>
          <w:sz w:val="22"/>
          <w:szCs w:val="22"/>
        </w:rPr>
        <w:t>noc m.st. Warszawy</w:t>
      </w:r>
    </w:p>
    <w:p w14:paraId="0CDF8336" w14:textId="77777777" w:rsidR="00EA2EAF" w:rsidRPr="00F02E81" w:rsidRDefault="00DC28E6" w:rsidP="00F02E81">
      <w:pPr>
        <w:pStyle w:val="Nagwek1"/>
        <w:ind w:left="35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02E81">
        <w:rPr>
          <w:rFonts w:asciiTheme="minorHAnsi" w:hAnsiTheme="minorHAnsi" w:cstheme="minorHAnsi"/>
          <w:b/>
          <w:color w:val="auto"/>
          <w:sz w:val="22"/>
          <w:szCs w:val="22"/>
        </w:rPr>
        <w:t>Wystąpienie pokontrolne</w:t>
      </w:r>
    </w:p>
    <w:p w14:paraId="75B96C35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 xml:space="preserve">Na podstawie § 22 ust. 10 Regulaminu organizacyjnego Urzędu m.st. Warszawy, stanowiącego załącznik do zarządzenia Nr </w:t>
      </w:r>
      <w:r w:rsidRPr="002E1EE8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312/2007 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t>Prezydenta m.st. Warszawy z dnia 4 kwietnia 2007 r. w sprawie nadania regulaminu organizacyjnego Urzędu m.st. Warszawy (ze zm.), w związku kontrolą przeprowadzoną przez Biuro Kontroli Urzędu m.st. Warszaw</w:t>
      </w:r>
      <w:r w:rsidR="00B450DB" w:rsidRPr="002E1EE8">
        <w:rPr>
          <w:rFonts w:asciiTheme="minorHAnsi" w:hAnsiTheme="minorHAnsi" w:cstheme="minorHAnsi"/>
          <w:b w:val="0"/>
          <w:sz w:val="22"/>
          <w:szCs w:val="22"/>
        </w:rPr>
        <w:t>y w Urzędzie Dzielnicy Praga-Pół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t>noc m.st. Warszawy (dalej: Dzielnica), w okresie 1 czerwca 2023 r. - 23 czerwca 2023 r., w zakresie prawidłowości przeprowadzenia inwentaryzacji składników majątku, w tym inwentaryzacja ciągł</w:t>
      </w:r>
      <w:r w:rsidR="00B450DB" w:rsidRPr="002E1EE8">
        <w:rPr>
          <w:rFonts w:asciiTheme="minorHAnsi" w:hAnsiTheme="minorHAnsi" w:cstheme="minorHAnsi"/>
          <w:b w:val="0"/>
          <w:sz w:val="22"/>
          <w:szCs w:val="22"/>
        </w:rPr>
        <w:t>a w Urzędzie Dzielnicy Praga-Pół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t xml:space="preserve">noc m.st. Warszawy, której wyniki zostały przedstawione w protokole kontroli podpisanym 29 czerwca 2023 r., stosownie do § 39 ust. 1 i ust. 2 zarządzenia nr </w:t>
      </w:r>
      <w:r w:rsidRPr="002E1EE8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1837/2019 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t>Prezydenta m.st. Warszawy z dnia 12 grudnia 2019 r, w sprawie zasad i trybu postępowania kontrolnego (zwanego dalej: Zarządzeniem), przekazuję Panu Burmistrzowi wystąpienie pokontrolne.</w:t>
      </w:r>
    </w:p>
    <w:p w14:paraId="657912EE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 xml:space="preserve">Zasady, tryb, metody oraz częstotliwość przeprowadzania inwentaryzacji składników majątku w Urzędzie m.st. Warszawy określono w zarządzeniu nr </w:t>
      </w:r>
      <w:r w:rsidRPr="002E1EE8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1487/2019 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t>Prezydenta m.st. Warszawy z 23 września 2019 r. w sprawie wprowadzenia Instrukcji inwentaryzacyjnej majątku w Urzędzie m.st. Warszawy (dalej: Instrukcja inwentaryzacyjna).</w:t>
      </w:r>
    </w:p>
    <w:p w14:paraId="70D82108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rPr>
          <w:b w:val="0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Dzielnica przeprowadziła w 2022 roku inwentaryzację roczną aktywów i pasywów, środków trwałych użytkowanych w lokalizacjach wskazanych na 2022 roku w Planie ciągłej inwentaryzacji środków trwałych w Urzędzie m.st. Warszawy w latach 2019-2022</w:t>
      </w: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"/>
      </w:r>
      <w:r w:rsidRPr="002E1EE8">
        <w:rPr>
          <w:rFonts w:asciiTheme="minorHAnsi" w:hAnsiTheme="minorHAnsi" w:cstheme="minorHAnsi"/>
          <w:b w:val="0"/>
          <w:sz w:val="22"/>
          <w:szCs w:val="22"/>
        </w:rPr>
        <w:t xml:space="preserve">, stosownie do zarządzenia nr </w:t>
      </w:r>
      <w:r w:rsidRPr="002E1EE8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1315/2022 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t>Prezydenta m.st. Warszawy z 10 sierpnia 2022 r. sprawie przeprowadzenia rocznej inwentaryzacji aktywów i pasywów w Urzędzie miasta stołecznego Warszawy, w Centrum Usług Społecznych „Społeczna Warszawa" oraz w Warszawskim Centrum Integracji „Integracyjna Warszawa" za 2022 r. (dalej; zarządzenie w sprawie przeprowadzenia inwentaryzacji).</w:t>
      </w:r>
    </w:p>
    <w:p w14:paraId="2E781150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right="420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Pozytywnie oceniam przeprowadzenie przez Dzielnicę inwentaryzacji w zakresie wskazanym w zarządzeniu w sprawie przeprowadzenia inwentaryzacji, zgodnie z zasadami określonymi w Instrukcji inwentaryzacyjnej, z uwzględnieniem wskazanych poniżej uchybień.</w:t>
      </w:r>
    </w:p>
    <w:p w14:paraId="4F3D08FF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right="-573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 xml:space="preserve">Zarządzeniem nr </w:t>
      </w:r>
      <w:r w:rsidRPr="002E1EE8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1635/2019 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t xml:space="preserve">Prezydenta m.st. Warszawy z31 października 2019 r. (ze zm.) powołano 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lastRenderedPageBreak/>
        <w:t>Zakładową Komisję Inwentaryzacyjną w Urzędzie m.st Warszawy. Członkiem Zakładowej Komisji Inwentaryzacyjnej z ramienia Urzędu Dzielnicy Praga Północ jest naczelnik Wydziału Administracyjno- Gospodarczego dla Dzielnicy Praga-Północ.</w:t>
      </w:r>
    </w:p>
    <w:p w14:paraId="738EFDCB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right="-6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Pismem z 23 sierpnia 2022 r. Burmistrz Dzielnicy Praga-Północ</w:t>
      </w: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2"/>
      </w:r>
      <w:r w:rsidRPr="002E1EE8">
        <w:rPr>
          <w:rFonts w:asciiTheme="minorHAnsi" w:hAnsiTheme="minorHAnsi" w:cstheme="minorHAnsi"/>
          <w:b w:val="0"/>
          <w:sz w:val="22"/>
          <w:szCs w:val="22"/>
        </w:rPr>
        <w:t xml:space="preserve"> przedstawiła Dyrektorowi Biura Administracyjnego Urzędu m</w:t>
      </w:r>
      <w:r w:rsidR="007B1876" w:rsidRPr="002E1EE8">
        <w:rPr>
          <w:rFonts w:asciiTheme="minorHAnsi" w:hAnsiTheme="minorHAnsi" w:cstheme="minorHAnsi"/>
          <w:b w:val="0"/>
          <w:sz w:val="22"/>
          <w:szCs w:val="22"/>
        </w:rPr>
        <w:t>.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t>st. Warszawy składy zespołów spisowych.</w:t>
      </w:r>
    </w:p>
    <w:p w14:paraId="4FAB48CF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right="-431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Pismem z 19 września 2022 r. Przewodnicząca Zakładowej Komisji Inwentaryzacyjnej (Dyrektor Biura Administracyjnego Urzędu m.st Warszawy) powołała</w:t>
      </w: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3"/>
      </w:r>
      <w:r w:rsidRPr="002E1EE8">
        <w:rPr>
          <w:rFonts w:asciiTheme="minorHAnsi" w:hAnsiTheme="minorHAnsi" w:cstheme="minorHAnsi"/>
          <w:b w:val="0"/>
          <w:sz w:val="22"/>
          <w:szCs w:val="22"/>
        </w:rPr>
        <w:t>12 zespołów spisowych do przeprowadzenia inwentaryzacji w Urzędzie Dzielnicy Praga Północ.</w:t>
      </w:r>
    </w:p>
    <w:p w14:paraId="791514F9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right="-289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Metodą spisu z natury objęto środki pieniężne i depozyty przechowywane w kasie Dzielnicy, druki ścisłego zarachowania; w ramach inwentaryzacji ciągłej środki trwałe i nowo nabyte grunty w latach 2020-2022, zgodnie z przyjętymi „Planem ciągłej inwentaryzacji środków trwałych w Urzędzie m.st. Warszawy w latach 2019-2022" oraz „Planem ciągłej inwentaryzacji gruntów w Urzędzie m.st. Warszawy na lata 2020-2022"</w:t>
      </w: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4"/>
      </w:r>
      <w:r w:rsidRPr="002E1EE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8D28440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right="-573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 xml:space="preserve">Środki trwałe spisano przy użyciu czytników do etykiet kreskowych z zakodowanymi numerami inwentarzowymi. Na arkuszach spisu z natury (generowanych przy użyciu programu komputerowego) ujęto 5 447 pozycje środków trwałych. Na 12 arkuszach (sporządzonych ręcznie) ujęto 228 składniki majątkowe ujmowane w ewidencji ilościowej. Ponadto Zespoły spisowe dokonały spisu obiektów „nieskanowanych", tj. zaklasyfikowanych w grupie 0,1 i 6 </w:t>
      </w:r>
      <w:r w:rsidRPr="002E1EE8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(dot. 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t>systemu klimatyzacji budynku Urzędu Dzielnicy) Klasyfikacji Środków Trwałych</w:t>
      </w: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5"/>
      </w:r>
      <w:r w:rsidRPr="002E1EE8">
        <w:rPr>
          <w:rFonts w:asciiTheme="minorHAnsi" w:hAnsiTheme="minorHAnsi" w:cstheme="minorHAnsi"/>
          <w:b w:val="0"/>
          <w:sz w:val="22"/>
          <w:szCs w:val="22"/>
        </w:rPr>
        <w:t>. W toku inwentaryzacji ujawniono różnice inwentaryzacyjne tj. niedobory w kwocie 800,00 zł, które uznano za niezawinione oraz dokonano ich wyksięgowania z ewidencji oraz nadwyżki w kwocie 14 265,96 zł (2 składniki majątku) - przyjęte na stan majątku Dzielnicy 28 grudnia 2022 r.</w:t>
      </w: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6"/>
      </w:r>
    </w:p>
    <w:p w14:paraId="7F286563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right="-6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 xml:space="preserve">Stwierdzono, że zgodnie z podpisanym protokołem spisu natury druków ścisłego zarachowania (dowody </w:t>
      </w:r>
      <w:r w:rsidRPr="002E1EE8">
        <w:rPr>
          <w:rFonts w:asciiTheme="minorHAnsi" w:hAnsiTheme="minorHAnsi" w:cstheme="minorHAnsi"/>
          <w:b w:val="0"/>
          <w:sz w:val="22"/>
          <w:szCs w:val="22"/>
          <w:lang w:val="de-DE" w:eastAsia="de-DE" w:bidi="de-DE"/>
        </w:rPr>
        <w:t xml:space="preserve">KP, KW </w:t>
      </w:r>
      <w:r w:rsidR="00B450DB" w:rsidRPr="002E1EE8">
        <w:rPr>
          <w:rFonts w:asciiTheme="minorHAnsi" w:hAnsiTheme="minorHAnsi" w:cstheme="minorHAnsi"/>
          <w:b w:val="0"/>
          <w:sz w:val="22"/>
          <w:szCs w:val="22"/>
        </w:rPr>
        <w:t>oraz kwi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t>tariusze K-103) członkiem Zespołu Spisowego, była osoba materialnie odpowiedzialna w tym zakresie. W sprawie Burmistrz Dzielnicy wyjaśnił: „Spis druków ścisłego zarachowania był przeprowadzony w obecności osoby materialnie odpowiedzialnej Pani ( J.</w:t>
      </w:r>
    </w:p>
    <w:p w14:paraId="4BC67482" w14:textId="77777777" w:rsidR="00EC4519" w:rsidRPr="002E1EE8" w:rsidRDefault="00EC4519" w:rsidP="000B5874">
      <w:pPr>
        <w:pStyle w:val="Bodytext20"/>
        <w:shd w:val="clear" w:color="auto" w:fill="auto"/>
        <w:spacing w:beforeLines="120" w:before="288" w:afterLines="240" w:after="576" w:line="300" w:lineRule="auto"/>
        <w:ind w:right="-6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17708EA6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left="220" w:right="-573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 xml:space="preserve">W związku, że Pani j ,] jest członkiem Zespołu Spisowego nr 2 przez przeoczenie ww. protokół został w pozycji „Podpisy członków zespołu" podpisany przez osobę materialnie odpowiedzialną za druki ścisłego zarachowania". Wskazać należy, że stosownie do § 26 ust. 3 pkt 1 i 2 Instrukcji inwentaryzacyjnej Członkami Zespołów Spisowych nie mogą być osoby materialnie odpowiedzialne bądź współodpowiedzialne za składniki majątkowe objęte spisem z natury oraz pracownicy Urzędu 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lastRenderedPageBreak/>
        <w:t>prowadzący ewidencję majątku, ewidencję w księgach rachunkowych.</w:t>
      </w:r>
    </w:p>
    <w:p w14:paraId="541D2D9A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left="220" w:right="-573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Metodą potwierdzenia sald, poprzez uzyskanie Dzielnicy pisemnej informacji, przeprowadzono inwentaryzację środków pieniężnych zgromadzonych na rachunkach bankowych, należności od kontrahentów, w tym udzielonych pożyczek, z wyjątkiem należności spornych i wątpliwych, składników majątkowych powierzone innym kontrahentom. W przypadku nie otrzymania od kontrahenta informacji zwrotnej, potwierdzającej saldo rozliczeń, należności objęto inwentaryzacją przeprowadzoną metodą porównania danych z ksiąg rachunkowych z dowodami źródłowymi.</w:t>
      </w:r>
    </w:p>
    <w:p w14:paraId="7E6B48BB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left="220" w:right="-289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W przypadku ujawnienia różnic, weryfikowano przyczynę ich powstania oraz doprowadzono do zgodności zapisów w księgach rachunkowych.</w:t>
      </w:r>
    </w:p>
    <w:p w14:paraId="74D21B53" w14:textId="77777777" w:rsidR="00EA2EAF" w:rsidRPr="002E1EE8" w:rsidRDefault="00DC28E6" w:rsidP="000B5874">
      <w:pPr>
        <w:pStyle w:val="Bodytext20"/>
        <w:shd w:val="clear" w:color="auto" w:fill="auto"/>
        <w:tabs>
          <w:tab w:val="left" w:pos="1358"/>
        </w:tabs>
        <w:spacing w:beforeLines="120" w:before="288" w:afterLines="240" w:after="576" w:line="300" w:lineRule="auto"/>
        <w:ind w:left="220" w:right="-431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Ustalono, że druki potwierdzenia sald do kontrahentów zostały wysłane od 4 do 8 dni po ostatecznym terminie zakończenia czynności inwentaryzacji ustalonym na 16.01.2023 r. przepisem § 5 ust. 3 zarządzenia w sprawie przeprowadzenia inwentaryzacji, W sprawie Burmistrz Dzielnicy wyjaśnił: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tab/>
        <w:t>W związku ze zmianami organizacyjnymi w Urzędzie (zmiana Zarządu) potwierdzenia</w:t>
      </w:r>
    </w:p>
    <w:p w14:paraId="3B6F46D9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firstLine="22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 xml:space="preserve">sald należności zostały wysłane po </w:t>
      </w:r>
      <w:r w:rsidRPr="002E1EE8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>16.01.2023г."</w:t>
      </w:r>
    </w:p>
    <w:p w14:paraId="36FDCAE0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right="-289" w:firstLine="22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Metodą porównania danych ksiąg rachunkowych z odpowiednimi dokumentami dokonano weryfikacji wartości należności i zobowiązań wobec osób nie prowadzących ksiąg rachunkowych, z tytułów rozliczeń publicznoprawnych, należności spornych i wątpliwych, rozrachunków z pracownikami, stanu wartości niematerialnych i prawnych. Komisja Spisowa nie stwierdzała różnic.</w:t>
      </w:r>
    </w:p>
    <w:p w14:paraId="415CB743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right="-431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W protokole z weryfikacji sald kont księgowych wskazano, że dokonano inwentaryzacji sald kont 014 i 060, natomiast w dokumentacji z inwentaryzacji brak załączników potwierdzających dokonanie takiej czynności. W sprawie Burmistrz Dzielnicy wyjaśnił: „W dokumentacji inwentaryzacji sporządzonej (..) nie ma sporządzonego załącznika rozliczenia salda konta 014 oraz 060, ponieważ nigdy nie było zapisów księgowych na ww. kontach (..).”</w:t>
      </w:r>
    </w:p>
    <w:p w14:paraId="1CEF4E8C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right="-431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 xml:space="preserve">Ustalono, że w protokołach z weryfikacji </w:t>
      </w:r>
      <w:r w:rsidRPr="002E1EE8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said 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t>kont księgowych oraz z weryfikacji danych z ksiąg rachunkowych z odpowiednimi dokumentami i weryfikacji wartości - grunty, nie podano daty ich sporządzenia. Wskazać należy, że w opracowanych wzorach protokołów - stanowiących załączniki do Instrukcji inwentaryzacyjnej - wskazano, iż powinny zawierać daty wykonania czynności związanych z inwentaryzacją danego składnika majątku.</w:t>
      </w:r>
    </w:p>
    <w:p w14:paraId="23A51618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right="-715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Sprawozdanie z inwentaryzacji zostało sporządzone i przekazane przez członka Komisji Inwentaryzacyjnej do Przewodniczącej Komisji Inwentaryzacyjnej (Dyrektor Biura Administracyjnego).</w:t>
      </w:r>
    </w:p>
    <w:p w14:paraId="0F4D6A44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Pismem z 31 marca 2023 r.</w:t>
      </w: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7"/>
      </w:r>
      <w:r w:rsidRPr="002E1EE8">
        <w:rPr>
          <w:rFonts w:asciiTheme="minorHAnsi" w:hAnsiTheme="minorHAnsi" w:cstheme="minorHAnsi"/>
          <w:b w:val="0"/>
          <w:sz w:val="22"/>
          <w:szCs w:val="22"/>
        </w:rPr>
        <w:t xml:space="preserve"> Przewodnicząca Zakładowej Komisji Inwentaryzacyjnej przekazała zalecenia i wnioski z przeprowadzonej rocznej inwentaryzacji aktywów i pasywów Urzędu m.st.</w:t>
      </w:r>
    </w:p>
    <w:p w14:paraId="27F27A7C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Warszawy za 2022 r. dotyczące Dzielnicy Praga Północ. W piśmie wskazano 4 zalecenia szczegółowe oraz 5 zaleceń porządkowych. Termin na złożenie do Biura Administracyjnego sprawozdań szczegółowych z wykonania zaleceń określono na 28 kwietnia 2023 r. (dla zaleceń szczegółowych) i 31 października 2023 r. (dla zaleceń porządkowych).</w:t>
      </w:r>
    </w:p>
    <w:p w14:paraId="1C51C157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Pismem</w:t>
      </w: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8"/>
      </w:r>
      <w:r w:rsidRPr="002E1EE8">
        <w:rPr>
          <w:rFonts w:asciiTheme="minorHAnsi" w:hAnsiTheme="minorHAnsi" w:cstheme="minorHAnsi"/>
          <w:b w:val="0"/>
          <w:sz w:val="22"/>
          <w:szCs w:val="22"/>
        </w:rPr>
        <w:t xml:space="preserve"> z 2 maja 2023 r., adresowanym do Przewodniczącej Zakładowej Komisji 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lastRenderedPageBreak/>
        <w:t>Inwentaryzacyjnej, Burmistrz Dzielnicy poinformował o wykonaniu zaleceń szczegółowych.</w:t>
      </w:r>
    </w:p>
    <w:p w14:paraId="0772D55D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Przedstawiając powyższe ustalenia i oceny wnoszą o:</w:t>
      </w:r>
    </w:p>
    <w:p w14:paraId="5B701172" w14:textId="77777777" w:rsidR="00EA2EAF" w:rsidRPr="002E1EE8" w:rsidRDefault="00DC28E6" w:rsidP="000B5874">
      <w:pPr>
        <w:pStyle w:val="Bodytext20"/>
        <w:numPr>
          <w:ilvl w:val="0"/>
          <w:numId w:val="1"/>
        </w:numPr>
        <w:shd w:val="clear" w:color="auto" w:fill="auto"/>
        <w:tabs>
          <w:tab w:val="left" w:pos="754"/>
        </w:tabs>
        <w:spacing w:beforeLines="120" w:before="288" w:afterLines="240" w:after="576" w:line="300" w:lineRule="auto"/>
        <w:ind w:left="74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niepowoływanie w skład Zespołów Spisowych pracowników, będących materialnie odpowiedzialnych za inwentaryzowane przez Zespół składniki majątku, stosownie do § 26 ust 3 pkt 1 Instrukcji inwentaryzacyjnej;</w:t>
      </w:r>
    </w:p>
    <w:p w14:paraId="755A393F" w14:textId="77777777" w:rsidR="00EA2EAF" w:rsidRPr="002E1EE8" w:rsidRDefault="00DC28E6" w:rsidP="000B5874">
      <w:pPr>
        <w:pStyle w:val="Bodytext20"/>
        <w:numPr>
          <w:ilvl w:val="0"/>
          <w:numId w:val="1"/>
        </w:numPr>
        <w:shd w:val="clear" w:color="auto" w:fill="auto"/>
        <w:tabs>
          <w:tab w:val="left" w:pos="754"/>
        </w:tabs>
        <w:spacing w:beforeLines="120" w:before="288" w:afterLines="240" w:after="576" w:line="300" w:lineRule="auto"/>
        <w:ind w:left="74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przesyłanie do kontrahentów potwierdzenia sald wykazanych w księgach rachunkowych stanu aktywów i pasywów z zachowaniem terminów wynikających z zarządzenia Prezydenta m.st. Warszawy w sprawie przeprowadzeni</w:t>
      </w:r>
      <w:r w:rsidR="007B1876" w:rsidRPr="002E1EE8">
        <w:rPr>
          <w:rFonts w:asciiTheme="minorHAnsi" w:hAnsiTheme="minorHAnsi" w:cstheme="minorHAnsi"/>
          <w:b w:val="0"/>
          <w:sz w:val="22"/>
          <w:szCs w:val="22"/>
        </w:rPr>
        <w:t>a inwentaryzacji, mając na wzglę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t xml:space="preserve">dzie § 20 ust. 2 pkt 4 Instrukcji inwetaryzacyjnej, przepis </w:t>
      </w:r>
      <w:r w:rsidRPr="002E1EE8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t>26 ust. 3 pkt 1 ustawy z dnia 29 września 1994 r. o rachunkowości</w:t>
      </w: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9"/>
      </w:r>
      <w:r w:rsidRPr="002E1EE8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153293D" w14:textId="77777777" w:rsidR="00EA2EAF" w:rsidRPr="002E1EE8" w:rsidRDefault="00DC28E6" w:rsidP="000B5874">
      <w:pPr>
        <w:pStyle w:val="Bodytext20"/>
        <w:numPr>
          <w:ilvl w:val="0"/>
          <w:numId w:val="1"/>
        </w:numPr>
        <w:shd w:val="clear" w:color="auto" w:fill="auto"/>
        <w:tabs>
          <w:tab w:val="left" w:pos="754"/>
        </w:tabs>
        <w:spacing w:beforeLines="120" w:before="288" w:afterLines="240" w:after="576" w:line="300" w:lineRule="auto"/>
        <w:ind w:left="74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sporządzenie dokumentacji z przeprowadzonej inwentaryzacji zgodnie z wzorami stanowiącymi załączniki do Instrukcji inwentaryzacyjnej.</w:t>
      </w:r>
    </w:p>
    <w:p w14:paraId="0E61CCAD" w14:textId="77777777" w:rsidR="002E1EE8" w:rsidRPr="002E1EE8" w:rsidRDefault="002E1EE8" w:rsidP="00C404BB">
      <w:pPr>
        <w:pStyle w:val="Bodytext20"/>
        <w:shd w:val="clear" w:color="auto" w:fill="auto"/>
        <w:spacing w:beforeLines="120" w:before="288" w:afterLines="240" w:after="576" w:line="300" w:lineRule="auto"/>
        <w:ind w:left="5245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PREZYDENT MIASTA STOŁECZNEGO WARSZAWY /-/ Rafał Trzaskowski</w:t>
      </w:r>
    </w:p>
    <w:p w14:paraId="58F5AF36" w14:textId="77777777" w:rsidR="00EA2EAF" w:rsidRPr="002E1EE8" w:rsidRDefault="00EA2EAF" w:rsidP="000B5874">
      <w:pPr>
        <w:spacing w:beforeLines="120" w:before="288" w:afterLines="240" w:after="576" w:line="300" w:lineRule="auto"/>
        <w:contextualSpacing/>
        <w:rPr>
          <w:sz w:val="2"/>
          <w:szCs w:val="2"/>
        </w:rPr>
      </w:pPr>
    </w:p>
    <w:p w14:paraId="644F8474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Style w:val="Bodytext21"/>
          <w:rFonts w:asciiTheme="minorHAnsi" w:hAnsiTheme="minorHAnsi" w:cstheme="minorHAnsi"/>
          <w:bCs/>
          <w:sz w:val="22"/>
          <w:szCs w:val="22"/>
        </w:rPr>
        <w:t>Do wiadomości:</w:t>
      </w:r>
    </w:p>
    <w:p w14:paraId="59994E2D" w14:textId="77777777" w:rsidR="00EA2EAF" w:rsidRPr="002E1EE8" w:rsidRDefault="00DC28E6" w:rsidP="000B5874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</w:rPr>
        <w:t>Pan Mirosław Czekaj - Skarbnik m.st. Warszawy.</w:t>
      </w:r>
    </w:p>
    <w:sectPr w:rsidR="00EA2EAF" w:rsidRPr="002E1EE8">
      <w:type w:val="continuous"/>
      <w:pgSz w:w="11900" w:h="16840"/>
      <w:pgMar w:top="1965" w:right="1442" w:bottom="1539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F07AC" w14:textId="77777777" w:rsidR="001F3A6A" w:rsidRDefault="001F3A6A">
      <w:r>
        <w:separator/>
      </w:r>
    </w:p>
  </w:endnote>
  <w:endnote w:type="continuationSeparator" w:id="0">
    <w:p w14:paraId="537CCA01" w14:textId="77777777" w:rsidR="001F3A6A" w:rsidRDefault="001F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758574"/>
      <w:docPartObj>
        <w:docPartGallery w:val="Page Numbers (Bottom of Page)"/>
        <w:docPartUnique/>
      </w:docPartObj>
    </w:sdtPr>
    <w:sdtContent>
      <w:sdt>
        <w:sdtPr>
          <w:id w:val="1672294588"/>
          <w:docPartObj>
            <w:docPartGallery w:val="Page Numbers (Top of Page)"/>
            <w:docPartUnique/>
          </w:docPartObj>
        </w:sdtPr>
        <w:sdtContent>
          <w:p w14:paraId="7117047E" w14:textId="3AC9801A" w:rsidR="00C404BB" w:rsidRDefault="00C404BB">
            <w:pPr>
              <w:pStyle w:val="Stopka"/>
              <w:jc w:val="right"/>
            </w:pPr>
            <w:r w:rsidRPr="00C404B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294D247" w14:textId="77777777" w:rsidR="00F02E81" w:rsidRDefault="00F02E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3275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5597B5" w14:textId="11FF3461" w:rsidR="00C404BB" w:rsidRDefault="00C404BB" w:rsidP="00C404BB">
            <w:pPr>
              <w:pStyle w:val="Stopka"/>
              <w:ind w:right="985"/>
              <w:jc w:val="right"/>
            </w:pPr>
            <w:r w:rsidRPr="00C404B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404B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AE1F29D" w14:textId="77777777" w:rsidR="00C404BB" w:rsidRDefault="00C404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8EDBC" w14:textId="77777777" w:rsidR="001F3A6A" w:rsidRDefault="001F3A6A">
      <w:r>
        <w:separator/>
      </w:r>
    </w:p>
  </w:footnote>
  <w:footnote w:type="continuationSeparator" w:id="0">
    <w:p w14:paraId="44AA8538" w14:textId="77777777" w:rsidR="001F3A6A" w:rsidRDefault="001F3A6A">
      <w:r>
        <w:continuationSeparator/>
      </w:r>
    </w:p>
  </w:footnote>
  <w:footnote w:id="1">
    <w:p w14:paraId="02339EF7" w14:textId="77777777" w:rsidR="00EA2EAF" w:rsidRPr="002E1EE8" w:rsidRDefault="00DC28E6" w:rsidP="00C404BB">
      <w:pPr>
        <w:pStyle w:val="Footnote10"/>
        <w:shd w:val="clear" w:color="auto" w:fill="auto"/>
        <w:spacing w:before="20" w:after="20" w:line="240" w:lineRule="auto"/>
        <w:ind w:left="1701" w:right="940"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="002E1E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t>dla Dzielnicy określono pole spisowe pod adresem ul. Kłopotowskiego 15 (budynek Urzędu Dzielnicy).</w:t>
      </w:r>
    </w:p>
  </w:footnote>
  <w:footnote w:id="2">
    <w:p w14:paraId="11660D79" w14:textId="77777777" w:rsidR="00EA2EAF" w:rsidRPr="002E1EE8" w:rsidRDefault="00DC28E6" w:rsidP="00C404BB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2E1EE8">
        <w:rPr>
          <w:rFonts w:asciiTheme="minorHAnsi" w:hAnsiTheme="minorHAnsi" w:cstheme="minorHAnsi"/>
          <w:b w:val="0"/>
          <w:sz w:val="22"/>
          <w:szCs w:val="22"/>
        </w:rPr>
        <w:tab/>
        <w:t>Pismo nr BA-IN.3241.13.2022JPO (3.KGR) - z dnia 23.08.2022 r.</w:t>
      </w:r>
    </w:p>
  </w:footnote>
  <w:footnote w:id="3">
    <w:p w14:paraId="131FA717" w14:textId="77777777" w:rsidR="00EA2EAF" w:rsidRPr="002E1EE8" w:rsidRDefault="00DC28E6" w:rsidP="00C404BB">
      <w:pPr>
        <w:pStyle w:val="Footnote10"/>
        <w:shd w:val="clear" w:color="auto" w:fill="auto"/>
        <w:tabs>
          <w:tab w:val="left" w:pos="134"/>
        </w:tabs>
        <w:spacing w:before="20" w:after="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2E1EE8">
        <w:rPr>
          <w:rFonts w:asciiTheme="minorHAnsi" w:hAnsiTheme="minorHAnsi" w:cstheme="minorHAnsi"/>
          <w:b w:val="0"/>
          <w:sz w:val="22"/>
          <w:szCs w:val="22"/>
        </w:rPr>
        <w:tab/>
        <w:t>Pismo nr BA-IN.3241.13.2022JPO (22.RTW.BA-IN) z dnia 12.10.2022 r.</w:t>
      </w:r>
    </w:p>
  </w:footnote>
  <w:footnote w:id="4">
    <w:p w14:paraId="4059D673" w14:textId="77777777" w:rsidR="00EA2EAF" w:rsidRPr="002E1EE8" w:rsidRDefault="00DC28E6" w:rsidP="00C404BB">
      <w:pPr>
        <w:pStyle w:val="Footnote10"/>
        <w:shd w:val="clear" w:color="auto" w:fill="auto"/>
        <w:tabs>
          <w:tab w:val="left" w:pos="134"/>
        </w:tabs>
        <w:spacing w:before="20" w:after="20" w:line="240" w:lineRule="auto"/>
        <w:ind w:right="400"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2E1EE8">
        <w:rPr>
          <w:rFonts w:asciiTheme="minorHAnsi" w:hAnsiTheme="minorHAnsi" w:cstheme="minorHAnsi"/>
          <w:b w:val="0"/>
          <w:sz w:val="22"/>
          <w:szCs w:val="22"/>
        </w:rPr>
        <w:tab/>
        <w:t>Harmonogram i plany inwentaryzacji ciągłej przygotowane przez Dyrektora Biura Administracyjnego Urzędu m.st. Warszawy, zaopiniowane pozytywnie przez Skarbnika i zatwierdzone przez Prezydenta m.st Warszawy.</w:t>
      </w:r>
    </w:p>
  </w:footnote>
  <w:footnote w:id="5">
    <w:p w14:paraId="5184E35A" w14:textId="77777777" w:rsidR="00EA2EAF" w:rsidRPr="002E1EE8" w:rsidRDefault="00DC28E6" w:rsidP="00C404BB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right="620"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2E1EE8">
        <w:rPr>
          <w:rFonts w:asciiTheme="minorHAnsi" w:hAnsiTheme="minorHAnsi" w:cstheme="minorHAnsi"/>
          <w:b w:val="0"/>
          <w:sz w:val="22"/>
          <w:szCs w:val="22"/>
        </w:rPr>
        <w:tab/>
        <w:t>Rozporządzenie Rady Ministrów z 3 października 2016 r. w sprawie Klasyfikacji Środków Trwałych (KŚT) (Dz. U. z 2016 r. poz. 1864).</w:t>
      </w:r>
    </w:p>
  </w:footnote>
  <w:footnote w:id="6">
    <w:p w14:paraId="7212CAE9" w14:textId="77777777" w:rsidR="00EA2EAF" w:rsidRPr="002E1EE8" w:rsidRDefault="00DC28E6" w:rsidP="00C404BB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rPr>
          <w:b w:val="0"/>
        </w:rPr>
      </w:pP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2E1EE8">
        <w:rPr>
          <w:rFonts w:asciiTheme="minorHAnsi" w:hAnsiTheme="minorHAnsi" w:cstheme="minorHAnsi"/>
          <w:b w:val="0"/>
          <w:sz w:val="22"/>
          <w:szCs w:val="22"/>
        </w:rPr>
        <w:tab/>
        <w:t>Dokumenty OT o nr OT/21/22/ST oraz OT/20/22/ST.</w:t>
      </w:r>
    </w:p>
  </w:footnote>
  <w:footnote w:id="7">
    <w:p w14:paraId="55FF36F7" w14:textId="77777777" w:rsidR="00EA2EAF" w:rsidRPr="002E1EE8" w:rsidRDefault="00DC28E6" w:rsidP="00C404BB">
      <w:pPr>
        <w:pStyle w:val="Footnote10"/>
        <w:shd w:val="clear" w:color="auto" w:fill="auto"/>
        <w:tabs>
          <w:tab w:val="left" w:pos="106"/>
        </w:tabs>
        <w:spacing w:before="20" w:after="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2E1EE8">
        <w:rPr>
          <w:rFonts w:asciiTheme="minorHAnsi" w:hAnsiTheme="minorHAnsi" w:cstheme="minorHAnsi"/>
          <w:b w:val="0"/>
          <w:sz w:val="22"/>
          <w:szCs w:val="22"/>
        </w:rPr>
        <w:tab/>
        <w:t>Znak BA-IN.3241.2.2023.RSZ (9.RTW.BA-IN).</w:t>
      </w:r>
    </w:p>
  </w:footnote>
  <w:footnote w:id="8">
    <w:p w14:paraId="3AEC9858" w14:textId="77777777" w:rsidR="00EA2EAF" w:rsidRPr="002E1EE8" w:rsidRDefault="00DC28E6" w:rsidP="00C404BB">
      <w:pPr>
        <w:pStyle w:val="Footnote10"/>
        <w:pBdr>
          <w:top w:val="single" w:sz="4" w:space="1" w:color="auto"/>
        </w:pBdr>
        <w:shd w:val="clear" w:color="auto" w:fill="auto"/>
        <w:tabs>
          <w:tab w:val="left" w:pos="120"/>
        </w:tabs>
        <w:spacing w:before="20" w:after="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2E1EE8">
        <w:rPr>
          <w:rFonts w:asciiTheme="minorHAnsi" w:hAnsiTheme="minorHAnsi" w:cstheme="minorHAnsi"/>
          <w:b w:val="0"/>
          <w:sz w:val="22"/>
          <w:szCs w:val="22"/>
        </w:rPr>
        <w:tab/>
        <w:t>znak U</w:t>
      </w:r>
      <w:r w:rsidRPr="002E1EE8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>D-VI</w:t>
      </w:r>
      <w:r w:rsidRPr="002E1EE8">
        <w:rPr>
          <w:rFonts w:asciiTheme="minorHAnsi" w:hAnsiTheme="minorHAnsi" w:cstheme="minorHAnsi"/>
          <w:b w:val="0"/>
          <w:sz w:val="22"/>
          <w:szCs w:val="22"/>
        </w:rPr>
        <w:t>1.3241.2.2023. KGR.</w:t>
      </w:r>
    </w:p>
  </w:footnote>
  <w:footnote w:id="9">
    <w:p w14:paraId="219D300D" w14:textId="77777777" w:rsidR="00EA2EAF" w:rsidRPr="002E1EE8" w:rsidRDefault="00DC28E6" w:rsidP="00C404BB">
      <w:pPr>
        <w:pStyle w:val="Footnote10"/>
        <w:shd w:val="clear" w:color="auto" w:fill="auto"/>
        <w:tabs>
          <w:tab w:val="left" w:pos="134"/>
        </w:tabs>
        <w:spacing w:before="20" w:after="20" w:line="240" w:lineRule="auto"/>
        <w:rPr>
          <w:b w:val="0"/>
        </w:rPr>
      </w:pPr>
      <w:r w:rsidRPr="002E1EE8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2E1EE8">
        <w:rPr>
          <w:rFonts w:asciiTheme="minorHAnsi" w:hAnsiTheme="minorHAnsi" w:cstheme="minorHAnsi"/>
          <w:b w:val="0"/>
          <w:sz w:val="22"/>
          <w:szCs w:val="22"/>
        </w:rPr>
        <w:tab/>
        <w:t>Dz. U. z 2023 r. poz. 120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ADD3" w14:textId="77777777" w:rsidR="00C2724D" w:rsidRDefault="00C2724D" w:rsidP="00C2724D">
    <w:pPr>
      <w:pStyle w:val="Nagwek"/>
      <w:ind w:left="993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759" w14:textId="77777777" w:rsidR="0035521C" w:rsidRPr="00C2724D" w:rsidRDefault="00C2724D" w:rsidP="00C2724D">
    <w:pPr>
      <w:pStyle w:val="Nagwek"/>
      <w:ind w:left="851"/>
    </w:pPr>
    <w:r>
      <w:rPr>
        <w:noProof/>
        <w:lang w:bidi="ar-SA"/>
      </w:rPr>
      <w:drawing>
        <wp:inline distT="0" distB="0" distL="0" distR="0" wp14:anchorId="50746FFF" wp14:editId="1DF95B63">
          <wp:extent cx="5760813" cy="1082057"/>
          <wp:effectExtent l="0" t="0" r="0" b="381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27A9F"/>
    <w:multiLevelType w:val="multilevel"/>
    <w:tmpl w:val="E326EAA8"/>
    <w:lvl w:ilvl="0">
      <w:start w:val="1"/>
      <w:numFmt w:val="bullet"/>
      <w:lvlText w:val="—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2501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AF"/>
    <w:rsid w:val="000B4B7B"/>
    <w:rsid w:val="000B5874"/>
    <w:rsid w:val="001F3A6A"/>
    <w:rsid w:val="002E1EE8"/>
    <w:rsid w:val="0035521C"/>
    <w:rsid w:val="007B1876"/>
    <w:rsid w:val="00B450DB"/>
    <w:rsid w:val="00C2724D"/>
    <w:rsid w:val="00C404BB"/>
    <w:rsid w:val="00C47707"/>
    <w:rsid w:val="00D72FA2"/>
    <w:rsid w:val="00DC28E6"/>
    <w:rsid w:val="00E12269"/>
    <w:rsid w:val="00EA2EAF"/>
    <w:rsid w:val="00EC4519"/>
    <w:rsid w:val="00F0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9FFC97"/>
  <w15:docId w15:val="{7542CEAC-B665-42D8-9B79-FE0CBF09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2E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">
    <w:name w:val="Body text|6_"/>
    <w:basedOn w:val="Domylnaczcionkaakapitu"/>
    <w:link w:val="Bodytext60"/>
    <w:rPr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Picturecaption2">
    <w:name w:val="Picture caption|2_"/>
    <w:basedOn w:val="Domylnaczcionkaakapitu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">
    <w:name w:val="Picture caption|1_"/>
    <w:basedOn w:val="Domylnaczcionkaakapitu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Bodytext60">
    <w:name w:val="Body text|6"/>
    <w:basedOn w:val="Normalny"/>
    <w:link w:val="Bodytext6"/>
    <w:pPr>
      <w:shd w:val="clear" w:color="auto" w:fill="FFFFFF"/>
      <w:spacing w:line="222" w:lineRule="exact"/>
    </w:pPr>
    <w:rPr>
      <w:i/>
      <w:iCs/>
      <w:sz w:val="20"/>
      <w:szCs w:val="20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190" w:lineRule="exact"/>
      <w:ind w:hanging="340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  <w:lang w:val="ru-RU" w:eastAsia="ru-RU" w:bidi="ru-RU"/>
    </w:rPr>
  </w:style>
  <w:style w:type="paragraph" w:customStyle="1" w:styleId="Picturecaption20">
    <w:name w:val="Picture caption|2"/>
    <w:basedOn w:val="Normalny"/>
    <w:link w:val="Picturecaption2"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Picturecaption10">
    <w:name w:val="Picture caption|1"/>
    <w:basedOn w:val="Normalny"/>
    <w:link w:val="Picturecaption1"/>
    <w:qFormat/>
    <w:pPr>
      <w:shd w:val="clear" w:color="auto" w:fill="FFFFFF"/>
      <w:spacing w:line="156" w:lineRule="exact"/>
    </w:pPr>
    <w:rPr>
      <w:rFonts w:ascii="Arial" w:eastAsia="Arial" w:hAnsi="Arial" w:cs="Arial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355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21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552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21C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1E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1EE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1EE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02E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95C2-7EA1-4928-83B5-E2D16771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Wystapienie pokontrolne</vt:lpstr>
    </vt:vector>
  </TitlesOfParts>
  <Company>Urzad Miasta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Wystapienie pokontrolne</dc:title>
  <cp:lastModifiedBy>Kowalczyk Monika (KW)</cp:lastModifiedBy>
  <cp:revision>8</cp:revision>
  <dcterms:created xsi:type="dcterms:W3CDTF">2023-09-28T09:40:00Z</dcterms:created>
  <dcterms:modified xsi:type="dcterms:W3CDTF">2024-08-20T08:21:00Z</dcterms:modified>
</cp:coreProperties>
</file>