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F088" w14:textId="77777777" w:rsidR="00052E7D" w:rsidRDefault="00052E7D" w:rsidP="00052E7D">
      <w:pPr>
        <w:pStyle w:val="Bodytext20"/>
        <w:shd w:val="clear" w:color="auto" w:fill="auto"/>
        <w:spacing w:after="0" w:line="322" w:lineRule="exact"/>
        <w:ind w:left="6946" w:hanging="567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Warszawa 04 08 2023 r.</w:t>
      </w:r>
    </w:p>
    <w:p w14:paraId="197F9030" w14:textId="77777777" w:rsidR="00052E7D" w:rsidRPr="00511503" w:rsidRDefault="00052E7D" w:rsidP="00052E7D">
      <w:pPr>
        <w:pStyle w:val="Bodytext20"/>
        <w:shd w:val="clear" w:color="auto" w:fill="auto"/>
        <w:spacing w:after="0" w:line="322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511503">
        <w:rPr>
          <w:rFonts w:asciiTheme="minorHAnsi" w:hAnsiTheme="minorHAnsi" w:cstheme="minorHAnsi"/>
          <w:sz w:val="22"/>
          <w:szCs w:val="22"/>
        </w:rPr>
        <w:t>znak sprawy: KW-WGF.1712.27.2023.MWB</w:t>
      </w:r>
    </w:p>
    <w:p w14:paraId="4DCB41CD" w14:textId="77777777" w:rsidR="00696694" w:rsidRPr="00511503" w:rsidRDefault="002408A2" w:rsidP="00052E7D">
      <w:pPr>
        <w:pStyle w:val="Bodytext20"/>
        <w:shd w:val="clear" w:color="auto" w:fill="auto"/>
        <w:spacing w:after="0" w:line="322" w:lineRule="exact"/>
        <w:ind w:left="6237" w:hanging="567"/>
        <w:rPr>
          <w:rFonts w:asciiTheme="minorHAnsi" w:hAnsiTheme="minorHAnsi" w:cstheme="minorHAnsi"/>
          <w:sz w:val="22"/>
          <w:szCs w:val="22"/>
        </w:rPr>
      </w:pPr>
      <w:r w:rsidRPr="00511503">
        <w:rPr>
          <w:rFonts w:asciiTheme="minorHAnsi" w:hAnsiTheme="minorHAnsi" w:cstheme="minorHAnsi"/>
          <w:sz w:val="22"/>
          <w:szCs w:val="22"/>
        </w:rPr>
        <w:t>Pan</w:t>
      </w:r>
    </w:p>
    <w:p w14:paraId="09A83070" w14:textId="77777777" w:rsidR="00696694" w:rsidRPr="00511503" w:rsidRDefault="002408A2" w:rsidP="002F27DF">
      <w:pPr>
        <w:pStyle w:val="Bodytext20"/>
        <w:shd w:val="clear" w:color="auto" w:fill="auto"/>
        <w:spacing w:after="0" w:line="322" w:lineRule="exact"/>
        <w:ind w:left="5670" w:right="880"/>
        <w:rPr>
          <w:rFonts w:asciiTheme="minorHAnsi" w:hAnsiTheme="minorHAnsi" w:cstheme="minorHAnsi"/>
          <w:sz w:val="22"/>
          <w:szCs w:val="22"/>
        </w:rPr>
      </w:pPr>
      <w:r w:rsidRPr="00511503">
        <w:rPr>
          <w:rFonts w:asciiTheme="minorHAnsi" w:hAnsiTheme="minorHAnsi" w:cstheme="minorHAnsi"/>
          <w:sz w:val="22"/>
          <w:szCs w:val="22"/>
        </w:rPr>
        <w:t>Paweł Michalec Burmistrz</w:t>
      </w:r>
    </w:p>
    <w:p w14:paraId="1456FFCC" w14:textId="77777777" w:rsidR="00696694" w:rsidRPr="00511503" w:rsidRDefault="002408A2" w:rsidP="002F27DF">
      <w:pPr>
        <w:pStyle w:val="Bodytext20"/>
        <w:shd w:val="clear" w:color="auto" w:fill="auto"/>
        <w:spacing w:after="685" w:line="322" w:lineRule="exact"/>
        <w:ind w:left="5670"/>
        <w:rPr>
          <w:rFonts w:asciiTheme="minorHAnsi" w:hAnsiTheme="minorHAnsi" w:cstheme="minorHAnsi"/>
          <w:sz w:val="22"/>
          <w:szCs w:val="22"/>
        </w:rPr>
      </w:pPr>
      <w:r w:rsidRPr="00511503">
        <w:rPr>
          <w:rFonts w:asciiTheme="minorHAnsi" w:hAnsiTheme="minorHAnsi" w:cstheme="minorHAnsi"/>
          <w:sz w:val="22"/>
          <w:szCs w:val="22"/>
        </w:rPr>
        <w:t>Dzielnicy Żoliborz m.st. Warszawy</w:t>
      </w:r>
    </w:p>
    <w:p w14:paraId="689FF70B" w14:textId="77777777" w:rsidR="00696694" w:rsidRPr="00511503" w:rsidRDefault="002408A2">
      <w:pPr>
        <w:pStyle w:val="Bodytext20"/>
        <w:shd w:val="clear" w:color="auto" w:fill="auto"/>
        <w:spacing w:after="355"/>
        <w:ind w:right="60"/>
        <w:jc w:val="center"/>
        <w:rPr>
          <w:rFonts w:asciiTheme="minorHAnsi" w:hAnsiTheme="minorHAnsi" w:cstheme="minorHAnsi"/>
          <w:sz w:val="22"/>
          <w:szCs w:val="22"/>
        </w:rPr>
      </w:pPr>
      <w:r w:rsidRPr="00511503"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5BD55B34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8C5E63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312/200/ 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>Prezydenta m.st. Warszawy z 4 kwietnia 2007 r. w sprawie nadani</w:t>
      </w:r>
      <w:r w:rsidR="008C5E63">
        <w:rPr>
          <w:rFonts w:asciiTheme="minorHAnsi" w:hAnsiTheme="minorHAnsi" w:cstheme="minorHAnsi"/>
          <w:b w:val="0"/>
          <w:sz w:val="22"/>
          <w:szCs w:val="22"/>
        </w:rPr>
        <w:t>a regulaminu organizacyjnego Urzędu m.st. Warszawy (ze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 xml:space="preserve"> zm.), w związku kontrolą</w:t>
      </w:r>
      <w:r w:rsidRPr="008C5E63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"/>
      </w:r>
      <w:r w:rsidRPr="008C5E63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>przeprowadzoną w okresie od 28 kwietnia 2023 r. do 22 maja 2023 r. przez Biuro Kontroli Urzędu m.st. Warszawy w Urzędzie Dzielnicy Żoliborz m.st. Warszawy (dalej: Dzieln</w:t>
      </w:r>
      <w:r w:rsidR="008C5E63">
        <w:rPr>
          <w:rFonts w:asciiTheme="minorHAnsi" w:hAnsiTheme="minorHAnsi" w:cstheme="minorHAnsi"/>
          <w:b w:val="0"/>
          <w:sz w:val="22"/>
          <w:szCs w:val="22"/>
        </w:rPr>
        <w:t>ica), której wyniki zostały prz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 xml:space="preserve">edstawione w protokole kontroli podpisanym 30 maja 2023 r,. stosownie do § 39 ust. 1 i ust. 2 zarządzenia nr </w:t>
      </w:r>
      <w:r w:rsidRPr="008C5E63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1837/2019 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>Prezydenta m.st. Warszawy z 12 grudnia 2019 r. w sprawie zasad i trybu postępowania kontrolnego (dalej: Zarządzenie), przekazuję Panu Burmistrzowi wystąpienie pokontrolne.</w:t>
      </w:r>
    </w:p>
    <w:p w14:paraId="2318BD8C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 xml:space="preserve">Zasady, tryb, metody oraz częstotliwość przeprowadzania inwentaryzacji składników majątku w Urzędzie m.st. Warszawy określono w zarządzeniu nr </w:t>
      </w:r>
      <w:r w:rsidRPr="008C5E63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1487/2019 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>Prezydenta m.st. Warszawy z 23 września 2019 r. w sprawie wprowadzenia Instrukcji inwentaryzacyjnej majątku w Urzędzie m.st. Warszawy (dalej: Instrukcja inwentaryzacyjna).</w:t>
      </w:r>
    </w:p>
    <w:p w14:paraId="072C6DAB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>Dzielnica przeprowadziła w 7022 roku inwentaryzację roczną aktywów i pasywów, środków trwałych użytkowanych w lokalizacjach wskazanych w „Planie ci</w:t>
      </w:r>
      <w:r w:rsidR="008C5E63">
        <w:rPr>
          <w:rFonts w:asciiTheme="minorHAnsi" w:hAnsiTheme="minorHAnsi" w:cstheme="minorHAnsi"/>
          <w:b w:val="0"/>
          <w:sz w:val="22"/>
          <w:szCs w:val="22"/>
        </w:rPr>
        <w:t>ągłej inwentaryzacji środków tr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>wałych w Urzędzie m.st. Warszawy w latach 2019-2022"</w:t>
      </w:r>
      <w:r w:rsidRPr="008C5E63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"/>
      </w:r>
      <w:r w:rsidRPr="008C5E63">
        <w:rPr>
          <w:rFonts w:asciiTheme="minorHAnsi" w:hAnsiTheme="minorHAnsi" w:cstheme="minorHAnsi"/>
          <w:b w:val="0"/>
          <w:sz w:val="22"/>
          <w:szCs w:val="22"/>
        </w:rPr>
        <w:t xml:space="preserve">, stosownie do zarządzenia nr </w:t>
      </w:r>
      <w:r w:rsidRPr="008C5E63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1315/2072 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>Prezyde</w:t>
      </w:r>
      <w:r w:rsidR="008C5E63">
        <w:rPr>
          <w:rFonts w:asciiTheme="minorHAnsi" w:hAnsiTheme="minorHAnsi" w:cstheme="minorHAnsi"/>
          <w:b w:val="0"/>
          <w:sz w:val="22"/>
          <w:szCs w:val="22"/>
        </w:rPr>
        <w:t>nta m.st. Warszawy z 10 sierpnia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 xml:space="preserve"> 2022 r. sprawie przeprowadzenia rocznej inwentaryzacji aktywów i pasywów w Urzędzie miasta sto</w:t>
      </w:r>
      <w:r w:rsidR="008C5E63">
        <w:rPr>
          <w:rFonts w:asciiTheme="minorHAnsi" w:hAnsiTheme="minorHAnsi" w:cstheme="minorHAnsi"/>
          <w:b w:val="0"/>
          <w:sz w:val="22"/>
          <w:szCs w:val="22"/>
        </w:rPr>
        <w:t>łecznego Warszawy, w Centrum U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>sług Społecznych „Społeczna Warszawa" oraz w Warszawskim Centrum Integracji „Integracyjna Warszawa" za 2022 rok (dalej: zarządzenie w sprawie przeprowadzenia inwentaryzacji).</w:t>
      </w:r>
    </w:p>
    <w:p w14:paraId="4E77E960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>Pozytywnie oceniam przeprowadzenie przez Dzielnicę inwentaryzacji w zakresie wskazanym w zarządzeniu w sprawie przeprowadzenia inwentaryzacji, zgodnie z zasadami określonymi w Instrukcji inwentaryzacyjnej.</w:t>
      </w:r>
    </w:p>
    <w:p w14:paraId="6940E0D0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 xml:space="preserve">Burmistrz Dzielnicy przedłożył przewodniczącemu Zakładowej Komisji Inwentaryzacyjnej 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lastRenderedPageBreak/>
        <w:t>propozycję składu Zespołów Spisowych, celem dokonania inwentaryzacji aktywów i pasywów ujętych w księgach rachunkowych prowadzonych w Dzielnicy. Czynności inwentaryzacyjnych w Urzędzie dokonało 13 zespołów spisowych. Inwentaryzację przeprowadzono wg stanu na 31 grudnia 2022 r.</w:t>
      </w:r>
    </w:p>
    <w:p w14:paraId="78FD7CB3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>Metodą spisu z natury objęto środki pieniężne i depozyty przechowywane w kasie Dzielnicy, druki ścisłego zarachowania, zapasy znajdujące się w magazynach; w ramach inwentaryzacji ciągłej środki trwałe i nowo nabyte grunty w latach 2020-2022, zgodnie z przyjętymi „Planem ciągłej inwentaryzacji środków trwałych w Urzędzie m.st. Warszawy w latach 2019-2022” oraz „Planem ciągłej inwentaryzacji gruntów w Urzędzie m.st. Warszawy na lata 2020-2022”</w:t>
      </w:r>
      <w:r w:rsidRPr="008C5E63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3"/>
      </w:r>
      <w:r w:rsidRPr="008C5E63">
        <w:rPr>
          <w:rFonts w:asciiTheme="minorHAnsi" w:hAnsiTheme="minorHAnsi" w:cstheme="minorHAnsi"/>
          <w:b w:val="0"/>
          <w:sz w:val="22"/>
          <w:szCs w:val="22"/>
        </w:rPr>
        <w:t>. Spisu z natury środków trwałych</w:t>
      </w:r>
      <w:r w:rsidRPr="008C5E63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4"/>
      </w:r>
      <w:r w:rsidRPr="008C5E63">
        <w:rPr>
          <w:rFonts w:asciiTheme="minorHAnsi" w:hAnsiTheme="minorHAnsi" w:cstheme="minorHAnsi"/>
          <w:b w:val="0"/>
          <w:sz w:val="22"/>
          <w:szCs w:val="22"/>
        </w:rPr>
        <w:t xml:space="preserve"> dokonano przy użyciu czytników do etykiet kreskowych z zakodowanymi numerami inwentarzowymi. W 56 arkuszach spisu z natury (generowanych przy użyciu programu komputerowego) ujęto 6 455 pozycje środków trwałych, w 25 arkuszach ujęto 484 składniki majątkowe ujmowane w ewidencji ilościowej, w 2 arkuszach spisano 37 pozycji środków trwałych niestanowiących własności Dzielnicy. Komisja Spisowa ujawniła różnicę inwentaryzacyjną </w:t>
      </w:r>
      <w:r w:rsidRPr="008C5E63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dot. 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t>1 składnika majątku niskocennego, którą wyjaśniono i uznano za pozorną.</w:t>
      </w:r>
    </w:p>
    <w:p w14:paraId="2FA5E9DF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>Metodą potwierdzenia sald, poprzez uzyskanie przez Dzielnicę pisemnej informacji, przeprowadzono inwentaryzację środków pieniężnych zgromadzonych na rachunkach bankowych, należności od kontrahentów, w tym udzielonych pożyczek, z wyjątkiem należności spornych i wątpliwych, składników majątkowych powierzone innym kontrahentom. W przypadku nie otrzymania od kontrahenta informacji zwrotnej, potwierdzającej saldo rozliczeń, należności objęto inwentaryzacją przeprowadzoną metodą porównania danych z ksiąg rachunkowych z dowodami źródłowymi.</w:t>
      </w:r>
    </w:p>
    <w:p w14:paraId="0B09D9D2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>W przypadku ujawnienia różnic, weryfikowano przyczynę ich powstania oraz doprowadzono do zgodności zapisów w księgach rachunkowych.</w:t>
      </w:r>
    </w:p>
    <w:p w14:paraId="13F5FD8C" w14:textId="77777777" w:rsidR="008145A2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 xml:space="preserve">Ustalono, że Protokół ze sprawdzenia zgodności sald aktywów zgromadzonych na rachunkach bankowych nie był opatrzony datą przeprowadzenia czynności inwentaryzacyjnych oraz datą sporządzenia. Przyjmując złożone przez Burmistrza Dzielnicy wyjaśnienia z których wynika, że Zespół Spisowy gromadził sukcesywnie spływające potwierdzenia sald na rachunkach bankowych wg stanu na 31 grudnia 2022 r., i które ujął w zestawieniu sporządzonym na podstawie zgromadzonych wyciągów, wskazać należy, że w opracowanych wzorach protokołów - stanowiących załączniki do Instrukcji inwentaryzacyjnej - wskazano, iż powinny zawierać daty </w:t>
      </w:r>
      <w:r w:rsidRPr="008C5E63">
        <w:rPr>
          <w:rFonts w:asciiTheme="minorHAnsi" w:hAnsiTheme="minorHAnsi" w:cstheme="minorHAnsi"/>
          <w:b w:val="0"/>
          <w:sz w:val="22"/>
          <w:szCs w:val="22"/>
        </w:rPr>
        <w:lastRenderedPageBreak/>
        <w:t>wykonania czynności związanych z inwentaryzacją danego składnika majątku.</w:t>
      </w:r>
      <w:r w:rsidR="008145A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F0C966F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>Metodą porównania danych ksiąg rachunkowych z odpowiednimi dokumentami dokonano weryfikacji wartości należności i zobowiązań wobec osób nie prowadzących ksiąg rachunkowych, z tytułów rozliczeń publicznoprawnych, należności spornych i wątpliwych, rozrachunków z pracownikami, stanu wartości niematerialnych i prawnych. Komisja Spisowa nie stwierdzała różnic.</w:t>
      </w:r>
    </w:p>
    <w:p w14:paraId="00F41178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>Ujawnione w toku inwentaryzacji różnice pomiędzy stanem rzeczywistym i księgowym wyjaśniono i rozliczono w księgach rachunkowych 2022 roku. Inwentaryzację w Dzielnicy rozpoczęto i zakończono w terminach określonych w zarządzeniu w sprawie przeprowadzenia inwentaryzacji.</w:t>
      </w:r>
    </w:p>
    <w:p w14:paraId="2E4EE6B6" w14:textId="77777777" w:rsidR="00696694" w:rsidRPr="008C5E63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>Do Sprawozdania z przeprowadzonej w Dzielnicy inwentaryzacji, sporządzonego przez członka Zakładowej Komisji Inwentaryzacyjnej Dzielnicy, podpisanego przez Burmistrza Dzielnicy i Głównego księgowego, Przewodnicząca Zakładowej Komisji Inwentaryzacyjnej - Dyrektor Biura Addministarcyjnego nie wniosła uwag (nie wydano zaleceń do realizacji).</w:t>
      </w:r>
    </w:p>
    <w:p w14:paraId="23F59DDA" w14:textId="77777777" w:rsidR="00696694" w:rsidRDefault="002408A2" w:rsidP="00E33D81">
      <w:pPr>
        <w:pStyle w:val="Bodytext2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C5E63">
        <w:rPr>
          <w:rFonts w:asciiTheme="minorHAnsi" w:hAnsiTheme="minorHAnsi" w:cstheme="minorHAnsi"/>
          <w:b w:val="0"/>
          <w:sz w:val="22"/>
          <w:szCs w:val="22"/>
        </w:rPr>
        <w:t>Przedstawiając powyższe ustalenia i oceny nie formułuję zaleceń pokontrolnych, jednakże wnoszę o przestrzeganie zasad sporządzania dokumentacji z przeprowadzonej inwentaryzacji w zakresie uchybienia wskazanego w treści niniejszego wystąpienia pokontrolnego.</w:t>
      </w:r>
    </w:p>
    <w:p w14:paraId="20B568FC" w14:textId="77777777" w:rsidR="00052E7D" w:rsidRPr="008C5E63" w:rsidRDefault="00052E7D" w:rsidP="00052E7D">
      <w:pPr>
        <w:pStyle w:val="Bodytext20"/>
        <w:shd w:val="clear" w:color="auto" w:fill="auto"/>
        <w:spacing w:after="943" w:line="322" w:lineRule="exact"/>
        <w:ind w:left="5387" w:hanging="992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PREZYDENT MIASTA STOŁECZNEGO WARSZAWY /-/ Rafał Trzaskowski</w:t>
      </w:r>
    </w:p>
    <w:p w14:paraId="6A8950E4" w14:textId="77777777" w:rsidR="00696694" w:rsidRDefault="002408A2">
      <w:pPr>
        <w:pStyle w:val="Bodytext20"/>
        <w:shd w:val="clear" w:color="auto" w:fill="auto"/>
        <w:spacing w:after="120"/>
        <w:rPr>
          <w:rStyle w:val="Bodytext21"/>
          <w:rFonts w:asciiTheme="minorHAnsi" w:hAnsiTheme="minorHAnsi" w:cstheme="minorHAnsi"/>
          <w:bCs/>
          <w:sz w:val="22"/>
          <w:szCs w:val="22"/>
        </w:rPr>
      </w:pPr>
      <w:r w:rsidRPr="008C5E63">
        <w:rPr>
          <w:rStyle w:val="Bodytext21"/>
          <w:rFonts w:asciiTheme="minorHAnsi" w:hAnsiTheme="minorHAnsi" w:cstheme="minorHAnsi"/>
          <w:bCs/>
          <w:sz w:val="22"/>
          <w:szCs w:val="22"/>
        </w:rPr>
        <w:t>Do wiadomości:</w:t>
      </w:r>
    </w:p>
    <w:p w14:paraId="4DDE72C8" w14:textId="39232AE2" w:rsidR="00380911" w:rsidRPr="008C5E63" w:rsidRDefault="00380911">
      <w:pPr>
        <w:pStyle w:val="Bodytext20"/>
        <w:shd w:val="clear" w:color="auto" w:fill="auto"/>
        <w:spacing w:after="1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Pan Mirosław Czekaj </w:t>
      </w:r>
      <w:r>
        <w:rPr>
          <w:rFonts w:asciiTheme="minorHAnsi" w:hAnsiTheme="minorHAnsi" w:cstheme="minorHAnsi"/>
          <w:b w:val="0"/>
          <w:sz w:val="22"/>
          <w:szCs w:val="22"/>
        </w:rPr>
        <w:t>–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Skarbnik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m. st. Warszawy</w:t>
      </w:r>
    </w:p>
    <w:sectPr w:rsidR="00380911" w:rsidRPr="008C5E63" w:rsidSect="00380911">
      <w:footerReference w:type="default" r:id="rId6"/>
      <w:headerReference w:type="first" r:id="rId7"/>
      <w:footerReference w:type="first" r:id="rId8"/>
      <w:pgSz w:w="11900" w:h="16840"/>
      <w:pgMar w:top="1712" w:right="1480" w:bottom="1514" w:left="158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EE83" w14:textId="77777777" w:rsidR="002A5C4E" w:rsidRDefault="002A5C4E">
      <w:r>
        <w:separator/>
      </w:r>
    </w:p>
  </w:endnote>
  <w:endnote w:type="continuationSeparator" w:id="0">
    <w:p w14:paraId="0E1D8075" w14:textId="77777777" w:rsidR="002A5C4E" w:rsidRDefault="002A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162848"/>
      <w:docPartObj>
        <w:docPartGallery w:val="Page Numbers (Bottom of Page)"/>
        <w:docPartUnique/>
      </w:docPartObj>
    </w:sdtPr>
    <w:sdtContent>
      <w:sdt>
        <w:sdtPr>
          <w:id w:val="-225075785"/>
          <w:docPartObj>
            <w:docPartGallery w:val="Page Numbers (Top of Page)"/>
            <w:docPartUnique/>
          </w:docPartObj>
        </w:sdtPr>
        <w:sdtContent>
          <w:p w14:paraId="671A6CAA" w14:textId="349732D4" w:rsidR="00380911" w:rsidRDefault="00380911">
            <w:pPr>
              <w:pStyle w:val="Stopka"/>
              <w:jc w:val="right"/>
            </w:pPr>
            <w:r w:rsidRPr="0038091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FB2CC0E" w14:textId="77777777" w:rsidR="00380911" w:rsidRDefault="003809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1179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4A0D01" w14:textId="235DAD2F" w:rsidR="00380911" w:rsidRDefault="00380911">
            <w:pPr>
              <w:pStyle w:val="Stopka"/>
              <w:jc w:val="right"/>
            </w:pPr>
            <w:r w:rsidRPr="0038091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8091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7896734" w14:textId="77777777" w:rsidR="00380911" w:rsidRDefault="00380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4F04" w14:textId="77777777" w:rsidR="002A5C4E" w:rsidRDefault="002A5C4E">
      <w:r>
        <w:separator/>
      </w:r>
    </w:p>
  </w:footnote>
  <w:footnote w:type="continuationSeparator" w:id="0">
    <w:p w14:paraId="59B332D8" w14:textId="77777777" w:rsidR="002A5C4E" w:rsidRDefault="002A5C4E">
      <w:r>
        <w:continuationSeparator/>
      </w:r>
    </w:p>
  </w:footnote>
  <w:footnote w:id="1">
    <w:p w14:paraId="54B25B39" w14:textId="77777777" w:rsidR="00696694" w:rsidRPr="008145A2" w:rsidRDefault="002408A2" w:rsidP="00380911">
      <w:pPr>
        <w:pStyle w:val="Footnote10"/>
        <w:shd w:val="clear" w:color="auto" w:fill="auto"/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145A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8145A2">
        <w:rPr>
          <w:rFonts w:asciiTheme="minorHAnsi" w:hAnsiTheme="minorHAnsi" w:cstheme="minorHAnsi"/>
          <w:b w:val="0"/>
          <w:sz w:val="22"/>
          <w:szCs w:val="22"/>
        </w:rPr>
        <w:t>W zakresie: „Przeprowadzenia inwentaryzacji składników majątku, w tym inwentaryzacji ciągłej" w Dzielnicy.</w:t>
      </w:r>
    </w:p>
  </w:footnote>
  <w:footnote w:id="2">
    <w:p w14:paraId="59628AD9" w14:textId="77777777" w:rsidR="00696694" w:rsidRDefault="002408A2" w:rsidP="00380911">
      <w:pPr>
        <w:pStyle w:val="Footnote10"/>
        <w:shd w:val="clear" w:color="auto" w:fill="auto"/>
        <w:spacing w:before="20" w:after="20" w:line="240" w:lineRule="auto"/>
      </w:pPr>
      <w:r w:rsidRPr="008145A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8145A2">
        <w:rPr>
          <w:rFonts w:asciiTheme="minorHAnsi" w:hAnsiTheme="minorHAnsi" w:cstheme="minorHAnsi"/>
          <w:b w:val="0"/>
          <w:sz w:val="22"/>
          <w:szCs w:val="22"/>
        </w:rPr>
        <w:t xml:space="preserve"> dla Dzielnicy określono pole spisowe pod adresem ul. Słowackiego </w:t>
      </w:r>
      <w:r w:rsidRPr="008145A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6/3 </w:t>
      </w:r>
      <w:r w:rsidRPr="008145A2">
        <w:rPr>
          <w:rFonts w:asciiTheme="minorHAnsi" w:hAnsiTheme="minorHAnsi" w:cstheme="minorHAnsi"/>
          <w:b w:val="0"/>
          <w:sz w:val="22"/>
          <w:szCs w:val="22"/>
        </w:rPr>
        <w:t xml:space="preserve">(budynek </w:t>
      </w:r>
      <w:r w:rsidR="008145A2" w:rsidRPr="008145A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>Urzę</w:t>
      </w:r>
      <w:r w:rsidRPr="008145A2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du </w:t>
      </w:r>
      <w:r w:rsidRPr="008145A2">
        <w:rPr>
          <w:rFonts w:asciiTheme="minorHAnsi" w:hAnsiTheme="minorHAnsi" w:cstheme="minorHAnsi"/>
          <w:b w:val="0"/>
          <w:sz w:val="22"/>
          <w:szCs w:val="22"/>
        </w:rPr>
        <w:t>Dzielnicy).</w:t>
      </w:r>
    </w:p>
  </w:footnote>
  <w:footnote w:id="3">
    <w:p w14:paraId="34758B50" w14:textId="77777777" w:rsidR="00696694" w:rsidRPr="008145A2" w:rsidRDefault="002408A2" w:rsidP="00380911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220"/>
        <w:rPr>
          <w:rFonts w:asciiTheme="minorHAnsi" w:hAnsiTheme="minorHAnsi" w:cstheme="minorHAnsi"/>
          <w:b w:val="0"/>
          <w:sz w:val="22"/>
          <w:szCs w:val="22"/>
        </w:rPr>
      </w:pPr>
      <w:r w:rsidRPr="008145A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8145A2">
        <w:rPr>
          <w:rFonts w:asciiTheme="minorHAnsi" w:hAnsiTheme="minorHAnsi" w:cstheme="minorHAnsi"/>
          <w:b w:val="0"/>
          <w:sz w:val="22"/>
          <w:szCs w:val="22"/>
        </w:rPr>
        <w:tab/>
        <w:t>Harmonogram i plany inwentaryzacji ciągłej przygotowane przez Dyrektora Biura Administracyjnego Urzędu m.st. Warszawy, zaopiniowane pozytywnie przez Skarbnika i zatwierdzone przez Prezydenta m.st. Warszawy.</w:t>
      </w:r>
    </w:p>
  </w:footnote>
  <w:footnote w:id="4">
    <w:p w14:paraId="1C6E45CB" w14:textId="77777777" w:rsidR="00696694" w:rsidRDefault="002408A2" w:rsidP="00380911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right="160"/>
      </w:pPr>
      <w:r w:rsidRPr="008145A2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8145A2">
        <w:rPr>
          <w:rFonts w:asciiTheme="minorHAnsi" w:hAnsiTheme="minorHAnsi" w:cstheme="minorHAnsi"/>
          <w:b w:val="0"/>
          <w:sz w:val="22"/>
          <w:szCs w:val="22"/>
        </w:rPr>
        <w:tab/>
        <w:t xml:space="preserve">W lokalizacjach: budynek Urzędu Dzielnicy przy ul. Słowackiego </w:t>
      </w:r>
      <w:r w:rsidRPr="008145A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6/8, </w:t>
      </w:r>
      <w:r w:rsidRPr="008145A2">
        <w:rPr>
          <w:rFonts w:asciiTheme="minorHAnsi" w:hAnsiTheme="minorHAnsi" w:cstheme="minorHAnsi"/>
          <w:b w:val="0"/>
          <w:sz w:val="22"/>
          <w:szCs w:val="22"/>
        </w:rPr>
        <w:t xml:space="preserve">budynek przy ul. Mickiewicza 23, garaże przy ul. Rydygiera </w:t>
      </w:r>
      <w:r w:rsidRPr="008145A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ЗА, </w:t>
      </w:r>
      <w:r w:rsidRPr="008145A2">
        <w:rPr>
          <w:rFonts w:asciiTheme="minorHAnsi" w:hAnsiTheme="minorHAnsi" w:cstheme="minorHAnsi"/>
          <w:b w:val="0"/>
          <w:sz w:val="22"/>
          <w:szCs w:val="22"/>
        </w:rPr>
        <w:t xml:space="preserve">lokale przy ul. Mickiewicza 22, ul. Marii Kazimiery </w:t>
      </w:r>
      <w:r w:rsidRPr="008145A2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20/1, </w:t>
      </w:r>
      <w:r w:rsidRPr="008145A2">
        <w:rPr>
          <w:rFonts w:asciiTheme="minorHAnsi" w:hAnsiTheme="minorHAnsi" w:cstheme="minorHAnsi"/>
          <w:b w:val="0"/>
          <w:sz w:val="22"/>
          <w:szCs w:val="22"/>
        </w:rPr>
        <w:t>ul. Rydygiera 6B.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E0DF" w14:textId="5B18CD2E" w:rsidR="00380911" w:rsidRDefault="00380911">
    <w:pPr>
      <w:pStyle w:val="Nagwek"/>
    </w:pPr>
    <w:r>
      <w:rPr>
        <w:noProof/>
      </w:rPr>
      <w:drawing>
        <wp:inline distT="0" distB="0" distL="0" distR="0" wp14:anchorId="618434A0" wp14:editId="1309E6F9">
          <wp:extent cx="5608320" cy="1053415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20" cy="10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94"/>
    <w:rsid w:val="000001CF"/>
    <w:rsid w:val="00052E7D"/>
    <w:rsid w:val="002408A2"/>
    <w:rsid w:val="002A5C4E"/>
    <w:rsid w:val="002F27DF"/>
    <w:rsid w:val="00380911"/>
    <w:rsid w:val="003E1EEC"/>
    <w:rsid w:val="003F0A8B"/>
    <w:rsid w:val="004C00D6"/>
    <w:rsid w:val="00511503"/>
    <w:rsid w:val="005A0E87"/>
    <w:rsid w:val="00696694"/>
    <w:rsid w:val="008145A2"/>
    <w:rsid w:val="008C5E63"/>
    <w:rsid w:val="00BC367B"/>
    <w:rsid w:val="00E3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BF0584"/>
  <w15:docId w15:val="{FE5F1694-CE69-4388-A164-01AEC643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Exact">
    <w:name w:val="Body text|5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Exact0">
    <w:name w:val="Body text|5 Exact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B716D"/>
      <w:sz w:val="15"/>
      <w:szCs w:val="15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AB716D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AB716D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Bodytext7Exact">
    <w:name w:val="Body text|7 Exact"/>
    <w:basedOn w:val="Domylnaczcionkaakapitu"/>
    <w:link w:val="Bodytext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35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82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58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">
    <w:name w:val="Body text|7"/>
    <w:basedOn w:val="Normalny"/>
    <w:link w:val="Bodytext7Exact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E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E6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C5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E6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Szymczyk Katarzyna (KW)</dc:creator>
  <cp:lastModifiedBy>Kowalczyk Monika (KW)</cp:lastModifiedBy>
  <cp:revision>12</cp:revision>
  <dcterms:created xsi:type="dcterms:W3CDTF">2023-08-09T12:29:00Z</dcterms:created>
  <dcterms:modified xsi:type="dcterms:W3CDTF">2024-08-20T08:12:00Z</dcterms:modified>
</cp:coreProperties>
</file>