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63A4B" w14:textId="210631E0" w:rsidR="00D51279" w:rsidRPr="00611D88" w:rsidRDefault="009471B2" w:rsidP="00611D88">
      <w:pPr>
        <w:pStyle w:val="Bodytext20"/>
        <w:shd w:val="clear" w:color="auto" w:fill="auto"/>
        <w:spacing w:before="120" w:after="240" w:line="300" w:lineRule="auto"/>
        <w:ind w:left="5954" w:firstLine="0"/>
        <w:jc w:val="left"/>
        <w:rPr>
          <w:rFonts w:asciiTheme="minorHAnsi" w:hAnsiTheme="minorHAnsi" w:cstheme="minorHAnsi"/>
          <w:sz w:val="22"/>
          <w:szCs w:val="22"/>
        </w:rPr>
      </w:pPr>
      <w:r w:rsidRPr="00611D88">
        <w:rPr>
          <w:rFonts w:asciiTheme="minorHAnsi" w:hAnsiTheme="minorHAnsi" w:cstheme="minorHAnsi"/>
          <w:sz w:val="22"/>
          <w:szCs w:val="22"/>
        </w:rPr>
        <w:t>Warszawa</w:t>
      </w:r>
      <w:r w:rsidR="00611D88" w:rsidRPr="00611D88">
        <w:rPr>
          <w:rFonts w:asciiTheme="minorHAnsi" w:hAnsiTheme="minorHAnsi" w:cstheme="minorHAnsi"/>
          <w:sz w:val="22"/>
          <w:szCs w:val="22"/>
        </w:rPr>
        <w:t>,14</w:t>
      </w:r>
      <w:r w:rsidRPr="00611D88">
        <w:rPr>
          <w:rFonts w:asciiTheme="minorHAnsi" w:hAnsiTheme="minorHAnsi" w:cstheme="minorHAnsi"/>
          <w:sz w:val="22"/>
          <w:szCs w:val="22"/>
        </w:rPr>
        <w:t xml:space="preserve"> czerwca 2024 r.</w:t>
      </w:r>
    </w:p>
    <w:p w14:paraId="65363A4C" w14:textId="77777777" w:rsidR="00D51279" w:rsidRPr="00611D88" w:rsidRDefault="009471B2" w:rsidP="00611D88">
      <w:pPr>
        <w:pStyle w:val="Bodytext50"/>
        <w:shd w:val="clear" w:color="auto" w:fill="auto"/>
        <w:spacing w:before="120" w:after="24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11D88">
        <w:rPr>
          <w:rFonts w:asciiTheme="minorHAnsi" w:hAnsiTheme="minorHAnsi" w:cstheme="minorHAnsi"/>
          <w:b/>
          <w:bCs/>
          <w:sz w:val="22"/>
          <w:szCs w:val="22"/>
        </w:rPr>
        <w:t>znak sprawy: KW-WGF.1711.2.2024.TSO</w:t>
      </w:r>
    </w:p>
    <w:p w14:paraId="65363A4D" w14:textId="77777777" w:rsidR="00D51279" w:rsidRPr="00611D88" w:rsidRDefault="009471B2" w:rsidP="00611D88">
      <w:pPr>
        <w:pStyle w:val="Bodytext50"/>
        <w:shd w:val="clear" w:color="auto" w:fill="auto"/>
        <w:spacing w:before="120" w:after="240" w:line="300" w:lineRule="auto"/>
        <w:ind w:left="5060"/>
        <w:rPr>
          <w:rFonts w:asciiTheme="minorHAnsi" w:hAnsiTheme="minorHAnsi" w:cstheme="minorHAnsi"/>
          <w:b/>
          <w:bCs/>
          <w:sz w:val="22"/>
          <w:szCs w:val="22"/>
        </w:rPr>
      </w:pPr>
      <w:r w:rsidRPr="00611D88">
        <w:rPr>
          <w:rFonts w:asciiTheme="minorHAnsi" w:hAnsiTheme="minorHAnsi" w:cstheme="minorHAnsi"/>
          <w:b/>
          <w:bCs/>
          <w:sz w:val="22"/>
          <w:szCs w:val="22"/>
        </w:rPr>
        <w:t>Zarząd Fundacji IMKA</w:t>
      </w:r>
    </w:p>
    <w:p w14:paraId="65363A4E" w14:textId="77777777" w:rsidR="00D51279" w:rsidRPr="00611D88" w:rsidRDefault="009471B2" w:rsidP="00611D88">
      <w:pPr>
        <w:pStyle w:val="Bodytext50"/>
        <w:shd w:val="clear" w:color="auto" w:fill="auto"/>
        <w:spacing w:before="120" w:after="240" w:line="300" w:lineRule="auto"/>
        <w:ind w:left="3402"/>
        <w:rPr>
          <w:rFonts w:asciiTheme="minorHAnsi" w:hAnsiTheme="minorHAnsi" w:cstheme="minorHAnsi"/>
          <w:b/>
          <w:bCs/>
          <w:sz w:val="22"/>
          <w:szCs w:val="22"/>
        </w:rPr>
      </w:pPr>
      <w:r w:rsidRPr="00611D88">
        <w:rPr>
          <w:rFonts w:asciiTheme="minorHAnsi" w:hAnsiTheme="minorHAnsi" w:cstheme="minorHAnsi"/>
          <w:b/>
          <w:bCs/>
          <w:sz w:val="22"/>
          <w:szCs w:val="22"/>
        </w:rPr>
        <w:t>Wystąpienie pokontrolne</w:t>
      </w:r>
    </w:p>
    <w:p w14:paraId="65363A4F" w14:textId="77777777" w:rsidR="00D51279" w:rsidRPr="00611D88" w:rsidRDefault="009471B2" w:rsidP="00611D88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611D88">
        <w:rPr>
          <w:rFonts w:asciiTheme="minorHAnsi" w:hAnsiTheme="minorHAnsi" w:cstheme="minorHAnsi"/>
          <w:sz w:val="22"/>
          <w:szCs w:val="22"/>
        </w:rPr>
        <w:t xml:space="preserve">Biuro Kontroli Urzędu m.st. Warszawy przeprowadziło w Fundacji IMKA (dalej: Fundacja) kontrolę finansową realizacji zadania pn. „Oferta kulturalna Teatru Imka 2023" określonego w umowie realizacji zadania publicznego nr </w:t>
      </w:r>
      <w:r w:rsidRPr="00611D88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UMIA/KU/B/VII/1/1/189/2024 </w:t>
      </w:r>
      <w:r w:rsidRPr="00611D88">
        <w:rPr>
          <w:rFonts w:asciiTheme="minorHAnsi" w:hAnsiTheme="minorHAnsi" w:cstheme="minorHAnsi"/>
          <w:sz w:val="22"/>
          <w:szCs w:val="22"/>
        </w:rPr>
        <w:t>zawartej 1 czerwca 2023 r.</w:t>
      </w:r>
      <w:r w:rsidRPr="00611D88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611D88">
        <w:rPr>
          <w:rFonts w:asciiTheme="minorHAnsi" w:hAnsiTheme="minorHAnsi" w:cstheme="minorHAnsi"/>
          <w:sz w:val="22"/>
          <w:szCs w:val="22"/>
        </w:rPr>
        <w:t xml:space="preserve"> (dalej: umowa).</w:t>
      </w:r>
    </w:p>
    <w:p w14:paraId="65363A50" w14:textId="77777777" w:rsidR="00D51279" w:rsidRPr="00611D88" w:rsidRDefault="009471B2" w:rsidP="00611D88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611D88">
        <w:rPr>
          <w:rFonts w:asciiTheme="minorHAnsi" w:hAnsiTheme="minorHAnsi" w:cstheme="minorHAnsi"/>
          <w:sz w:val="22"/>
          <w:szCs w:val="22"/>
        </w:rPr>
        <w:t>Działając na podstawie § 22 ust. 12 Regulaminu organizacyjnego Urzędu m.st. Warszawy</w:t>
      </w:r>
      <w:r w:rsidRPr="00611D88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611D88">
        <w:rPr>
          <w:rFonts w:asciiTheme="minorHAnsi" w:hAnsiTheme="minorHAnsi" w:cstheme="minorHAnsi"/>
          <w:sz w:val="22"/>
          <w:szCs w:val="22"/>
        </w:rPr>
        <w:t xml:space="preserve">, stosownie </w:t>
      </w:r>
      <w:r w:rsidRPr="00611D88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 art. </w:t>
      </w:r>
      <w:r w:rsidRPr="00611D88">
        <w:rPr>
          <w:rFonts w:asciiTheme="minorHAnsi" w:hAnsiTheme="minorHAnsi" w:cstheme="minorHAnsi"/>
          <w:sz w:val="22"/>
          <w:szCs w:val="22"/>
        </w:rPr>
        <w:t>17 ustawy z dnia 24 kwietnia 2003 r. o działalności pożytku publicznego i o wolontariacie</w:t>
      </w:r>
      <w:r w:rsidRPr="00611D88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611D88">
        <w:rPr>
          <w:rFonts w:asciiTheme="minorHAnsi" w:hAnsiTheme="minorHAnsi" w:cstheme="minorHAnsi"/>
          <w:sz w:val="22"/>
          <w:szCs w:val="22"/>
        </w:rPr>
        <w:t xml:space="preserve"> oraz § 9 ust. 5 umowy, w związku kontrolą, której wyniki zostały przedstawione w protokole kontroli podpisanym 7 maja 2024 r., przekazuję Zarządowi Fundacji wystąpienie pokontrolne.</w:t>
      </w:r>
    </w:p>
    <w:p w14:paraId="65363A51" w14:textId="77777777" w:rsidR="00D51279" w:rsidRPr="00611D88" w:rsidRDefault="009471B2" w:rsidP="00611D88">
      <w:pPr>
        <w:pStyle w:val="Bodytext50"/>
        <w:shd w:val="clear" w:color="auto" w:fill="auto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611D88">
        <w:rPr>
          <w:rFonts w:asciiTheme="minorHAnsi" w:hAnsiTheme="minorHAnsi" w:cstheme="minorHAnsi"/>
          <w:sz w:val="22"/>
          <w:szCs w:val="22"/>
        </w:rPr>
        <w:t>Pozytywnie należy ocenić wykorzystanie środków publicznych przekazanych przez m.st. Warszawa na realizację zadania publicznego. Stwierdzono natomiast uchybienia w zakresie kwalifikowania poszczególnych kosztów/wydatków (opis dokumentów finansowych), co przełożyło się na rozbieżności w zapisach ewidencji księgowej kosztów zadania, jak również zaprezentowania danych w sprawozdaniu z wykonania zadania publicznego.</w:t>
      </w:r>
    </w:p>
    <w:p w14:paraId="65363A52" w14:textId="77777777" w:rsidR="00D51279" w:rsidRPr="00611D88" w:rsidRDefault="009471B2" w:rsidP="00611D88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611D88">
        <w:rPr>
          <w:rFonts w:asciiTheme="minorHAnsi" w:hAnsiTheme="minorHAnsi" w:cstheme="minorHAnsi"/>
          <w:sz w:val="22"/>
          <w:szCs w:val="22"/>
        </w:rPr>
        <w:t>Zgodnie z umową Fundacja realizowała zadanie publiczne od 1 stycznia 2023 r. do 31 grudnia 2023 r. Całkowity koszt zadania ustalono w umowie na kwotę 396 000,00 zł, w tym kwota 350 000,00 zł stanowiła dotację przekazaną z budżetu m.st. Warszawy, Fundacja zobowiązała się przekazać na realizację zadania wkład własny finansowy w kwocie 30 000,00 zł oraz kwotę 16 000,00 zł uzyskaną ze świadczeń pieniężnych od odbiorców zadania publicznego.</w:t>
      </w:r>
    </w:p>
    <w:p w14:paraId="65363A53" w14:textId="7868CFC4" w:rsidR="00D51279" w:rsidRPr="00611D88" w:rsidRDefault="009471B2" w:rsidP="00611D88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611D88">
        <w:rPr>
          <w:rFonts w:asciiTheme="minorHAnsi" w:hAnsiTheme="minorHAnsi" w:cstheme="minorHAnsi"/>
          <w:sz w:val="22"/>
          <w:szCs w:val="22"/>
        </w:rPr>
        <w:t>W ofercie realizacji zdania publicznego, stanowiącej załącznik nr 2 do umowy, określono rodzaje kosztów na realizacją zadania, w tym koszty merytoryczne</w:t>
      </w:r>
      <w:r w:rsidRPr="00611D88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611D88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611D88">
        <w:rPr>
          <w:rFonts w:asciiTheme="minorHAnsi" w:hAnsiTheme="minorHAnsi" w:cstheme="minorHAnsi"/>
          <w:sz w:val="22"/>
          <w:szCs w:val="22"/>
        </w:rPr>
        <w:t xml:space="preserve"> ustalono na kwotę 390 000,00 zł oraz </w:t>
      </w:r>
      <w:r w:rsidRPr="00611D88">
        <w:rPr>
          <w:rFonts w:asciiTheme="minorHAnsi" w:hAnsiTheme="minorHAnsi" w:cstheme="minorHAnsi"/>
          <w:sz w:val="22"/>
          <w:szCs w:val="22"/>
        </w:rPr>
        <w:lastRenderedPageBreak/>
        <w:t>koszty administracyjne (wynajem sali) ustalono na kwotę 6 000,00 zł. Fundacja jest czynnym podatnikiem podatku od towarów i usług, w związku z czym wydatki do rozliczenia kosztów zadania przyjęto w kwotach netto.</w:t>
      </w:r>
    </w:p>
    <w:p w14:paraId="65363A54" w14:textId="211CE17E" w:rsidR="00D51279" w:rsidRPr="00611D88" w:rsidRDefault="009471B2" w:rsidP="00611D88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611D88">
        <w:rPr>
          <w:rFonts w:asciiTheme="minorHAnsi" w:hAnsiTheme="minorHAnsi" w:cstheme="minorHAnsi"/>
          <w:sz w:val="22"/>
          <w:szCs w:val="22"/>
        </w:rPr>
        <w:t>Zgodnie z zapisami wyodrębnionej dla zadania ewidencji księgowej koszty/wydatki wyniosły łącznie 396 891,88 zł, w tym ze środków dotacji wydatkowano 350 000,00 zł</w:t>
      </w:r>
      <w:r w:rsidR="00286212" w:rsidRPr="00611D88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611D88">
        <w:rPr>
          <w:rFonts w:asciiTheme="minorHAnsi" w:hAnsiTheme="minorHAnsi" w:cstheme="minorHAnsi"/>
          <w:sz w:val="22"/>
          <w:szCs w:val="22"/>
        </w:rPr>
        <w:t>, ze środków własnych Fundacji wydatkowano 30 632,65 zł</w:t>
      </w:r>
      <w:r w:rsidRPr="00611D88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  <w:r w:rsidRPr="00611D88">
        <w:rPr>
          <w:rFonts w:asciiTheme="minorHAnsi" w:hAnsiTheme="minorHAnsi" w:cstheme="minorHAnsi"/>
          <w:sz w:val="22"/>
          <w:szCs w:val="22"/>
        </w:rPr>
        <w:t>, ze świadczeń pieniężnych uzyskanych od odbiorców zadania publicznego sfinansowano wydatki w kwocie 16 632,65 zł</w:t>
      </w:r>
      <w:r w:rsidRPr="00611D88">
        <w:rPr>
          <w:rFonts w:asciiTheme="minorHAnsi" w:hAnsiTheme="minorHAnsi" w:cstheme="minorHAnsi"/>
          <w:sz w:val="22"/>
          <w:szCs w:val="22"/>
          <w:vertAlign w:val="superscript"/>
        </w:rPr>
        <w:footnoteReference w:id="7"/>
      </w:r>
      <w:r w:rsidRPr="00611D88">
        <w:rPr>
          <w:rFonts w:asciiTheme="minorHAnsi" w:hAnsiTheme="minorHAnsi" w:cstheme="minorHAnsi"/>
          <w:sz w:val="22"/>
          <w:szCs w:val="22"/>
        </w:rPr>
        <w:t>.</w:t>
      </w:r>
    </w:p>
    <w:p w14:paraId="65363A55" w14:textId="77777777" w:rsidR="00D51279" w:rsidRPr="00611D88" w:rsidRDefault="009471B2" w:rsidP="00611D88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611D88">
        <w:rPr>
          <w:rFonts w:asciiTheme="minorHAnsi" w:hAnsiTheme="minorHAnsi" w:cstheme="minorHAnsi"/>
          <w:sz w:val="22"/>
          <w:szCs w:val="22"/>
        </w:rPr>
        <w:t>Na podstawie 124 dowodów księgowych (rachunki, faktury) związanych z realizacją zadania (próba 100% dokumentów) stwierdzono, że dokumentują one wydatki na łączną kwotę 402 609,82 zł. Zgodnie z opisami dowodów</w:t>
      </w:r>
      <w:r w:rsidRPr="00611D88">
        <w:rPr>
          <w:rFonts w:asciiTheme="minorHAnsi" w:hAnsiTheme="minorHAnsi" w:cstheme="minorHAnsi"/>
          <w:sz w:val="22"/>
          <w:szCs w:val="22"/>
          <w:vertAlign w:val="superscript"/>
        </w:rPr>
        <w:footnoteReference w:id="8"/>
      </w:r>
      <w:r w:rsidRPr="00611D88">
        <w:rPr>
          <w:rFonts w:asciiTheme="minorHAnsi" w:hAnsiTheme="minorHAnsi" w:cstheme="minorHAnsi"/>
          <w:sz w:val="22"/>
          <w:szCs w:val="22"/>
        </w:rPr>
        <w:t xml:space="preserve"> wydatki sfinansowane w ramach dotacji Miasta Stołecznego Warszawy wyniosły łącznie 359 517,11 zł, tj. o 9 517,11 zł więcej niż przekazana dotacja, natomiast ze środków Fundacji (oraz świadczeń pieniężnych uzyskanych od odbiorców zadania publicznego) sfinansowano wydatki na łączną kwotę 43 092,71 zł.</w:t>
      </w:r>
    </w:p>
    <w:p w14:paraId="65363A56" w14:textId="77777777" w:rsidR="00D51279" w:rsidRPr="00611D88" w:rsidRDefault="009471B2" w:rsidP="00611D88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611D88">
        <w:rPr>
          <w:rFonts w:asciiTheme="minorHAnsi" w:hAnsiTheme="minorHAnsi" w:cstheme="minorHAnsi"/>
          <w:sz w:val="22"/>
          <w:szCs w:val="22"/>
        </w:rPr>
        <w:t xml:space="preserve">Środki zostały wydatkowane w terminie określnym w umowie. Wydatki ponoszono na cele wskazane w kosztorysie stanowiącym załącznik do umowy, zgodnie z rodzajami działań określonych w ofercie zadania publicznego, z tym, że w jednym przypadku do rozliczenia kosztu w działaniu 1.5.2 „Tantiemy autorskie z tytułu wystawień spektakli" zakwalifikowano dowód wewnętrzny „Polecenie księgowania </w:t>
      </w:r>
      <w:r w:rsidRPr="00611D88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(РК)" </w:t>
      </w:r>
      <w:r w:rsidRPr="00611D88">
        <w:rPr>
          <w:rFonts w:asciiTheme="minorHAnsi" w:hAnsiTheme="minorHAnsi" w:cstheme="minorHAnsi"/>
          <w:sz w:val="22"/>
          <w:szCs w:val="22"/>
        </w:rPr>
        <w:t xml:space="preserve">nr PK/2023/12/19 z 31 grudnia 2023 r. wystawiony tytułem „Wynagrodzenie z tytułu licencji utworu „Wypiór", na kwotę 1199,94 zł. Członkinie Zarządu Fundacji wyjaśniły, że PK wystawiono „(..) z powodu nieotrzymania innego dokumentu w postaci faktury/rachunku w terminie umożliwiającym uregulowanie należności w terminie zgodnym z harmonogramem zadania". Zapłaty ww. kwoty na rzecz licencjodawcy dokonano 31 grudnia 2023 r. Wskazać należy, że stosownie </w:t>
      </w:r>
      <w:r w:rsidRPr="00611D88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 art. </w:t>
      </w:r>
      <w:r w:rsidRPr="00611D88">
        <w:rPr>
          <w:rFonts w:asciiTheme="minorHAnsi" w:hAnsiTheme="minorHAnsi" w:cstheme="minorHAnsi"/>
          <w:sz w:val="22"/>
          <w:szCs w:val="22"/>
        </w:rPr>
        <w:t>20 ust. 4 ustawy z dnia 29 września 1994 r. o ra</w:t>
      </w:r>
      <w:r w:rsidRPr="00611D88">
        <w:rPr>
          <w:rFonts w:asciiTheme="minorHAnsi" w:hAnsiTheme="minorHAnsi" w:cstheme="minorHAnsi"/>
          <w:sz w:val="22"/>
          <w:szCs w:val="22"/>
        </w:rPr>
        <w:t>chunkowości</w:t>
      </w:r>
      <w:r w:rsidRPr="00611D88">
        <w:rPr>
          <w:rFonts w:asciiTheme="minorHAnsi" w:hAnsiTheme="minorHAnsi" w:cstheme="minorHAnsi"/>
          <w:sz w:val="22"/>
          <w:szCs w:val="22"/>
          <w:vertAlign w:val="superscript"/>
        </w:rPr>
        <w:footnoteReference w:id="9"/>
      </w:r>
      <w:r w:rsidRPr="00611D88">
        <w:rPr>
          <w:rFonts w:asciiTheme="minorHAnsi" w:hAnsiTheme="minorHAnsi" w:cstheme="minorHAnsi"/>
          <w:sz w:val="22"/>
          <w:szCs w:val="22"/>
        </w:rPr>
        <w:t xml:space="preserve"> kierownik jednostki może zezwolić na udokumentowanie operacji gospodarczej za pomocą księgowych dowodów zastępczych lecz nie może to dotyczyć operacji gospodarczych, których przedmiotem są zakupy opodatkowane podatkiem od towarów i usług. W związku z powyższym stosownie do postanowień załącznika nr 5 do umowy oraz przywołanego przepisu ustawy o rachunkowości, wydatek w kwocie 1199,94 zł nie może zostać uwzględniony w rozliczeniu wydatków zadania publicznego „Oferta kulturalna Teatru Imka 2023".</w:t>
      </w:r>
    </w:p>
    <w:p w14:paraId="65363A57" w14:textId="77777777" w:rsidR="00D51279" w:rsidRPr="00611D88" w:rsidRDefault="009471B2" w:rsidP="00611D88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611D88">
        <w:rPr>
          <w:rFonts w:asciiTheme="minorHAnsi" w:hAnsiTheme="minorHAnsi" w:cstheme="minorHAnsi"/>
          <w:sz w:val="22"/>
          <w:szCs w:val="22"/>
        </w:rPr>
        <w:lastRenderedPageBreak/>
        <w:t xml:space="preserve">W 21 przypadkach stwierdzono nieterminowe regulowanie zobowiązań wobec zleceniobiorców bądź kontrahentów Fundacji; opóźnienia wynosiły od 1 do 54 (średnia 18 dni). Z wyjaśnień złożonych przez Członkinie Zarządu Fundacji wynika, że opóźnienia powstawały w wyniku nieterminowego otrzymania dokumentu {rachunku/faktury), jak również związane były z procesem odbierania </w:t>
      </w:r>
      <w:r w:rsidRPr="00611D88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/ </w:t>
      </w:r>
      <w:r w:rsidRPr="00611D88">
        <w:rPr>
          <w:rFonts w:asciiTheme="minorHAnsi" w:hAnsiTheme="minorHAnsi" w:cstheme="minorHAnsi"/>
          <w:sz w:val="22"/>
          <w:szCs w:val="22"/>
        </w:rPr>
        <w:t>zatwierdzania wykonania prac.</w:t>
      </w:r>
    </w:p>
    <w:p w14:paraId="65363A58" w14:textId="77777777" w:rsidR="00D51279" w:rsidRPr="00611D88" w:rsidRDefault="009471B2" w:rsidP="00611D88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611D88">
        <w:rPr>
          <w:rFonts w:asciiTheme="minorHAnsi" w:hAnsiTheme="minorHAnsi" w:cstheme="minorHAnsi"/>
          <w:sz w:val="22"/>
          <w:szCs w:val="22"/>
        </w:rPr>
        <w:t>W oparciu sporządzone przez Fundację „Sprawozdanie z wykonania zadania publicznego część II „Sprawozdanie z wykonania wydatków" oraz dane wynikające z dowodów źródłowych, stwierdzono rozbieżności w kwotach wykazanych w poszczególnych rodzajach działań, w tym:</w:t>
      </w:r>
    </w:p>
    <w:p w14:paraId="65363A59" w14:textId="77777777" w:rsidR="00D51279" w:rsidRPr="00611D88" w:rsidRDefault="009471B2" w:rsidP="00611D88">
      <w:pPr>
        <w:pStyle w:val="Bodytext20"/>
        <w:numPr>
          <w:ilvl w:val="0"/>
          <w:numId w:val="1"/>
        </w:numPr>
        <w:shd w:val="clear" w:color="auto" w:fill="auto"/>
        <w:tabs>
          <w:tab w:val="left" w:pos="352"/>
        </w:tabs>
        <w:spacing w:before="120" w:after="240" w:line="300" w:lineRule="auto"/>
        <w:ind w:left="440"/>
        <w:jc w:val="left"/>
        <w:rPr>
          <w:rFonts w:asciiTheme="minorHAnsi" w:hAnsiTheme="minorHAnsi" w:cstheme="minorHAnsi"/>
          <w:sz w:val="22"/>
          <w:szCs w:val="22"/>
        </w:rPr>
      </w:pPr>
      <w:r w:rsidRPr="00611D88">
        <w:rPr>
          <w:rFonts w:asciiTheme="minorHAnsi" w:hAnsiTheme="minorHAnsi" w:cstheme="minorHAnsi"/>
          <w:sz w:val="22"/>
          <w:szCs w:val="22"/>
        </w:rPr>
        <w:t>działanie 1.2.5 „Wynagrodzenia realizatorów i osób obsługi technicznej produkcji spektaklu" w sprawozdaniu wykazano, że kwota wydatków na realizację działania wyniosła 9 817,00 zł, natomiast zgodnie z dowodami źródłowymi oraz opisem tych dowodów wydatkowano łącznie 13 067,00 zł,</w:t>
      </w:r>
    </w:p>
    <w:p w14:paraId="65363A5A" w14:textId="77777777" w:rsidR="00D51279" w:rsidRPr="00611D88" w:rsidRDefault="009471B2" w:rsidP="00611D88">
      <w:pPr>
        <w:pStyle w:val="Bodytext20"/>
        <w:numPr>
          <w:ilvl w:val="0"/>
          <w:numId w:val="1"/>
        </w:numPr>
        <w:shd w:val="clear" w:color="auto" w:fill="auto"/>
        <w:tabs>
          <w:tab w:val="left" w:pos="352"/>
        </w:tabs>
        <w:spacing w:before="120" w:after="240" w:line="300" w:lineRule="auto"/>
        <w:ind w:left="440"/>
        <w:jc w:val="left"/>
        <w:rPr>
          <w:rFonts w:asciiTheme="minorHAnsi" w:hAnsiTheme="minorHAnsi" w:cstheme="minorHAnsi"/>
          <w:sz w:val="22"/>
          <w:szCs w:val="22"/>
        </w:rPr>
      </w:pPr>
      <w:r w:rsidRPr="00611D88">
        <w:rPr>
          <w:rFonts w:asciiTheme="minorHAnsi" w:hAnsiTheme="minorHAnsi" w:cstheme="minorHAnsi"/>
          <w:sz w:val="22"/>
          <w:szCs w:val="22"/>
        </w:rPr>
        <w:t xml:space="preserve">działanie 1.4.5. „Reklama zewnętrzna" w sprawozdaniu wykazano, że kwota wydatków na realizację działania wyniosła 18 562,50 zł, </w:t>
      </w:r>
      <w:r w:rsidRPr="00611D88">
        <w:rPr>
          <w:rFonts w:asciiTheme="minorHAnsi" w:hAnsiTheme="minorHAnsi" w:cstheme="minorHAnsi"/>
          <w:sz w:val="22"/>
          <w:szCs w:val="22"/>
        </w:rPr>
        <w:t>natomiast zgodnie z dowodami źródłowymi oraz opisem tych dowodów wydatkowano łącznie 21756,00 zł,</w:t>
      </w:r>
    </w:p>
    <w:p w14:paraId="65363A5B" w14:textId="77777777" w:rsidR="00D51279" w:rsidRPr="00611D88" w:rsidRDefault="009471B2" w:rsidP="00611D88">
      <w:pPr>
        <w:pStyle w:val="Bodytext20"/>
        <w:numPr>
          <w:ilvl w:val="0"/>
          <w:numId w:val="1"/>
        </w:numPr>
        <w:shd w:val="clear" w:color="auto" w:fill="auto"/>
        <w:tabs>
          <w:tab w:val="left" w:pos="352"/>
        </w:tabs>
        <w:spacing w:before="120" w:after="240" w:line="300" w:lineRule="auto"/>
        <w:ind w:left="440"/>
        <w:jc w:val="left"/>
        <w:rPr>
          <w:rFonts w:asciiTheme="minorHAnsi" w:hAnsiTheme="minorHAnsi" w:cstheme="minorHAnsi"/>
          <w:sz w:val="22"/>
          <w:szCs w:val="22"/>
        </w:rPr>
      </w:pPr>
      <w:r w:rsidRPr="00611D88">
        <w:rPr>
          <w:rFonts w:asciiTheme="minorHAnsi" w:hAnsiTheme="minorHAnsi" w:cstheme="minorHAnsi"/>
          <w:sz w:val="22"/>
          <w:szCs w:val="22"/>
        </w:rPr>
        <w:t>działanie I. 5.2 „Tantiemy autorskie z tytułu wystawień spektakli" w sprawozdaniu wykazano, że kwota wydatków na realizację działania wyniosła 1244,34 zł, natomiast zgodnie z dowodami źródłowymi oraz opisem tych dowodów</w:t>
      </w:r>
      <w:r w:rsidRPr="00611D88">
        <w:rPr>
          <w:rFonts w:asciiTheme="minorHAnsi" w:hAnsiTheme="minorHAnsi" w:cstheme="minorHAnsi"/>
          <w:sz w:val="22"/>
          <w:szCs w:val="22"/>
          <w:vertAlign w:val="superscript"/>
        </w:rPr>
        <w:footnoteReference w:id="10"/>
      </w:r>
      <w:r w:rsidRPr="00611D88">
        <w:rPr>
          <w:rFonts w:asciiTheme="minorHAnsi" w:hAnsiTheme="minorHAnsi" w:cstheme="minorHAnsi"/>
          <w:sz w:val="22"/>
          <w:szCs w:val="22"/>
        </w:rPr>
        <w:t xml:space="preserve"> wydatkowano 518,78 zł.</w:t>
      </w:r>
    </w:p>
    <w:p w14:paraId="65363A5C" w14:textId="77777777" w:rsidR="00D51279" w:rsidRPr="00611D88" w:rsidRDefault="009471B2" w:rsidP="00611D88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611D88">
        <w:rPr>
          <w:rFonts w:asciiTheme="minorHAnsi" w:hAnsiTheme="minorHAnsi" w:cstheme="minorHAnsi"/>
          <w:sz w:val="22"/>
          <w:szCs w:val="22"/>
        </w:rPr>
        <w:t>Ogólna kwota wydatków 396 891,88 zł ujęta w Sprawozdaniu jest zgodna z zapisami wyodrębnionej ewidencji księgowej zadania publicznego, natomiast jest mniejsza o 5 717,94 zł od łącznej kwoty wydatków wynikających z dowodów źródłowych.</w:t>
      </w:r>
    </w:p>
    <w:p w14:paraId="65363A5D" w14:textId="77777777" w:rsidR="00D51279" w:rsidRPr="00611D88" w:rsidRDefault="009471B2" w:rsidP="00611D88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611D88">
        <w:rPr>
          <w:rFonts w:asciiTheme="minorHAnsi" w:hAnsiTheme="minorHAnsi" w:cstheme="minorHAnsi"/>
          <w:sz w:val="22"/>
          <w:szCs w:val="22"/>
        </w:rPr>
        <w:t>W powyższej sprawie Członkinie Zarządu Fundacji wyjaśniały: „W sprawozdaniu finansowym uwzględnione zostały wyłącznie koszty związane z realizacją zadania. Zapewniamy, iż zarząd Fundacji dokładał wszelkich starań, aby zarówno na etapie wykonywania zadania jak i przygotowywania sprawozdania, rzetelnie weryfikować dokumentację oraz wypełniać obowiązki związane z opisywaniem dokumentów księgowych (..) różnice mogą wynikać z popełnionego błędu podczas dokonywania opisów dokumentów księgowych. Ich ponowną weryfi</w:t>
      </w:r>
      <w:r w:rsidRPr="00611D88">
        <w:rPr>
          <w:rFonts w:asciiTheme="minorHAnsi" w:hAnsiTheme="minorHAnsi" w:cstheme="minorHAnsi"/>
          <w:sz w:val="22"/>
          <w:szCs w:val="22"/>
        </w:rPr>
        <w:t>kację i ewentualną korektę Zarząd Fundacji Imka zadeklarował [w toku kontroli] (..)."</w:t>
      </w:r>
    </w:p>
    <w:p w14:paraId="65363A5E" w14:textId="77777777" w:rsidR="00D51279" w:rsidRPr="00611D88" w:rsidRDefault="009471B2" w:rsidP="00611D88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611D88">
        <w:rPr>
          <w:rFonts w:asciiTheme="minorHAnsi" w:hAnsiTheme="minorHAnsi" w:cstheme="minorHAnsi"/>
          <w:sz w:val="22"/>
          <w:szCs w:val="22"/>
        </w:rPr>
        <w:t>Przedstawiając powyższe ustalenia i oceny wnoszę, by w przypadku realizowania w przyszłości umów o realizację zadań publicznych dofinansowanych ze środków m.st. Warszawy:</w:t>
      </w:r>
    </w:p>
    <w:p w14:paraId="65363A5F" w14:textId="1C1E3267" w:rsidR="00D51279" w:rsidRPr="00611D88" w:rsidRDefault="009471B2" w:rsidP="00611D88">
      <w:pPr>
        <w:pStyle w:val="Bodytext20"/>
        <w:numPr>
          <w:ilvl w:val="0"/>
          <w:numId w:val="1"/>
        </w:numPr>
        <w:shd w:val="clear" w:color="auto" w:fill="auto"/>
        <w:tabs>
          <w:tab w:val="left" w:pos="352"/>
        </w:tabs>
        <w:spacing w:before="120" w:after="240" w:line="300" w:lineRule="auto"/>
        <w:ind w:left="440"/>
        <w:jc w:val="left"/>
        <w:rPr>
          <w:rFonts w:asciiTheme="minorHAnsi" w:hAnsiTheme="minorHAnsi" w:cstheme="minorHAnsi"/>
          <w:sz w:val="22"/>
          <w:szCs w:val="22"/>
        </w:rPr>
      </w:pPr>
      <w:r w:rsidRPr="00611D88">
        <w:rPr>
          <w:rFonts w:asciiTheme="minorHAnsi" w:hAnsiTheme="minorHAnsi" w:cstheme="minorHAnsi"/>
          <w:sz w:val="22"/>
          <w:szCs w:val="22"/>
        </w:rPr>
        <w:t xml:space="preserve">zapisy w </w:t>
      </w:r>
      <w:r w:rsidR="005B716C" w:rsidRPr="00611D88">
        <w:rPr>
          <w:rFonts w:asciiTheme="minorHAnsi" w:hAnsiTheme="minorHAnsi" w:cstheme="minorHAnsi"/>
          <w:sz w:val="22"/>
          <w:szCs w:val="22"/>
        </w:rPr>
        <w:t>w</w:t>
      </w:r>
      <w:r w:rsidRPr="00611D88">
        <w:rPr>
          <w:rFonts w:asciiTheme="minorHAnsi" w:hAnsiTheme="minorHAnsi" w:cstheme="minorHAnsi"/>
          <w:sz w:val="22"/>
          <w:szCs w:val="22"/>
        </w:rPr>
        <w:t>yodrębnionej</w:t>
      </w:r>
      <w:r w:rsidR="005B716C" w:rsidRPr="00611D88">
        <w:rPr>
          <w:rFonts w:asciiTheme="minorHAnsi" w:hAnsiTheme="minorHAnsi" w:cstheme="minorHAnsi"/>
          <w:sz w:val="22"/>
          <w:szCs w:val="22"/>
        </w:rPr>
        <w:t xml:space="preserve"> </w:t>
      </w:r>
      <w:r w:rsidRPr="00611D88">
        <w:rPr>
          <w:rFonts w:asciiTheme="minorHAnsi" w:hAnsiTheme="minorHAnsi" w:cstheme="minorHAnsi"/>
          <w:sz w:val="22"/>
          <w:szCs w:val="22"/>
        </w:rPr>
        <w:t>ewidencji księgowej zadania publicznego prowadzić na podstawie danych wynikających z opisów dowodów źródłowych wydatków,</w:t>
      </w:r>
    </w:p>
    <w:p w14:paraId="65363A60" w14:textId="38B145D6" w:rsidR="00D51279" w:rsidRPr="00611D88" w:rsidRDefault="009471B2" w:rsidP="00611D88">
      <w:pPr>
        <w:pStyle w:val="Bodytext20"/>
        <w:numPr>
          <w:ilvl w:val="0"/>
          <w:numId w:val="1"/>
        </w:numPr>
        <w:shd w:val="clear" w:color="auto" w:fill="auto"/>
        <w:tabs>
          <w:tab w:val="left" w:pos="352"/>
        </w:tabs>
        <w:spacing w:before="120" w:after="240" w:line="300" w:lineRule="auto"/>
        <w:ind w:left="440"/>
        <w:jc w:val="left"/>
        <w:rPr>
          <w:rFonts w:asciiTheme="minorHAnsi" w:hAnsiTheme="minorHAnsi" w:cstheme="minorHAnsi"/>
          <w:sz w:val="22"/>
          <w:szCs w:val="22"/>
        </w:rPr>
      </w:pPr>
      <w:r w:rsidRPr="00611D88">
        <w:rPr>
          <w:rFonts w:asciiTheme="minorHAnsi" w:hAnsiTheme="minorHAnsi" w:cstheme="minorHAnsi"/>
          <w:sz w:val="22"/>
          <w:szCs w:val="22"/>
        </w:rPr>
        <w:lastRenderedPageBreak/>
        <w:t xml:space="preserve">do rozliczenia </w:t>
      </w:r>
      <w:r w:rsidRPr="00611D88">
        <w:rPr>
          <w:rFonts w:asciiTheme="minorHAnsi" w:hAnsiTheme="minorHAnsi" w:cstheme="minorHAnsi"/>
          <w:sz w:val="22"/>
          <w:szCs w:val="22"/>
        </w:rPr>
        <w:t>kosztów/wydatków zadania publicznego uwzględniać wyłącznie dowody księgowe spełniające wymogi określone zawartą umową o realizację zadania publicznego oraz przepisami ustawy o rachunkowości,</w:t>
      </w:r>
    </w:p>
    <w:p w14:paraId="65363A61" w14:textId="77777777" w:rsidR="00D51279" w:rsidRPr="00611D88" w:rsidRDefault="009471B2" w:rsidP="00611D88">
      <w:pPr>
        <w:pStyle w:val="Bodytext20"/>
        <w:numPr>
          <w:ilvl w:val="0"/>
          <w:numId w:val="1"/>
        </w:numPr>
        <w:shd w:val="clear" w:color="auto" w:fill="auto"/>
        <w:tabs>
          <w:tab w:val="left" w:pos="350"/>
        </w:tabs>
        <w:spacing w:before="120" w:after="240" w:line="300" w:lineRule="auto"/>
        <w:ind w:left="440"/>
        <w:jc w:val="left"/>
        <w:rPr>
          <w:rFonts w:asciiTheme="minorHAnsi" w:hAnsiTheme="minorHAnsi" w:cstheme="minorHAnsi"/>
          <w:sz w:val="22"/>
          <w:szCs w:val="22"/>
        </w:rPr>
      </w:pPr>
      <w:r w:rsidRPr="00611D88">
        <w:rPr>
          <w:rFonts w:asciiTheme="minorHAnsi" w:hAnsiTheme="minorHAnsi" w:cstheme="minorHAnsi"/>
          <w:sz w:val="22"/>
          <w:szCs w:val="22"/>
        </w:rPr>
        <w:t>w sprawozdaniu z wykonania zadania publicznego wykazywać dane zgodne ze stanem faktycznym, wynikającym z zapisów wyodrębnionej ewidencji księgowej zadania publicznego oraz dowodów księgowych,</w:t>
      </w:r>
    </w:p>
    <w:p w14:paraId="65363A62" w14:textId="77777777" w:rsidR="00D51279" w:rsidRPr="00611D88" w:rsidRDefault="009471B2" w:rsidP="00611D88">
      <w:pPr>
        <w:pStyle w:val="Bodytext20"/>
        <w:numPr>
          <w:ilvl w:val="0"/>
          <w:numId w:val="1"/>
        </w:numPr>
        <w:shd w:val="clear" w:color="auto" w:fill="auto"/>
        <w:tabs>
          <w:tab w:val="left" w:pos="350"/>
        </w:tabs>
        <w:spacing w:before="120" w:after="240" w:line="300" w:lineRule="auto"/>
        <w:ind w:left="440"/>
        <w:jc w:val="left"/>
        <w:rPr>
          <w:rFonts w:asciiTheme="minorHAnsi" w:hAnsiTheme="minorHAnsi" w:cstheme="minorHAnsi"/>
          <w:sz w:val="22"/>
          <w:szCs w:val="22"/>
        </w:rPr>
      </w:pPr>
      <w:r w:rsidRPr="00611D88">
        <w:rPr>
          <w:rFonts w:asciiTheme="minorHAnsi" w:hAnsiTheme="minorHAnsi" w:cstheme="minorHAnsi"/>
          <w:sz w:val="22"/>
          <w:szCs w:val="22"/>
        </w:rPr>
        <w:t xml:space="preserve">w toku realizacji zadania publicznego terminowo regulować zobowiązania Fundacji, stosownie do </w:t>
      </w:r>
      <w:r w:rsidRPr="00611D88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11D88">
        <w:rPr>
          <w:rFonts w:asciiTheme="minorHAnsi" w:hAnsiTheme="minorHAnsi" w:cstheme="minorHAnsi"/>
          <w:sz w:val="22"/>
          <w:szCs w:val="22"/>
        </w:rPr>
        <w:t xml:space="preserve">44 ust. 3 pkt 3, w zw. z </w:t>
      </w:r>
      <w:r w:rsidRPr="00611D88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11D88">
        <w:rPr>
          <w:rFonts w:asciiTheme="minorHAnsi" w:hAnsiTheme="minorHAnsi" w:cstheme="minorHAnsi"/>
          <w:sz w:val="22"/>
          <w:szCs w:val="22"/>
        </w:rPr>
        <w:t>4 pkt 2 ustawy z dnia 27 sierpnia 2009 r. o finansach publicznych</w:t>
      </w:r>
      <w:r w:rsidRPr="00611D88">
        <w:rPr>
          <w:rFonts w:asciiTheme="minorHAnsi" w:hAnsiTheme="minorHAnsi" w:cstheme="minorHAnsi"/>
          <w:sz w:val="22"/>
          <w:szCs w:val="22"/>
          <w:vertAlign w:val="superscript"/>
        </w:rPr>
        <w:footnoteReference w:id="11"/>
      </w:r>
      <w:r w:rsidRPr="00611D88">
        <w:rPr>
          <w:rFonts w:asciiTheme="minorHAnsi" w:hAnsiTheme="minorHAnsi" w:cstheme="minorHAnsi"/>
          <w:sz w:val="22"/>
          <w:szCs w:val="22"/>
        </w:rPr>
        <w:t>.</w:t>
      </w:r>
    </w:p>
    <w:p w14:paraId="7CD23655" w14:textId="1778F920" w:rsidR="00A8042B" w:rsidRPr="00A8042B" w:rsidRDefault="00A8042B" w:rsidP="009471B2">
      <w:pPr>
        <w:pStyle w:val="Bodytext20"/>
        <w:shd w:val="clear" w:color="auto" w:fill="auto"/>
        <w:spacing w:before="120" w:after="240" w:line="300" w:lineRule="auto"/>
        <w:ind w:left="4820" w:firstLine="0"/>
        <w:jc w:val="left"/>
        <w:rPr>
          <w:rStyle w:val="Bodytext21"/>
          <w:rFonts w:asciiTheme="minorHAnsi" w:hAnsiTheme="minorHAnsi" w:cstheme="minorHAnsi"/>
          <w:sz w:val="22"/>
          <w:szCs w:val="22"/>
          <w:u w:val="none"/>
        </w:rPr>
      </w:pPr>
      <w:r w:rsidRPr="00A8042B">
        <w:rPr>
          <w:rStyle w:val="Bodytext21"/>
          <w:rFonts w:asciiTheme="minorHAnsi" w:hAnsiTheme="minorHAnsi" w:cstheme="minorHAnsi"/>
          <w:sz w:val="22"/>
          <w:szCs w:val="22"/>
          <w:u w:val="none"/>
        </w:rPr>
        <w:t xml:space="preserve">PREZYDENT MIASTA STOŁECZNEGO WARSZAWY </w:t>
      </w:r>
      <w:r w:rsidR="006A3E3C">
        <w:rPr>
          <w:rStyle w:val="Bodytext21"/>
          <w:rFonts w:asciiTheme="minorHAnsi" w:hAnsiTheme="minorHAnsi" w:cstheme="minorHAnsi"/>
          <w:sz w:val="22"/>
          <w:szCs w:val="22"/>
          <w:u w:val="none"/>
        </w:rPr>
        <w:t>/-/ Rafał Trzaskowski</w:t>
      </w:r>
    </w:p>
    <w:p w14:paraId="65363A66" w14:textId="38BB199C" w:rsidR="00D51279" w:rsidRPr="00611D88" w:rsidRDefault="009471B2" w:rsidP="00611D88">
      <w:pPr>
        <w:pStyle w:val="Bodytext20"/>
        <w:shd w:val="clear" w:color="auto" w:fill="auto"/>
        <w:spacing w:before="120" w:after="240" w:line="300" w:lineRule="auto"/>
        <w:ind w:left="440"/>
        <w:jc w:val="left"/>
        <w:rPr>
          <w:rFonts w:asciiTheme="minorHAnsi" w:hAnsiTheme="minorHAnsi" w:cstheme="minorHAnsi"/>
          <w:sz w:val="22"/>
          <w:szCs w:val="22"/>
        </w:rPr>
      </w:pPr>
      <w:r w:rsidRPr="00611D88">
        <w:rPr>
          <w:rStyle w:val="Bodytext21"/>
          <w:rFonts w:asciiTheme="minorHAnsi" w:hAnsiTheme="minorHAnsi" w:cstheme="minorHAnsi"/>
          <w:sz w:val="22"/>
          <w:szCs w:val="22"/>
        </w:rPr>
        <w:t>Do wiadomości</w:t>
      </w:r>
      <w:r w:rsidRPr="00611D88">
        <w:rPr>
          <w:rFonts w:asciiTheme="minorHAnsi" w:hAnsiTheme="minorHAnsi" w:cstheme="minorHAnsi"/>
          <w:sz w:val="22"/>
          <w:szCs w:val="22"/>
        </w:rPr>
        <w:t>:</w:t>
      </w:r>
    </w:p>
    <w:p w14:paraId="65363A67" w14:textId="77777777" w:rsidR="00D51279" w:rsidRPr="00611D88" w:rsidRDefault="009471B2" w:rsidP="00611D88">
      <w:pPr>
        <w:pStyle w:val="Bodytext20"/>
        <w:shd w:val="clear" w:color="auto" w:fill="auto"/>
        <w:spacing w:before="120" w:after="240" w:line="300" w:lineRule="auto"/>
        <w:ind w:left="440"/>
        <w:jc w:val="left"/>
        <w:rPr>
          <w:rFonts w:asciiTheme="minorHAnsi" w:hAnsiTheme="minorHAnsi" w:cstheme="minorHAnsi"/>
          <w:sz w:val="22"/>
          <w:szCs w:val="22"/>
        </w:rPr>
      </w:pPr>
      <w:r w:rsidRPr="00611D88">
        <w:rPr>
          <w:rFonts w:asciiTheme="minorHAnsi" w:hAnsiTheme="minorHAnsi" w:cstheme="minorHAnsi"/>
          <w:sz w:val="22"/>
          <w:szCs w:val="22"/>
        </w:rPr>
        <w:t>Pan Artur Jóźwik - Dyrektor Biura Kultury Urzędu m.st. Warszawy.</w:t>
      </w:r>
    </w:p>
    <w:sectPr w:rsidR="00D51279" w:rsidRPr="00611D88">
      <w:footerReference w:type="default" r:id="rId7"/>
      <w:headerReference w:type="first" r:id="rId8"/>
      <w:footerReference w:type="first" r:id="rId9"/>
      <w:pgSz w:w="11900" w:h="16840"/>
      <w:pgMar w:top="1685" w:right="1503" w:bottom="1421" w:left="150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32416" w14:textId="77777777" w:rsidR="00E66607" w:rsidRDefault="00E66607">
      <w:r>
        <w:separator/>
      </w:r>
    </w:p>
  </w:endnote>
  <w:endnote w:type="continuationSeparator" w:id="0">
    <w:p w14:paraId="349367A6" w14:textId="77777777" w:rsidR="00E66607" w:rsidRDefault="00E6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812665"/>
      <w:docPartObj>
        <w:docPartGallery w:val="Page Numbers (Bottom of Page)"/>
        <w:docPartUnique/>
      </w:docPartObj>
    </w:sdtPr>
    <w:sdtContent>
      <w:sdt>
        <w:sdtPr>
          <w:id w:val="-334996201"/>
          <w:docPartObj>
            <w:docPartGallery w:val="Page Numbers (Top of Page)"/>
            <w:docPartUnique/>
          </w:docPartObj>
        </w:sdtPr>
        <w:sdtContent>
          <w:p w14:paraId="4E9FF206" w14:textId="5B621546" w:rsidR="009471B2" w:rsidRDefault="009471B2">
            <w:pPr>
              <w:pStyle w:val="Stopka"/>
              <w:jc w:val="right"/>
            </w:pPr>
            <w:r w:rsidRPr="009471B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471B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9471B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9471B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471B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9471B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471B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471B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9471B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9471B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471B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9471B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70E711DD" w14:textId="77777777" w:rsidR="009471B2" w:rsidRDefault="009471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1608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F1D3485" w14:textId="416E1776" w:rsidR="009471B2" w:rsidRDefault="009471B2">
            <w:pPr>
              <w:pStyle w:val="Stopka"/>
              <w:jc w:val="right"/>
            </w:pPr>
            <w:r w:rsidRPr="009471B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471B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9471B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9471B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471B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9471B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471B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471B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9471B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9471B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471B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9471B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7024D9A5" w14:textId="77777777" w:rsidR="00484654" w:rsidRDefault="004846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D48CD" w14:textId="77777777" w:rsidR="00E66607" w:rsidRDefault="00E66607">
      <w:r>
        <w:separator/>
      </w:r>
    </w:p>
  </w:footnote>
  <w:footnote w:type="continuationSeparator" w:id="0">
    <w:p w14:paraId="4F1C9EFB" w14:textId="77777777" w:rsidR="00E66607" w:rsidRDefault="00E66607">
      <w:r>
        <w:continuationSeparator/>
      </w:r>
    </w:p>
  </w:footnote>
  <w:footnote w:id="1">
    <w:p w14:paraId="65363A6D" w14:textId="4BC954B5" w:rsidR="00D51279" w:rsidRPr="00C34949" w:rsidRDefault="009471B2" w:rsidP="009471B2">
      <w:pPr>
        <w:pStyle w:val="Footnote10"/>
        <w:shd w:val="clear" w:color="auto" w:fill="auto"/>
        <w:tabs>
          <w:tab w:val="left" w:pos="130"/>
        </w:tabs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C3494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C34949">
        <w:rPr>
          <w:rFonts w:asciiTheme="minorHAnsi" w:hAnsiTheme="minorHAnsi" w:cstheme="minorHAnsi"/>
          <w:sz w:val="22"/>
          <w:szCs w:val="22"/>
        </w:rPr>
        <w:tab/>
        <w:t xml:space="preserve">Fundacja została wyłoniona w wyniku przeprowadzonego konkursu, którego wyniki opublikowano w zrządzeniu Prezydenta m.st. Warszawy nr </w:t>
      </w:r>
      <w:r w:rsidRPr="00C34949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510/2023 </w:t>
      </w:r>
      <w:r w:rsidRPr="00C34949">
        <w:rPr>
          <w:rFonts w:asciiTheme="minorHAnsi" w:hAnsiTheme="minorHAnsi" w:cstheme="minorHAnsi"/>
          <w:sz w:val="22"/>
          <w:szCs w:val="22"/>
        </w:rPr>
        <w:t>z 14 marca 2.023 r. w sp</w:t>
      </w:r>
      <w:r w:rsidR="003F2FF3" w:rsidRPr="00C34949">
        <w:rPr>
          <w:rFonts w:asciiTheme="minorHAnsi" w:hAnsiTheme="minorHAnsi" w:cstheme="minorHAnsi"/>
          <w:sz w:val="22"/>
          <w:szCs w:val="22"/>
        </w:rPr>
        <w:t>r</w:t>
      </w:r>
      <w:r w:rsidRPr="00C34949">
        <w:rPr>
          <w:rFonts w:asciiTheme="minorHAnsi" w:hAnsiTheme="minorHAnsi" w:cstheme="minorHAnsi"/>
          <w:sz w:val="22"/>
          <w:szCs w:val="22"/>
        </w:rPr>
        <w:t>awie ogłoszenia wyników otwa</w:t>
      </w:r>
      <w:r w:rsidR="003F2FF3" w:rsidRPr="00C34949">
        <w:rPr>
          <w:rFonts w:asciiTheme="minorHAnsi" w:hAnsiTheme="minorHAnsi" w:cstheme="minorHAnsi"/>
          <w:sz w:val="22"/>
          <w:szCs w:val="22"/>
        </w:rPr>
        <w:t>r</w:t>
      </w:r>
      <w:r w:rsidRPr="00C34949">
        <w:rPr>
          <w:rFonts w:asciiTheme="minorHAnsi" w:hAnsiTheme="minorHAnsi" w:cstheme="minorHAnsi"/>
          <w:sz w:val="22"/>
          <w:szCs w:val="22"/>
        </w:rPr>
        <w:t xml:space="preserve">tego konkursu ofert na realizację zadania publicznego w zakresie kultury, sztuki, ochrony dóbr kultury i dziedzictwa narodowego w roku 2023 pod nazwą </w:t>
      </w:r>
      <w:r w:rsidR="003F2FF3" w:rsidRPr="00C34949">
        <w:rPr>
          <w:rFonts w:asciiTheme="minorHAnsi" w:hAnsiTheme="minorHAnsi" w:cstheme="minorHAnsi"/>
          <w:sz w:val="22"/>
          <w:szCs w:val="22"/>
          <w:lang w:val="de-DE" w:eastAsia="de-DE" w:bidi="de-DE"/>
        </w:rPr>
        <w:t>Kultura</w:t>
      </w:r>
      <w:r w:rsidRPr="00C34949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 </w:t>
      </w:r>
      <w:r w:rsidRPr="00C34949">
        <w:rPr>
          <w:rFonts w:asciiTheme="minorHAnsi" w:hAnsiTheme="minorHAnsi" w:cstheme="minorHAnsi"/>
          <w:sz w:val="22"/>
          <w:szCs w:val="22"/>
        </w:rPr>
        <w:t>Warszawy - dzieła, projekty, wydarzenia.</w:t>
      </w:r>
    </w:p>
  </w:footnote>
  <w:footnote w:id="2">
    <w:p w14:paraId="65363A6E" w14:textId="77777777" w:rsidR="00D51279" w:rsidRPr="00C34949" w:rsidRDefault="009471B2" w:rsidP="009471B2">
      <w:pPr>
        <w:pStyle w:val="Footnote10"/>
        <w:shd w:val="clear" w:color="auto" w:fill="auto"/>
        <w:tabs>
          <w:tab w:val="left" w:pos="115"/>
        </w:tabs>
        <w:spacing w:before="20" w:after="20" w:line="240" w:lineRule="auto"/>
        <w:ind w:right="980"/>
        <w:rPr>
          <w:rFonts w:asciiTheme="minorHAnsi" w:hAnsiTheme="minorHAnsi" w:cstheme="minorHAnsi"/>
          <w:sz w:val="22"/>
          <w:szCs w:val="22"/>
        </w:rPr>
      </w:pPr>
      <w:r w:rsidRPr="00C3494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C34949">
        <w:rPr>
          <w:rFonts w:asciiTheme="minorHAnsi" w:hAnsiTheme="minorHAnsi" w:cstheme="minorHAnsi"/>
          <w:sz w:val="22"/>
          <w:szCs w:val="22"/>
        </w:rPr>
        <w:tab/>
        <w:t xml:space="preserve">załącznik do zarządzenia nr </w:t>
      </w:r>
      <w:r w:rsidRPr="00C34949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312/2007 </w:t>
      </w:r>
      <w:r w:rsidRPr="00C34949">
        <w:rPr>
          <w:rFonts w:asciiTheme="minorHAnsi" w:hAnsiTheme="minorHAnsi" w:cstheme="minorHAnsi"/>
          <w:sz w:val="22"/>
          <w:szCs w:val="22"/>
        </w:rPr>
        <w:t>Prezydenta m.st. Warszawy z dnia 4 kwietnia 2.G07 r. w sprawie nadania regulaminu organizacyjnego Urzędu m.st. Warszawy (ze zm.).</w:t>
      </w:r>
    </w:p>
  </w:footnote>
  <w:footnote w:id="3">
    <w:p w14:paraId="65363A6F" w14:textId="77777777" w:rsidR="00D51279" w:rsidRPr="00C34949" w:rsidRDefault="009471B2" w:rsidP="009471B2">
      <w:pPr>
        <w:pStyle w:val="Footnote10"/>
        <w:shd w:val="clear" w:color="auto" w:fill="auto"/>
        <w:tabs>
          <w:tab w:val="left" w:pos="134"/>
        </w:tabs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C3494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C34949">
        <w:rPr>
          <w:rFonts w:asciiTheme="minorHAnsi" w:hAnsiTheme="minorHAnsi" w:cstheme="minorHAnsi"/>
          <w:sz w:val="22"/>
          <w:szCs w:val="22"/>
        </w:rPr>
        <w:tab/>
        <w:t>Dz. U. z 2023 r., poz. 571 ze zm.</w:t>
      </w:r>
    </w:p>
  </w:footnote>
  <w:footnote w:id="4">
    <w:p w14:paraId="65363A70" w14:textId="77777777" w:rsidR="00D51279" w:rsidRPr="00C34949" w:rsidRDefault="009471B2" w:rsidP="009471B2">
      <w:pPr>
        <w:pStyle w:val="Footnote10"/>
        <w:shd w:val="clear" w:color="auto" w:fill="auto"/>
        <w:tabs>
          <w:tab w:val="left" w:pos="130"/>
        </w:tabs>
        <w:spacing w:before="20" w:after="20" w:line="240" w:lineRule="auto"/>
        <w:ind w:right="620"/>
        <w:rPr>
          <w:rFonts w:asciiTheme="minorHAnsi" w:hAnsiTheme="minorHAnsi" w:cstheme="minorHAnsi"/>
          <w:sz w:val="22"/>
          <w:szCs w:val="22"/>
        </w:rPr>
      </w:pPr>
      <w:r w:rsidRPr="00C3494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C34949">
        <w:rPr>
          <w:rFonts w:asciiTheme="minorHAnsi" w:hAnsiTheme="minorHAnsi" w:cstheme="minorHAnsi"/>
          <w:sz w:val="22"/>
          <w:szCs w:val="22"/>
        </w:rPr>
        <w:tab/>
        <w:t xml:space="preserve">Działania organizacyjno-przygotowawcze; produkcja spektaklu „Wypiór"; produkcja spektaklu „Ogrodnik"; promocja i reklama; </w:t>
      </w:r>
      <w:r w:rsidRPr="00C34949">
        <w:rPr>
          <w:rFonts w:asciiTheme="minorHAnsi" w:hAnsiTheme="minorHAnsi" w:cstheme="minorHAnsi"/>
          <w:sz w:val="22"/>
          <w:szCs w:val="22"/>
        </w:rPr>
        <w:t>realizacja wystawień spektakli.</w:t>
      </w:r>
    </w:p>
  </w:footnote>
  <w:footnote w:id="5">
    <w:p w14:paraId="6C0372D7" w14:textId="77777777" w:rsidR="00286212" w:rsidRPr="00C34949" w:rsidRDefault="00286212" w:rsidP="009471B2">
      <w:pPr>
        <w:pStyle w:val="Footnote10"/>
        <w:shd w:val="clear" w:color="auto" w:fill="auto"/>
        <w:tabs>
          <w:tab w:val="left" w:pos="134"/>
        </w:tabs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C3494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C34949">
        <w:rPr>
          <w:rFonts w:asciiTheme="minorHAnsi" w:hAnsiTheme="minorHAnsi" w:cstheme="minorHAnsi"/>
          <w:sz w:val="22"/>
          <w:szCs w:val="22"/>
        </w:rPr>
        <w:tab/>
        <w:t>Konto 415-02-01 - dla środków wydatkowanych z dotacji z Urzędu m.st. Warszawy.</w:t>
      </w:r>
    </w:p>
  </w:footnote>
  <w:footnote w:id="6">
    <w:p w14:paraId="65363A72" w14:textId="77777777" w:rsidR="00D51279" w:rsidRPr="00C34949" w:rsidRDefault="009471B2" w:rsidP="009471B2">
      <w:pPr>
        <w:pStyle w:val="Footnote10"/>
        <w:shd w:val="clear" w:color="auto" w:fill="auto"/>
        <w:tabs>
          <w:tab w:val="left" w:pos="130"/>
        </w:tabs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C3494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C34949">
        <w:rPr>
          <w:rFonts w:asciiTheme="minorHAnsi" w:hAnsiTheme="minorHAnsi" w:cstheme="minorHAnsi"/>
          <w:sz w:val="22"/>
          <w:szCs w:val="22"/>
        </w:rPr>
        <w:tab/>
        <w:t>Konto 415-02-02 0 - dla wydatków sfinansowanych ze środków własnych Fundacji.</w:t>
      </w:r>
    </w:p>
  </w:footnote>
  <w:footnote w:id="7">
    <w:p w14:paraId="65363A73" w14:textId="77777777" w:rsidR="00D51279" w:rsidRPr="00C34949" w:rsidRDefault="009471B2" w:rsidP="009471B2">
      <w:pPr>
        <w:pStyle w:val="Footnote10"/>
        <w:shd w:val="clear" w:color="auto" w:fill="auto"/>
        <w:tabs>
          <w:tab w:val="left" w:pos="130"/>
        </w:tabs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C3494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C34949">
        <w:rPr>
          <w:rFonts w:asciiTheme="minorHAnsi" w:hAnsiTheme="minorHAnsi" w:cstheme="minorHAnsi"/>
          <w:sz w:val="22"/>
          <w:szCs w:val="22"/>
        </w:rPr>
        <w:tab/>
        <w:t xml:space="preserve">Konto 415-02-03 - dla wydatków sfinansowanych z </w:t>
      </w:r>
      <w:r w:rsidRPr="00C34949">
        <w:rPr>
          <w:rFonts w:asciiTheme="minorHAnsi" w:hAnsiTheme="minorHAnsi" w:cstheme="minorHAnsi"/>
          <w:sz w:val="22"/>
          <w:szCs w:val="22"/>
        </w:rPr>
        <w:t>wpływów od uczestników wydarzeń.</w:t>
      </w:r>
    </w:p>
  </w:footnote>
  <w:footnote w:id="8">
    <w:p w14:paraId="65363A74" w14:textId="77777777" w:rsidR="00D51279" w:rsidRPr="00C34949" w:rsidRDefault="009471B2" w:rsidP="009471B2">
      <w:pPr>
        <w:pStyle w:val="Footnote10"/>
        <w:shd w:val="clear" w:color="auto" w:fill="auto"/>
        <w:tabs>
          <w:tab w:val="left" w:pos="134"/>
        </w:tabs>
        <w:spacing w:before="20" w:after="20" w:line="240" w:lineRule="auto"/>
        <w:ind w:right="460"/>
        <w:rPr>
          <w:rFonts w:asciiTheme="minorHAnsi" w:hAnsiTheme="minorHAnsi" w:cstheme="minorHAnsi"/>
          <w:sz w:val="22"/>
          <w:szCs w:val="22"/>
        </w:rPr>
      </w:pPr>
      <w:r w:rsidRPr="00C3494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C34949">
        <w:rPr>
          <w:rFonts w:asciiTheme="minorHAnsi" w:hAnsiTheme="minorHAnsi" w:cstheme="minorHAnsi"/>
          <w:sz w:val="22"/>
          <w:szCs w:val="22"/>
        </w:rPr>
        <w:tab/>
        <w:t>Dowody finansowe dokumentujące poniesione wydatki posiadały stosowny opis o dokonanej wewnętrznie kontroli dokumentu pod względem merytorycznym, formalno - rachunkowym oraz zatwierdzeniu do wypłaty, zgodnie z wymogami określonymi w załączniku nr 5 do umowy.</w:t>
      </w:r>
    </w:p>
  </w:footnote>
  <w:footnote w:id="9">
    <w:p w14:paraId="65363A75" w14:textId="77777777" w:rsidR="00D51279" w:rsidRPr="00C34949" w:rsidRDefault="009471B2" w:rsidP="009471B2">
      <w:pPr>
        <w:pStyle w:val="Footnote10"/>
        <w:shd w:val="clear" w:color="auto" w:fill="auto"/>
        <w:tabs>
          <w:tab w:val="left" w:pos="134"/>
        </w:tabs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C3494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C34949">
        <w:rPr>
          <w:rFonts w:asciiTheme="minorHAnsi" w:hAnsiTheme="minorHAnsi" w:cstheme="minorHAnsi"/>
          <w:sz w:val="22"/>
          <w:szCs w:val="22"/>
        </w:rPr>
        <w:tab/>
        <w:t>Dz. U. z 2023 r. poz. 120 ze zm.</w:t>
      </w:r>
    </w:p>
  </w:footnote>
  <w:footnote w:id="10">
    <w:p w14:paraId="65363A76" w14:textId="77777777" w:rsidR="00D51279" w:rsidRPr="00C34949" w:rsidRDefault="009471B2" w:rsidP="009471B2">
      <w:pPr>
        <w:pStyle w:val="Footnote10"/>
        <w:shd w:val="clear" w:color="auto" w:fill="auto"/>
        <w:tabs>
          <w:tab w:val="left" w:pos="182"/>
        </w:tabs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C3494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C34949">
        <w:rPr>
          <w:rFonts w:asciiTheme="minorHAnsi" w:hAnsiTheme="minorHAnsi" w:cstheme="minorHAnsi"/>
          <w:sz w:val="22"/>
          <w:szCs w:val="22"/>
        </w:rPr>
        <w:tab/>
        <w:t>Z wyłączeniem „Polecenie księgowania" nr PK/2023/12/19 z 31 grudnia 2023 r.</w:t>
      </w:r>
    </w:p>
  </w:footnote>
  <w:footnote w:id="11">
    <w:p w14:paraId="65363A77" w14:textId="77777777" w:rsidR="00D51279" w:rsidRPr="00C34949" w:rsidRDefault="009471B2" w:rsidP="009471B2">
      <w:pPr>
        <w:pStyle w:val="Footnote10"/>
        <w:shd w:val="clear" w:color="auto" w:fill="auto"/>
        <w:tabs>
          <w:tab w:val="left" w:pos="187"/>
        </w:tabs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C3494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C34949">
        <w:rPr>
          <w:rFonts w:asciiTheme="minorHAnsi" w:hAnsiTheme="minorHAnsi" w:cstheme="minorHAnsi"/>
          <w:sz w:val="22"/>
          <w:szCs w:val="22"/>
        </w:rPr>
        <w:tab/>
        <w:t>Dz. U. z 2023 r. poz. 1270 ze zm.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C7C97" w14:textId="7E46282D" w:rsidR="00C34949" w:rsidRDefault="00484654">
    <w:pPr>
      <w:pStyle w:val="Nagwek"/>
    </w:pPr>
    <w:r>
      <w:rPr>
        <w:noProof/>
      </w:rPr>
      <w:drawing>
        <wp:inline distT="0" distB="0" distL="0" distR="0" wp14:anchorId="6480304B" wp14:editId="16B0332D">
          <wp:extent cx="5648325" cy="1060929"/>
          <wp:effectExtent l="0" t="0" r="0" b="6350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8325" cy="1060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64430"/>
    <w:multiLevelType w:val="multilevel"/>
    <w:tmpl w:val="620489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52578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79"/>
    <w:rsid w:val="00286212"/>
    <w:rsid w:val="003F2FF3"/>
    <w:rsid w:val="00484654"/>
    <w:rsid w:val="005B716C"/>
    <w:rsid w:val="00611D88"/>
    <w:rsid w:val="006A3E3C"/>
    <w:rsid w:val="00813A76"/>
    <w:rsid w:val="009471B2"/>
    <w:rsid w:val="00A8042B"/>
    <w:rsid w:val="00C34949"/>
    <w:rsid w:val="00CE31D9"/>
    <w:rsid w:val="00D51279"/>
    <w:rsid w:val="00E66607"/>
    <w:rsid w:val="00E7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63A49"/>
  <w15:docId w15:val="{792FF660-08CD-4B7D-93A5-3BFCBD12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6ptNotBoldScaling150">
    <w:name w:val="Body text|4 + 6 pt;Not Bold;Scaling 150%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|5_"/>
    <w:basedOn w:val="Domylnaczcionkaakapitu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ru-RU" w:eastAsia="ru-RU" w:bidi="ru-RU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CA6354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6">
    <w:name w:val="Body text|6_"/>
    <w:basedOn w:val="Domylnaczcionkaakapitu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1">
    <w:name w:val="Body text|6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CA6354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259" w:lineRule="exact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after="780"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before="780" w:after="340" w:line="212" w:lineRule="exact"/>
      <w:ind w:hanging="440"/>
      <w:jc w:val="right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|5"/>
    <w:basedOn w:val="Normalny"/>
    <w:link w:val="Bodytext5"/>
    <w:pPr>
      <w:shd w:val="clear" w:color="auto" w:fill="FFFFFF"/>
      <w:spacing w:before="340" w:after="46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  <w:lang w:val="ru-RU" w:eastAsia="ru-RU" w:bidi="ru-RU"/>
    </w:rPr>
  </w:style>
  <w:style w:type="paragraph" w:customStyle="1" w:styleId="Bodytext60">
    <w:name w:val="Body text|6"/>
    <w:basedOn w:val="Normalny"/>
    <w:link w:val="Bodytext6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CE3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1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E31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1D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1083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Urzad Miasta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cp:lastModifiedBy>Kowalczyk Monika (KW)</cp:lastModifiedBy>
  <cp:revision>13</cp:revision>
  <dcterms:created xsi:type="dcterms:W3CDTF">2024-06-17T09:06:00Z</dcterms:created>
  <dcterms:modified xsi:type="dcterms:W3CDTF">2024-08-21T09:39:00Z</dcterms:modified>
</cp:coreProperties>
</file>