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5CD4" w14:textId="16420A33" w:rsidR="000E4D6E" w:rsidRPr="000E4D6E" w:rsidRDefault="00D36E99" w:rsidP="00CB7D4F">
      <w:pPr>
        <w:spacing w:before="120"/>
        <w:ind w:left="6663"/>
        <w:rPr>
          <w:rFonts w:cstheme="minorHAnsi"/>
          <w:color w:val="000000"/>
          <w:szCs w:val="22"/>
        </w:rPr>
      </w:pPr>
      <w:bookmarkStart w:id="0" w:name="_Hlk173223825"/>
      <w:r>
        <w:rPr>
          <w:rFonts w:cstheme="minorHAnsi"/>
          <w:color w:val="000000"/>
          <w:szCs w:val="22"/>
        </w:rPr>
        <w:t xml:space="preserve">Warszawa, luty </w:t>
      </w:r>
      <w:r w:rsidR="000E4D6E" w:rsidRPr="000E4D6E">
        <w:rPr>
          <w:rFonts w:cstheme="minorHAnsi"/>
          <w:color w:val="000000"/>
          <w:szCs w:val="22"/>
        </w:rPr>
        <w:t xml:space="preserve">2025 r. </w:t>
      </w:r>
    </w:p>
    <w:p w14:paraId="76052A2A" w14:textId="77777777" w:rsidR="00D40C37" w:rsidRPr="00D40C37" w:rsidRDefault="00D40C37" w:rsidP="00CB7D4F">
      <w:pPr>
        <w:spacing w:before="120"/>
        <w:rPr>
          <w:rFonts w:cstheme="minorHAnsi"/>
          <w:color w:val="000000"/>
          <w:szCs w:val="22"/>
        </w:rPr>
      </w:pPr>
      <w:r w:rsidRPr="00D40C37">
        <w:rPr>
          <w:rFonts w:cstheme="minorHAnsi"/>
          <w:b/>
          <w:color w:val="000000"/>
          <w:szCs w:val="22"/>
        </w:rPr>
        <w:t xml:space="preserve">znak </w:t>
      </w:r>
      <w:r w:rsidRPr="00CB7D4F">
        <w:rPr>
          <w:rFonts w:cstheme="minorHAnsi"/>
          <w:b/>
          <w:color w:val="000000"/>
          <w:szCs w:val="22"/>
        </w:rPr>
        <w:t>sprawy: KW-WGF.1711.12.2024.TSO</w:t>
      </w:r>
    </w:p>
    <w:p w14:paraId="3F2F9301" w14:textId="77777777" w:rsidR="00D40C37" w:rsidRPr="00D40C37" w:rsidRDefault="00D40C37" w:rsidP="00CB7D4F">
      <w:pPr>
        <w:spacing w:before="240" w:after="680"/>
        <w:ind w:left="5670"/>
        <w:contextualSpacing/>
        <w:rPr>
          <w:rFonts w:cstheme="minorHAnsi"/>
          <w:b/>
          <w:bCs/>
          <w:szCs w:val="22"/>
        </w:rPr>
      </w:pPr>
      <w:r w:rsidRPr="00D40C37">
        <w:rPr>
          <w:rFonts w:cstheme="minorHAnsi"/>
          <w:b/>
          <w:bCs/>
          <w:szCs w:val="22"/>
        </w:rPr>
        <w:t>Pan</w:t>
      </w:r>
    </w:p>
    <w:p w14:paraId="1F27700C" w14:textId="77777777" w:rsidR="00D40C37" w:rsidRPr="00D40C37" w:rsidRDefault="00D40C37" w:rsidP="00CB7D4F">
      <w:pPr>
        <w:spacing w:before="240" w:after="680"/>
        <w:ind w:left="5670"/>
        <w:contextualSpacing/>
        <w:rPr>
          <w:rFonts w:cstheme="minorHAnsi"/>
          <w:b/>
          <w:bCs/>
          <w:szCs w:val="22"/>
        </w:rPr>
      </w:pPr>
      <w:r w:rsidRPr="00D40C37">
        <w:rPr>
          <w:rFonts w:ascii="Calibri" w:hAnsi="Calibri" w:cs="Calibri"/>
          <w:b/>
          <w:bCs/>
          <w:szCs w:val="22"/>
        </w:rPr>
        <w:t>Krzysztof Mikołajewski</w:t>
      </w:r>
    </w:p>
    <w:p w14:paraId="4702384D" w14:textId="77777777" w:rsidR="00D40C37" w:rsidRPr="00D40C37" w:rsidRDefault="00D40C37" w:rsidP="00CB7D4F">
      <w:pPr>
        <w:spacing w:before="240" w:after="680"/>
        <w:ind w:left="5670"/>
        <w:contextualSpacing/>
        <w:rPr>
          <w:rFonts w:cstheme="minorHAnsi"/>
          <w:b/>
          <w:bCs/>
          <w:szCs w:val="22"/>
        </w:rPr>
      </w:pPr>
      <w:r w:rsidRPr="00D40C37">
        <w:rPr>
          <w:rFonts w:cstheme="minorHAnsi"/>
          <w:b/>
          <w:bCs/>
          <w:szCs w:val="22"/>
        </w:rPr>
        <w:t>Dyrektor</w:t>
      </w:r>
    </w:p>
    <w:p w14:paraId="3B36C7CD" w14:textId="77777777" w:rsidR="00D40C37" w:rsidRPr="00D40C37" w:rsidRDefault="00D40C37" w:rsidP="00CB7D4F">
      <w:pPr>
        <w:spacing w:before="240" w:after="680"/>
        <w:ind w:left="5670"/>
        <w:contextualSpacing/>
        <w:rPr>
          <w:rFonts w:cstheme="minorHAnsi"/>
          <w:b/>
          <w:bCs/>
          <w:szCs w:val="22"/>
        </w:rPr>
      </w:pPr>
      <w:r w:rsidRPr="00D40C37">
        <w:rPr>
          <w:rFonts w:cstheme="minorHAnsi"/>
          <w:b/>
          <w:bCs/>
          <w:szCs w:val="22"/>
        </w:rPr>
        <w:t>Wolskiego Centrum Kultury</w:t>
      </w:r>
    </w:p>
    <w:p w14:paraId="41889ABA" w14:textId="20CB6A3F" w:rsidR="00291161" w:rsidRDefault="00790952" w:rsidP="00CB7D4F">
      <w:pPr>
        <w:pStyle w:val="Nagwek1"/>
      </w:pPr>
      <w:r w:rsidRPr="00877C38">
        <w:t>Wystąpienie pokontrolne</w:t>
      </w:r>
    </w:p>
    <w:p w14:paraId="229E7CCC" w14:textId="77777777" w:rsidR="00F9742C" w:rsidRPr="00F9742C" w:rsidRDefault="00F9742C" w:rsidP="00CB7D4F">
      <w:pPr>
        <w:spacing w:before="120"/>
        <w:rPr>
          <w:rFonts w:cstheme="minorHAnsi"/>
          <w:szCs w:val="22"/>
        </w:rPr>
      </w:pPr>
      <w:r w:rsidRPr="00F9742C">
        <w:rPr>
          <w:rFonts w:cstheme="minorHAnsi"/>
          <w:iCs/>
          <w:szCs w:val="22"/>
        </w:rPr>
        <w:t xml:space="preserve">Biuro Kontroli Urzędu m.st. Warszawy przeprowadziło </w:t>
      </w:r>
      <w:r w:rsidRPr="00F9742C">
        <w:rPr>
          <w:rFonts w:cstheme="minorHAnsi"/>
          <w:szCs w:val="22"/>
        </w:rPr>
        <w:t>k</w:t>
      </w:r>
      <w:r w:rsidRPr="00F9742C">
        <w:rPr>
          <w:rFonts w:cstheme="minorHAnsi"/>
          <w:iCs/>
          <w:szCs w:val="22"/>
        </w:rPr>
        <w:t>ontrolę w Wolskim Centrum Kultury (dalej: Centrum lub WCK)</w:t>
      </w:r>
      <w:r w:rsidRPr="00F9742C">
        <w:rPr>
          <w:rFonts w:cstheme="minorHAnsi"/>
          <w:szCs w:val="22"/>
        </w:rPr>
        <w:t>, w okresie od 2 grudnia 2024 r. do 3 stycznia 2025 r., w zakresie „Prawidłowość wykorzystania środków dotacji celowej zadań określonych w umowach:</w:t>
      </w:r>
    </w:p>
    <w:p w14:paraId="3526690A" w14:textId="77777777" w:rsidR="00F9742C" w:rsidRPr="00F9742C" w:rsidRDefault="00F9742C" w:rsidP="00CB7D4F">
      <w:pPr>
        <w:numPr>
          <w:ilvl w:val="0"/>
          <w:numId w:val="21"/>
        </w:numPr>
        <w:spacing w:before="120"/>
        <w:rPr>
          <w:rFonts w:cstheme="minorHAnsi"/>
          <w:szCs w:val="22"/>
        </w:rPr>
      </w:pPr>
      <w:r w:rsidRPr="00F9742C">
        <w:rPr>
          <w:rFonts w:cstheme="minorHAnsi"/>
          <w:szCs w:val="22"/>
        </w:rPr>
        <w:t>nr WOL/WKU-B/VII/3/3/32-22-2023-770 z 24 maja 2023 r. pn. „Królewska Wola/Festiwal Europejski”,</w:t>
      </w:r>
    </w:p>
    <w:p w14:paraId="1D9870B0" w14:textId="77777777" w:rsidR="00F9742C" w:rsidRPr="00F9742C" w:rsidRDefault="00F9742C" w:rsidP="00CB7D4F">
      <w:pPr>
        <w:numPr>
          <w:ilvl w:val="0"/>
          <w:numId w:val="21"/>
        </w:numPr>
        <w:spacing w:before="120"/>
        <w:ind w:left="714" w:hanging="357"/>
        <w:rPr>
          <w:rFonts w:cstheme="minorHAnsi"/>
          <w:szCs w:val="22"/>
        </w:rPr>
      </w:pPr>
      <w:r w:rsidRPr="00F9742C">
        <w:rPr>
          <w:rFonts w:cstheme="minorHAnsi"/>
          <w:szCs w:val="22"/>
        </w:rPr>
        <w:t>nr WOL/WKU-B/VII/3/3/32-23-2023-771 z 24 maja 2023 r. pn. „Kercelak w dniu 16 września 2023 r. przy ulicy Chłodnej w Warszawie”.</w:t>
      </w:r>
    </w:p>
    <w:p w14:paraId="7C27D16C" w14:textId="77777777" w:rsidR="00F9742C" w:rsidRPr="00F9742C" w:rsidRDefault="00F9742C" w:rsidP="00CB7D4F">
      <w:pPr>
        <w:spacing w:before="120"/>
        <w:rPr>
          <w:rFonts w:cstheme="minorHAnsi"/>
          <w:szCs w:val="22"/>
        </w:rPr>
      </w:pPr>
      <w:r w:rsidRPr="00F9742C">
        <w:rPr>
          <w:rFonts w:cstheme="minorHAnsi"/>
          <w:szCs w:val="22"/>
        </w:rPr>
        <w:t>Wyniki kontroli zostały przedstawione w protokole kontroli podpisanym 21 stycznia 2025 r.</w:t>
      </w:r>
    </w:p>
    <w:p w14:paraId="1E9A1300" w14:textId="1ADACA05" w:rsidR="00F9742C" w:rsidRPr="00F9742C" w:rsidRDefault="00F9742C" w:rsidP="00CB7D4F">
      <w:pPr>
        <w:spacing w:before="120"/>
        <w:rPr>
          <w:rFonts w:cstheme="minorHAnsi"/>
          <w:iCs/>
          <w:szCs w:val="22"/>
        </w:rPr>
      </w:pPr>
      <w:r w:rsidRPr="00F9742C">
        <w:rPr>
          <w:rFonts w:cstheme="minorHAnsi"/>
          <w:iCs/>
          <w:szCs w:val="22"/>
        </w:rPr>
        <w:t xml:space="preserve">Zgodnie z § 22 ust. 12 Regulaminu organizacyjnego Urzędu m.st. Warszawy, stanowiącego załącznik do zarządzenia nr 312/2007 Prezydenta m.st. Warszawy z 4 kwietnia 2007 r. w sprawie nadania regulaminu organizacyjnego Urzędu m.st. Warszawy (ze zm.), </w:t>
      </w:r>
      <w:r w:rsidRPr="00F9742C">
        <w:rPr>
          <w:rFonts w:cstheme="minorHAnsi"/>
          <w:szCs w:val="22"/>
        </w:rPr>
        <w:t xml:space="preserve">w związku z § 7 ust. 1 ww. </w:t>
      </w:r>
      <w:r w:rsidRPr="00F9742C">
        <w:rPr>
          <w:rFonts w:ascii="Calibri" w:hAnsi="Calibri" w:cs="Arial"/>
          <w:szCs w:val="22"/>
        </w:rPr>
        <w:t xml:space="preserve">umów, </w:t>
      </w:r>
      <w:r w:rsidRPr="00F9742C">
        <w:rPr>
          <w:rFonts w:cstheme="minorHAnsi"/>
          <w:szCs w:val="22"/>
        </w:rPr>
        <w:t xml:space="preserve">działając w oparciu o </w:t>
      </w:r>
      <w:r>
        <w:rPr>
          <w:rFonts w:eastAsia="Calibri" w:cstheme="minorHAnsi"/>
          <w:color w:val="000000"/>
          <w:szCs w:val="22"/>
        </w:rPr>
        <w:t xml:space="preserve">§ 39 ust. 1 i ust. 2 </w:t>
      </w:r>
      <w:r w:rsidRPr="00F9742C">
        <w:rPr>
          <w:rFonts w:cstheme="minorHAnsi"/>
          <w:szCs w:val="22"/>
        </w:rPr>
        <w:t xml:space="preserve">zarządzenia nr 1837/2019 Prezydenta m.st. Warszawy z 12 grudnia 2019 r. w sprawie zasad i trybu postępowania kontrolnego (dalej: Zarządzenie), przekazuję Panu </w:t>
      </w:r>
      <w:r>
        <w:rPr>
          <w:rFonts w:cstheme="minorHAnsi"/>
          <w:szCs w:val="22"/>
        </w:rPr>
        <w:t>wystąpienie pokontrolne</w:t>
      </w:r>
      <w:r w:rsidRPr="00F9742C">
        <w:rPr>
          <w:rFonts w:cstheme="minorHAnsi"/>
          <w:szCs w:val="22"/>
        </w:rPr>
        <w:t>.</w:t>
      </w:r>
    </w:p>
    <w:p w14:paraId="17D796BB" w14:textId="580D5598" w:rsidR="00F9742C" w:rsidRPr="00CB7D4F" w:rsidRDefault="00F9742C" w:rsidP="00CB7D4F">
      <w:pPr>
        <w:spacing w:before="120"/>
        <w:rPr>
          <w:rFonts w:ascii="Calibri" w:hAnsi="Calibri" w:cs="Arial"/>
          <w:bCs/>
          <w:szCs w:val="22"/>
        </w:rPr>
      </w:pPr>
      <w:r w:rsidRPr="00CB7D4F">
        <w:rPr>
          <w:bCs/>
          <w:szCs w:val="22"/>
          <w:lang w:bidi="pl-PL"/>
        </w:rPr>
        <w:t xml:space="preserve">Pozytywnie </w:t>
      </w:r>
      <w:r w:rsidR="005765D8" w:rsidRPr="00CB7D4F">
        <w:rPr>
          <w:bCs/>
          <w:szCs w:val="22"/>
          <w:lang w:bidi="pl-PL"/>
        </w:rPr>
        <w:t>oceniam</w:t>
      </w:r>
      <w:r w:rsidRPr="00CB7D4F">
        <w:rPr>
          <w:bCs/>
          <w:szCs w:val="22"/>
          <w:lang w:bidi="pl-PL"/>
        </w:rPr>
        <w:t xml:space="preserve"> działalność Wolskiego Centrum Kultury w zakresie wydatkowania środków na realizację zadań określonych w umowach o udzielenie dotacji celowych ze środków m.st. Warszawy.</w:t>
      </w:r>
    </w:p>
    <w:p w14:paraId="44BE5275" w14:textId="77777777" w:rsidR="00F9742C" w:rsidRPr="00CB7D4F" w:rsidRDefault="00F9742C" w:rsidP="00CB7D4F">
      <w:pPr>
        <w:spacing w:before="120"/>
      </w:pPr>
      <w:r w:rsidRPr="00CB7D4F">
        <w:t xml:space="preserve">Zadanie </w:t>
      </w:r>
      <w:r w:rsidRPr="00CB7D4F">
        <w:rPr>
          <w:rFonts w:cstheme="minorHAnsi"/>
          <w:szCs w:val="22"/>
        </w:rPr>
        <w:t>pn. „Królewska Wola/Festiwal Europejski”.</w:t>
      </w:r>
    </w:p>
    <w:p w14:paraId="546E3A21" w14:textId="333C5CF9" w:rsidR="00F9742C" w:rsidRPr="00F9742C" w:rsidRDefault="00F9742C" w:rsidP="00CB7D4F">
      <w:pPr>
        <w:spacing w:before="120"/>
        <w:rPr>
          <w:rFonts w:cstheme="minorHAnsi"/>
          <w:szCs w:val="22"/>
        </w:rPr>
      </w:pPr>
      <w:r w:rsidRPr="00F9742C">
        <w:rPr>
          <w:rFonts w:cstheme="minorHAnsi"/>
          <w:szCs w:val="22"/>
        </w:rPr>
        <w:t>Na realizację zadania Centrum otrzymało dotację celową w kwocie 148 000,00 zł. Termin realizacji zadania i wydatkowania środków ustalono od dnia podpisania umowy do 31 października 2023 r.</w:t>
      </w:r>
      <w:r w:rsidRPr="00F9742C">
        <w:rPr>
          <w:rFonts w:ascii="Calibri" w:hAnsi="Calibri" w:cs="Arial"/>
          <w:szCs w:val="22"/>
        </w:rPr>
        <w:t xml:space="preserve"> Zgodnie z kosztorysem </w:t>
      </w:r>
      <w:r w:rsidRPr="00F9742C">
        <w:rPr>
          <w:rFonts w:eastAsiaTheme="minorHAnsi" w:cstheme="minorBidi"/>
          <w:szCs w:val="22"/>
          <w:lang w:eastAsia="en-US"/>
        </w:rPr>
        <w:t xml:space="preserve">stanowiącym załącznik nr 2 do umowy realizacja zadania polegała na organizacji koncertu / imprezy plenerowej, wykonaniu muralu upamiętniającego Bronisława </w:t>
      </w:r>
      <w:r w:rsidRPr="00F9742C">
        <w:rPr>
          <w:rFonts w:eastAsiaTheme="minorHAnsi" w:cstheme="minorBidi"/>
          <w:szCs w:val="22"/>
          <w:lang w:eastAsia="en-US"/>
        </w:rPr>
        <w:lastRenderedPageBreak/>
        <w:t xml:space="preserve">Geremka oraz zorganizowaniu debaty związanej z kondycją polskiej demokracji w odniesieniu do 20-lecia członkostwa Polski w UE. </w:t>
      </w:r>
    </w:p>
    <w:p w14:paraId="23B8E5D9" w14:textId="3CAC260C" w:rsidR="00F9742C" w:rsidRPr="00F9742C" w:rsidRDefault="00F9742C" w:rsidP="00CB7D4F">
      <w:pPr>
        <w:spacing w:before="120"/>
        <w:rPr>
          <w:rFonts w:ascii="Calibri" w:hAnsi="Calibri" w:cs="Arial"/>
          <w:szCs w:val="22"/>
        </w:rPr>
      </w:pPr>
      <w:r w:rsidRPr="00F9742C">
        <w:rPr>
          <w:rFonts w:ascii="Calibri" w:hAnsi="Calibri" w:cs="Arial"/>
          <w:szCs w:val="22"/>
        </w:rPr>
        <w:t>Na podstawie dowodów źródłowych</w:t>
      </w:r>
      <w:r w:rsidRPr="00F9742C">
        <w:rPr>
          <w:rFonts w:ascii="Calibri" w:hAnsi="Calibri" w:cs="Arial"/>
          <w:szCs w:val="22"/>
          <w:vertAlign w:val="superscript"/>
        </w:rPr>
        <w:footnoteReference w:id="1"/>
      </w:r>
      <w:r w:rsidRPr="00F9742C">
        <w:rPr>
          <w:rFonts w:ascii="Calibri" w:hAnsi="Calibri" w:cs="Arial"/>
          <w:szCs w:val="22"/>
        </w:rPr>
        <w:t xml:space="preserve"> ustalono, że WCK poniosło koszty (wydatki) związane z realizacją zadania w łącznej kwocie 148 000,00 zł, </w:t>
      </w:r>
      <w:r w:rsidRPr="00F9742C">
        <w:rPr>
          <w:rFonts w:ascii="Calibri" w:hAnsi="Calibri" w:cs="Arial"/>
        </w:rPr>
        <w:t>co potwierdzają również</w:t>
      </w:r>
      <w:r w:rsidRPr="00F9742C">
        <w:rPr>
          <w:rFonts w:ascii="Calibri" w:hAnsi="Calibri" w:cs="Arial"/>
          <w:szCs w:val="22"/>
        </w:rPr>
        <w:t xml:space="preserve"> zapisy wyodrębnionej ewidencji księgowej</w:t>
      </w:r>
      <w:r w:rsidRPr="00F9742C">
        <w:rPr>
          <w:rFonts w:eastAsiaTheme="minorHAnsi" w:cstheme="minorBidi"/>
          <w:szCs w:val="22"/>
          <w:vertAlign w:val="superscript"/>
          <w:lang w:eastAsia="en-US"/>
        </w:rPr>
        <w:footnoteReference w:id="2"/>
      </w:r>
      <w:r w:rsidRPr="00F9742C">
        <w:rPr>
          <w:rFonts w:eastAsiaTheme="minorHAnsi" w:cstheme="minorBidi"/>
          <w:szCs w:val="22"/>
          <w:lang w:eastAsia="en-US"/>
        </w:rPr>
        <w:t>.</w:t>
      </w:r>
      <w:r w:rsidRPr="00F9742C">
        <w:rPr>
          <w:rFonts w:ascii="Calibri" w:hAnsi="Calibri" w:cs="Arial"/>
          <w:szCs w:val="22"/>
        </w:rPr>
        <w:t xml:space="preserve"> </w:t>
      </w:r>
    </w:p>
    <w:p w14:paraId="075671DA" w14:textId="77777777" w:rsidR="00F9742C" w:rsidRPr="00F9742C" w:rsidRDefault="00F9742C" w:rsidP="00CB7D4F">
      <w:pPr>
        <w:spacing w:before="120"/>
        <w:rPr>
          <w:rFonts w:cstheme="minorHAnsi"/>
          <w:szCs w:val="22"/>
        </w:rPr>
      </w:pPr>
      <w:r w:rsidRPr="00F9742C">
        <w:rPr>
          <w:rFonts w:eastAsiaTheme="minorHAnsi" w:cstheme="minorBidi"/>
          <w:szCs w:val="22"/>
          <w:lang w:eastAsia="en-US"/>
        </w:rPr>
        <w:t>Próbą kontrolną objęto 14 dowodów źródłowych (100% dowodów) stanowiących podstawę do dokonania wydatków na kwotę 148 000,00 zł, na podstawie których ustalono, że w</w:t>
      </w:r>
      <w:r w:rsidRPr="00F9742C">
        <w:rPr>
          <w:rFonts w:cstheme="minorHAnsi"/>
          <w:szCs w:val="22"/>
        </w:rPr>
        <w:t>ydatki ponoszono zgodnie z rodzajami kosztów określonymi w kosztorysie. Przesunięć środków dokonywano w ramach limitu określonego w aneksie do umowy. Dowody finansowe dokumentujące poniesione wydatki posiadały opis zgodnie z wymogami określonymi w § 4 ust. 1 umowy, a także adnotację o dokonanej wewnętrznie kontroli dokumentu pod względem merytorycznym, formalno – rachunkowym oraz zatwierdzeniu do wypłaty.</w:t>
      </w:r>
    </w:p>
    <w:p w14:paraId="1A5A7EA1" w14:textId="77777777" w:rsidR="00F9742C" w:rsidRPr="00F9742C" w:rsidRDefault="00F9742C" w:rsidP="00CB7D4F">
      <w:pPr>
        <w:spacing w:before="120"/>
        <w:rPr>
          <w:rFonts w:eastAsiaTheme="minorHAnsi" w:cstheme="minorBidi"/>
          <w:szCs w:val="22"/>
          <w:lang w:eastAsia="en-US"/>
        </w:rPr>
      </w:pPr>
      <w:r w:rsidRPr="00F9742C">
        <w:rPr>
          <w:rFonts w:eastAsiaTheme="minorHAnsi" w:cstheme="minorBidi"/>
          <w:szCs w:val="22"/>
          <w:lang w:eastAsia="en-US"/>
        </w:rPr>
        <w:t>Wyboru wykonawców zamówienia, którego wartość wynosiła powyżej 10 000,00 zł</w:t>
      </w:r>
      <w:r w:rsidRPr="00F9742C">
        <w:rPr>
          <w:rFonts w:eastAsiaTheme="minorHAnsi" w:cstheme="minorBidi"/>
          <w:szCs w:val="22"/>
          <w:vertAlign w:val="superscript"/>
          <w:lang w:eastAsia="en-US"/>
        </w:rPr>
        <w:footnoteReference w:id="3"/>
      </w:r>
      <w:r w:rsidRPr="00F9742C">
        <w:rPr>
          <w:rFonts w:eastAsiaTheme="minorHAnsi" w:cstheme="minorBidi"/>
          <w:szCs w:val="22"/>
          <w:lang w:eastAsia="en-US"/>
        </w:rPr>
        <w:t xml:space="preserve">, a nie przekraczała kwoty 130 000 zł, dokonano w oparciu o wewnętrzne regulacje WCK w sprawie </w:t>
      </w:r>
      <w:r w:rsidRPr="00F9742C">
        <w:t>udzielania zamówień publicznych</w:t>
      </w:r>
      <w:r w:rsidRPr="00F9742C">
        <w:rPr>
          <w:vertAlign w:val="superscript"/>
        </w:rPr>
        <w:footnoteReference w:id="4"/>
      </w:r>
      <w:r w:rsidRPr="00F9742C">
        <w:t xml:space="preserve">, </w:t>
      </w:r>
      <w:r w:rsidRPr="00F9742C">
        <w:rPr>
          <w:rFonts w:eastAsiaTheme="minorHAnsi" w:cstheme="minorBidi"/>
          <w:szCs w:val="22"/>
          <w:lang w:eastAsia="en-US"/>
        </w:rPr>
        <w:t>w trybie zapytania ofertowego o udzielenie zamówienia.</w:t>
      </w:r>
    </w:p>
    <w:p w14:paraId="1CB8B670" w14:textId="77777777" w:rsidR="00F9742C" w:rsidRPr="00F9742C" w:rsidRDefault="00F9742C" w:rsidP="00CB7D4F">
      <w:pPr>
        <w:spacing w:before="120"/>
        <w:rPr>
          <w:rFonts w:eastAsiaTheme="minorHAnsi" w:cstheme="minorBidi"/>
          <w:szCs w:val="22"/>
          <w:lang w:eastAsia="en-US"/>
        </w:rPr>
      </w:pPr>
      <w:r w:rsidRPr="00F9742C">
        <w:rPr>
          <w:rFonts w:eastAsiaTheme="minorHAnsi" w:cstheme="minorBidi"/>
          <w:szCs w:val="22"/>
          <w:lang w:eastAsia="en-US"/>
        </w:rPr>
        <w:t>Sprawozdanie z realizacji zadania sporządzone zgodnie z formularzem stanowiącym załącznik nr 3 do umowy, złożono w terminie</w:t>
      </w:r>
      <w:r w:rsidRPr="00F9742C">
        <w:rPr>
          <w:rFonts w:eastAsiaTheme="minorHAnsi" w:cstheme="minorBidi"/>
          <w:szCs w:val="22"/>
          <w:vertAlign w:val="superscript"/>
          <w:lang w:eastAsia="en-US"/>
        </w:rPr>
        <w:footnoteReference w:id="5"/>
      </w:r>
      <w:r w:rsidRPr="00F9742C">
        <w:rPr>
          <w:rFonts w:eastAsiaTheme="minorHAnsi" w:cstheme="minorBidi"/>
          <w:szCs w:val="22"/>
          <w:lang w:eastAsia="en-US"/>
        </w:rPr>
        <w:t xml:space="preserve"> określonym w § 6 ust. 1 umowy. Dane wykazane w sprawozdaniu są zgodne </w:t>
      </w:r>
      <w:r w:rsidRPr="00F9742C">
        <w:rPr>
          <w:rFonts w:ascii="Calibri" w:hAnsi="Calibri" w:cs="Calibri"/>
          <w:szCs w:val="22"/>
        </w:rPr>
        <w:t>ze stanem faktycznym, wynikającym z dowodów finansowo-księgowych.</w:t>
      </w:r>
    </w:p>
    <w:p w14:paraId="753BB941" w14:textId="77777777" w:rsidR="00F9742C" w:rsidRPr="00CB7D4F" w:rsidRDefault="00F9742C" w:rsidP="00CB7D4F">
      <w:pPr>
        <w:spacing w:before="120"/>
        <w:rPr>
          <w:rFonts w:cstheme="minorHAnsi"/>
          <w:szCs w:val="22"/>
        </w:rPr>
      </w:pPr>
      <w:r w:rsidRPr="00CB7D4F">
        <w:rPr>
          <w:rFonts w:cstheme="minorHAnsi"/>
          <w:szCs w:val="22"/>
        </w:rPr>
        <w:t>Zadanie pn. „Kercelak w dniu 16 września 2023 r. przy ulicy Chłodnej w Warszawie”.</w:t>
      </w:r>
    </w:p>
    <w:p w14:paraId="0F3EF943" w14:textId="77777777" w:rsidR="00F9742C" w:rsidRPr="00F9742C" w:rsidRDefault="00F9742C" w:rsidP="00CB7D4F">
      <w:pPr>
        <w:spacing w:before="120"/>
        <w:rPr>
          <w:rFonts w:eastAsiaTheme="minorHAnsi" w:cstheme="minorBidi"/>
          <w:szCs w:val="22"/>
          <w:lang w:eastAsia="en-US"/>
        </w:rPr>
      </w:pPr>
      <w:r w:rsidRPr="00F9742C">
        <w:rPr>
          <w:rFonts w:cstheme="minorHAnsi"/>
          <w:szCs w:val="22"/>
        </w:rPr>
        <w:t xml:space="preserve">Na podstawie umowy zawartej z m.st. Warszawa, Centrum na realizację zadania otrzymało kwotę </w:t>
      </w:r>
      <w:r w:rsidRPr="00F9742C">
        <w:rPr>
          <w:rFonts w:eastAsiaTheme="minorHAnsi" w:cstheme="minorBidi"/>
          <w:szCs w:val="22"/>
          <w:lang w:eastAsia="en-US"/>
        </w:rPr>
        <w:t>460 000,00 zł. Zgodnie z kosztorysem realizacji zadania, stanowiącym załącznik nr 1 do umowy, łączne koszty zaplanowano na kwotę 490 000,00 zł, w tym 30 000,00 zł z budżetu Samorządu Województwa Mazowieckiego. Realizacja zadania polegała m.in. na organizacji koncertu, spektaklu teatralnego, występu klezmerskiego, targu śniadaniowego, potańcówki.</w:t>
      </w:r>
    </w:p>
    <w:p w14:paraId="7DED428C" w14:textId="77777777" w:rsidR="00F9742C" w:rsidRPr="00F9742C" w:rsidRDefault="00F9742C" w:rsidP="00CB7D4F">
      <w:pPr>
        <w:spacing w:before="120"/>
        <w:rPr>
          <w:rFonts w:ascii="Calibri" w:hAnsi="Calibri" w:cs="Arial"/>
          <w:szCs w:val="22"/>
        </w:rPr>
      </w:pPr>
      <w:r w:rsidRPr="00F9742C">
        <w:rPr>
          <w:rFonts w:ascii="Calibri" w:hAnsi="Calibri" w:cs="Arial"/>
          <w:szCs w:val="22"/>
        </w:rPr>
        <w:lastRenderedPageBreak/>
        <w:t>Na podstawie dowodów źródłowych</w:t>
      </w:r>
      <w:r w:rsidRPr="00F9742C">
        <w:rPr>
          <w:rFonts w:ascii="Calibri" w:hAnsi="Calibri" w:cs="Arial"/>
          <w:szCs w:val="22"/>
          <w:vertAlign w:val="superscript"/>
        </w:rPr>
        <w:t>1</w:t>
      </w:r>
      <w:r w:rsidRPr="00F9742C">
        <w:rPr>
          <w:rFonts w:ascii="Calibri" w:hAnsi="Calibri" w:cs="Arial"/>
          <w:szCs w:val="22"/>
        </w:rPr>
        <w:t xml:space="preserve"> ustalono, że WCK poniosło koszty (wydatki) związane </w:t>
      </w:r>
      <w:r w:rsidRPr="00F9742C">
        <w:rPr>
          <w:rFonts w:ascii="Calibri" w:hAnsi="Calibri" w:cs="Arial"/>
          <w:szCs w:val="22"/>
        </w:rPr>
        <w:br/>
        <w:t xml:space="preserve">z realizacją zadania w łącznej kwocie 490 000,75 zł, </w:t>
      </w:r>
      <w:r w:rsidRPr="00F9742C">
        <w:rPr>
          <w:rFonts w:ascii="Calibri" w:hAnsi="Calibri" w:cs="Arial"/>
        </w:rPr>
        <w:t>co potwierdzają również</w:t>
      </w:r>
      <w:r w:rsidRPr="00F9742C">
        <w:rPr>
          <w:rFonts w:ascii="Calibri" w:hAnsi="Calibri" w:cs="Arial"/>
          <w:szCs w:val="22"/>
        </w:rPr>
        <w:t xml:space="preserve"> zapisy wyodrębnionej ewidencji księgowej</w:t>
      </w:r>
      <w:r w:rsidRPr="00F9742C">
        <w:rPr>
          <w:rFonts w:eastAsiaTheme="minorHAnsi" w:cstheme="minorBidi"/>
          <w:szCs w:val="22"/>
          <w:vertAlign w:val="superscript"/>
          <w:lang w:eastAsia="en-US"/>
        </w:rPr>
        <w:footnoteReference w:id="6"/>
      </w:r>
      <w:r w:rsidRPr="00F9742C">
        <w:rPr>
          <w:rFonts w:eastAsiaTheme="minorHAnsi" w:cstheme="minorBidi"/>
          <w:szCs w:val="22"/>
          <w:lang w:eastAsia="en-US"/>
        </w:rPr>
        <w:t>.</w:t>
      </w:r>
      <w:r w:rsidRPr="00F9742C">
        <w:rPr>
          <w:rFonts w:ascii="Calibri" w:hAnsi="Calibri" w:cs="Arial"/>
          <w:szCs w:val="22"/>
        </w:rPr>
        <w:t xml:space="preserve"> </w:t>
      </w:r>
    </w:p>
    <w:p w14:paraId="121EF271" w14:textId="77777777" w:rsidR="00F9742C" w:rsidRPr="00F9742C" w:rsidRDefault="00F9742C" w:rsidP="00CB7D4F">
      <w:pPr>
        <w:spacing w:before="120"/>
        <w:rPr>
          <w:rFonts w:cstheme="minorHAnsi"/>
          <w:szCs w:val="22"/>
        </w:rPr>
      </w:pPr>
      <w:r w:rsidRPr="00F9742C">
        <w:rPr>
          <w:rFonts w:eastAsiaTheme="minorHAnsi" w:cstheme="minorBidi"/>
          <w:szCs w:val="22"/>
          <w:lang w:eastAsia="en-US"/>
        </w:rPr>
        <w:t>Próbą kontrolną objęto 85 dowodów źródłowych (88% wystawionych dowodów), stanowiących podstawę do dokonania wydatków na kwotę łączną 463 197,79 zł, na podstawie których ustalono, że w</w:t>
      </w:r>
      <w:r w:rsidRPr="00F9742C">
        <w:rPr>
          <w:rFonts w:cstheme="minorHAnsi"/>
          <w:szCs w:val="22"/>
        </w:rPr>
        <w:t>ydatki ponoszono zgodnie z rodzajami kosztów określonymi w kosztorysie stanowiącym załącznik do umowy. Przesunięć środków dokonywano w ramach limitu określonego w aneksie do umowy. Dowody finansowe dokumentujące poniesione wydatki posiadały opis zgodnie z wymogami określonymi w § 4 ust. 1 umowy, a także adnotację o dokonanej wewnętrznie kontroli dokumentu pod względem merytorycznym, formalno – rachunkowym oraz zatwierdzeniu do wypłaty.</w:t>
      </w:r>
    </w:p>
    <w:p w14:paraId="48479D03" w14:textId="77777777" w:rsidR="00F9742C" w:rsidRPr="00F9742C" w:rsidRDefault="00F9742C" w:rsidP="00CB7D4F">
      <w:pPr>
        <w:spacing w:before="120"/>
        <w:rPr>
          <w:rFonts w:eastAsiaTheme="minorHAnsi" w:cstheme="minorBidi"/>
          <w:szCs w:val="22"/>
          <w:lang w:eastAsia="en-US"/>
        </w:rPr>
      </w:pPr>
      <w:r w:rsidRPr="00F9742C">
        <w:rPr>
          <w:rFonts w:eastAsiaTheme="minorHAnsi" w:cstheme="minorBidi"/>
          <w:szCs w:val="22"/>
          <w:lang w:eastAsia="en-US"/>
        </w:rPr>
        <w:t>Wyboru wykonawców zamówienia, którego wartość wynosiła powyżej 10 000,00 zł</w:t>
      </w:r>
      <w:r w:rsidRPr="00F9742C">
        <w:rPr>
          <w:rFonts w:eastAsiaTheme="minorHAnsi" w:cstheme="minorBidi"/>
          <w:szCs w:val="22"/>
          <w:vertAlign w:val="superscript"/>
          <w:lang w:eastAsia="en-US"/>
        </w:rPr>
        <w:footnoteReference w:id="7"/>
      </w:r>
      <w:r w:rsidRPr="00F9742C">
        <w:rPr>
          <w:rFonts w:eastAsiaTheme="minorHAnsi" w:cstheme="minorBidi"/>
          <w:szCs w:val="22"/>
          <w:lang w:eastAsia="en-US"/>
        </w:rPr>
        <w:t xml:space="preserve">, a nie przekraczała kwoty 130 000,00 zł, dokonano w oparciu o wewnętrzne regulacje WCK w sprawie </w:t>
      </w:r>
      <w:r w:rsidRPr="00F9742C">
        <w:t>udzielania zamówień publicznych</w:t>
      </w:r>
      <w:r w:rsidRPr="00F9742C">
        <w:rPr>
          <w:vertAlign w:val="superscript"/>
        </w:rPr>
        <w:t>4</w:t>
      </w:r>
      <w:r w:rsidRPr="00F9742C">
        <w:t xml:space="preserve">, </w:t>
      </w:r>
      <w:r w:rsidRPr="00F9742C">
        <w:rPr>
          <w:rFonts w:eastAsiaTheme="minorHAnsi" w:cstheme="minorBidi"/>
          <w:szCs w:val="22"/>
          <w:lang w:eastAsia="en-US"/>
        </w:rPr>
        <w:t>w trybie zapytania ofertowego o udzielenie zamówienia.</w:t>
      </w:r>
    </w:p>
    <w:p w14:paraId="52EF58F4" w14:textId="2C47FC7F" w:rsidR="00CB7D4F" w:rsidRDefault="00F9742C" w:rsidP="00CB7D4F">
      <w:pPr>
        <w:spacing w:before="120"/>
        <w:rPr>
          <w:rFonts w:eastAsiaTheme="minorHAnsi" w:cstheme="minorBidi"/>
          <w:szCs w:val="22"/>
          <w:lang w:eastAsia="en-US"/>
        </w:rPr>
      </w:pPr>
      <w:r w:rsidRPr="00F9742C">
        <w:rPr>
          <w:rFonts w:eastAsiaTheme="minorHAnsi" w:cstheme="minorBidi"/>
          <w:szCs w:val="22"/>
          <w:lang w:eastAsia="en-US"/>
        </w:rPr>
        <w:t xml:space="preserve">W przypadku zamówień udzielonych na realizację usługi wynajmu, dostarczenia, montażu </w:t>
      </w:r>
      <w:r w:rsidRPr="00F9742C">
        <w:rPr>
          <w:rFonts w:eastAsiaTheme="minorHAnsi" w:cstheme="minorBidi"/>
          <w:szCs w:val="22"/>
          <w:lang w:eastAsia="en-US"/>
        </w:rPr>
        <w:br/>
        <w:t>i demontażu sprzętu technicznego przeprowadzono 4 postępowania</w:t>
      </w:r>
      <w:r w:rsidRPr="00F9742C">
        <w:rPr>
          <w:rFonts w:eastAsiaTheme="minorHAnsi" w:cstheme="minorBidi"/>
          <w:szCs w:val="22"/>
          <w:vertAlign w:val="superscript"/>
          <w:lang w:eastAsia="en-US"/>
        </w:rPr>
        <w:footnoteReference w:id="8"/>
      </w:r>
      <w:r w:rsidRPr="00F9742C">
        <w:rPr>
          <w:rFonts w:eastAsiaTheme="minorHAnsi" w:cstheme="minorBidi"/>
          <w:szCs w:val="22"/>
          <w:lang w:eastAsia="en-US"/>
        </w:rPr>
        <w:t xml:space="preserve"> w trybie zapytania ofertowego na udzielenie zamówienia o wartości poniżej 130 000,00 zł. Szacunkowa wartość zamówień wyniosła łącznie 137 800 zł (netto). Zamówień, których łączna wartość (netto) wyniosła 135 800,00 zł, udzielono jednemu oferentowi. Należy uwzględnić złożone przez Dyrektora WCK wyjaśnienia </w:t>
      </w:r>
      <w:r w:rsidRPr="00F9742C">
        <w:rPr>
          <w:rFonts w:eastAsiaTheme="minorHAnsi" w:cstheme="minorBidi"/>
          <w:szCs w:val="22"/>
          <w:lang w:eastAsia="en-US"/>
        </w:rPr>
        <w:br/>
        <w:t xml:space="preserve">w sprawie podziału zamówienia oraz zastosowanego trybu wyboru wykonawcy: „(..) </w:t>
      </w:r>
      <w:r w:rsidRPr="00F9742C">
        <w:t>rozłożenie zapytania ofertowego na cztery procedury służyło efektywności wydatkowania środków publicznych. Pracownicy [prowadzący sprawę] przyznali (..) że rozłożenie zapytania ofertowego na cztery procedury było błędem (..) Przedmiotowe zamówienia dotyczyły organizacji wydarzeń związanych z organizacją publicznego widowiska „Kercelak” i „Święto Demokracji” z zakresu upowszechniania kultury i tym samym realizowane były na podstawie art. 11 ust. 5 pkt 2 ustawy Prawo Zamówień Publicznych (..)”.</w:t>
      </w:r>
    </w:p>
    <w:p w14:paraId="28FD8DD1" w14:textId="60AE63EF" w:rsidR="00F9742C" w:rsidRPr="00CB7D4F" w:rsidRDefault="00F9742C" w:rsidP="00CB7D4F">
      <w:pPr>
        <w:spacing w:before="120"/>
        <w:rPr>
          <w:rFonts w:eastAsiaTheme="minorHAnsi" w:cstheme="minorBidi"/>
          <w:szCs w:val="22"/>
          <w:lang w:eastAsia="en-US"/>
        </w:rPr>
      </w:pPr>
      <w:r w:rsidRPr="00F9742C">
        <w:rPr>
          <w:rFonts w:eastAsiaTheme="minorHAnsi" w:cstheme="minorBidi"/>
          <w:szCs w:val="22"/>
          <w:lang w:eastAsia="en-US"/>
        </w:rPr>
        <w:t>Sprawozdanie z realizacji zadania sporządzone zgodnie z formularzem stanowiącym załącznik nr 3 do umowy, złożono w terminie</w:t>
      </w:r>
      <w:r w:rsidRPr="00F9742C">
        <w:rPr>
          <w:rFonts w:eastAsiaTheme="minorHAnsi" w:cstheme="minorBidi"/>
          <w:szCs w:val="22"/>
          <w:vertAlign w:val="superscript"/>
          <w:lang w:eastAsia="en-US"/>
        </w:rPr>
        <w:footnoteReference w:id="9"/>
      </w:r>
      <w:r w:rsidRPr="00F9742C">
        <w:rPr>
          <w:rFonts w:eastAsiaTheme="minorHAnsi" w:cstheme="minorBidi"/>
          <w:szCs w:val="22"/>
          <w:lang w:eastAsia="en-US"/>
        </w:rPr>
        <w:t xml:space="preserve"> określonym w § 6 ust. 1 umowy. Łączny koszt realizacji zadania wyniósł 490 000,75 zł, w tym z dotacji z m.st. Warszawy wydatkowano środki w kwocie 460 000,00 zł. Dane wykazane w sprawozdaniu są zgodne </w:t>
      </w:r>
      <w:r w:rsidRPr="00F9742C">
        <w:rPr>
          <w:rFonts w:ascii="Calibri" w:hAnsi="Calibri" w:cs="Calibri"/>
          <w:szCs w:val="22"/>
        </w:rPr>
        <w:t>ze stanem faktycznym, wynikającym z dowodów finansowo-księgowych.</w:t>
      </w:r>
    </w:p>
    <w:p w14:paraId="3C8DC66E" w14:textId="3CA50AD1" w:rsidR="001E6066" w:rsidRDefault="005765D8" w:rsidP="00CB7D4F">
      <w:pPr>
        <w:spacing w:before="120"/>
      </w:pPr>
      <w:r>
        <w:lastRenderedPageBreak/>
        <w:t>W związku z wynikami kontroli, p</w:t>
      </w:r>
      <w:r w:rsidRPr="001A324E">
        <w:t>rz</w:t>
      </w:r>
      <w:r>
        <w:t>edstawiając powyższe ustalenia oraz</w:t>
      </w:r>
      <w:r w:rsidRPr="001A324E">
        <w:t xml:space="preserve"> ocen</w:t>
      </w:r>
      <w:r>
        <w:t>ę,</w:t>
      </w:r>
      <w:r w:rsidRPr="001A324E">
        <w:t xml:space="preserve"> nie formułuję zaleceń pokontrolnych</w:t>
      </w:r>
      <w:r w:rsidR="00CB7D4F">
        <w:t>.</w:t>
      </w:r>
    </w:p>
    <w:p w14:paraId="710AF25A" w14:textId="24CF4598" w:rsidR="00CB7D4F" w:rsidRPr="00CB7D4F" w:rsidRDefault="00CB7D4F" w:rsidP="00CB7D4F">
      <w:pPr>
        <w:spacing w:before="120"/>
        <w:rPr>
          <w:rFonts w:ascii="Calibri" w:hAnsi="Calibri" w:cs="Calibri"/>
          <w:szCs w:val="22"/>
        </w:rPr>
      </w:pPr>
      <w:r>
        <w:t>Elektronicznie podpisany przez</w:t>
      </w:r>
      <w:r w:rsidR="00F81603">
        <w:t xml:space="preserve"> </w:t>
      </w:r>
      <w:r w:rsidR="00F81603">
        <w:rPr>
          <w:rFonts w:ascii="Calibri" w:eastAsiaTheme="minorHAnsi" w:hAnsi="Calibri" w:cstheme="minorBidi"/>
          <w:szCs w:val="22"/>
          <w:lang w:eastAsia="en-US"/>
        </w:rPr>
        <w:t>PREZYDENT MIASTA STOŁECZNEGO WARSZAWY</w:t>
      </w:r>
      <w:r>
        <w:t xml:space="preserve"> /-/ Rafał Kazimierz Trzaskowski</w:t>
      </w:r>
      <w:r w:rsidR="00F81603">
        <w:t xml:space="preserve"> 06.03.2025</w:t>
      </w:r>
    </w:p>
    <w:p w14:paraId="28587509" w14:textId="77777777" w:rsidR="00F9742C" w:rsidRPr="00CB7D4F" w:rsidRDefault="00F9742C" w:rsidP="00CB7D4F">
      <w:pPr>
        <w:tabs>
          <w:tab w:val="left" w:pos="0"/>
          <w:tab w:val="left" w:pos="7380"/>
        </w:tabs>
        <w:spacing w:before="120"/>
        <w:rPr>
          <w:rFonts w:ascii="Calibri" w:eastAsiaTheme="minorHAnsi" w:hAnsi="Calibri" w:cstheme="minorBidi"/>
          <w:szCs w:val="22"/>
          <w:lang w:eastAsia="en-US"/>
        </w:rPr>
      </w:pPr>
      <w:r w:rsidRPr="00CB7D4F">
        <w:rPr>
          <w:rFonts w:ascii="Calibri" w:eastAsiaTheme="minorHAnsi" w:hAnsi="Calibri" w:cstheme="minorBidi"/>
          <w:szCs w:val="22"/>
          <w:lang w:eastAsia="en-US"/>
        </w:rPr>
        <w:t>Do wiadomości:</w:t>
      </w:r>
    </w:p>
    <w:p w14:paraId="36B7B486" w14:textId="69A8E140" w:rsidR="00F9742C" w:rsidRPr="00CB7D4F" w:rsidRDefault="00F9742C" w:rsidP="00CB7D4F">
      <w:pPr>
        <w:tabs>
          <w:tab w:val="left" w:pos="0"/>
          <w:tab w:val="left" w:pos="284"/>
        </w:tabs>
        <w:spacing w:before="120"/>
        <w:rPr>
          <w:rFonts w:ascii="Calibri" w:eastAsiaTheme="minorHAnsi" w:hAnsi="Calibri" w:cstheme="minorBidi"/>
          <w:szCs w:val="22"/>
          <w:lang w:eastAsia="en-US"/>
        </w:rPr>
      </w:pPr>
      <w:r w:rsidRPr="00571F45">
        <w:rPr>
          <w:rFonts w:ascii="Calibri" w:eastAsiaTheme="minorHAnsi" w:hAnsi="Calibri" w:cstheme="minorBidi"/>
          <w:szCs w:val="22"/>
          <w:lang w:eastAsia="en-US"/>
        </w:rPr>
        <w:t xml:space="preserve">Pan </w:t>
      </w:r>
      <w:r>
        <w:rPr>
          <w:rFonts w:ascii="Calibri" w:eastAsiaTheme="minorHAnsi" w:hAnsi="Calibri" w:cstheme="minorBidi"/>
          <w:szCs w:val="22"/>
          <w:lang w:eastAsia="en-US"/>
        </w:rPr>
        <w:t>Krzysztof Strzałkowski – Burmistrz Dzielnicy Wola</w:t>
      </w:r>
      <w:r w:rsidRPr="00571F45">
        <w:rPr>
          <w:rFonts w:ascii="Calibri" w:eastAsiaTheme="minorHAnsi" w:hAnsi="Calibri" w:cstheme="minorBidi"/>
          <w:szCs w:val="22"/>
          <w:lang w:eastAsia="en-US"/>
        </w:rPr>
        <w:t xml:space="preserve"> m.st. Warszawy.</w:t>
      </w:r>
      <w:bookmarkEnd w:id="0"/>
    </w:p>
    <w:sectPr w:rsidR="00F9742C" w:rsidRPr="00CB7D4F" w:rsidSect="00CB7D4F">
      <w:footerReference w:type="even" r:id="rId11"/>
      <w:footerReference w:type="default" r:id="rId12"/>
      <w:headerReference w:type="first" r:id="rId13"/>
      <w:footerReference w:type="first" r:id="rId14"/>
      <w:pgSz w:w="11906" w:h="16838"/>
      <w:pgMar w:top="1417" w:right="1417" w:bottom="1417" w:left="1417" w:header="567"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5D40" w14:textId="77777777" w:rsidR="007A7B27" w:rsidRDefault="007A7B27" w:rsidP="0054486C">
      <w:pPr>
        <w:spacing w:after="0" w:line="240" w:lineRule="auto"/>
      </w:pPr>
      <w:r>
        <w:separator/>
      </w:r>
    </w:p>
  </w:endnote>
  <w:endnote w:type="continuationSeparator" w:id="0">
    <w:p w14:paraId="1896658D" w14:textId="77777777" w:rsidR="007A7B27" w:rsidRDefault="007A7B27" w:rsidP="0054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365206"/>
      <w:docPartObj>
        <w:docPartGallery w:val="Page Numbers (Bottom of Page)"/>
        <w:docPartUnique/>
      </w:docPartObj>
    </w:sdtPr>
    <w:sdtEndPr/>
    <w:sdtContent>
      <w:p w14:paraId="223D3A8F" w14:textId="1DEB91F9" w:rsidR="004A63B7" w:rsidRDefault="004A63B7">
        <w:pPr>
          <w:pStyle w:val="Stopka"/>
          <w:jc w:val="right"/>
        </w:pPr>
        <w:r>
          <w:fldChar w:fldCharType="begin"/>
        </w:r>
        <w:r>
          <w:instrText>PAGE   \* MERGEFORMAT</w:instrText>
        </w:r>
        <w:r>
          <w:fldChar w:fldCharType="separate"/>
        </w:r>
        <w:r>
          <w:rPr>
            <w:noProof/>
          </w:rPr>
          <w:t>6</w:t>
        </w:r>
        <w:r>
          <w:fldChar w:fldCharType="end"/>
        </w:r>
      </w:p>
    </w:sdtContent>
  </w:sdt>
  <w:p w14:paraId="6AC49B4A" w14:textId="77777777" w:rsidR="00520483" w:rsidRDefault="0052048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360356"/>
      <w:docPartObj>
        <w:docPartGallery w:val="Page Numbers (Bottom of Page)"/>
        <w:docPartUnique/>
      </w:docPartObj>
    </w:sdtPr>
    <w:sdtEndPr/>
    <w:sdtContent>
      <w:sdt>
        <w:sdtPr>
          <w:id w:val="-1509283410"/>
          <w:docPartObj>
            <w:docPartGallery w:val="Page Numbers (Top of Page)"/>
            <w:docPartUnique/>
          </w:docPartObj>
        </w:sdtPr>
        <w:sdtEndPr/>
        <w:sdtContent>
          <w:p w14:paraId="41889ACF" w14:textId="49A2F1D8" w:rsidR="00A01C63" w:rsidRPr="00CB7D4F" w:rsidRDefault="00CB7D4F" w:rsidP="00CB7D4F">
            <w:pPr>
              <w:pStyle w:val="Stopka"/>
              <w:jc w:val="right"/>
            </w:pPr>
            <w:r w:rsidRPr="00CB7D4F">
              <w:t xml:space="preserve">Strona </w:t>
            </w:r>
            <w:r w:rsidRPr="00CB7D4F">
              <w:rPr>
                <w:sz w:val="24"/>
              </w:rPr>
              <w:fldChar w:fldCharType="begin"/>
            </w:r>
            <w:r w:rsidRPr="00CB7D4F">
              <w:instrText>PAGE</w:instrText>
            </w:r>
            <w:r w:rsidRPr="00CB7D4F">
              <w:rPr>
                <w:sz w:val="24"/>
              </w:rPr>
              <w:fldChar w:fldCharType="separate"/>
            </w:r>
            <w:r w:rsidRPr="00CB7D4F">
              <w:t>2</w:t>
            </w:r>
            <w:r w:rsidRPr="00CB7D4F">
              <w:rPr>
                <w:sz w:val="24"/>
              </w:rPr>
              <w:fldChar w:fldCharType="end"/>
            </w:r>
            <w:r w:rsidRPr="00CB7D4F">
              <w:t xml:space="preserve"> z </w:t>
            </w:r>
            <w:r w:rsidRPr="00CB7D4F">
              <w:rPr>
                <w:sz w:val="24"/>
              </w:rPr>
              <w:fldChar w:fldCharType="begin"/>
            </w:r>
            <w:r w:rsidRPr="00CB7D4F">
              <w:instrText>NUMPAGES</w:instrText>
            </w:r>
            <w:r w:rsidRPr="00CB7D4F">
              <w:rPr>
                <w:sz w:val="24"/>
              </w:rPr>
              <w:fldChar w:fldCharType="separate"/>
            </w:r>
            <w:r w:rsidRPr="00CB7D4F">
              <w:t>2</w:t>
            </w:r>
            <w:r w:rsidRPr="00CB7D4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576234"/>
      <w:docPartObj>
        <w:docPartGallery w:val="Page Numbers (Bottom of Page)"/>
        <w:docPartUnique/>
      </w:docPartObj>
    </w:sdtPr>
    <w:sdtEndPr/>
    <w:sdtContent>
      <w:sdt>
        <w:sdtPr>
          <w:id w:val="-1769616900"/>
          <w:docPartObj>
            <w:docPartGallery w:val="Page Numbers (Top of Page)"/>
            <w:docPartUnique/>
          </w:docPartObj>
        </w:sdtPr>
        <w:sdtEndPr/>
        <w:sdtContent>
          <w:p w14:paraId="3528B6D9" w14:textId="09FA42DA" w:rsidR="00CB7D4F" w:rsidRDefault="00CB7D4F" w:rsidP="00CB7D4F">
            <w:pPr>
              <w:pStyle w:val="Stopka"/>
              <w:jc w:val="right"/>
            </w:pPr>
            <w:r w:rsidRPr="00CB7D4F">
              <w:rPr>
                <w:szCs w:val="22"/>
              </w:rPr>
              <w:t xml:space="preserve">Strona </w:t>
            </w:r>
            <w:r w:rsidRPr="00CB7D4F">
              <w:rPr>
                <w:szCs w:val="22"/>
              </w:rPr>
              <w:fldChar w:fldCharType="begin"/>
            </w:r>
            <w:r w:rsidRPr="00CB7D4F">
              <w:rPr>
                <w:szCs w:val="22"/>
              </w:rPr>
              <w:instrText>PAGE</w:instrText>
            </w:r>
            <w:r w:rsidRPr="00CB7D4F">
              <w:rPr>
                <w:szCs w:val="22"/>
              </w:rPr>
              <w:fldChar w:fldCharType="separate"/>
            </w:r>
            <w:r w:rsidRPr="00CB7D4F">
              <w:rPr>
                <w:szCs w:val="22"/>
              </w:rPr>
              <w:t>2</w:t>
            </w:r>
            <w:r w:rsidRPr="00CB7D4F">
              <w:rPr>
                <w:szCs w:val="22"/>
              </w:rPr>
              <w:fldChar w:fldCharType="end"/>
            </w:r>
            <w:r w:rsidRPr="00CB7D4F">
              <w:rPr>
                <w:szCs w:val="22"/>
              </w:rPr>
              <w:t xml:space="preserve"> z </w:t>
            </w:r>
            <w:r w:rsidRPr="00CB7D4F">
              <w:rPr>
                <w:szCs w:val="22"/>
              </w:rPr>
              <w:fldChar w:fldCharType="begin"/>
            </w:r>
            <w:r w:rsidRPr="00CB7D4F">
              <w:rPr>
                <w:szCs w:val="22"/>
              </w:rPr>
              <w:instrText>NUMPAGES</w:instrText>
            </w:r>
            <w:r w:rsidRPr="00CB7D4F">
              <w:rPr>
                <w:szCs w:val="22"/>
              </w:rPr>
              <w:fldChar w:fldCharType="separate"/>
            </w:r>
            <w:r w:rsidRPr="00CB7D4F">
              <w:rPr>
                <w:szCs w:val="22"/>
              </w:rPr>
              <w:t>2</w:t>
            </w:r>
            <w:r w:rsidRPr="00CB7D4F">
              <w:rPr>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51CB" w14:textId="77777777" w:rsidR="007A7B27" w:rsidRDefault="007A7B27" w:rsidP="0054486C">
      <w:pPr>
        <w:spacing w:after="0" w:line="240" w:lineRule="auto"/>
      </w:pPr>
      <w:r>
        <w:separator/>
      </w:r>
    </w:p>
  </w:footnote>
  <w:footnote w:type="continuationSeparator" w:id="0">
    <w:p w14:paraId="2D2A548A" w14:textId="77777777" w:rsidR="007A7B27" w:rsidRDefault="007A7B27" w:rsidP="0054486C">
      <w:pPr>
        <w:spacing w:after="0" w:line="240" w:lineRule="auto"/>
      </w:pPr>
      <w:r>
        <w:continuationSeparator/>
      </w:r>
    </w:p>
  </w:footnote>
  <w:footnote w:id="1">
    <w:p w14:paraId="22365EEC" w14:textId="77777777" w:rsidR="00F9742C" w:rsidRPr="005765D8" w:rsidRDefault="00F9742C" w:rsidP="00CB7D4F">
      <w:pPr>
        <w:pStyle w:val="Tekstprzypisudolnego"/>
        <w:spacing w:before="20" w:after="20"/>
        <w:rPr>
          <w:szCs w:val="22"/>
        </w:rPr>
      </w:pPr>
      <w:r>
        <w:rPr>
          <w:rStyle w:val="Odwoanieprzypisudolnego"/>
        </w:rPr>
        <w:footnoteRef/>
      </w:r>
      <w:r>
        <w:t xml:space="preserve"> </w:t>
      </w:r>
      <w:r w:rsidRPr="005765D8">
        <w:rPr>
          <w:szCs w:val="22"/>
        </w:rPr>
        <w:t>Faktury Vat, faktury korygujące, rachunki wystawiane przez osoby zatrudnione na podstawie umów cywilnoprawnych (o dzieło i zlecenie).</w:t>
      </w:r>
    </w:p>
  </w:footnote>
  <w:footnote w:id="2">
    <w:p w14:paraId="1AE44EF7" w14:textId="77777777" w:rsidR="00F9742C" w:rsidRPr="005765D8" w:rsidRDefault="00F9742C" w:rsidP="00CB7D4F">
      <w:pPr>
        <w:pStyle w:val="Tekstprzypisudolnego"/>
        <w:spacing w:before="20" w:after="20"/>
        <w:rPr>
          <w:szCs w:val="22"/>
        </w:rPr>
      </w:pPr>
      <w:r w:rsidRPr="005765D8">
        <w:rPr>
          <w:rStyle w:val="Odwoanieprzypisudolnego"/>
          <w:szCs w:val="22"/>
        </w:rPr>
        <w:footnoteRef/>
      </w:r>
      <w:r w:rsidRPr="005765D8">
        <w:rPr>
          <w:szCs w:val="22"/>
        </w:rPr>
        <w:t xml:space="preserve"> konta 405-19, 407-5-1, 408-7 kosztów/wydatków z tytułu realizacji zadania pn. Królewska Wola; rozliczenie kosztów dotacji księgowano na kontach 501-9-1 oraz 501-9-2.</w:t>
      </w:r>
    </w:p>
  </w:footnote>
  <w:footnote w:id="3">
    <w:p w14:paraId="43B61B4B" w14:textId="3FE48416" w:rsidR="00F9742C" w:rsidRPr="005765D8" w:rsidRDefault="00F9742C" w:rsidP="00CB7D4F">
      <w:pPr>
        <w:pStyle w:val="Tekstprzypisudolnego"/>
        <w:spacing w:before="20" w:after="20"/>
        <w:rPr>
          <w:szCs w:val="22"/>
        </w:rPr>
      </w:pPr>
      <w:r w:rsidRPr="005765D8">
        <w:rPr>
          <w:rStyle w:val="Odwoanieprzypisudolnego"/>
          <w:szCs w:val="22"/>
        </w:rPr>
        <w:footnoteRef/>
      </w:r>
      <w:r w:rsidRPr="005765D8">
        <w:rPr>
          <w:szCs w:val="22"/>
        </w:rPr>
        <w:t xml:space="preserve"> Występ zespołu Baranovski oraz koszty organizacyjno-techniczne; usługa wynajmu, dostarczenia, montażu i demontażu sprzętu technicznego; wykonanie muralu.</w:t>
      </w:r>
    </w:p>
  </w:footnote>
  <w:footnote w:id="4">
    <w:p w14:paraId="3C41E39D" w14:textId="77777777" w:rsidR="00F9742C" w:rsidRPr="005765D8" w:rsidRDefault="00F9742C" w:rsidP="00CB7D4F">
      <w:pPr>
        <w:pStyle w:val="Tekstprzypisudolnego"/>
        <w:spacing w:before="20" w:after="20"/>
        <w:rPr>
          <w:szCs w:val="22"/>
        </w:rPr>
      </w:pPr>
      <w:r w:rsidRPr="005765D8">
        <w:rPr>
          <w:rStyle w:val="Odwoanieprzypisudolnego"/>
          <w:szCs w:val="22"/>
        </w:rPr>
        <w:footnoteRef/>
      </w:r>
      <w:r w:rsidRPr="005765D8">
        <w:rPr>
          <w:szCs w:val="22"/>
        </w:rPr>
        <w:t xml:space="preserve"> zarządzenie Dyrektora Wolskiego Centrum Kultury nr 32/2022 z 8 września 2022 r. w sprawie zmiany Regulaminu udzielania zamówień publicznych o wartości nieprzekraczającej kwoty 130 000 zł w Wolskim Centrum Kultury  (dalej: Regulamin lub Regulamin udzielania zamówień).</w:t>
      </w:r>
    </w:p>
  </w:footnote>
  <w:footnote w:id="5">
    <w:p w14:paraId="46C5CFEF" w14:textId="77777777" w:rsidR="00F9742C" w:rsidRPr="005765D8" w:rsidRDefault="00F9742C" w:rsidP="00CB7D4F">
      <w:pPr>
        <w:pStyle w:val="Tekstprzypisudolnego"/>
        <w:spacing w:before="20" w:after="20"/>
        <w:rPr>
          <w:szCs w:val="22"/>
        </w:rPr>
      </w:pPr>
      <w:r w:rsidRPr="005765D8">
        <w:rPr>
          <w:rStyle w:val="Odwoanieprzypisudolnego"/>
          <w:szCs w:val="22"/>
        </w:rPr>
        <w:footnoteRef/>
      </w:r>
      <w:r w:rsidRPr="005765D8">
        <w:rPr>
          <w:szCs w:val="22"/>
        </w:rPr>
        <w:t xml:space="preserve"> Pismem znak L. dz. WCK/281/FK/MM/2023 z 28.11.2023 r.</w:t>
      </w:r>
    </w:p>
  </w:footnote>
  <w:footnote w:id="6">
    <w:p w14:paraId="2DC6CBC2" w14:textId="77777777" w:rsidR="00F9742C" w:rsidRPr="005765D8" w:rsidRDefault="00F9742C" w:rsidP="00CB7D4F">
      <w:pPr>
        <w:pStyle w:val="Tekstprzypisudolnego"/>
        <w:spacing w:before="20" w:after="20"/>
        <w:rPr>
          <w:szCs w:val="22"/>
        </w:rPr>
      </w:pPr>
      <w:r w:rsidRPr="00F9742C">
        <w:rPr>
          <w:rStyle w:val="Odwoanieprzypisudolnego"/>
          <w:sz w:val="20"/>
        </w:rPr>
        <w:footnoteRef/>
      </w:r>
      <w:r w:rsidRPr="00F9742C">
        <w:rPr>
          <w:sz w:val="20"/>
        </w:rPr>
        <w:t xml:space="preserve"> </w:t>
      </w:r>
      <w:r w:rsidRPr="005765D8">
        <w:rPr>
          <w:szCs w:val="22"/>
        </w:rPr>
        <w:t>konta 401-13, 405-14, 407-5, 408-8 kosztów/wydatków z tytułu realizacji zadania pn. Kercelak; rozliczenie kosztów dotacji księgowano na kontach 501-9-3, 501-9-4, 501-9-5 oraz 501-12-2.</w:t>
      </w:r>
    </w:p>
  </w:footnote>
  <w:footnote w:id="7">
    <w:p w14:paraId="3E839357" w14:textId="77777777" w:rsidR="00F9742C" w:rsidRPr="005765D8" w:rsidRDefault="00F9742C" w:rsidP="00CB7D4F">
      <w:pPr>
        <w:pStyle w:val="Tekstprzypisudolnego"/>
        <w:spacing w:before="20" w:after="20"/>
        <w:rPr>
          <w:szCs w:val="22"/>
        </w:rPr>
      </w:pPr>
      <w:r w:rsidRPr="005765D8">
        <w:rPr>
          <w:rStyle w:val="Odwoanieprzypisudolnego"/>
          <w:szCs w:val="22"/>
        </w:rPr>
        <w:footnoteRef/>
      </w:r>
      <w:r w:rsidRPr="005765D8">
        <w:rPr>
          <w:szCs w:val="22"/>
        </w:rPr>
        <w:t xml:space="preserve"> Występy artystyczne podczas imprezy Kercelak; promocja wydarzenia plenerowego; usługi ochrony; usługa wynajmu, dostarczenia, montażu i demontażu sprzętu zaplecza technicznego; wynajem sprzętu multimedialnego; usługa cateringowa.</w:t>
      </w:r>
    </w:p>
  </w:footnote>
  <w:footnote w:id="8">
    <w:p w14:paraId="58B83D7B" w14:textId="77777777" w:rsidR="00F9742C" w:rsidRPr="005765D8" w:rsidRDefault="00F9742C" w:rsidP="00CB7D4F">
      <w:pPr>
        <w:spacing w:before="20" w:after="20" w:line="240" w:lineRule="auto"/>
        <w:rPr>
          <w:rFonts w:eastAsiaTheme="minorHAnsi" w:cstheme="minorBidi"/>
          <w:szCs w:val="22"/>
          <w:lang w:eastAsia="en-US"/>
        </w:rPr>
      </w:pPr>
      <w:r w:rsidRPr="005765D8">
        <w:rPr>
          <w:rStyle w:val="Odwoanieprzypisudolnego"/>
          <w:szCs w:val="22"/>
        </w:rPr>
        <w:footnoteRef/>
      </w:r>
      <w:r w:rsidRPr="005765D8">
        <w:rPr>
          <w:rFonts w:eastAsiaTheme="minorHAnsi" w:cstheme="minorBidi"/>
          <w:szCs w:val="22"/>
          <w:lang w:eastAsia="en-US"/>
        </w:rPr>
        <w:t xml:space="preserve"> wnioski z 31 lipca 2023 r.: nr DWAI/B/2023/0013  nr DWAI/A/2023/0047, nr DWAI/B/2023/0014, oraz nr DWAI/B/2023/0012.</w:t>
      </w:r>
    </w:p>
  </w:footnote>
  <w:footnote w:id="9">
    <w:p w14:paraId="2F1B7F76" w14:textId="77777777" w:rsidR="00F9742C" w:rsidRPr="005765D8" w:rsidRDefault="00F9742C" w:rsidP="00CB7D4F">
      <w:pPr>
        <w:pStyle w:val="Tekstprzypisudolnego"/>
        <w:spacing w:before="20" w:after="20"/>
        <w:rPr>
          <w:szCs w:val="22"/>
        </w:rPr>
      </w:pPr>
      <w:r w:rsidRPr="005765D8">
        <w:rPr>
          <w:rStyle w:val="Odwoanieprzypisudolnego"/>
          <w:szCs w:val="22"/>
        </w:rPr>
        <w:footnoteRef/>
      </w:r>
      <w:r w:rsidRPr="005765D8">
        <w:rPr>
          <w:szCs w:val="22"/>
        </w:rPr>
        <w:t xml:space="preserve"> Pismem znak L. dz. WCK/283/FK/MM/2023 z 28.11.2023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9AD0" w14:textId="1DD48B92" w:rsidR="00A01C63" w:rsidRPr="006336C1" w:rsidRDefault="00520483" w:rsidP="00AE100D">
    <w:pPr>
      <w:pStyle w:val="Nagwek"/>
    </w:pPr>
    <w:r>
      <w:rPr>
        <w:noProof/>
      </w:rPr>
      <w:drawing>
        <wp:inline distT="0" distB="0" distL="0" distR="0" wp14:anchorId="6C2D22B7" wp14:editId="7DFB1A41">
          <wp:extent cx="5760720" cy="1082040"/>
          <wp:effectExtent l="0" t="0" r="0" b="381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F57"/>
    <w:multiLevelType w:val="hybridMultilevel"/>
    <w:tmpl w:val="563CC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777AD"/>
    <w:multiLevelType w:val="hybridMultilevel"/>
    <w:tmpl w:val="D0F83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A10A3"/>
    <w:multiLevelType w:val="hybridMultilevel"/>
    <w:tmpl w:val="7B444D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871F0A"/>
    <w:multiLevelType w:val="hybridMultilevel"/>
    <w:tmpl w:val="D4B80FA0"/>
    <w:lvl w:ilvl="0" w:tplc="0E4A8C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A73D09"/>
    <w:multiLevelType w:val="hybridMultilevel"/>
    <w:tmpl w:val="64545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AB1E1A"/>
    <w:multiLevelType w:val="hybridMultilevel"/>
    <w:tmpl w:val="0372AB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55178E"/>
    <w:multiLevelType w:val="hybridMultilevel"/>
    <w:tmpl w:val="AE081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F56576"/>
    <w:multiLevelType w:val="hybridMultilevel"/>
    <w:tmpl w:val="92B6F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F34F19"/>
    <w:multiLevelType w:val="hybridMultilevel"/>
    <w:tmpl w:val="2CC04E3C"/>
    <w:lvl w:ilvl="0" w:tplc="E4A41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CB4B32"/>
    <w:multiLevelType w:val="hybridMultilevel"/>
    <w:tmpl w:val="E9169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BC193B"/>
    <w:multiLevelType w:val="hybridMultilevel"/>
    <w:tmpl w:val="397827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37B3DDE"/>
    <w:multiLevelType w:val="multilevel"/>
    <w:tmpl w:val="CF2093D2"/>
    <w:lvl w:ilvl="0">
      <w:start w:val="1"/>
      <w:numFmt w:val="decimal"/>
      <w:lvlText w:val="%1)"/>
      <w:lvlJc w:val="left"/>
      <w:pPr>
        <w:tabs>
          <w:tab w:val="num" w:pos="425"/>
        </w:tabs>
        <w:ind w:left="992" w:hanging="425"/>
      </w:pPr>
      <w:rPr>
        <w:rFonts w:hint="default"/>
      </w:rPr>
    </w:lvl>
    <w:lvl w:ilvl="1">
      <w:start w:val="1"/>
      <w:numFmt w:val="lowerLetter"/>
      <w:lvlText w:val="%2)"/>
      <w:lvlJc w:val="left"/>
      <w:pPr>
        <w:tabs>
          <w:tab w:val="num" w:pos="850"/>
        </w:tabs>
        <w:ind w:left="1417" w:hanging="425"/>
      </w:pPr>
      <w:rPr>
        <w:rFonts w:hint="default"/>
      </w:rPr>
    </w:lvl>
    <w:lvl w:ilvl="2">
      <w:start w:val="1"/>
      <w:numFmt w:val="lowerRoman"/>
      <w:lvlText w:val="%3)"/>
      <w:lvlJc w:val="left"/>
      <w:pPr>
        <w:tabs>
          <w:tab w:val="num" w:pos="1275"/>
        </w:tabs>
        <w:ind w:left="1842" w:hanging="425"/>
      </w:pPr>
      <w:rPr>
        <w:rFonts w:hint="default"/>
      </w:rPr>
    </w:lvl>
    <w:lvl w:ilvl="3">
      <w:start w:val="1"/>
      <w:numFmt w:val="decimal"/>
      <w:lvlText w:val="(%4)"/>
      <w:lvlJc w:val="left"/>
      <w:pPr>
        <w:tabs>
          <w:tab w:val="num" w:pos="1700"/>
        </w:tabs>
        <w:ind w:left="2267" w:hanging="425"/>
      </w:pPr>
      <w:rPr>
        <w:rFonts w:hint="default"/>
      </w:rPr>
    </w:lvl>
    <w:lvl w:ilvl="4">
      <w:start w:val="1"/>
      <w:numFmt w:val="lowerLetter"/>
      <w:lvlText w:val="(%5)"/>
      <w:lvlJc w:val="left"/>
      <w:pPr>
        <w:tabs>
          <w:tab w:val="num" w:pos="2125"/>
        </w:tabs>
        <w:ind w:left="2692" w:hanging="425"/>
      </w:pPr>
      <w:rPr>
        <w:rFonts w:hint="default"/>
      </w:rPr>
    </w:lvl>
    <w:lvl w:ilvl="5">
      <w:start w:val="1"/>
      <w:numFmt w:val="lowerRoman"/>
      <w:lvlText w:val="(%6)"/>
      <w:lvlJc w:val="left"/>
      <w:pPr>
        <w:tabs>
          <w:tab w:val="num" w:pos="2550"/>
        </w:tabs>
        <w:ind w:left="3117" w:hanging="425"/>
      </w:pPr>
      <w:rPr>
        <w:rFonts w:hint="default"/>
      </w:rPr>
    </w:lvl>
    <w:lvl w:ilvl="6">
      <w:start w:val="1"/>
      <w:numFmt w:val="decimal"/>
      <w:lvlText w:val="%7."/>
      <w:lvlJc w:val="left"/>
      <w:pPr>
        <w:tabs>
          <w:tab w:val="num" w:pos="2975"/>
        </w:tabs>
        <w:ind w:left="3542" w:hanging="425"/>
      </w:pPr>
      <w:rPr>
        <w:rFonts w:hint="default"/>
      </w:rPr>
    </w:lvl>
    <w:lvl w:ilvl="7">
      <w:start w:val="1"/>
      <w:numFmt w:val="lowerLetter"/>
      <w:lvlText w:val="%8."/>
      <w:lvlJc w:val="left"/>
      <w:pPr>
        <w:tabs>
          <w:tab w:val="num" w:pos="3400"/>
        </w:tabs>
        <w:ind w:left="3967" w:hanging="425"/>
      </w:pPr>
      <w:rPr>
        <w:rFonts w:hint="default"/>
      </w:rPr>
    </w:lvl>
    <w:lvl w:ilvl="8">
      <w:start w:val="1"/>
      <w:numFmt w:val="lowerRoman"/>
      <w:lvlText w:val="%9."/>
      <w:lvlJc w:val="left"/>
      <w:pPr>
        <w:tabs>
          <w:tab w:val="num" w:pos="3825"/>
        </w:tabs>
        <w:ind w:left="4392" w:hanging="425"/>
      </w:pPr>
      <w:rPr>
        <w:rFonts w:hint="default"/>
      </w:rPr>
    </w:lvl>
  </w:abstractNum>
  <w:abstractNum w:abstractNumId="12" w15:restartNumberingAfterBreak="0">
    <w:nsid w:val="38BD6007"/>
    <w:multiLevelType w:val="hybridMultilevel"/>
    <w:tmpl w:val="6B4EEC92"/>
    <w:lvl w:ilvl="0" w:tplc="39B8A67C">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532A2B"/>
    <w:multiLevelType w:val="hybridMultilevel"/>
    <w:tmpl w:val="CC22BBBE"/>
    <w:lvl w:ilvl="0" w:tplc="0415000F">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4" w15:restartNumberingAfterBreak="0">
    <w:nsid w:val="521F3C70"/>
    <w:multiLevelType w:val="hybridMultilevel"/>
    <w:tmpl w:val="B8763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D56EE9"/>
    <w:multiLevelType w:val="hybridMultilevel"/>
    <w:tmpl w:val="54D4A0A0"/>
    <w:lvl w:ilvl="0" w:tplc="04150017">
      <w:start w:val="1"/>
      <w:numFmt w:val="lowerLetter"/>
      <w:lvlText w:val="%1)"/>
      <w:lvlJc w:val="left"/>
      <w:pPr>
        <w:ind w:left="1490" w:hanging="360"/>
      </w:pPr>
    </w:lvl>
    <w:lvl w:ilvl="1" w:tplc="04150019">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6" w15:restartNumberingAfterBreak="0">
    <w:nsid w:val="68304C41"/>
    <w:multiLevelType w:val="hybridMultilevel"/>
    <w:tmpl w:val="1A5A3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186D7F"/>
    <w:multiLevelType w:val="hybridMultilevel"/>
    <w:tmpl w:val="638A214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6450255"/>
    <w:multiLevelType w:val="hybridMultilevel"/>
    <w:tmpl w:val="42424988"/>
    <w:lvl w:ilvl="0" w:tplc="0BC630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7EB94C35"/>
    <w:multiLevelType w:val="hybridMultilevel"/>
    <w:tmpl w:val="C5609802"/>
    <w:lvl w:ilvl="0" w:tplc="0415000F">
      <w:start w:val="1"/>
      <w:numFmt w:val="decimal"/>
      <w:lvlText w:val="%1."/>
      <w:lvlJc w:val="left"/>
      <w:pPr>
        <w:ind w:left="5823" w:hanging="360"/>
      </w:pPr>
    </w:lvl>
    <w:lvl w:ilvl="1" w:tplc="04150019" w:tentative="1">
      <w:start w:val="1"/>
      <w:numFmt w:val="lowerLetter"/>
      <w:lvlText w:val="%2."/>
      <w:lvlJc w:val="left"/>
      <w:pPr>
        <w:ind w:left="6543" w:hanging="360"/>
      </w:pPr>
    </w:lvl>
    <w:lvl w:ilvl="2" w:tplc="0415001B" w:tentative="1">
      <w:start w:val="1"/>
      <w:numFmt w:val="lowerRoman"/>
      <w:lvlText w:val="%3."/>
      <w:lvlJc w:val="right"/>
      <w:pPr>
        <w:ind w:left="7263" w:hanging="180"/>
      </w:pPr>
    </w:lvl>
    <w:lvl w:ilvl="3" w:tplc="0415000F" w:tentative="1">
      <w:start w:val="1"/>
      <w:numFmt w:val="decimal"/>
      <w:lvlText w:val="%4."/>
      <w:lvlJc w:val="left"/>
      <w:pPr>
        <w:ind w:left="7983" w:hanging="360"/>
      </w:pPr>
    </w:lvl>
    <w:lvl w:ilvl="4" w:tplc="04150019" w:tentative="1">
      <w:start w:val="1"/>
      <w:numFmt w:val="lowerLetter"/>
      <w:lvlText w:val="%5."/>
      <w:lvlJc w:val="left"/>
      <w:pPr>
        <w:ind w:left="8703" w:hanging="360"/>
      </w:pPr>
    </w:lvl>
    <w:lvl w:ilvl="5" w:tplc="0415001B" w:tentative="1">
      <w:start w:val="1"/>
      <w:numFmt w:val="lowerRoman"/>
      <w:lvlText w:val="%6."/>
      <w:lvlJc w:val="right"/>
      <w:pPr>
        <w:ind w:left="9423" w:hanging="180"/>
      </w:pPr>
    </w:lvl>
    <w:lvl w:ilvl="6" w:tplc="0415000F" w:tentative="1">
      <w:start w:val="1"/>
      <w:numFmt w:val="decimal"/>
      <w:lvlText w:val="%7."/>
      <w:lvlJc w:val="left"/>
      <w:pPr>
        <w:ind w:left="10143" w:hanging="360"/>
      </w:pPr>
    </w:lvl>
    <w:lvl w:ilvl="7" w:tplc="04150019" w:tentative="1">
      <w:start w:val="1"/>
      <w:numFmt w:val="lowerLetter"/>
      <w:lvlText w:val="%8."/>
      <w:lvlJc w:val="left"/>
      <w:pPr>
        <w:ind w:left="10863" w:hanging="360"/>
      </w:pPr>
    </w:lvl>
    <w:lvl w:ilvl="8" w:tplc="0415001B" w:tentative="1">
      <w:start w:val="1"/>
      <w:numFmt w:val="lowerRoman"/>
      <w:lvlText w:val="%9."/>
      <w:lvlJc w:val="right"/>
      <w:pPr>
        <w:ind w:left="11583" w:hanging="180"/>
      </w:pPr>
    </w:lvl>
  </w:abstractNum>
  <w:abstractNum w:abstractNumId="20" w15:restartNumberingAfterBreak="0">
    <w:nsid w:val="7EFF63AD"/>
    <w:multiLevelType w:val="hybridMultilevel"/>
    <w:tmpl w:val="5A18A7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0337945">
    <w:abstractNumId w:val="1"/>
  </w:num>
  <w:num w:numId="2" w16cid:durableId="812796680">
    <w:abstractNumId w:val="7"/>
  </w:num>
  <w:num w:numId="3" w16cid:durableId="389694799">
    <w:abstractNumId w:val="12"/>
  </w:num>
  <w:num w:numId="4" w16cid:durableId="1782455586">
    <w:abstractNumId w:val="11"/>
  </w:num>
  <w:num w:numId="5" w16cid:durableId="1344819315">
    <w:abstractNumId w:val="0"/>
  </w:num>
  <w:num w:numId="6" w16cid:durableId="891233999">
    <w:abstractNumId w:val="6"/>
  </w:num>
  <w:num w:numId="7" w16cid:durableId="339817995">
    <w:abstractNumId w:val="20"/>
  </w:num>
  <w:num w:numId="8" w16cid:durableId="422534125">
    <w:abstractNumId w:val="15"/>
  </w:num>
  <w:num w:numId="9" w16cid:durableId="1988900831">
    <w:abstractNumId w:val="18"/>
  </w:num>
  <w:num w:numId="10" w16cid:durableId="2082629996">
    <w:abstractNumId w:val="16"/>
  </w:num>
  <w:num w:numId="11" w16cid:durableId="2061325585">
    <w:abstractNumId w:val="4"/>
  </w:num>
  <w:num w:numId="12" w16cid:durableId="1607735216">
    <w:abstractNumId w:val="5"/>
  </w:num>
  <w:num w:numId="13" w16cid:durableId="1407655154">
    <w:abstractNumId w:val="19"/>
  </w:num>
  <w:num w:numId="14" w16cid:durableId="1310359041">
    <w:abstractNumId w:val="9"/>
  </w:num>
  <w:num w:numId="15" w16cid:durableId="2109306663">
    <w:abstractNumId w:val="3"/>
  </w:num>
  <w:num w:numId="16" w16cid:durableId="496074423">
    <w:abstractNumId w:val="10"/>
  </w:num>
  <w:num w:numId="17" w16cid:durableId="338580915">
    <w:abstractNumId w:val="17"/>
  </w:num>
  <w:num w:numId="18" w16cid:durableId="668097296">
    <w:abstractNumId w:val="8"/>
  </w:num>
  <w:num w:numId="19" w16cid:durableId="276370733">
    <w:abstractNumId w:val="13"/>
  </w:num>
  <w:num w:numId="20" w16cid:durableId="531770194">
    <w:abstractNumId w:val="14"/>
  </w:num>
  <w:num w:numId="21" w16cid:durableId="3536493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6C"/>
    <w:rsid w:val="00002CE0"/>
    <w:rsid w:val="00022CD2"/>
    <w:rsid w:val="0005117B"/>
    <w:rsid w:val="00055564"/>
    <w:rsid w:val="00057120"/>
    <w:rsid w:val="0006372F"/>
    <w:rsid w:val="00064328"/>
    <w:rsid w:val="0007275D"/>
    <w:rsid w:val="00075669"/>
    <w:rsid w:val="00082B83"/>
    <w:rsid w:val="00083913"/>
    <w:rsid w:val="000A7785"/>
    <w:rsid w:val="000C390C"/>
    <w:rsid w:val="000C47D4"/>
    <w:rsid w:val="000C7A3B"/>
    <w:rsid w:val="000E4923"/>
    <w:rsid w:val="000E4D6E"/>
    <w:rsid w:val="0010505D"/>
    <w:rsid w:val="0011481C"/>
    <w:rsid w:val="001250F1"/>
    <w:rsid w:val="00130703"/>
    <w:rsid w:val="001B03EC"/>
    <w:rsid w:val="001D4C8A"/>
    <w:rsid w:val="001E6066"/>
    <w:rsid w:val="0024014F"/>
    <w:rsid w:val="002444F5"/>
    <w:rsid w:val="00252FAB"/>
    <w:rsid w:val="00274761"/>
    <w:rsid w:val="00291161"/>
    <w:rsid w:val="002A28D1"/>
    <w:rsid w:val="002B7F63"/>
    <w:rsid w:val="002D5241"/>
    <w:rsid w:val="002F0860"/>
    <w:rsid w:val="00306B6F"/>
    <w:rsid w:val="0030717C"/>
    <w:rsid w:val="00307D34"/>
    <w:rsid w:val="00323BFE"/>
    <w:rsid w:val="00353847"/>
    <w:rsid w:val="00356A3E"/>
    <w:rsid w:val="003831AC"/>
    <w:rsid w:val="00392B75"/>
    <w:rsid w:val="003A6D22"/>
    <w:rsid w:val="003D275C"/>
    <w:rsid w:val="003E3016"/>
    <w:rsid w:val="00404244"/>
    <w:rsid w:val="00421067"/>
    <w:rsid w:val="00431016"/>
    <w:rsid w:val="00465E38"/>
    <w:rsid w:val="00487033"/>
    <w:rsid w:val="004960F5"/>
    <w:rsid w:val="00497910"/>
    <w:rsid w:val="004A499D"/>
    <w:rsid w:val="004A63B7"/>
    <w:rsid w:val="004C3037"/>
    <w:rsid w:val="004D25AE"/>
    <w:rsid w:val="004E3089"/>
    <w:rsid w:val="00505F9B"/>
    <w:rsid w:val="00520483"/>
    <w:rsid w:val="005441CC"/>
    <w:rsid w:val="0054486C"/>
    <w:rsid w:val="00554E80"/>
    <w:rsid w:val="00571F45"/>
    <w:rsid w:val="005724AF"/>
    <w:rsid w:val="005765D8"/>
    <w:rsid w:val="00577A37"/>
    <w:rsid w:val="00593992"/>
    <w:rsid w:val="005A1F50"/>
    <w:rsid w:val="005B11E3"/>
    <w:rsid w:val="005B2A3B"/>
    <w:rsid w:val="005B3548"/>
    <w:rsid w:val="005C1E0C"/>
    <w:rsid w:val="005D3D35"/>
    <w:rsid w:val="005F2A9E"/>
    <w:rsid w:val="00602AE9"/>
    <w:rsid w:val="006238D7"/>
    <w:rsid w:val="00624B9E"/>
    <w:rsid w:val="006336C1"/>
    <w:rsid w:val="006404D7"/>
    <w:rsid w:val="006440EE"/>
    <w:rsid w:val="00651329"/>
    <w:rsid w:val="00661F63"/>
    <w:rsid w:val="006A3465"/>
    <w:rsid w:val="006B13DA"/>
    <w:rsid w:val="006C23B9"/>
    <w:rsid w:val="006C48B1"/>
    <w:rsid w:val="006E2B6D"/>
    <w:rsid w:val="006E4ED6"/>
    <w:rsid w:val="00714A36"/>
    <w:rsid w:val="0073522C"/>
    <w:rsid w:val="0075695F"/>
    <w:rsid w:val="00764EC2"/>
    <w:rsid w:val="007668A2"/>
    <w:rsid w:val="007728CE"/>
    <w:rsid w:val="00790952"/>
    <w:rsid w:val="007976E2"/>
    <w:rsid w:val="007A7B27"/>
    <w:rsid w:val="007A7DAE"/>
    <w:rsid w:val="007B55E2"/>
    <w:rsid w:val="007C5EF0"/>
    <w:rsid w:val="007C796A"/>
    <w:rsid w:val="007F03C9"/>
    <w:rsid w:val="008115F3"/>
    <w:rsid w:val="008440B9"/>
    <w:rsid w:val="00853E88"/>
    <w:rsid w:val="008608C2"/>
    <w:rsid w:val="008701A6"/>
    <w:rsid w:val="008705F2"/>
    <w:rsid w:val="008745B3"/>
    <w:rsid w:val="00877C38"/>
    <w:rsid w:val="00882C58"/>
    <w:rsid w:val="008A1DAA"/>
    <w:rsid w:val="008D3905"/>
    <w:rsid w:val="008D50A9"/>
    <w:rsid w:val="00902499"/>
    <w:rsid w:val="00913F9E"/>
    <w:rsid w:val="009163F0"/>
    <w:rsid w:val="00926108"/>
    <w:rsid w:val="00927889"/>
    <w:rsid w:val="009314A3"/>
    <w:rsid w:val="00935011"/>
    <w:rsid w:val="00935651"/>
    <w:rsid w:val="00936EE0"/>
    <w:rsid w:val="0093775F"/>
    <w:rsid w:val="00937849"/>
    <w:rsid w:val="0095215D"/>
    <w:rsid w:val="00961ACD"/>
    <w:rsid w:val="00977882"/>
    <w:rsid w:val="00977C90"/>
    <w:rsid w:val="00990132"/>
    <w:rsid w:val="009902F8"/>
    <w:rsid w:val="009A3481"/>
    <w:rsid w:val="009C68FE"/>
    <w:rsid w:val="009E77E0"/>
    <w:rsid w:val="009F601A"/>
    <w:rsid w:val="00A01C63"/>
    <w:rsid w:val="00A1350E"/>
    <w:rsid w:val="00A13B83"/>
    <w:rsid w:val="00A17131"/>
    <w:rsid w:val="00A26003"/>
    <w:rsid w:val="00A37F5F"/>
    <w:rsid w:val="00A401A8"/>
    <w:rsid w:val="00A416F6"/>
    <w:rsid w:val="00A7155F"/>
    <w:rsid w:val="00A7294B"/>
    <w:rsid w:val="00A95512"/>
    <w:rsid w:val="00AB640E"/>
    <w:rsid w:val="00AC07BE"/>
    <w:rsid w:val="00AC1330"/>
    <w:rsid w:val="00AC1932"/>
    <w:rsid w:val="00AC1980"/>
    <w:rsid w:val="00AC31FF"/>
    <w:rsid w:val="00AE100D"/>
    <w:rsid w:val="00B05377"/>
    <w:rsid w:val="00B100B0"/>
    <w:rsid w:val="00B351EB"/>
    <w:rsid w:val="00B3604D"/>
    <w:rsid w:val="00B41D85"/>
    <w:rsid w:val="00B4482E"/>
    <w:rsid w:val="00B45C5E"/>
    <w:rsid w:val="00B53DE8"/>
    <w:rsid w:val="00B737B1"/>
    <w:rsid w:val="00B82835"/>
    <w:rsid w:val="00B87575"/>
    <w:rsid w:val="00BD7F2C"/>
    <w:rsid w:val="00BE5DA4"/>
    <w:rsid w:val="00BF1609"/>
    <w:rsid w:val="00BF43BB"/>
    <w:rsid w:val="00C006C0"/>
    <w:rsid w:val="00C14C6A"/>
    <w:rsid w:val="00C15F2E"/>
    <w:rsid w:val="00C2739E"/>
    <w:rsid w:val="00C848B9"/>
    <w:rsid w:val="00C85615"/>
    <w:rsid w:val="00CA0D45"/>
    <w:rsid w:val="00CA7D0E"/>
    <w:rsid w:val="00CB08AF"/>
    <w:rsid w:val="00CB7D4F"/>
    <w:rsid w:val="00CD02A1"/>
    <w:rsid w:val="00CD0DB9"/>
    <w:rsid w:val="00CE3B09"/>
    <w:rsid w:val="00CF5089"/>
    <w:rsid w:val="00D15A29"/>
    <w:rsid w:val="00D223EF"/>
    <w:rsid w:val="00D27B0D"/>
    <w:rsid w:val="00D36E99"/>
    <w:rsid w:val="00D40C37"/>
    <w:rsid w:val="00D51822"/>
    <w:rsid w:val="00D51ABC"/>
    <w:rsid w:val="00D62AD3"/>
    <w:rsid w:val="00D90647"/>
    <w:rsid w:val="00D9399C"/>
    <w:rsid w:val="00DA45C2"/>
    <w:rsid w:val="00DD6653"/>
    <w:rsid w:val="00DF0014"/>
    <w:rsid w:val="00E20724"/>
    <w:rsid w:val="00E42286"/>
    <w:rsid w:val="00E52235"/>
    <w:rsid w:val="00E6032E"/>
    <w:rsid w:val="00E737BB"/>
    <w:rsid w:val="00E95398"/>
    <w:rsid w:val="00E96270"/>
    <w:rsid w:val="00E966F9"/>
    <w:rsid w:val="00EB2311"/>
    <w:rsid w:val="00EB427E"/>
    <w:rsid w:val="00EC68AD"/>
    <w:rsid w:val="00ED2673"/>
    <w:rsid w:val="00EF4150"/>
    <w:rsid w:val="00EF489D"/>
    <w:rsid w:val="00F06678"/>
    <w:rsid w:val="00F11884"/>
    <w:rsid w:val="00F278D0"/>
    <w:rsid w:val="00F32F98"/>
    <w:rsid w:val="00F3752F"/>
    <w:rsid w:val="00F428A7"/>
    <w:rsid w:val="00F52FCB"/>
    <w:rsid w:val="00F536B4"/>
    <w:rsid w:val="00F57B54"/>
    <w:rsid w:val="00F61102"/>
    <w:rsid w:val="00F81603"/>
    <w:rsid w:val="00F8546C"/>
    <w:rsid w:val="00F9742C"/>
    <w:rsid w:val="00FA3E09"/>
    <w:rsid w:val="00FA7ED9"/>
    <w:rsid w:val="00FB6864"/>
    <w:rsid w:val="00FC6710"/>
    <w:rsid w:val="00FF0EB5"/>
    <w:rsid w:val="00FF35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889AB1"/>
  <w15:chartTrackingRefBased/>
  <w15:docId w15:val="{A5BBFEF3-7383-4EB4-81AD-1B88D405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C5E"/>
    <w:pPr>
      <w:spacing w:after="240" w:line="300" w:lineRule="auto"/>
    </w:pPr>
    <w:rPr>
      <w:rFonts w:eastAsia="Times New Roman" w:cs="Times New Roman"/>
      <w:szCs w:val="24"/>
      <w:lang w:eastAsia="pl-PL"/>
    </w:rPr>
  </w:style>
  <w:style w:type="paragraph" w:styleId="Nagwek1">
    <w:name w:val="heading 1"/>
    <w:basedOn w:val="Normalny"/>
    <w:next w:val="Normalny"/>
    <w:link w:val="Nagwek1Znak"/>
    <w:autoRedefine/>
    <w:uiPriority w:val="9"/>
    <w:qFormat/>
    <w:rsid w:val="00CB7D4F"/>
    <w:pPr>
      <w:spacing w:before="120"/>
      <w:ind w:left="3544"/>
      <w:outlineLvl w:val="0"/>
    </w:pPr>
    <w:rPr>
      <w:b/>
      <w:iCs/>
      <w:szCs w:val="22"/>
    </w:rPr>
  </w:style>
  <w:style w:type="paragraph" w:styleId="Nagwek2">
    <w:name w:val="heading 2"/>
    <w:basedOn w:val="Normalny"/>
    <w:next w:val="Normalny"/>
    <w:link w:val="Nagwek2Znak"/>
    <w:autoRedefine/>
    <w:uiPriority w:val="9"/>
    <w:unhideWhenUsed/>
    <w:qFormat/>
    <w:rsid w:val="00B45C5E"/>
    <w:pPr>
      <w:outlineLvl w:val="1"/>
    </w:pPr>
    <w:rPr>
      <w:b/>
      <w:bCs/>
    </w:rPr>
  </w:style>
  <w:style w:type="paragraph" w:styleId="Nagwek3">
    <w:name w:val="heading 3"/>
    <w:basedOn w:val="Normalny"/>
    <w:next w:val="Normalny"/>
    <w:link w:val="Nagwek3Znak"/>
    <w:uiPriority w:val="9"/>
    <w:unhideWhenUsed/>
    <w:qFormat/>
    <w:rsid w:val="00ED2673"/>
    <w:pPr>
      <w:keepNext/>
      <w:keepLines/>
      <w:outlineLvl w:val="2"/>
    </w:pPr>
    <w:rPr>
      <w:rFonts w:ascii="Calibri" w:eastAsiaTheme="majorEastAsia" w:hAnsi="Calibri"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45C5E"/>
    <w:rPr>
      <w:rFonts w:eastAsia="Times New Roman" w:cs="Times New Roman"/>
      <w:b/>
      <w:bCs/>
      <w:szCs w:val="24"/>
      <w:lang w:eastAsia="pl-PL"/>
    </w:rPr>
  </w:style>
  <w:style w:type="character" w:customStyle="1" w:styleId="Nagwek1Znak">
    <w:name w:val="Nagłówek 1 Znak"/>
    <w:basedOn w:val="Domylnaczcionkaakapitu"/>
    <w:link w:val="Nagwek1"/>
    <w:uiPriority w:val="9"/>
    <w:rsid w:val="00CB7D4F"/>
    <w:rPr>
      <w:rFonts w:eastAsia="Times New Roman" w:cs="Times New Roman"/>
      <w:b/>
      <w:iCs/>
      <w:lang w:eastAsia="pl-PL"/>
    </w:rPr>
  </w:style>
  <w:style w:type="paragraph" w:styleId="Nagwek">
    <w:name w:val="header"/>
    <w:basedOn w:val="Normalny"/>
    <w:link w:val="NagwekZnak"/>
    <w:rsid w:val="0054486C"/>
    <w:pPr>
      <w:tabs>
        <w:tab w:val="center" w:pos="4536"/>
        <w:tab w:val="right" w:pos="9072"/>
      </w:tabs>
    </w:pPr>
  </w:style>
  <w:style w:type="character" w:customStyle="1" w:styleId="NagwekZnak">
    <w:name w:val="Nagłówek Znak"/>
    <w:basedOn w:val="Domylnaczcionkaakapitu"/>
    <w:link w:val="Nagwek"/>
    <w:rsid w:val="0054486C"/>
    <w:rPr>
      <w:rFonts w:eastAsia="Times New Roman" w:cs="Times New Roman"/>
      <w:szCs w:val="24"/>
      <w:lang w:eastAsia="pl-PL"/>
    </w:rPr>
  </w:style>
  <w:style w:type="paragraph" w:styleId="Stopka">
    <w:name w:val="footer"/>
    <w:basedOn w:val="Normalny"/>
    <w:link w:val="StopkaZnak"/>
    <w:uiPriority w:val="99"/>
    <w:rsid w:val="0054486C"/>
    <w:pPr>
      <w:tabs>
        <w:tab w:val="center" w:pos="4536"/>
        <w:tab w:val="right" w:pos="9072"/>
      </w:tabs>
    </w:pPr>
  </w:style>
  <w:style w:type="character" w:customStyle="1" w:styleId="StopkaZnak">
    <w:name w:val="Stopka Znak"/>
    <w:basedOn w:val="Domylnaczcionkaakapitu"/>
    <w:link w:val="Stopka"/>
    <w:uiPriority w:val="99"/>
    <w:rsid w:val="0054486C"/>
    <w:rPr>
      <w:rFonts w:eastAsia="Times New Roman" w:cs="Times New Roman"/>
      <w:szCs w:val="24"/>
      <w:lang w:eastAsia="pl-PL"/>
    </w:rPr>
  </w:style>
  <w:style w:type="paragraph" w:styleId="Akapitzlist">
    <w:name w:val="List Paragraph"/>
    <w:aliases w:val="Podsis rysunku,Akapit z listą numerowaną,maz_wyliczenie,opis dzialania,K-P_odwolanie,A_wyliczenie,Akapit z listą 1,Table of contents numbered,Akapit z listą5,sw tekst,L1,Numerowanie,List Paragraph,Akapit z listą BS,normalny tekst,CW_Lista"/>
    <w:basedOn w:val="Normalny"/>
    <w:link w:val="AkapitzlistZnak"/>
    <w:uiPriority w:val="34"/>
    <w:qFormat/>
    <w:rsid w:val="00B45C5E"/>
    <w:pPr>
      <w:ind w:left="720"/>
      <w:contextualSpacing/>
    </w:pPr>
  </w:style>
  <w:style w:type="paragraph" w:customStyle="1" w:styleId="Poleadresowe">
    <w:name w:val="Pole adresowe"/>
    <w:basedOn w:val="Normalny"/>
    <w:link w:val="PoleadresoweZnak"/>
    <w:qFormat/>
    <w:rsid w:val="0054486C"/>
    <w:pPr>
      <w:spacing w:before="240" w:after="720" w:line="240" w:lineRule="auto"/>
      <w:contextualSpacing/>
    </w:pPr>
    <w:rPr>
      <w:bCs/>
    </w:rPr>
  </w:style>
  <w:style w:type="character" w:customStyle="1" w:styleId="PoleadresoweZnak">
    <w:name w:val="Pole adresowe Znak"/>
    <w:basedOn w:val="Domylnaczcionkaakapitu"/>
    <w:link w:val="Poleadresowe"/>
    <w:rsid w:val="0054486C"/>
    <w:rPr>
      <w:rFonts w:eastAsia="Times New Roman" w:cs="Times New Roman"/>
      <w:bCs/>
      <w:szCs w:val="24"/>
      <w:lang w:eastAsia="pl-PL"/>
    </w:rPr>
  </w:style>
  <w:style w:type="paragraph" w:styleId="Tekstprzypisudolnego">
    <w:name w:val="footnote text"/>
    <w:aliases w:val="Podrozdział,Footnote,Podrozdzia3"/>
    <w:basedOn w:val="Normalny"/>
    <w:link w:val="TekstprzypisudolnegoZnak"/>
    <w:uiPriority w:val="99"/>
    <w:qFormat/>
    <w:rsid w:val="00B45C5E"/>
    <w:pPr>
      <w:spacing w:after="0" w:line="240" w:lineRule="auto"/>
    </w:pPr>
    <w:rPr>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qFormat/>
    <w:rsid w:val="00B45C5E"/>
    <w:rPr>
      <w:rFonts w:eastAsia="Times New Roman" w:cs="Times New Roman"/>
      <w:szCs w:val="20"/>
      <w:lang w:eastAsia="pl-PL"/>
    </w:rPr>
  </w:style>
  <w:style w:type="character" w:styleId="Odwoanieprzypisudolnego">
    <w:name w:val="footnote reference"/>
    <w:aliases w:val="Odwo³anie przypisu,Odwołanie przypisu,FZ,Footnote symbol,Voetnootverwijzing,Footnote reference number"/>
    <w:basedOn w:val="Domylnaczcionkaakapitu"/>
    <w:uiPriority w:val="99"/>
    <w:unhideWhenUsed/>
    <w:qFormat/>
    <w:rsid w:val="0054486C"/>
    <w:rPr>
      <w:vertAlign w:val="superscript"/>
    </w:rPr>
  </w:style>
  <w:style w:type="paragraph" w:styleId="Bezodstpw">
    <w:name w:val="No Spacing"/>
    <w:link w:val="BezodstpwZnak"/>
    <w:uiPriority w:val="1"/>
    <w:qFormat/>
    <w:rsid w:val="0054486C"/>
    <w:rPr>
      <w:rFonts w:eastAsia="Times New Roman" w:cs="Times New Roman"/>
      <w:szCs w:val="24"/>
      <w:lang w:eastAsia="pl-PL"/>
    </w:rPr>
  </w:style>
  <w:style w:type="character" w:customStyle="1" w:styleId="BezodstpwZnak">
    <w:name w:val="Bez odstępów Znak"/>
    <w:basedOn w:val="Domylnaczcionkaakapitu"/>
    <w:link w:val="Bezodstpw"/>
    <w:uiPriority w:val="1"/>
    <w:rsid w:val="0093775F"/>
    <w:rPr>
      <w:rFonts w:eastAsia="Times New Roman" w:cs="Times New Roman"/>
      <w:szCs w:val="24"/>
      <w:lang w:eastAsia="pl-PL"/>
    </w:rPr>
  </w:style>
  <w:style w:type="paragraph" w:styleId="Tytu">
    <w:name w:val="Title"/>
    <w:basedOn w:val="Normalny"/>
    <w:next w:val="Normalny"/>
    <w:link w:val="TytuZnak"/>
    <w:uiPriority w:val="10"/>
    <w:rsid w:val="00B45C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45C5E"/>
    <w:rPr>
      <w:rFonts w:asciiTheme="majorHAnsi" w:eastAsiaTheme="majorEastAsia" w:hAnsiTheme="majorHAnsi" w:cstheme="majorBidi"/>
      <w:spacing w:val="-10"/>
      <w:kern w:val="28"/>
      <w:sz w:val="56"/>
      <w:szCs w:val="56"/>
      <w:lang w:eastAsia="pl-PL"/>
    </w:rPr>
  </w:style>
  <w:style w:type="character" w:customStyle="1" w:styleId="Nagwek3Znak">
    <w:name w:val="Nagłówek 3 Znak"/>
    <w:basedOn w:val="Domylnaczcionkaakapitu"/>
    <w:link w:val="Nagwek3"/>
    <w:uiPriority w:val="9"/>
    <w:rsid w:val="00ED2673"/>
    <w:rPr>
      <w:rFonts w:ascii="Calibri" w:eastAsiaTheme="majorEastAsia" w:hAnsi="Calibri" w:cstheme="majorBidi"/>
      <w:szCs w:val="24"/>
      <w:lang w:eastAsia="pl-PL"/>
    </w:rPr>
  </w:style>
  <w:style w:type="paragraph" w:styleId="Tekstdymka">
    <w:name w:val="Balloon Text"/>
    <w:basedOn w:val="Normalny"/>
    <w:link w:val="TekstdymkaZnak"/>
    <w:uiPriority w:val="99"/>
    <w:semiHidden/>
    <w:unhideWhenUsed/>
    <w:rsid w:val="00C006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06C0"/>
    <w:rPr>
      <w:rFonts w:ascii="Segoe UI" w:eastAsia="Times New Roman" w:hAnsi="Segoe UI" w:cs="Segoe UI"/>
      <w:sz w:val="18"/>
      <w:szCs w:val="18"/>
      <w:lang w:eastAsia="pl-PL"/>
    </w:rPr>
  </w:style>
  <w:style w:type="character" w:customStyle="1" w:styleId="ZwykytekstZnak">
    <w:name w:val="Zwykły tekst Znak"/>
    <w:basedOn w:val="Domylnaczcionkaakapitu"/>
    <w:link w:val="Zwykytekst"/>
    <w:qFormat/>
    <w:rsid w:val="00EC68AD"/>
    <w:rPr>
      <w:rFonts w:ascii="Courier New" w:eastAsia="Times New Roman" w:hAnsi="Courier New" w:cs="Times New Roman"/>
      <w:sz w:val="20"/>
      <w:szCs w:val="20"/>
      <w:lang w:eastAsia="pl-PL"/>
    </w:rPr>
  </w:style>
  <w:style w:type="paragraph" w:styleId="Zwykytekst">
    <w:name w:val="Plain Text"/>
    <w:basedOn w:val="Normalny"/>
    <w:link w:val="ZwykytekstZnak"/>
    <w:qFormat/>
    <w:rsid w:val="00EC68AD"/>
    <w:pPr>
      <w:suppressAutoHyphens/>
      <w:spacing w:after="0" w:line="240" w:lineRule="auto"/>
    </w:pPr>
    <w:rPr>
      <w:rFonts w:ascii="Courier New" w:hAnsi="Courier New"/>
      <w:sz w:val="20"/>
      <w:szCs w:val="20"/>
    </w:rPr>
  </w:style>
  <w:style w:type="character" w:customStyle="1" w:styleId="ZwykytekstZnak1">
    <w:name w:val="Zwykły tekst Znak1"/>
    <w:basedOn w:val="Domylnaczcionkaakapitu"/>
    <w:uiPriority w:val="99"/>
    <w:semiHidden/>
    <w:rsid w:val="00EC68AD"/>
    <w:rPr>
      <w:rFonts w:ascii="Consolas" w:eastAsia="Times New Roman" w:hAnsi="Consolas" w:cs="Times New Roman"/>
      <w:sz w:val="21"/>
      <w:szCs w:val="21"/>
      <w:lang w:eastAsia="pl-PL"/>
    </w:rPr>
  </w:style>
  <w:style w:type="paragraph" w:styleId="Tekstpodstawowywcity">
    <w:name w:val="Body Text Indent"/>
    <w:basedOn w:val="Normalny"/>
    <w:link w:val="TekstpodstawowywcityZnak"/>
    <w:uiPriority w:val="99"/>
    <w:unhideWhenUsed/>
    <w:rsid w:val="00EC68AD"/>
    <w:pPr>
      <w:spacing w:after="120" w:line="259" w:lineRule="auto"/>
      <w:ind w:left="283"/>
    </w:pPr>
    <w:rPr>
      <w:rFonts w:eastAsiaTheme="minorHAnsi" w:cstheme="minorBidi"/>
      <w:szCs w:val="22"/>
      <w:lang w:eastAsia="en-US"/>
    </w:rPr>
  </w:style>
  <w:style w:type="character" w:customStyle="1" w:styleId="TekstpodstawowywcityZnak">
    <w:name w:val="Tekst podstawowy wcięty Znak"/>
    <w:basedOn w:val="Domylnaczcionkaakapitu"/>
    <w:link w:val="Tekstpodstawowywcity"/>
    <w:uiPriority w:val="99"/>
    <w:rsid w:val="00EC68AD"/>
  </w:style>
  <w:style w:type="character" w:customStyle="1" w:styleId="AkapitzlistZnak">
    <w:name w:val="Akapit z listą Znak"/>
    <w:aliases w:val="Podsis rysunku Znak,Akapit z listą numerowaną Znak,maz_wyliczenie Znak,opis dzialania Znak,K-P_odwolanie Znak,A_wyliczenie Znak,Akapit z listą 1 Znak,Table of contents numbered Znak,Akapit z listą5 Znak,sw tekst Znak,L1 Znak"/>
    <w:basedOn w:val="Domylnaczcionkaakapitu"/>
    <w:link w:val="Akapitzlist"/>
    <w:uiPriority w:val="34"/>
    <w:qFormat/>
    <w:locked/>
    <w:rsid w:val="00EC68AD"/>
    <w:rPr>
      <w:rFonts w:eastAsia="Times New Roman" w:cs="Times New Roman"/>
      <w:szCs w:val="24"/>
      <w:lang w:eastAsia="pl-PL"/>
    </w:rPr>
  </w:style>
  <w:style w:type="paragraph" w:customStyle="1" w:styleId="Tekstpodstawowy2">
    <w:name w:val="Tekst podstawowy2"/>
    <w:basedOn w:val="Normalny"/>
    <w:rsid w:val="008D3905"/>
    <w:pPr>
      <w:widowControl w:val="0"/>
      <w:shd w:val="clear" w:color="auto" w:fill="FFFFFF"/>
      <w:spacing w:before="600" w:after="120" w:line="0" w:lineRule="atLeast"/>
      <w:ind w:hanging="360"/>
      <w:jc w:val="both"/>
    </w:pPr>
    <w:rPr>
      <w:rFonts w:ascii="Arial" w:eastAsia="Arial" w:hAnsi="Arial" w:cs="Arial"/>
      <w:color w:val="000000"/>
      <w:sz w:val="20"/>
      <w:szCs w:val="20"/>
    </w:rPr>
  </w:style>
  <w:style w:type="character" w:customStyle="1" w:styleId="normaltextrun">
    <w:name w:val="normaltextrun"/>
    <w:basedOn w:val="Domylnaczcionkaakapitu"/>
    <w:rsid w:val="008D3905"/>
  </w:style>
  <w:style w:type="character" w:customStyle="1" w:styleId="Teksttreci">
    <w:name w:val="Tekst treści_"/>
    <w:basedOn w:val="Domylnaczcionkaakapitu"/>
    <w:link w:val="Teksttreci0"/>
    <w:rsid w:val="00571F45"/>
    <w:rPr>
      <w:rFonts w:ascii="Arial" w:eastAsia="Arial" w:hAnsi="Arial" w:cs="Arial"/>
      <w:shd w:val="clear" w:color="auto" w:fill="FFFFFF"/>
    </w:rPr>
  </w:style>
  <w:style w:type="paragraph" w:customStyle="1" w:styleId="Teksttreci0">
    <w:name w:val="Tekst treści"/>
    <w:basedOn w:val="Normalny"/>
    <w:link w:val="Teksttreci"/>
    <w:rsid w:val="00571F45"/>
    <w:pPr>
      <w:widowControl w:val="0"/>
      <w:shd w:val="clear" w:color="auto" w:fill="FFFFFF"/>
      <w:spacing w:before="840" w:after="0" w:line="410" w:lineRule="exact"/>
      <w:ind w:hanging="360"/>
      <w:jc w:val="both"/>
    </w:pPr>
    <w:rPr>
      <w:rFonts w:ascii="Arial" w:eastAsia="Arial" w:hAnsi="Arial" w:cs="Arial"/>
      <w:szCs w:val="22"/>
      <w:lang w:eastAsia="en-US"/>
    </w:rPr>
  </w:style>
  <w:style w:type="character" w:styleId="Odwoaniedokomentarza">
    <w:name w:val="annotation reference"/>
    <w:basedOn w:val="Domylnaczcionkaakapitu"/>
    <w:uiPriority w:val="99"/>
    <w:semiHidden/>
    <w:unhideWhenUsed/>
    <w:rsid w:val="00F9742C"/>
    <w:rPr>
      <w:sz w:val="16"/>
      <w:szCs w:val="16"/>
    </w:rPr>
  </w:style>
  <w:style w:type="paragraph" w:styleId="Tekstkomentarza">
    <w:name w:val="annotation text"/>
    <w:basedOn w:val="Normalny"/>
    <w:link w:val="TekstkomentarzaZnak"/>
    <w:uiPriority w:val="99"/>
    <w:semiHidden/>
    <w:unhideWhenUsed/>
    <w:rsid w:val="00F974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742C"/>
    <w:rPr>
      <w:rFonts w:eastAsia="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9742C"/>
    <w:rPr>
      <w:b/>
      <w:bCs/>
    </w:rPr>
  </w:style>
  <w:style w:type="character" w:customStyle="1" w:styleId="TematkomentarzaZnak">
    <w:name w:val="Temat komentarza Znak"/>
    <w:basedOn w:val="TekstkomentarzaZnak"/>
    <w:link w:val="Tematkomentarza"/>
    <w:uiPriority w:val="99"/>
    <w:semiHidden/>
    <w:rsid w:val="00F9742C"/>
    <w:rPr>
      <w:rFonts w:eastAsia="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2363">
      <w:bodyDiv w:val="1"/>
      <w:marLeft w:val="0"/>
      <w:marRight w:val="0"/>
      <w:marTop w:val="0"/>
      <w:marBottom w:val="0"/>
      <w:divBdr>
        <w:top w:val="none" w:sz="0" w:space="0" w:color="auto"/>
        <w:left w:val="none" w:sz="0" w:space="0" w:color="auto"/>
        <w:bottom w:val="none" w:sz="0" w:space="0" w:color="auto"/>
        <w:right w:val="none" w:sz="0" w:space="0" w:color="auto"/>
      </w:divBdr>
    </w:div>
    <w:div w:id="9700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3F3BECC047D3499B498EDD372C616B" ma:contentTypeVersion="18" ma:contentTypeDescription="Utwórz nowy dokument." ma:contentTypeScope="" ma:versionID="68e36b9b187171b595502e0345dc456c">
  <xsd:schema xmlns:xsd="http://www.w3.org/2001/XMLSchema" xmlns:xs="http://www.w3.org/2001/XMLSchema" xmlns:p="http://schemas.microsoft.com/office/2006/metadata/properties" xmlns:ns1="http://schemas.microsoft.com/sharepoint/v3" xmlns:ns3="4266e71f-6052-414d-8493-fc2f460cf283" xmlns:ns4="943af88d-9070-42f1-9b0d-d9326542228a" targetNamespace="http://schemas.microsoft.com/office/2006/metadata/properties" ma:root="true" ma:fieldsID="83f84a5d05fcd111546b38c8794aa100" ns1:_="" ns3:_="" ns4:_="">
    <xsd:import namespace="http://schemas.microsoft.com/sharepoint/v3"/>
    <xsd:import namespace="4266e71f-6052-414d-8493-fc2f460cf283"/>
    <xsd:import namespace="943af88d-9070-42f1-9b0d-d932654222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Właściwości ujednoliconych zasad zgodności" ma:hidden="true" ma:internalName="_ip_UnifiedCompliancePolicyProperties">
      <xsd:simpleType>
        <xsd:restriction base="dms:Note"/>
      </xsd:simpleType>
    </xsd:element>
    <xsd:element name="_ip_UnifiedCompliancePolicyUIAction" ma:index="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6e71f-6052-414d-8493-fc2f460cf2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af88d-9070-42f1-9b0d-d9326542228a"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266e71f-6052-414d-8493-fc2f460cf28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A2ECE-14F4-4068-9589-B206349B0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66e71f-6052-414d-8493-fc2f460cf283"/>
    <ds:schemaRef ds:uri="943af88d-9070-42f1-9b0d-d93265422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948DC-8BD5-4663-91F7-8AE91C6459F2}">
  <ds:schemaRefs>
    <ds:schemaRef ds:uri="4266e71f-6052-414d-8493-fc2f460cf28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43af88d-9070-42f1-9b0d-d9326542228a"/>
    <ds:schemaRef ds:uri="http://schemas.microsoft.com/sharepoint/v3"/>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BC0794F-1FBA-4CF4-9BA0-04A4E8650F21}">
  <ds:schemaRefs>
    <ds:schemaRef ds:uri="http://schemas.microsoft.com/sharepoint/v3/contenttype/forms"/>
  </ds:schemaRefs>
</ds:datastoreItem>
</file>

<file path=customXml/itemProps4.xml><?xml version="1.0" encoding="utf-8"?>
<ds:datastoreItem xmlns:ds="http://schemas.openxmlformats.org/officeDocument/2006/customXml" ds:itemID="{A780C02A-A144-4D05-A158-A7D585A9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944</Words>
  <Characters>5669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UMSTW</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subject/>
  <dc:creator>Burlewicz Paweł</dc:creator>
  <cp:keywords/>
  <dc:description/>
  <cp:lastModifiedBy>Kowalczyk Monika (KW)</cp:lastModifiedBy>
  <cp:revision>7</cp:revision>
  <cp:lastPrinted>2025-02-18T09:47:00Z</cp:lastPrinted>
  <dcterms:created xsi:type="dcterms:W3CDTF">2025-02-17T14:17:00Z</dcterms:created>
  <dcterms:modified xsi:type="dcterms:W3CDTF">2025-03-07T11:23:00Z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0x010100563F3BECC047D3499B498EDD372C616B</vt:lpwstr>
  </property>
  <property fmtid="{D5CDD505-2E9C-101B-9397-08002B2CF9AE}" pid="3" name="MediaServiceImageTags">
    <vt:lpwstr/>
  </property>
</Properties>
</file>