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8E56" w14:textId="77777777" w:rsidR="00AD7F69" w:rsidRDefault="007A353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0B41686" wp14:editId="67D0C255">
            <wp:extent cx="8892540" cy="5001979"/>
            <wp:effectExtent l="0" t="0" r="3810" b="8255"/>
            <wp:docPr id="3" name="Obraz 3" descr="Schemat organizacyjny Biura Gospodarki Odpadami Urzędu m.st. Warszawy" title="Schemat organizacyjny Biura Gospodarki Odpadami Urzędu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mat organizacyjny Biura Gospodarki Odpadami Urzędu m.st. Warszaw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4F08" w14:textId="77777777" w:rsidR="006F775B" w:rsidRDefault="006F775B">
      <w:pPr>
        <w:rPr>
          <w:noProof/>
          <w:lang w:eastAsia="pl-PL"/>
        </w:rPr>
      </w:pPr>
    </w:p>
    <w:p w14:paraId="42C1E549" w14:textId="77777777" w:rsidR="006F775B" w:rsidRPr="007A353B" w:rsidRDefault="006F775B" w:rsidP="006F775B">
      <w:pPr>
        <w:keepNext/>
        <w:rPr>
          <w:rFonts w:ascii="Calibri" w:hAnsi="Calibri" w:cs="Calibri"/>
          <w:b/>
          <w:bCs/>
        </w:rPr>
      </w:pPr>
      <w:r w:rsidRPr="007A353B">
        <w:rPr>
          <w:rFonts w:ascii="Calibri" w:hAnsi="Calibri" w:cs="Calibri"/>
          <w:b/>
          <w:bCs/>
        </w:rPr>
        <w:t xml:space="preserve">Opis schematu organizacyjnego Biura </w:t>
      </w:r>
      <w:r w:rsidR="00594E59">
        <w:rPr>
          <w:rFonts w:ascii="Calibri" w:hAnsi="Calibri" w:cs="Calibri"/>
          <w:b/>
          <w:bCs/>
        </w:rPr>
        <w:t>Gospodarki Odpadami</w:t>
      </w:r>
      <w:r w:rsidRPr="007A353B">
        <w:rPr>
          <w:rFonts w:ascii="Calibri" w:hAnsi="Calibri" w:cs="Calibri"/>
          <w:b/>
          <w:bCs/>
        </w:rPr>
        <w:t>:</w:t>
      </w:r>
    </w:p>
    <w:p w14:paraId="2385F345" w14:textId="77777777" w:rsidR="006F775B" w:rsidRPr="007A353B" w:rsidRDefault="006F775B" w:rsidP="006F775B">
      <w:pPr>
        <w:numPr>
          <w:ilvl w:val="0"/>
          <w:numId w:val="1"/>
        </w:numPr>
        <w:spacing w:after="240" w:line="300" w:lineRule="auto"/>
        <w:rPr>
          <w:rFonts w:ascii="Calibri" w:eastAsia="Times New Roman" w:hAnsi="Calibri" w:cs="Calibri"/>
        </w:rPr>
      </w:pPr>
      <w:r w:rsidRPr="007A353B">
        <w:rPr>
          <w:rFonts w:eastAsia="Times New Roman"/>
        </w:rPr>
        <w:t xml:space="preserve">Biurem kieruje dyrektor, któremu podlega: </w:t>
      </w:r>
    </w:p>
    <w:p w14:paraId="64D2580F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ascii="Times New Roman" w:eastAsia="Times New Roman" w:hAnsi="Times New Roman" w:cs="Times New Roman"/>
        </w:rPr>
      </w:pPr>
      <w:r w:rsidRPr="007A353B">
        <w:rPr>
          <w:rFonts w:eastAsia="Times New Roman"/>
        </w:rPr>
        <w:t>trzech zastępców dyrektora,</w:t>
      </w:r>
    </w:p>
    <w:p w14:paraId="748927EA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Rozliczeń Umów (naczelnik),</w:t>
      </w:r>
    </w:p>
    <w:p w14:paraId="4CCD2E7F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Samodzielne Wieloosobowe Stanowisko Pracy Radców Prawnych,</w:t>
      </w:r>
    </w:p>
    <w:p w14:paraId="767DACF4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Zespół Wsparcia i Analiz (kierownik),</w:t>
      </w:r>
    </w:p>
    <w:p w14:paraId="4E60FF48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Zespół Strategii Gospodarki Odpadami (kierownik).</w:t>
      </w:r>
    </w:p>
    <w:p w14:paraId="7A2E43B2" w14:textId="77777777" w:rsidR="006F775B" w:rsidRPr="007A353B" w:rsidRDefault="006F775B" w:rsidP="006F775B">
      <w:pPr>
        <w:numPr>
          <w:ilvl w:val="0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Pierwszy z zastępców dyrektora nadzoruje:</w:t>
      </w:r>
    </w:p>
    <w:p w14:paraId="5BE7FBFF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Finansów i Budżetu (naczelnik).</w:t>
      </w:r>
    </w:p>
    <w:p w14:paraId="6DBB5B0C" w14:textId="77777777" w:rsidR="006F775B" w:rsidRPr="007A353B" w:rsidRDefault="006F775B" w:rsidP="006F775B">
      <w:pPr>
        <w:numPr>
          <w:ilvl w:val="0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Drugi z zastępców dyrektora nadzoruje:</w:t>
      </w:r>
    </w:p>
    <w:p w14:paraId="47A0CD66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Kontroli i Obsługi Mieszkańców (naczelnik),</w:t>
      </w:r>
    </w:p>
    <w:p w14:paraId="7EF4AD93" w14:textId="77777777" w:rsidR="006F775B" w:rsidRPr="007A353B" w:rsidRDefault="006F775B" w:rsidP="006F775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Komunikacji i Organizacji (naczelnik)</w:t>
      </w:r>
      <w:r w:rsidR="007A353B" w:rsidRPr="007A353B">
        <w:rPr>
          <w:rFonts w:eastAsia="Times New Roman"/>
        </w:rPr>
        <w:t>.</w:t>
      </w:r>
    </w:p>
    <w:p w14:paraId="0BB3D359" w14:textId="77777777" w:rsidR="006F775B" w:rsidRPr="007A353B" w:rsidRDefault="006F775B" w:rsidP="006F775B">
      <w:pPr>
        <w:numPr>
          <w:ilvl w:val="0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Trzeci z zastępców dyrektora nadzoruje:</w:t>
      </w:r>
    </w:p>
    <w:p w14:paraId="0CBFA306" w14:textId="77777777" w:rsidR="006F775B" w:rsidRPr="007A353B" w:rsidRDefault="006F775B" w:rsidP="007A353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Gospodarki Odpadami Komunalnymi</w:t>
      </w:r>
      <w:r w:rsidR="007A353B" w:rsidRPr="007A353B">
        <w:rPr>
          <w:rFonts w:eastAsia="Times New Roman"/>
        </w:rPr>
        <w:t xml:space="preserve"> (naczelnik)</w:t>
      </w:r>
      <w:r w:rsidRPr="007A353B">
        <w:rPr>
          <w:rFonts w:eastAsia="Times New Roman"/>
        </w:rPr>
        <w:t>,</w:t>
      </w:r>
    </w:p>
    <w:p w14:paraId="2EDDDEAB" w14:textId="77777777" w:rsidR="006F775B" w:rsidRPr="007A353B" w:rsidRDefault="006F775B" w:rsidP="007A353B">
      <w:pPr>
        <w:numPr>
          <w:ilvl w:val="1"/>
          <w:numId w:val="1"/>
        </w:numPr>
        <w:spacing w:after="240" w:line="300" w:lineRule="auto"/>
        <w:rPr>
          <w:rFonts w:eastAsia="Times New Roman"/>
        </w:rPr>
      </w:pPr>
      <w:r w:rsidRPr="007A353B">
        <w:rPr>
          <w:rFonts w:eastAsia="Times New Roman"/>
        </w:rPr>
        <w:t>Wydział Gospodarki Odpadami Stałymi i Ciekłymi</w:t>
      </w:r>
      <w:r w:rsidR="007A353B" w:rsidRPr="007A353B">
        <w:rPr>
          <w:rFonts w:eastAsia="Times New Roman"/>
        </w:rPr>
        <w:t xml:space="preserve"> (naczelnik)</w:t>
      </w:r>
      <w:r w:rsidR="007A353B">
        <w:rPr>
          <w:rFonts w:eastAsia="Times New Roman"/>
        </w:rPr>
        <w:t>.</w:t>
      </w:r>
    </w:p>
    <w:sectPr w:rsidR="006F775B" w:rsidRPr="007A353B" w:rsidSect="007A353B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73D0" w14:textId="77777777" w:rsidR="008045E2" w:rsidRDefault="008045E2" w:rsidP="002035EC">
      <w:pPr>
        <w:spacing w:after="0" w:line="240" w:lineRule="auto"/>
      </w:pPr>
      <w:r>
        <w:separator/>
      </w:r>
    </w:p>
  </w:endnote>
  <w:endnote w:type="continuationSeparator" w:id="0">
    <w:p w14:paraId="5689CBE8" w14:textId="77777777" w:rsidR="008045E2" w:rsidRDefault="008045E2" w:rsidP="0020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220415"/>
      <w:docPartObj>
        <w:docPartGallery w:val="Page Numbers (Bottom of Page)"/>
        <w:docPartUnique/>
      </w:docPartObj>
    </w:sdtPr>
    <w:sdtEndPr/>
    <w:sdtContent>
      <w:p w14:paraId="7D4DF7F7" w14:textId="34DA14B8" w:rsidR="007A353B" w:rsidRDefault="007A35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31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32ECA2D" w14:textId="77777777" w:rsidR="007A353B" w:rsidRDefault="007A3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24CC" w14:textId="77777777" w:rsidR="008045E2" w:rsidRDefault="008045E2" w:rsidP="002035EC">
      <w:pPr>
        <w:spacing w:after="0" w:line="240" w:lineRule="auto"/>
      </w:pPr>
      <w:r>
        <w:separator/>
      </w:r>
    </w:p>
  </w:footnote>
  <w:footnote w:type="continuationSeparator" w:id="0">
    <w:p w14:paraId="02D4600B" w14:textId="77777777" w:rsidR="008045E2" w:rsidRDefault="008045E2" w:rsidP="0020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4836" w14:textId="77777777" w:rsidR="002035EC" w:rsidRPr="001D1164" w:rsidRDefault="001D1164" w:rsidP="002035E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Schemat o</w:t>
    </w:r>
    <w:r w:rsidR="002035EC" w:rsidRPr="001D1164">
      <w:rPr>
        <w:b/>
        <w:sz w:val="28"/>
        <w:szCs w:val="28"/>
      </w:rPr>
      <w:t>rganizacyjny Biura Gospodarki Odpadami Urzędu Miasta Stołecznego Warszawy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8114" w14:textId="2E30CE0E" w:rsidR="007F6468" w:rsidRDefault="00E33731" w:rsidP="00E33731">
    <w:pPr>
      <w:spacing w:after="0" w:line="300" w:lineRule="auto"/>
      <w:ind w:left="9072"/>
    </w:pPr>
    <w:r>
      <w:t>Z</w:t>
    </w:r>
    <w:r w:rsidR="007F6468">
      <w:t>ałą</w:t>
    </w:r>
    <w:r>
      <w:t>cznik do zarządzenia nr</w:t>
    </w:r>
    <w:r w:rsidR="00507458">
      <w:t xml:space="preserve"> 1590</w:t>
    </w:r>
    <w:r>
      <w:t>/2023</w:t>
    </w:r>
  </w:p>
  <w:p w14:paraId="2197C9BD" w14:textId="7650781F" w:rsidR="007F6468" w:rsidRDefault="007F6468" w:rsidP="00E33731">
    <w:pPr>
      <w:spacing w:after="0" w:line="300" w:lineRule="auto"/>
      <w:ind w:left="9072"/>
    </w:pPr>
    <w:r>
      <w:t>Prezyde</w:t>
    </w:r>
    <w:r w:rsidR="00E33731">
      <w:t>nta Miasta Stołecznego Warszawy</w:t>
    </w:r>
  </w:p>
  <w:p w14:paraId="57231999" w14:textId="4800F87C" w:rsidR="007F6468" w:rsidRDefault="007F6468" w:rsidP="00E33731">
    <w:pPr>
      <w:spacing w:after="240" w:line="300" w:lineRule="auto"/>
      <w:ind w:left="9072"/>
    </w:pPr>
    <w:r>
      <w:t xml:space="preserve">z </w:t>
    </w:r>
    <w:r w:rsidR="00507458">
      <w:t>20 października</w:t>
    </w:r>
    <w:r>
      <w:t xml:space="preserve"> 2023 roku</w:t>
    </w:r>
  </w:p>
  <w:p w14:paraId="40C3F741" w14:textId="77777777" w:rsidR="007F6468" w:rsidRPr="007F6468" w:rsidRDefault="007F6468" w:rsidP="00E33731">
    <w:pPr>
      <w:pStyle w:val="Nagwek"/>
      <w:spacing w:after="240"/>
      <w:jc w:val="center"/>
      <w:rPr>
        <w:b/>
        <w:sz w:val="28"/>
        <w:szCs w:val="28"/>
      </w:rPr>
    </w:pPr>
    <w:r>
      <w:rPr>
        <w:b/>
        <w:sz w:val="28"/>
        <w:szCs w:val="28"/>
      </w:rPr>
      <w:t>Schemat o</w:t>
    </w:r>
    <w:r w:rsidRPr="001D1164">
      <w:rPr>
        <w:b/>
        <w:sz w:val="28"/>
        <w:szCs w:val="28"/>
      </w:rPr>
      <w:t>rganizacyjny Biura Gospodarki Odpadami Urzędu Miasta Stołecznego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E07"/>
    <w:multiLevelType w:val="hybridMultilevel"/>
    <w:tmpl w:val="54FE0F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B335B8"/>
    <w:multiLevelType w:val="hybridMultilevel"/>
    <w:tmpl w:val="2222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1364">
    <w:abstractNumId w:val="1"/>
  </w:num>
  <w:num w:numId="2" w16cid:durableId="541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EC"/>
    <w:rsid w:val="001D1164"/>
    <w:rsid w:val="002035EC"/>
    <w:rsid w:val="002A3459"/>
    <w:rsid w:val="002B2B77"/>
    <w:rsid w:val="00394A8F"/>
    <w:rsid w:val="00507458"/>
    <w:rsid w:val="00546679"/>
    <w:rsid w:val="00594E59"/>
    <w:rsid w:val="0060573C"/>
    <w:rsid w:val="006E0106"/>
    <w:rsid w:val="006F775B"/>
    <w:rsid w:val="007A353B"/>
    <w:rsid w:val="007F6468"/>
    <w:rsid w:val="008045E2"/>
    <w:rsid w:val="00A211EF"/>
    <w:rsid w:val="00A6396D"/>
    <w:rsid w:val="00AD7F69"/>
    <w:rsid w:val="00BB057D"/>
    <w:rsid w:val="00D977F6"/>
    <w:rsid w:val="00E33731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2F12D"/>
  <w15:chartTrackingRefBased/>
  <w15:docId w15:val="{A6BF6665-3599-436F-A9A3-9E7BB493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5EC"/>
  </w:style>
  <w:style w:type="paragraph" w:styleId="Stopka">
    <w:name w:val="footer"/>
    <w:basedOn w:val="Normalny"/>
    <w:link w:val="StopkaZnak"/>
    <w:uiPriority w:val="99"/>
    <w:unhideWhenUsed/>
    <w:rsid w:val="0020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5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7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057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C7DB-4145-475F-8D24-F7814D94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Gago Katarzyna (GO)</dc:creator>
  <cp:keywords/>
  <dc:description/>
  <cp:lastModifiedBy>Dziedzic-Kurpińska Anna (GP)</cp:lastModifiedBy>
  <cp:revision>4</cp:revision>
  <cp:lastPrinted>2023-10-18T07:31:00Z</cp:lastPrinted>
  <dcterms:created xsi:type="dcterms:W3CDTF">2023-10-18T08:17:00Z</dcterms:created>
  <dcterms:modified xsi:type="dcterms:W3CDTF">2023-10-20T12:26:00Z</dcterms:modified>
</cp:coreProperties>
</file>