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2E" w:rsidRDefault="00171F2E" w:rsidP="00171F2E">
      <w:pPr>
        <w:outlineLvl w:val="0"/>
        <w:rPr>
          <w:b/>
        </w:rPr>
      </w:pPr>
      <w:r>
        <w:rPr>
          <w:b/>
        </w:rPr>
        <w:t>GP-OR.0050.1554.2016</w:t>
      </w:r>
    </w:p>
    <w:p w:rsidR="007004E3" w:rsidRDefault="0042121D" w:rsidP="006F106E">
      <w:pPr>
        <w:jc w:val="center"/>
        <w:outlineLvl w:val="0"/>
        <w:rPr>
          <w:b/>
        </w:rPr>
      </w:pPr>
      <w:r>
        <w:rPr>
          <w:b/>
        </w:rPr>
        <w:t xml:space="preserve">ZARZĄDZENIE NR </w:t>
      </w:r>
      <w:r w:rsidR="00171F2E">
        <w:rPr>
          <w:b/>
        </w:rPr>
        <w:t>1554</w:t>
      </w:r>
      <w:r w:rsidR="0089381F">
        <w:rPr>
          <w:b/>
        </w:rPr>
        <w:t>/2016</w:t>
      </w:r>
    </w:p>
    <w:p w:rsidR="007004E3" w:rsidRDefault="007004E3" w:rsidP="006F106E">
      <w:pPr>
        <w:jc w:val="center"/>
        <w:outlineLvl w:val="0"/>
        <w:rPr>
          <w:b/>
        </w:rPr>
      </w:pPr>
      <w:r>
        <w:rPr>
          <w:b/>
        </w:rPr>
        <w:t>PREZYDENTA MIASTA STOŁECZNEGO WARSZAWY</w:t>
      </w:r>
    </w:p>
    <w:p w:rsidR="007004E3" w:rsidRDefault="0042121D" w:rsidP="006F106E">
      <w:pPr>
        <w:jc w:val="center"/>
        <w:outlineLvl w:val="0"/>
        <w:rPr>
          <w:b/>
        </w:rPr>
      </w:pPr>
      <w:r>
        <w:rPr>
          <w:b/>
        </w:rPr>
        <w:t xml:space="preserve">z dnia </w:t>
      </w:r>
      <w:r w:rsidR="00171F2E">
        <w:rPr>
          <w:b/>
        </w:rPr>
        <w:t>19 października</w:t>
      </w:r>
      <w:r w:rsidR="0089381F">
        <w:rPr>
          <w:b/>
        </w:rPr>
        <w:t xml:space="preserve"> 2016 r.</w:t>
      </w:r>
    </w:p>
    <w:p w:rsidR="007004E3" w:rsidRDefault="007004E3" w:rsidP="00514BFA">
      <w:pPr>
        <w:jc w:val="both"/>
      </w:pPr>
    </w:p>
    <w:p w:rsidR="007004E3" w:rsidRDefault="007004E3" w:rsidP="00514BFA">
      <w:pPr>
        <w:jc w:val="center"/>
        <w:rPr>
          <w:b/>
        </w:rPr>
      </w:pPr>
      <w:r>
        <w:rPr>
          <w:b/>
        </w:rPr>
        <w:t xml:space="preserve">zmieniające zarządzenie w sprawie </w:t>
      </w:r>
      <w:r w:rsidR="002B0BB8">
        <w:rPr>
          <w:b/>
        </w:rPr>
        <w:t>ustale</w:t>
      </w:r>
      <w:r w:rsidR="00F25A4A">
        <w:rPr>
          <w:b/>
        </w:rPr>
        <w:t>nia zasad prowadzenia imprez gastronomiczno-plenerowych zwanych „targami gastronomicznymi” w parkach, skwerach i zieleńcach usytuowanych poza pasem drogi</w:t>
      </w:r>
      <w:r w:rsidR="0042121D">
        <w:rPr>
          <w:b/>
        </w:rPr>
        <w:br/>
      </w:r>
    </w:p>
    <w:p w:rsidR="007004E3" w:rsidRDefault="007004E3" w:rsidP="00514BFA">
      <w:pPr>
        <w:jc w:val="both"/>
        <w:rPr>
          <w:b/>
        </w:rPr>
      </w:pPr>
    </w:p>
    <w:p w:rsidR="007004E3" w:rsidRDefault="007004E3" w:rsidP="00514BFA">
      <w:pPr>
        <w:ind w:firstLine="708"/>
        <w:jc w:val="both"/>
        <w:rPr>
          <w:spacing w:val="-2"/>
        </w:rPr>
      </w:pPr>
      <w:r w:rsidRPr="008E75A0">
        <w:t xml:space="preserve">Na podstawie art. 30 ust. 1, art. 31 i art. 33 ust. 3 ustawy z dnia 8 marca 1990 r. </w:t>
      </w:r>
      <w:r w:rsidRPr="008E75A0">
        <w:br/>
        <w:t xml:space="preserve">o samorządzie gminnym </w:t>
      </w:r>
      <w:r w:rsidR="008E75A0" w:rsidRPr="008E75A0">
        <w:rPr>
          <w:rStyle w:val="Bodytext"/>
          <w:sz w:val="24"/>
          <w:szCs w:val="24"/>
        </w:rPr>
        <w:t>(Dz. U. z 2016 r. poz. 446</w:t>
      </w:r>
      <w:r w:rsidRPr="008E75A0">
        <w:rPr>
          <w:rStyle w:val="Bodytext"/>
          <w:sz w:val="24"/>
          <w:szCs w:val="24"/>
        </w:rPr>
        <w:t xml:space="preserve">), </w:t>
      </w:r>
      <w:r w:rsidR="00F25A4A">
        <w:t>w związku z art. 23 ust. 1,</w:t>
      </w:r>
      <w:r w:rsidRPr="008E75A0">
        <w:t xml:space="preserve"> art. 25 ust. 1</w:t>
      </w:r>
      <w:r w:rsidR="00F25A4A">
        <w:t xml:space="preserve">   </w:t>
      </w:r>
      <w:r w:rsidRPr="008E75A0">
        <w:t xml:space="preserve"> </w:t>
      </w:r>
      <w:r w:rsidR="00F25A4A">
        <w:t xml:space="preserve">i art. 35 ust. 1b </w:t>
      </w:r>
      <w:r w:rsidRPr="008E75A0">
        <w:t>ustawy z dnia 21 sierpnia 1997 r. o gospodarce nieruchomościami (Dz. U.</w:t>
      </w:r>
      <w:r w:rsidR="00F25A4A">
        <w:t xml:space="preserve">           </w:t>
      </w:r>
      <w:r w:rsidR="00054210">
        <w:t xml:space="preserve"> z 2015 r. poz. 1774 z </w:t>
      </w:r>
      <w:proofErr w:type="spellStart"/>
      <w:r w:rsidR="00054210">
        <w:t>późn</w:t>
      </w:r>
      <w:proofErr w:type="spellEnd"/>
      <w:r w:rsidR="00054210">
        <w:t>. zm.</w:t>
      </w:r>
      <w:r w:rsidR="00054210" w:rsidRPr="00054210">
        <w:rPr>
          <w:rStyle w:val="Odwoanieprzypisudolnego"/>
        </w:rPr>
        <w:t xml:space="preserve"> </w:t>
      </w:r>
      <w:r w:rsidR="00054210">
        <w:rPr>
          <w:rStyle w:val="Odwoanieprzypisudolnego"/>
        </w:rPr>
        <w:footnoteReference w:id="1"/>
      </w:r>
      <w:r w:rsidRPr="008E75A0">
        <w:t xml:space="preserve">), </w:t>
      </w:r>
      <w:r w:rsidRPr="008E75A0">
        <w:rPr>
          <w:spacing w:val="-2"/>
        </w:rPr>
        <w:t>zarządza się, co następuje:</w:t>
      </w:r>
    </w:p>
    <w:p w:rsidR="00F25A4A" w:rsidRDefault="00F25A4A" w:rsidP="00514BFA">
      <w:pPr>
        <w:ind w:firstLine="708"/>
        <w:jc w:val="both"/>
        <w:rPr>
          <w:spacing w:val="-2"/>
        </w:rPr>
      </w:pPr>
    </w:p>
    <w:p w:rsidR="004929CE" w:rsidRPr="00F50A8D" w:rsidRDefault="004929CE" w:rsidP="00F50A8D">
      <w:pPr>
        <w:ind w:firstLine="708"/>
        <w:jc w:val="both"/>
        <w:rPr>
          <w:b/>
        </w:rPr>
      </w:pPr>
      <w:r w:rsidRPr="00A45256">
        <w:rPr>
          <w:b/>
        </w:rPr>
        <w:t>§ 1.</w:t>
      </w:r>
      <w:r w:rsidRPr="00A45256">
        <w:t xml:space="preserve"> W </w:t>
      </w:r>
      <w:r>
        <w:rPr>
          <w:spacing w:val="-4"/>
        </w:rPr>
        <w:t>zarządzeniu n</w:t>
      </w:r>
      <w:r w:rsidRPr="00A45256">
        <w:rPr>
          <w:spacing w:val="-4"/>
        </w:rPr>
        <w:t xml:space="preserve">r </w:t>
      </w:r>
      <w:r w:rsidR="00220406">
        <w:rPr>
          <w:spacing w:val="-4"/>
        </w:rPr>
        <w:t xml:space="preserve">5791/2014 </w:t>
      </w:r>
      <w:r w:rsidRPr="00A45256">
        <w:rPr>
          <w:spacing w:val="-4"/>
        </w:rPr>
        <w:t>Prezy</w:t>
      </w:r>
      <w:r w:rsidR="00220406">
        <w:rPr>
          <w:spacing w:val="-4"/>
        </w:rPr>
        <w:t xml:space="preserve">denta m. st. Warszawy z dnia 1 kwietnia 2014 </w:t>
      </w:r>
      <w:r w:rsidRPr="00A45256">
        <w:rPr>
          <w:spacing w:val="-4"/>
        </w:rPr>
        <w:t>r.</w:t>
      </w:r>
      <w:r w:rsidRPr="00A45256">
        <w:t xml:space="preserve"> </w:t>
      </w:r>
      <w:r w:rsidR="00054210">
        <w:t xml:space="preserve">                     </w:t>
      </w:r>
      <w:r w:rsidRPr="00A45256">
        <w:t xml:space="preserve">w </w:t>
      </w:r>
      <w:r w:rsidR="00054210">
        <w:t xml:space="preserve">sprawie </w:t>
      </w:r>
      <w:r w:rsidR="00220406" w:rsidRPr="00220406">
        <w:t xml:space="preserve">ustalenia zasad prowadzenia </w:t>
      </w:r>
      <w:r w:rsidR="00220406" w:rsidRPr="00220406">
        <w:rPr>
          <w:rFonts w:eastAsia="Tahoma,Bold"/>
        </w:rPr>
        <w:t>imprez gastronomiczno-</w:t>
      </w:r>
      <w:smartTag w:uri="urn:schemas-microsoft-com:office:smarttags" w:element="PersonName">
        <w:r w:rsidR="00220406" w:rsidRPr="00220406">
          <w:rPr>
            <w:rFonts w:eastAsia="Tahoma,Bold"/>
          </w:rPr>
          <w:t>pl</w:t>
        </w:r>
      </w:smartTag>
      <w:r w:rsidR="00220406" w:rsidRPr="00220406">
        <w:rPr>
          <w:rFonts w:eastAsia="Tahoma,Bold"/>
        </w:rPr>
        <w:t>enerowych zwanych „targami gastronomicznymi” w parkach, skwerach i zieleńcach usytuowanych poza pasem drogi</w:t>
      </w:r>
      <w:r w:rsidR="00F50A8D">
        <w:t xml:space="preserve">, </w:t>
      </w:r>
      <w:r w:rsidR="008C01B5">
        <w:t>§ 10</w:t>
      </w:r>
      <w:r w:rsidR="00860FC5">
        <w:t xml:space="preserve"> otrzymuje brzmienie</w:t>
      </w:r>
      <w:r w:rsidR="008C01B5">
        <w:t>:</w:t>
      </w:r>
    </w:p>
    <w:p w:rsidR="007004E3" w:rsidRDefault="004929CE" w:rsidP="008C01B5">
      <w:pPr>
        <w:ind w:firstLine="360"/>
        <w:jc w:val="both"/>
      </w:pPr>
      <w:r w:rsidRPr="008C01B5">
        <w:t>„</w:t>
      </w:r>
      <w:r w:rsidR="008C01B5" w:rsidRPr="008C01B5">
        <w:t>§ 10.</w:t>
      </w:r>
      <w:r w:rsidR="008C01B5">
        <w:rPr>
          <w:b/>
        </w:rPr>
        <w:t xml:space="preserve"> </w:t>
      </w:r>
      <w:r w:rsidR="008C01B5" w:rsidRPr="00E74DD3">
        <w:t xml:space="preserve">Wykonanie zarządzenia powierza się </w:t>
      </w:r>
      <w:r w:rsidR="008C01B5">
        <w:t xml:space="preserve">zarządom dzielnic m.st. Warszawy, </w:t>
      </w:r>
      <w:r w:rsidR="008C01B5" w:rsidRPr="00E74DD3">
        <w:t xml:space="preserve"> </w:t>
      </w:r>
      <w:r w:rsidR="008C01B5" w:rsidRPr="0068479F">
        <w:t xml:space="preserve">Dyrektorowi </w:t>
      </w:r>
      <w:r w:rsidR="008C01B5">
        <w:t xml:space="preserve">Biura </w:t>
      </w:r>
      <w:r w:rsidR="008C01B5" w:rsidRPr="0068479F">
        <w:t>Rozwoju Gospodarczego</w:t>
      </w:r>
      <w:r w:rsidR="008C01B5" w:rsidRPr="004A5572">
        <w:rPr>
          <w:color w:val="FF0000"/>
        </w:rPr>
        <w:t xml:space="preserve"> </w:t>
      </w:r>
      <w:r w:rsidR="008C01B5">
        <w:t>Urzędu m.</w:t>
      </w:r>
      <w:r w:rsidR="008C01B5" w:rsidRPr="00E74DD3">
        <w:t>st. Warszawy</w:t>
      </w:r>
      <w:r w:rsidR="00F50A8D">
        <w:t xml:space="preserve"> oraz</w:t>
      </w:r>
      <w:r w:rsidR="008C01B5" w:rsidRPr="00E74DD3">
        <w:t xml:space="preserve"> zarząd</w:t>
      </w:r>
      <w:r w:rsidR="008C01B5">
        <w:t xml:space="preserve">com wydzielonych obszarów, o których mowa w § 2 </w:t>
      </w:r>
      <w:proofErr w:type="spellStart"/>
      <w:r w:rsidR="008C01B5">
        <w:t>pkt</w:t>
      </w:r>
      <w:proofErr w:type="spellEnd"/>
      <w:r w:rsidR="008C01B5">
        <w:t xml:space="preserve">  2</w:t>
      </w:r>
      <w:r w:rsidR="008C01B5" w:rsidRPr="00E74DD3">
        <w:t>.</w:t>
      </w:r>
      <w:r w:rsidR="008C01B5">
        <w:t>”</w:t>
      </w:r>
    </w:p>
    <w:p w:rsidR="008C01B5" w:rsidRPr="00FC126B" w:rsidRDefault="008C01B5" w:rsidP="008C01B5">
      <w:pPr>
        <w:ind w:firstLine="360"/>
        <w:jc w:val="both"/>
      </w:pPr>
    </w:p>
    <w:p w:rsidR="00FC126B" w:rsidRDefault="007004E3" w:rsidP="00514BFA">
      <w:pPr>
        <w:tabs>
          <w:tab w:val="left" w:pos="360"/>
        </w:tabs>
        <w:jc w:val="both"/>
      </w:pPr>
      <w:r>
        <w:rPr>
          <w:b/>
        </w:rPr>
        <w:tab/>
      </w:r>
      <w:r>
        <w:rPr>
          <w:b/>
        </w:rPr>
        <w:tab/>
        <w:t>§ 2</w:t>
      </w:r>
      <w:r w:rsidRPr="00185718">
        <w:rPr>
          <w:b/>
        </w:rPr>
        <w:t>.</w:t>
      </w:r>
      <w:r w:rsidRPr="00185718">
        <w:t xml:space="preserve"> </w:t>
      </w:r>
      <w:r w:rsidR="00FC126B">
        <w:t>Do spraw wszczętych a nie zakończonych do dnia wejścia w życie niniejszego zarządzenia, stosuje się przepisy dotychczasowe.</w:t>
      </w:r>
    </w:p>
    <w:p w:rsidR="00FC126B" w:rsidRDefault="00FC126B" w:rsidP="00514BFA">
      <w:pPr>
        <w:tabs>
          <w:tab w:val="left" w:pos="360"/>
        </w:tabs>
        <w:jc w:val="both"/>
      </w:pPr>
    </w:p>
    <w:p w:rsidR="007004E3" w:rsidRPr="00FC126B" w:rsidRDefault="00FC126B" w:rsidP="00514BFA">
      <w:pPr>
        <w:tabs>
          <w:tab w:val="left" w:pos="360"/>
        </w:tabs>
        <w:jc w:val="both"/>
      </w:pPr>
      <w:r>
        <w:tab/>
      </w:r>
      <w:r>
        <w:tab/>
      </w:r>
      <w:r>
        <w:rPr>
          <w:b/>
        </w:rPr>
        <w:t>§ 3</w:t>
      </w:r>
      <w:r w:rsidRPr="00185718">
        <w:rPr>
          <w:b/>
        </w:rPr>
        <w:t>.</w:t>
      </w:r>
      <w:r>
        <w:t xml:space="preserve"> </w:t>
      </w:r>
      <w:r w:rsidR="007004E3" w:rsidRPr="00A45256">
        <w:t>Wykonanie zarządzenia powierza się zar</w:t>
      </w:r>
      <w:r w:rsidR="006C41A1">
        <w:t>ządom dzielnic m. st. Warszawy</w:t>
      </w:r>
      <w:r w:rsidR="007004E3" w:rsidRPr="00A45256">
        <w:t xml:space="preserve">, </w:t>
      </w:r>
      <w:r w:rsidR="007004E3">
        <w:t xml:space="preserve"> </w:t>
      </w:r>
      <w:r w:rsidR="007004E3" w:rsidRPr="00D51818">
        <w:rPr>
          <w:spacing w:val="-4"/>
        </w:rPr>
        <w:t>Dyrektorowi Biura Rozwoju Gospodarczego Urzędu m. st. Warszawy</w:t>
      </w:r>
      <w:r w:rsidR="00F50A8D">
        <w:t xml:space="preserve"> oraz</w:t>
      </w:r>
      <w:r w:rsidR="007004E3" w:rsidRPr="00102279">
        <w:t xml:space="preserve"> </w:t>
      </w:r>
      <w:r w:rsidR="005A1CBE" w:rsidRPr="00102279">
        <w:t>zarządcom wydzielonych obs</w:t>
      </w:r>
      <w:r w:rsidR="00F50A8D">
        <w:t xml:space="preserve">zarów, o których mowa w § 2 </w:t>
      </w:r>
      <w:proofErr w:type="spellStart"/>
      <w:r w:rsidR="00F50A8D">
        <w:t>pkt</w:t>
      </w:r>
      <w:proofErr w:type="spellEnd"/>
      <w:r w:rsidR="005A1CBE" w:rsidRPr="00102279">
        <w:t xml:space="preserve"> 2</w:t>
      </w:r>
      <w:r w:rsidR="00F50A8D">
        <w:t xml:space="preserve"> zmienianego</w:t>
      </w:r>
      <w:r w:rsidR="00102279" w:rsidRPr="00102279">
        <w:rPr>
          <w:spacing w:val="-4"/>
        </w:rPr>
        <w:t xml:space="preserve"> </w:t>
      </w:r>
      <w:r w:rsidR="00F50A8D">
        <w:rPr>
          <w:spacing w:val="-4"/>
        </w:rPr>
        <w:t>zarządzenia.</w:t>
      </w:r>
    </w:p>
    <w:p w:rsidR="007004E3" w:rsidRPr="00185718" w:rsidRDefault="007004E3" w:rsidP="00514BFA">
      <w:pPr>
        <w:jc w:val="both"/>
      </w:pPr>
    </w:p>
    <w:p w:rsidR="007004E3" w:rsidRDefault="00FC126B" w:rsidP="00514BFA">
      <w:pPr>
        <w:tabs>
          <w:tab w:val="left" w:pos="360"/>
        </w:tabs>
        <w:jc w:val="both"/>
      </w:pPr>
      <w:r>
        <w:rPr>
          <w:b/>
        </w:rPr>
        <w:tab/>
      </w:r>
      <w:r>
        <w:rPr>
          <w:b/>
        </w:rPr>
        <w:tab/>
        <w:t>§ 4</w:t>
      </w:r>
      <w:r w:rsidR="007004E3" w:rsidRPr="00185718">
        <w:rPr>
          <w:b/>
        </w:rPr>
        <w:t>.</w:t>
      </w:r>
      <w:r w:rsidR="007004E3" w:rsidRPr="00185718">
        <w:t xml:space="preserve"> 1. Zarządzenie podlega</w:t>
      </w:r>
      <w:r w:rsidR="00F50A8D">
        <w:t xml:space="preserve"> ogłoszeniu poprzez publikację</w:t>
      </w:r>
      <w:r w:rsidR="007004E3" w:rsidRPr="00185718">
        <w:t xml:space="preserve"> w Biuletynie Informacji Publicznej m.st.</w:t>
      </w:r>
      <w:r w:rsidR="007004E3">
        <w:t xml:space="preserve"> </w:t>
      </w:r>
      <w:r w:rsidR="007004E3" w:rsidRPr="00257441">
        <w:rPr>
          <w:spacing w:val="-4"/>
        </w:rPr>
        <w:t>Warszawy oraz poprzez wywieszenie na tablicach ogłoszeń Urzędu m.st. Warszawy i urzędó</w:t>
      </w:r>
      <w:r w:rsidR="007004E3">
        <w:t>w dzielnic m.st. Warszawy.</w:t>
      </w:r>
    </w:p>
    <w:p w:rsidR="007004E3" w:rsidRDefault="007004E3" w:rsidP="00D51818">
      <w:pPr>
        <w:ind w:firstLine="360"/>
        <w:jc w:val="both"/>
      </w:pPr>
      <w:r>
        <w:t xml:space="preserve">2. Zarządzenie wchodzi w </w:t>
      </w:r>
      <w:r w:rsidR="004159FF">
        <w:t>życie z dniem podpisania.</w:t>
      </w:r>
    </w:p>
    <w:p w:rsidR="007004E3" w:rsidRDefault="007004E3" w:rsidP="00D51818">
      <w:pPr>
        <w:jc w:val="both"/>
      </w:pPr>
    </w:p>
    <w:p w:rsidR="007D0905" w:rsidRPr="005C051A" w:rsidRDefault="007004E3" w:rsidP="007D0905">
      <w:pPr>
        <w:ind w:left="5664"/>
        <w:rPr>
          <w:spacing w:val="-4"/>
        </w:rPr>
      </w:pPr>
      <w:r>
        <w:rPr>
          <w:b/>
        </w:rPr>
        <w:t xml:space="preserve">   </w:t>
      </w:r>
    </w:p>
    <w:p w:rsidR="00171F2E" w:rsidRPr="00724298" w:rsidRDefault="00171F2E" w:rsidP="00171F2E">
      <w:pPr>
        <w:ind w:left="6372"/>
        <w:rPr>
          <w:b/>
        </w:rPr>
      </w:pPr>
      <w:r w:rsidRPr="00724298">
        <w:rPr>
          <w:b/>
        </w:rPr>
        <w:t>Prezydent</w:t>
      </w:r>
    </w:p>
    <w:p w:rsidR="00171F2E" w:rsidRPr="00724298" w:rsidRDefault="00171F2E" w:rsidP="00171F2E">
      <w:pPr>
        <w:ind w:left="5580"/>
        <w:rPr>
          <w:b/>
        </w:rPr>
      </w:pPr>
      <w:r w:rsidRPr="00724298">
        <w:rPr>
          <w:b/>
        </w:rPr>
        <w:t>Miasta Stołecznego Warszawy</w:t>
      </w:r>
    </w:p>
    <w:p w:rsidR="00171F2E" w:rsidRPr="00724298" w:rsidRDefault="00171F2E" w:rsidP="00171F2E">
      <w:pPr>
        <w:ind w:firstLine="720"/>
        <w:jc w:val="both"/>
        <w:rPr>
          <w:lang w:eastAsia="en-US"/>
        </w:rPr>
      </w:pPr>
      <w:r w:rsidRPr="00724298">
        <w:t xml:space="preserve">                                                                                </w:t>
      </w:r>
      <w:r w:rsidRPr="00724298">
        <w:rPr>
          <w:b/>
        </w:rPr>
        <w:t xml:space="preserve">/-/ Hanna </w:t>
      </w:r>
      <w:proofErr w:type="spellStart"/>
      <w:r w:rsidRPr="00724298">
        <w:rPr>
          <w:b/>
        </w:rPr>
        <w:t>Gronkiewicz-Waltz</w:t>
      </w:r>
      <w:proofErr w:type="spellEnd"/>
    </w:p>
    <w:p w:rsidR="007004E3" w:rsidRPr="005C051A" w:rsidRDefault="007004E3" w:rsidP="00D51818">
      <w:pPr>
        <w:ind w:left="4956" w:firstLine="708"/>
        <w:jc w:val="both"/>
        <w:rPr>
          <w:spacing w:val="-4"/>
        </w:rPr>
      </w:pPr>
    </w:p>
    <w:sectPr w:rsidR="007004E3" w:rsidRPr="005C051A" w:rsidSect="0055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36" w:rsidRDefault="00033736" w:rsidP="00514BFA">
      <w:r>
        <w:separator/>
      </w:r>
    </w:p>
  </w:endnote>
  <w:endnote w:type="continuationSeparator" w:id="0">
    <w:p w:rsidR="00033736" w:rsidRDefault="00033736" w:rsidP="00514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36" w:rsidRDefault="00033736" w:rsidP="00514BFA">
      <w:r>
        <w:separator/>
      </w:r>
    </w:p>
  </w:footnote>
  <w:footnote w:type="continuationSeparator" w:id="0">
    <w:p w:rsidR="00033736" w:rsidRDefault="00033736" w:rsidP="00514BFA">
      <w:r>
        <w:continuationSeparator/>
      </w:r>
    </w:p>
  </w:footnote>
  <w:footnote w:id="1">
    <w:p w:rsidR="00054210" w:rsidRDefault="00054210" w:rsidP="00EC674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2015 r.</w:t>
      </w:r>
      <w:r w:rsidRPr="008E75A0">
        <w:t xml:space="preserve"> poz.1777 oraz</w:t>
      </w:r>
      <w:r>
        <w:t xml:space="preserve"> w Dz. U.</w:t>
      </w:r>
      <w:r w:rsidRPr="008E75A0">
        <w:t xml:space="preserve"> </w:t>
      </w:r>
      <w:r>
        <w:br/>
      </w:r>
      <w:r w:rsidRPr="008E75A0">
        <w:t>z 2016 r. poz. 65</w:t>
      </w:r>
      <w:r w:rsidR="00F50A8D">
        <w:t>, poz. 1250 i poz. 1271.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FF7"/>
    <w:multiLevelType w:val="hybridMultilevel"/>
    <w:tmpl w:val="3C0619DA"/>
    <w:lvl w:ilvl="0" w:tplc="F132B63E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1" w:tplc="32320A6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03B19"/>
    <w:multiLevelType w:val="hybridMultilevel"/>
    <w:tmpl w:val="8B2CBE5C"/>
    <w:lvl w:ilvl="0" w:tplc="67E8CD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28434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D51230"/>
    <w:multiLevelType w:val="hybridMultilevel"/>
    <w:tmpl w:val="3F7CDAE8"/>
    <w:lvl w:ilvl="0" w:tplc="50C875EE">
      <w:start w:val="1"/>
      <w:numFmt w:val="decimal"/>
      <w:lvlText w:val="%1)"/>
      <w:lvlJc w:val="left"/>
      <w:pPr>
        <w:tabs>
          <w:tab w:val="num" w:pos="674"/>
        </w:tabs>
        <w:ind w:left="674" w:hanging="434"/>
      </w:pPr>
      <w:rPr>
        <w:rFonts w:cs="Times New Roman" w:hint="default"/>
      </w:rPr>
    </w:lvl>
    <w:lvl w:ilvl="1" w:tplc="74F4421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711482D4">
      <w:start w:val="2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17B94681"/>
    <w:multiLevelType w:val="hybridMultilevel"/>
    <w:tmpl w:val="06C05ACC"/>
    <w:lvl w:ilvl="0" w:tplc="DE1C7E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6025F71"/>
    <w:multiLevelType w:val="hybridMultilevel"/>
    <w:tmpl w:val="BC26B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E63FA">
      <w:start w:val="1"/>
      <w:numFmt w:val="decimal"/>
      <w:lvlText w:val="%2)"/>
      <w:lvlJc w:val="left"/>
      <w:pPr>
        <w:tabs>
          <w:tab w:val="num" w:pos="1474"/>
        </w:tabs>
        <w:ind w:left="1474" w:hanging="394"/>
      </w:pPr>
    </w:lvl>
    <w:lvl w:ilvl="2" w:tplc="E2D48F7C">
      <w:start w:val="1"/>
      <w:numFmt w:val="decimal"/>
      <w:lvlText w:val="%3)"/>
      <w:lvlJc w:val="left"/>
      <w:pPr>
        <w:tabs>
          <w:tab w:val="num" w:pos="1334"/>
        </w:tabs>
        <w:ind w:left="1334" w:hanging="434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12EBA"/>
    <w:multiLevelType w:val="hybridMultilevel"/>
    <w:tmpl w:val="B72EFDFA"/>
    <w:lvl w:ilvl="0" w:tplc="AA72525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FC0C3B"/>
    <w:multiLevelType w:val="hybridMultilevel"/>
    <w:tmpl w:val="5016C096"/>
    <w:lvl w:ilvl="0" w:tplc="9BAC8F6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45EC3300"/>
    <w:multiLevelType w:val="hybridMultilevel"/>
    <w:tmpl w:val="CC4E47FC"/>
    <w:lvl w:ilvl="0" w:tplc="F132B63E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1" w:tplc="CD0853D2">
      <w:start w:val="2"/>
      <w:numFmt w:val="decimal"/>
      <w:lvlText w:val="%2a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 w:tplc="BA4C7A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8E2EB3A">
      <w:start w:val="2"/>
      <w:numFmt w:val="decimal"/>
      <w:lvlText w:val="%4b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F9AC71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DE3F12"/>
    <w:multiLevelType w:val="hybridMultilevel"/>
    <w:tmpl w:val="1B68E212"/>
    <w:lvl w:ilvl="0" w:tplc="7F52F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13132"/>
    <w:multiLevelType w:val="hybridMultilevel"/>
    <w:tmpl w:val="C4A8D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BFA"/>
    <w:rsid w:val="0000238A"/>
    <w:rsid w:val="00002C7F"/>
    <w:rsid w:val="0001444C"/>
    <w:rsid w:val="00033736"/>
    <w:rsid w:val="00054210"/>
    <w:rsid w:val="00084AB9"/>
    <w:rsid w:val="00092314"/>
    <w:rsid w:val="00096F32"/>
    <w:rsid w:val="000B3DD5"/>
    <w:rsid w:val="000D1AB6"/>
    <w:rsid w:val="00102279"/>
    <w:rsid w:val="0010765F"/>
    <w:rsid w:val="00122D89"/>
    <w:rsid w:val="00130278"/>
    <w:rsid w:val="00141E0B"/>
    <w:rsid w:val="00142C6B"/>
    <w:rsid w:val="001626C8"/>
    <w:rsid w:val="00171F2E"/>
    <w:rsid w:val="00185718"/>
    <w:rsid w:val="001951AC"/>
    <w:rsid w:val="001A5460"/>
    <w:rsid w:val="001B480E"/>
    <w:rsid w:val="001F0341"/>
    <w:rsid w:val="00220406"/>
    <w:rsid w:val="002223A4"/>
    <w:rsid w:val="00240585"/>
    <w:rsid w:val="00257441"/>
    <w:rsid w:val="00265FED"/>
    <w:rsid w:val="002A2E03"/>
    <w:rsid w:val="002B0BB8"/>
    <w:rsid w:val="002E7C7C"/>
    <w:rsid w:val="003165BE"/>
    <w:rsid w:val="00340A80"/>
    <w:rsid w:val="00342A3F"/>
    <w:rsid w:val="003A2141"/>
    <w:rsid w:val="003E1D15"/>
    <w:rsid w:val="003E4522"/>
    <w:rsid w:val="004012D5"/>
    <w:rsid w:val="004021EC"/>
    <w:rsid w:val="004159FF"/>
    <w:rsid w:val="0042121D"/>
    <w:rsid w:val="00425ED6"/>
    <w:rsid w:val="00427ED8"/>
    <w:rsid w:val="00451BB2"/>
    <w:rsid w:val="00454D69"/>
    <w:rsid w:val="00465DA3"/>
    <w:rsid w:val="00486FBE"/>
    <w:rsid w:val="004929CE"/>
    <w:rsid w:val="004B6E51"/>
    <w:rsid w:val="004D0B44"/>
    <w:rsid w:val="004D7D44"/>
    <w:rsid w:val="004F2C29"/>
    <w:rsid w:val="004F65D2"/>
    <w:rsid w:val="00514BFA"/>
    <w:rsid w:val="005306AC"/>
    <w:rsid w:val="00552EBF"/>
    <w:rsid w:val="00555BE1"/>
    <w:rsid w:val="00574DD6"/>
    <w:rsid w:val="00576B5B"/>
    <w:rsid w:val="00584C7B"/>
    <w:rsid w:val="00590472"/>
    <w:rsid w:val="00592128"/>
    <w:rsid w:val="005A1CBE"/>
    <w:rsid w:val="005A397C"/>
    <w:rsid w:val="005C051A"/>
    <w:rsid w:val="005D5431"/>
    <w:rsid w:val="005D5905"/>
    <w:rsid w:val="006045EC"/>
    <w:rsid w:val="00607A47"/>
    <w:rsid w:val="006310CA"/>
    <w:rsid w:val="00637D07"/>
    <w:rsid w:val="00642F0F"/>
    <w:rsid w:val="00665808"/>
    <w:rsid w:val="00674E6B"/>
    <w:rsid w:val="00675022"/>
    <w:rsid w:val="00680296"/>
    <w:rsid w:val="00687A96"/>
    <w:rsid w:val="006A2CE0"/>
    <w:rsid w:val="006B3558"/>
    <w:rsid w:val="006B5BEA"/>
    <w:rsid w:val="006C41A1"/>
    <w:rsid w:val="006C584D"/>
    <w:rsid w:val="006E6EB1"/>
    <w:rsid w:val="006F106E"/>
    <w:rsid w:val="007004E3"/>
    <w:rsid w:val="007060EA"/>
    <w:rsid w:val="00707618"/>
    <w:rsid w:val="0075298D"/>
    <w:rsid w:val="0077091A"/>
    <w:rsid w:val="00783D6E"/>
    <w:rsid w:val="007A2BFE"/>
    <w:rsid w:val="007D0905"/>
    <w:rsid w:val="007D3FE2"/>
    <w:rsid w:val="008024EC"/>
    <w:rsid w:val="00825BAC"/>
    <w:rsid w:val="00860FC5"/>
    <w:rsid w:val="0087148D"/>
    <w:rsid w:val="008722FC"/>
    <w:rsid w:val="00883AAB"/>
    <w:rsid w:val="0089381F"/>
    <w:rsid w:val="008A60AB"/>
    <w:rsid w:val="008B145C"/>
    <w:rsid w:val="008C01B5"/>
    <w:rsid w:val="008C16F8"/>
    <w:rsid w:val="008C5DB1"/>
    <w:rsid w:val="008E75A0"/>
    <w:rsid w:val="008F7F63"/>
    <w:rsid w:val="00902771"/>
    <w:rsid w:val="009302B1"/>
    <w:rsid w:val="00940172"/>
    <w:rsid w:val="00952187"/>
    <w:rsid w:val="00977E8C"/>
    <w:rsid w:val="0098308B"/>
    <w:rsid w:val="009A7BE0"/>
    <w:rsid w:val="009C1D63"/>
    <w:rsid w:val="009D2171"/>
    <w:rsid w:val="009D611D"/>
    <w:rsid w:val="00A3451C"/>
    <w:rsid w:val="00A419DB"/>
    <w:rsid w:val="00A45256"/>
    <w:rsid w:val="00A93E8D"/>
    <w:rsid w:val="00AA4DC2"/>
    <w:rsid w:val="00AA5730"/>
    <w:rsid w:val="00AC0B64"/>
    <w:rsid w:val="00AF77D6"/>
    <w:rsid w:val="00B17CDC"/>
    <w:rsid w:val="00B25F1B"/>
    <w:rsid w:val="00B351BF"/>
    <w:rsid w:val="00B9486F"/>
    <w:rsid w:val="00BB3929"/>
    <w:rsid w:val="00BE2C3A"/>
    <w:rsid w:val="00BF2894"/>
    <w:rsid w:val="00C057D9"/>
    <w:rsid w:val="00C6088A"/>
    <w:rsid w:val="00C65970"/>
    <w:rsid w:val="00C70946"/>
    <w:rsid w:val="00C713AB"/>
    <w:rsid w:val="00C73C35"/>
    <w:rsid w:val="00C77193"/>
    <w:rsid w:val="00C87672"/>
    <w:rsid w:val="00CB01D4"/>
    <w:rsid w:val="00CB2DBC"/>
    <w:rsid w:val="00CB35DB"/>
    <w:rsid w:val="00CC2708"/>
    <w:rsid w:val="00CC69E0"/>
    <w:rsid w:val="00CE0FC7"/>
    <w:rsid w:val="00CE4856"/>
    <w:rsid w:val="00CF5A52"/>
    <w:rsid w:val="00D2122E"/>
    <w:rsid w:val="00D36D23"/>
    <w:rsid w:val="00D51818"/>
    <w:rsid w:val="00D76DC8"/>
    <w:rsid w:val="00DC312D"/>
    <w:rsid w:val="00DD7D6D"/>
    <w:rsid w:val="00E0136A"/>
    <w:rsid w:val="00E8742C"/>
    <w:rsid w:val="00EA516B"/>
    <w:rsid w:val="00EB3650"/>
    <w:rsid w:val="00EC643E"/>
    <w:rsid w:val="00EC6749"/>
    <w:rsid w:val="00EE2085"/>
    <w:rsid w:val="00F11446"/>
    <w:rsid w:val="00F248E0"/>
    <w:rsid w:val="00F25A4A"/>
    <w:rsid w:val="00F367CF"/>
    <w:rsid w:val="00F44305"/>
    <w:rsid w:val="00F47404"/>
    <w:rsid w:val="00F50A8D"/>
    <w:rsid w:val="00F52E24"/>
    <w:rsid w:val="00F802AE"/>
    <w:rsid w:val="00F90602"/>
    <w:rsid w:val="00FA73B4"/>
    <w:rsid w:val="00FB52CE"/>
    <w:rsid w:val="00FC126B"/>
    <w:rsid w:val="00FC7CA5"/>
    <w:rsid w:val="00FE1343"/>
    <w:rsid w:val="00FF0818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BF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14B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14BFA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14BFA"/>
    <w:pPr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locked/>
    <w:rsid w:val="00514BFA"/>
    <w:rPr>
      <w:rFonts w:ascii="Arial" w:hAnsi="Arial" w:cs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14BFA"/>
    <w:rPr>
      <w:rFonts w:cs="Times New Roman"/>
      <w:vertAlign w:val="superscript"/>
    </w:rPr>
  </w:style>
  <w:style w:type="character" w:customStyle="1" w:styleId="Bodytext">
    <w:name w:val="Body text_"/>
    <w:basedOn w:val="Domylnaczcionkaakapitu"/>
    <w:link w:val="Bodytext0"/>
    <w:uiPriority w:val="99"/>
    <w:locked/>
    <w:rsid w:val="00514BFA"/>
    <w:rPr>
      <w:rFonts w:cs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ny"/>
    <w:link w:val="Bodytext"/>
    <w:uiPriority w:val="99"/>
    <w:rsid w:val="00514BFA"/>
    <w:pPr>
      <w:widowControl w:val="0"/>
      <w:shd w:val="clear" w:color="auto" w:fill="FFFFFF"/>
      <w:spacing w:line="277" w:lineRule="exact"/>
      <w:ind w:hanging="340"/>
      <w:jc w:val="both"/>
    </w:pPr>
    <w:rPr>
      <w:rFonts w:ascii="Calibri" w:eastAsia="Calibri" w:hAnsi="Calibr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F90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DD962-2765-4573-9508-CC4ADE5C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Urząd Miasta Stołecznego Warszawy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creator>Anna Dziedzic-Kurpińska</dc:creator>
  <cp:lastModifiedBy>mgladysz</cp:lastModifiedBy>
  <cp:revision>2</cp:revision>
  <cp:lastPrinted>2016-09-20T11:42:00Z</cp:lastPrinted>
  <dcterms:created xsi:type="dcterms:W3CDTF">2016-10-19T09:15:00Z</dcterms:created>
  <dcterms:modified xsi:type="dcterms:W3CDTF">2016-10-19T09:15:00Z</dcterms:modified>
</cp:coreProperties>
</file>