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62" w:rsidRPr="00A77028" w:rsidRDefault="00BB16CA" w:rsidP="007E416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E4162" w:rsidRPr="00A77028">
        <w:rPr>
          <w:sz w:val="20"/>
          <w:szCs w:val="20"/>
        </w:rPr>
        <w:t>Z</w:t>
      </w:r>
      <w:r w:rsidR="007E4162">
        <w:rPr>
          <w:sz w:val="20"/>
          <w:szCs w:val="20"/>
        </w:rPr>
        <w:t>ał</w:t>
      </w:r>
      <w:r w:rsidR="00C8567C">
        <w:rPr>
          <w:sz w:val="20"/>
          <w:szCs w:val="20"/>
        </w:rPr>
        <w:t>ącznik nr 1 do Zarządzenia Nr 40</w:t>
      </w:r>
      <w:r w:rsidR="007E4162" w:rsidRPr="00A77028">
        <w:rPr>
          <w:sz w:val="20"/>
          <w:szCs w:val="20"/>
        </w:rPr>
        <w:t>/</w:t>
      </w:r>
      <w:r w:rsidR="00BE314E">
        <w:rPr>
          <w:sz w:val="20"/>
          <w:szCs w:val="20"/>
        </w:rPr>
        <w:t>2018</w:t>
      </w:r>
      <w:r w:rsidR="007E4162" w:rsidRPr="00A77028">
        <w:rPr>
          <w:sz w:val="20"/>
          <w:szCs w:val="20"/>
        </w:rPr>
        <w:t xml:space="preserve"> </w:t>
      </w:r>
    </w:p>
    <w:p w:rsidR="007E4162" w:rsidRPr="00A77028" w:rsidRDefault="007E4162" w:rsidP="007E4162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A77028">
        <w:rPr>
          <w:sz w:val="20"/>
          <w:szCs w:val="20"/>
        </w:rPr>
        <w:t>Prezydenta m.st. Warszawy</w:t>
      </w:r>
      <w:r w:rsidR="00C8567C">
        <w:rPr>
          <w:sz w:val="20"/>
          <w:szCs w:val="20"/>
        </w:rPr>
        <w:t xml:space="preserve"> z dnia 15.01.</w:t>
      </w:r>
      <w:bookmarkStart w:id="0" w:name="_GoBack"/>
      <w:bookmarkEnd w:id="0"/>
      <w:r w:rsidR="00BE314E">
        <w:rPr>
          <w:sz w:val="20"/>
          <w:szCs w:val="20"/>
        </w:rPr>
        <w:t>2018</w:t>
      </w:r>
      <w:r>
        <w:rPr>
          <w:sz w:val="20"/>
          <w:szCs w:val="20"/>
        </w:rPr>
        <w:t xml:space="preserve"> r.</w:t>
      </w:r>
    </w:p>
    <w:p w:rsidR="007E4162" w:rsidRDefault="007E4162" w:rsidP="007E4162">
      <w:pPr>
        <w:ind w:firstLine="5220"/>
        <w:rPr>
          <w:sz w:val="20"/>
          <w:szCs w:val="20"/>
        </w:rPr>
      </w:pPr>
    </w:p>
    <w:p w:rsidR="007E4162" w:rsidRDefault="007E4162" w:rsidP="007E4162">
      <w:pPr>
        <w:ind w:firstLine="52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„Załącznik nr 1</w:t>
      </w:r>
      <w:r w:rsidRPr="002D76EE">
        <w:rPr>
          <w:sz w:val="20"/>
          <w:szCs w:val="20"/>
        </w:rPr>
        <w:t xml:space="preserve"> do Regulaminu pracy</w:t>
      </w:r>
      <w:r>
        <w:rPr>
          <w:sz w:val="20"/>
          <w:szCs w:val="20"/>
        </w:rPr>
        <w:t>”</w:t>
      </w:r>
    </w:p>
    <w:p w:rsidR="00BB16CA" w:rsidRPr="001B0816" w:rsidRDefault="00BB16CA" w:rsidP="007E4162">
      <w:pPr>
        <w:spacing w:after="120" w:line="360" w:lineRule="auto"/>
        <w:jc w:val="right"/>
        <w:rPr>
          <w:bCs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</w:p>
    <w:p w:rsidR="00BB16CA" w:rsidRDefault="00BB16CA" w:rsidP="00BB16CA">
      <w:pPr>
        <w:rPr>
          <w:sz w:val="22"/>
          <w:szCs w:val="22"/>
        </w:rPr>
      </w:pPr>
    </w:p>
    <w:p w:rsidR="00490065" w:rsidRDefault="00BB16CA" w:rsidP="00BB16CA">
      <w:pPr>
        <w:pStyle w:val="Nagwek5"/>
        <w:widowControl w:val="0"/>
        <w:rPr>
          <w:snapToGrid w:val="0"/>
        </w:rPr>
      </w:pPr>
      <w:r w:rsidRPr="00577C69">
        <w:rPr>
          <w:snapToGrid w:val="0"/>
        </w:rPr>
        <w:t>Wyk</w:t>
      </w:r>
      <w:r w:rsidR="00490065">
        <w:rPr>
          <w:snapToGrid w:val="0"/>
        </w:rPr>
        <w:t xml:space="preserve">az prac uciążliwych, niebezpiecznych </w:t>
      </w:r>
      <w:r w:rsidRPr="00577C69">
        <w:rPr>
          <w:snapToGrid w:val="0"/>
        </w:rPr>
        <w:t xml:space="preserve">lub szkodliwych dla </w:t>
      </w:r>
      <w:r w:rsidR="00490065">
        <w:rPr>
          <w:snapToGrid w:val="0"/>
        </w:rPr>
        <w:t xml:space="preserve">zdrowia </w:t>
      </w:r>
      <w:r w:rsidRPr="00577C69">
        <w:rPr>
          <w:snapToGrid w:val="0"/>
        </w:rPr>
        <w:t>kobiet</w:t>
      </w:r>
      <w:r w:rsidR="00490065">
        <w:rPr>
          <w:snapToGrid w:val="0"/>
        </w:rPr>
        <w:t xml:space="preserve">, </w:t>
      </w:r>
    </w:p>
    <w:p w:rsidR="00BB16CA" w:rsidRPr="00577C69" w:rsidRDefault="00490065" w:rsidP="00BB16CA">
      <w:pPr>
        <w:pStyle w:val="Nagwek5"/>
        <w:widowControl w:val="0"/>
        <w:rPr>
          <w:snapToGrid w:val="0"/>
        </w:rPr>
      </w:pPr>
      <w:r>
        <w:rPr>
          <w:snapToGrid w:val="0"/>
        </w:rPr>
        <w:t xml:space="preserve">kobiet w ciąży i kobiet karmiących dziecko piersią </w:t>
      </w:r>
      <w:r w:rsidR="00BB16CA" w:rsidRPr="00577C69">
        <w:rPr>
          <w:snapToGrid w:val="0"/>
        </w:rPr>
        <w:t xml:space="preserve"> </w:t>
      </w:r>
    </w:p>
    <w:p w:rsidR="00BB16CA" w:rsidRPr="00577C69" w:rsidRDefault="00BB16CA" w:rsidP="00BB16CA"/>
    <w:p w:rsidR="009B0983" w:rsidRDefault="009B0983" w:rsidP="00BB16CA">
      <w:pPr>
        <w:widowControl w:val="0"/>
        <w:numPr>
          <w:ilvl w:val="0"/>
          <w:numId w:val="2"/>
        </w:numPr>
        <w:tabs>
          <w:tab w:val="num" w:pos="540"/>
        </w:tabs>
        <w:spacing w:after="120"/>
        <w:ind w:hanging="900"/>
        <w:jc w:val="both"/>
        <w:rPr>
          <w:b/>
          <w:snapToGrid w:val="0"/>
        </w:rPr>
      </w:pPr>
      <w:r>
        <w:rPr>
          <w:b/>
          <w:snapToGrid w:val="0"/>
        </w:rPr>
        <w:t xml:space="preserve">Dla kobiet nie będących w ciąży i nie karmiących </w:t>
      </w:r>
      <w:r w:rsidR="00C34490">
        <w:rPr>
          <w:b/>
          <w:snapToGrid w:val="0"/>
        </w:rPr>
        <w:t>dziecka</w:t>
      </w:r>
      <w:r>
        <w:rPr>
          <w:b/>
          <w:snapToGrid w:val="0"/>
        </w:rPr>
        <w:t xml:space="preserve"> piersią</w:t>
      </w:r>
    </w:p>
    <w:p w:rsidR="009B0983" w:rsidRDefault="009B0983" w:rsidP="009B0983">
      <w:pPr>
        <w:pStyle w:val="Akapitzlist"/>
        <w:widowControl w:val="0"/>
        <w:numPr>
          <w:ilvl w:val="1"/>
          <w:numId w:val="2"/>
        </w:numPr>
        <w:tabs>
          <w:tab w:val="clear" w:pos="502"/>
          <w:tab w:val="num" w:pos="142"/>
          <w:tab w:val="num" w:pos="284"/>
        </w:tabs>
        <w:spacing w:after="120"/>
        <w:ind w:left="426" w:hanging="284"/>
        <w:jc w:val="both"/>
        <w:rPr>
          <w:b/>
          <w:snapToGrid w:val="0"/>
        </w:rPr>
      </w:pPr>
      <w:r>
        <w:rPr>
          <w:b/>
          <w:snapToGrid w:val="0"/>
        </w:rPr>
        <w:t>Ręczne prace transportowe oraz inne prace związane z wysiłkiem fizycznym</w:t>
      </w:r>
    </w:p>
    <w:p w:rsidR="007222B8" w:rsidRDefault="009B0983" w:rsidP="009B0983">
      <w:pPr>
        <w:pStyle w:val="Akapitzlist"/>
        <w:widowControl w:val="0"/>
        <w:tabs>
          <w:tab w:val="num" w:pos="284"/>
        </w:tabs>
        <w:spacing w:after="120"/>
        <w:ind w:left="426"/>
        <w:jc w:val="both"/>
        <w:rPr>
          <w:snapToGrid w:val="0"/>
        </w:rPr>
      </w:pPr>
      <w:r w:rsidRPr="009B0983">
        <w:rPr>
          <w:snapToGrid w:val="0"/>
        </w:rPr>
        <w:t>Wydatek energetyczny netto</w:t>
      </w:r>
      <w:r w:rsidR="007222B8">
        <w:rPr>
          <w:snapToGrid w:val="0"/>
        </w:rPr>
        <w:t xml:space="preserve"> niezbędny do wykonywania pracy związanej z wysiłkiem fizycznym</w:t>
      </w:r>
      <w:r w:rsidR="00FB0E79">
        <w:rPr>
          <w:snapToGrid w:val="0"/>
        </w:rPr>
        <w:t>, w tym z podnoszeniem</w:t>
      </w:r>
      <w:r w:rsidR="007222B8">
        <w:rPr>
          <w:snapToGrid w:val="0"/>
        </w:rPr>
        <w:t xml:space="preserve"> i przenoszeniem przedmiotów, w czasie zmiany roboczej nie może przekraczać dla kobiet 5000 </w:t>
      </w:r>
      <w:proofErr w:type="spellStart"/>
      <w:r w:rsidR="007222B8">
        <w:rPr>
          <w:snapToGrid w:val="0"/>
        </w:rPr>
        <w:t>kJ</w:t>
      </w:r>
      <w:proofErr w:type="spellEnd"/>
      <w:r w:rsidR="007222B8">
        <w:rPr>
          <w:snapToGrid w:val="0"/>
        </w:rPr>
        <w:t xml:space="preserve">, a przy pracy dorywczej 20 </w:t>
      </w:r>
      <w:proofErr w:type="spellStart"/>
      <w:r w:rsidR="007222B8">
        <w:rPr>
          <w:snapToGrid w:val="0"/>
        </w:rPr>
        <w:t>kJ</w:t>
      </w:r>
      <w:proofErr w:type="spellEnd"/>
      <w:r w:rsidR="007222B8">
        <w:rPr>
          <w:snapToGrid w:val="0"/>
        </w:rPr>
        <w:t>/min.</w:t>
      </w:r>
    </w:p>
    <w:p w:rsidR="006F3BBD" w:rsidRDefault="007222B8" w:rsidP="007222B8">
      <w:pPr>
        <w:pStyle w:val="Akapitzlist"/>
        <w:widowControl w:val="0"/>
        <w:numPr>
          <w:ilvl w:val="0"/>
          <w:numId w:val="8"/>
        </w:numPr>
        <w:spacing w:after="120"/>
        <w:jc w:val="both"/>
        <w:rPr>
          <w:snapToGrid w:val="0"/>
        </w:rPr>
      </w:pPr>
      <w:r>
        <w:rPr>
          <w:snapToGrid w:val="0"/>
        </w:rPr>
        <w:t xml:space="preserve">Masa przedmiotów podnoszonych i przenoszonych przez jednego pracownika nie może przekraczać dla kobiet – 12 kg przy pracy stałej oraz 20 kg przy pracy dorywczej (nie częściej </w:t>
      </w:r>
      <w:r w:rsidR="006F3BBD">
        <w:rPr>
          <w:snapToGrid w:val="0"/>
        </w:rPr>
        <w:t>niż 4 razy na godzinę, jeżeli łączny czas wykonywania tych prac n</w:t>
      </w:r>
      <w:r w:rsidR="00054113">
        <w:rPr>
          <w:snapToGrid w:val="0"/>
        </w:rPr>
        <w:t>ie przekracza 4 godzin na dobę).</w:t>
      </w:r>
    </w:p>
    <w:p w:rsidR="006F3BBD" w:rsidRDefault="006F3BBD" w:rsidP="007222B8">
      <w:pPr>
        <w:pStyle w:val="Akapitzlist"/>
        <w:widowControl w:val="0"/>
        <w:numPr>
          <w:ilvl w:val="0"/>
          <w:numId w:val="8"/>
        </w:numPr>
        <w:spacing w:after="120"/>
        <w:jc w:val="both"/>
        <w:rPr>
          <w:snapToGrid w:val="0"/>
        </w:rPr>
      </w:pPr>
      <w:r>
        <w:rPr>
          <w:snapToGrid w:val="0"/>
        </w:rPr>
        <w:t xml:space="preserve">Masa przedmiotów podnoszonych przez jednego pracownika na wysokość powyżej obręczy barkowej nie może przekraczać dla kobiet – 8 kg przy pracy stałej </w:t>
      </w:r>
      <w:r w:rsidR="00054113">
        <w:rPr>
          <w:snapToGrid w:val="0"/>
        </w:rPr>
        <w:t>oraz 14 kg przy pracy dorywczej.</w:t>
      </w:r>
    </w:p>
    <w:p w:rsidR="00C34490" w:rsidRDefault="00C34490" w:rsidP="007222B8">
      <w:pPr>
        <w:pStyle w:val="Akapitzlist"/>
        <w:widowControl w:val="0"/>
        <w:numPr>
          <w:ilvl w:val="0"/>
          <w:numId w:val="8"/>
        </w:numPr>
        <w:spacing w:after="120"/>
        <w:jc w:val="both"/>
        <w:rPr>
          <w:snapToGrid w:val="0"/>
        </w:rPr>
      </w:pPr>
      <w:r>
        <w:rPr>
          <w:snapToGrid w:val="0"/>
        </w:rPr>
        <w:t>Niedopuszczalne jest przenoszenie przez jednego pracownika materiałów ciekłych – gorących, żrących albo o właściwościach szkodliwych dla zdrowia, których masa wraz z naczyniem i</w:t>
      </w:r>
      <w:r w:rsidR="00D556BC">
        <w:rPr>
          <w:snapToGrid w:val="0"/>
        </w:rPr>
        <w:t xml:space="preserve"> uchwytem przekracza </w:t>
      </w:r>
      <w:r>
        <w:rPr>
          <w:snapToGrid w:val="0"/>
        </w:rPr>
        <w:t>10 kg</w:t>
      </w:r>
      <w:r w:rsidR="00D556BC">
        <w:rPr>
          <w:snapToGrid w:val="0"/>
        </w:rPr>
        <w:t xml:space="preserve"> dla kobiet</w:t>
      </w:r>
      <w:r w:rsidR="00054113">
        <w:rPr>
          <w:snapToGrid w:val="0"/>
        </w:rPr>
        <w:t>.</w:t>
      </w:r>
    </w:p>
    <w:p w:rsidR="009B0983" w:rsidRDefault="00C34490" w:rsidP="007222B8">
      <w:pPr>
        <w:pStyle w:val="Akapitzlist"/>
        <w:widowControl w:val="0"/>
        <w:numPr>
          <w:ilvl w:val="0"/>
          <w:numId w:val="8"/>
        </w:numPr>
        <w:spacing w:after="120"/>
        <w:jc w:val="both"/>
        <w:rPr>
          <w:snapToGrid w:val="0"/>
        </w:rPr>
      </w:pPr>
      <w:r>
        <w:rPr>
          <w:snapToGrid w:val="0"/>
        </w:rPr>
        <w:t>Dopuszczalna masa ładunku przemieszczaneg</w:t>
      </w:r>
      <w:r w:rsidR="000B2B05">
        <w:rPr>
          <w:snapToGrid w:val="0"/>
        </w:rPr>
        <w:t>o na wózku po terenie płaskim o </w:t>
      </w:r>
      <w:r>
        <w:rPr>
          <w:snapToGrid w:val="0"/>
        </w:rPr>
        <w:t>twardej i gładkiej nawierzchni, łącznie z masą wózka, nie może przekraczać następujący</w:t>
      </w:r>
      <w:r w:rsidR="000637CC">
        <w:rPr>
          <w:snapToGrid w:val="0"/>
        </w:rPr>
        <w:t>ch</w:t>
      </w:r>
      <w:r>
        <w:rPr>
          <w:snapToGrid w:val="0"/>
        </w:rPr>
        <w:t xml:space="preserve"> wartości dla kobiet:</w:t>
      </w:r>
      <w:r w:rsidR="009B0983" w:rsidRPr="009B0983">
        <w:rPr>
          <w:snapToGrid w:val="0"/>
        </w:rPr>
        <w:t xml:space="preserve"> </w:t>
      </w:r>
    </w:p>
    <w:p w:rsidR="00204034" w:rsidRDefault="00204034" w:rsidP="00C34490">
      <w:pPr>
        <w:pStyle w:val="Akapitzlist"/>
        <w:widowControl w:val="0"/>
        <w:numPr>
          <w:ilvl w:val="0"/>
          <w:numId w:val="9"/>
        </w:numPr>
        <w:spacing w:after="120"/>
        <w:jc w:val="both"/>
        <w:rPr>
          <w:snapToGrid w:val="0"/>
        </w:rPr>
      </w:pPr>
      <w:r>
        <w:rPr>
          <w:snapToGrid w:val="0"/>
        </w:rPr>
        <w:t>p</w:t>
      </w:r>
      <w:r w:rsidR="00C34490">
        <w:rPr>
          <w:snapToGrid w:val="0"/>
        </w:rPr>
        <w:t>rzemieszczanie po terenie o nachyleniu nieprzekraczającym 5% dla wózków 2</w:t>
      </w:r>
      <w:r>
        <w:rPr>
          <w:snapToGrid w:val="0"/>
        </w:rPr>
        <w:t>-kołowych 140 kg, dla wózków 3-kołowych 180 kg,</w:t>
      </w:r>
    </w:p>
    <w:p w:rsidR="00204034" w:rsidRDefault="00204034" w:rsidP="00C34490">
      <w:pPr>
        <w:pStyle w:val="Akapitzlist"/>
        <w:widowControl w:val="0"/>
        <w:numPr>
          <w:ilvl w:val="0"/>
          <w:numId w:val="9"/>
        </w:numPr>
        <w:spacing w:after="120"/>
        <w:jc w:val="both"/>
        <w:rPr>
          <w:snapToGrid w:val="0"/>
        </w:rPr>
      </w:pPr>
      <w:r>
        <w:rPr>
          <w:snapToGrid w:val="0"/>
        </w:rPr>
        <w:t>przemieszczanie po terenie o nachyleniu większym niż 5% dla wózków 2-kołowych 100 k</w:t>
      </w:r>
      <w:r w:rsidR="00054113">
        <w:rPr>
          <w:snapToGrid w:val="0"/>
        </w:rPr>
        <w:t>g, dla wózków 3-kołowych 140 kg.</w:t>
      </w:r>
    </w:p>
    <w:p w:rsidR="00846398" w:rsidRDefault="00204034" w:rsidP="00204034">
      <w:pPr>
        <w:pStyle w:val="Akapitzlist"/>
        <w:widowControl w:val="0"/>
        <w:numPr>
          <w:ilvl w:val="0"/>
          <w:numId w:val="8"/>
        </w:numPr>
        <w:spacing w:after="120"/>
        <w:jc w:val="both"/>
        <w:rPr>
          <w:snapToGrid w:val="0"/>
        </w:rPr>
      </w:pPr>
      <w:r>
        <w:rPr>
          <w:snapToGrid w:val="0"/>
        </w:rPr>
        <w:t xml:space="preserve">Masa ładunku przemieszczanego na </w:t>
      </w:r>
      <w:r w:rsidR="00846398">
        <w:rPr>
          <w:snapToGrid w:val="0"/>
        </w:rPr>
        <w:t xml:space="preserve">wózku jednokołowym (taczce), łącznie z masą taczki, nie może przekraczać </w:t>
      </w:r>
      <w:r w:rsidR="0027156D">
        <w:rPr>
          <w:snapToGrid w:val="0"/>
        </w:rPr>
        <w:t>dla kobiet przy przemieszczaniu</w:t>
      </w:r>
      <w:r w:rsidR="00846398">
        <w:rPr>
          <w:snapToGrid w:val="0"/>
        </w:rPr>
        <w:t>:</w:t>
      </w:r>
    </w:p>
    <w:p w:rsidR="00510900" w:rsidRDefault="00510900" w:rsidP="00846398">
      <w:pPr>
        <w:pStyle w:val="Akapitzlist"/>
        <w:widowControl w:val="0"/>
        <w:numPr>
          <w:ilvl w:val="0"/>
          <w:numId w:val="10"/>
        </w:numPr>
        <w:spacing w:after="120"/>
        <w:jc w:val="both"/>
        <w:rPr>
          <w:snapToGrid w:val="0"/>
        </w:rPr>
      </w:pPr>
      <w:r>
        <w:rPr>
          <w:snapToGrid w:val="0"/>
        </w:rPr>
        <w:t>p</w:t>
      </w:r>
      <w:r w:rsidR="00846398">
        <w:rPr>
          <w:snapToGrid w:val="0"/>
        </w:rPr>
        <w:t xml:space="preserve">o terenie płaskim o twardej i gładkiej nawierzchni o nachyleniu nieprzekraczającym 5 % - </w:t>
      </w:r>
      <w:r>
        <w:rPr>
          <w:snapToGrid w:val="0"/>
        </w:rPr>
        <w:t>40 kg,</w:t>
      </w:r>
    </w:p>
    <w:p w:rsidR="00C34490" w:rsidRDefault="00510900" w:rsidP="00846398">
      <w:pPr>
        <w:pStyle w:val="Akapitzlist"/>
        <w:widowControl w:val="0"/>
        <w:numPr>
          <w:ilvl w:val="0"/>
          <w:numId w:val="10"/>
        </w:numPr>
        <w:spacing w:after="120"/>
        <w:jc w:val="both"/>
        <w:rPr>
          <w:snapToGrid w:val="0"/>
        </w:rPr>
      </w:pPr>
      <w:r>
        <w:rPr>
          <w:snapToGrid w:val="0"/>
        </w:rPr>
        <w:t>po terenie płaskim o twardej i gładkiej nawierzchni o nachyleniu większym niż    5 % - 30 kg.</w:t>
      </w:r>
      <w:r w:rsidR="00846398">
        <w:rPr>
          <w:snapToGrid w:val="0"/>
        </w:rPr>
        <w:t xml:space="preserve"> </w:t>
      </w:r>
      <w:r w:rsidR="00C34490" w:rsidRPr="00204034">
        <w:rPr>
          <w:snapToGrid w:val="0"/>
        </w:rPr>
        <w:t xml:space="preserve"> </w:t>
      </w:r>
    </w:p>
    <w:p w:rsidR="00510900" w:rsidRPr="00204034" w:rsidRDefault="00510900" w:rsidP="00510900">
      <w:pPr>
        <w:pStyle w:val="Akapitzlist"/>
        <w:widowControl w:val="0"/>
        <w:spacing w:after="120"/>
        <w:ind w:left="1146"/>
        <w:jc w:val="both"/>
        <w:rPr>
          <w:snapToGrid w:val="0"/>
        </w:rPr>
      </w:pPr>
    </w:p>
    <w:p w:rsidR="009B0983" w:rsidRDefault="009B0983" w:rsidP="00BB16CA">
      <w:pPr>
        <w:widowControl w:val="0"/>
        <w:numPr>
          <w:ilvl w:val="0"/>
          <w:numId w:val="2"/>
        </w:numPr>
        <w:tabs>
          <w:tab w:val="num" w:pos="540"/>
        </w:tabs>
        <w:spacing w:after="120"/>
        <w:ind w:hanging="900"/>
        <w:jc w:val="both"/>
        <w:rPr>
          <w:b/>
          <w:snapToGrid w:val="0"/>
        </w:rPr>
      </w:pPr>
      <w:r>
        <w:rPr>
          <w:b/>
          <w:snapToGrid w:val="0"/>
        </w:rPr>
        <w:t>Dla kobiet w ciąży</w:t>
      </w:r>
    </w:p>
    <w:p w:rsidR="00510900" w:rsidRDefault="00510900" w:rsidP="00510900">
      <w:pPr>
        <w:pStyle w:val="Akapitzlist"/>
        <w:widowControl w:val="0"/>
        <w:numPr>
          <w:ilvl w:val="1"/>
          <w:numId w:val="2"/>
        </w:numPr>
        <w:spacing w:after="120"/>
        <w:jc w:val="both"/>
        <w:rPr>
          <w:b/>
          <w:snapToGrid w:val="0"/>
        </w:rPr>
      </w:pPr>
      <w:r>
        <w:rPr>
          <w:b/>
          <w:snapToGrid w:val="0"/>
        </w:rPr>
        <w:t>Prace związane z nadmiernym wysiłkiem fizycznym, w tym ręcznym transportem ciężarów</w:t>
      </w:r>
    </w:p>
    <w:p w:rsidR="0080159B" w:rsidRDefault="00C46C92" w:rsidP="00C46C92">
      <w:pPr>
        <w:pStyle w:val="Akapitzlist"/>
        <w:widowControl w:val="0"/>
        <w:numPr>
          <w:ilvl w:val="0"/>
          <w:numId w:val="11"/>
        </w:numPr>
        <w:spacing w:after="120"/>
        <w:jc w:val="both"/>
        <w:rPr>
          <w:snapToGrid w:val="0"/>
        </w:rPr>
      </w:pPr>
      <w:r w:rsidRPr="0080159B">
        <w:rPr>
          <w:snapToGrid w:val="0"/>
        </w:rPr>
        <w:t xml:space="preserve">Wszystkie prace, przy których najwyższe wartości </w:t>
      </w:r>
      <w:r w:rsidR="0046730B">
        <w:rPr>
          <w:snapToGrid w:val="0"/>
        </w:rPr>
        <w:t>obcią</w:t>
      </w:r>
      <w:r w:rsidR="0080159B" w:rsidRPr="0080159B">
        <w:rPr>
          <w:snapToGrid w:val="0"/>
        </w:rPr>
        <w:t>żenia pracą fizyczną, mierzone wydatkiem energetycznym</w:t>
      </w:r>
      <w:r w:rsidR="0080159B">
        <w:rPr>
          <w:snapToGrid w:val="0"/>
        </w:rPr>
        <w:t xml:space="preserve"> netto na wykonanie pracy, przekraczają 2900 </w:t>
      </w:r>
      <w:proofErr w:type="spellStart"/>
      <w:r w:rsidR="0080159B">
        <w:rPr>
          <w:snapToGrid w:val="0"/>
        </w:rPr>
        <w:t>kJ</w:t>
      </w:r>
      <w:proofErr w:type="spellEnd"/>
      <w:r w:rsidR="0080159B">
        <w:rPr>
          <w:snapToGrid w:val="0"/>
        </w:rPr>
        <w:t xml:space="preserve"> na zmianę roboczą, a przy pracy dorywczej (wykonywanej do 4 razy na godzinę, jeżeli łączny czas wykonywania takiej pracy nie przekracza </w:t>
      </w:r>
      <w:r w:rsidR="00054113">
        <w:rPr>
          <w:snapToGrid w:val="0"/>
        </w:rPr>
        <w:t xml:space="preserve">4 godzin na dobę) – 7,5 </w:t>
      </w:r>
      <w:proofErr w:type="spellStart"/>
      <w:r w:rsidR="00054113">
        <w:rPr>
          <w:snapToGrid w:val="0"/>
        </w:rPr>
        <w:t>kJ</w:t>
      </w:r>
      <w:proofErr w:type="spellEnd"/>
      <w:r w:rsidR="00054113">
        <w:rPr>
          <w:snapToGrid w:val="0"/>
        </w:rPr>
        <w:t>/min.</w:t>
      </w:r>
    </w:p>
    <w:p w:rsidR="0080159B" w:rsidRDefault="0080159B" w:rsidP="00C46C92">
      <w:pPr>
        <w:pStyle w:val="Akapitzlist"/>
        <w:widowControl w:val="0"/>
        <w:numPr>
          <w:ilvl w:val="0"/>
          <w:numId w:val="11"/>
        </w:numPr>
        <w:spacing w:after="120"/>
        <w:jc w:val="both"/>
        <w:rPr>
          <w:snapToGrid w:val="0"/>
        </w:rPr>
      </w:pPr>
      <w:r>
        <w:rPr>
          <w:snapToGrid w:val="0"/>
        </w:rPr>
        <w:t>Ręczne podnoszenie i przenoszenie przedmiot</w:t>
      </w:r>
      <w:r w:rsidR="00054113">
        <w:rPr>
          <w:snapToGrid w:val="0"/>
        </w:rPr>
        <w:t>ów o masie przekraczającej 3 kg.</w:t>
      </w:r>
    </w:p>
    <w:p w:rsidR="0080159B" w:rsidRDefault="0080159B" w:rsidP="00C46C92">
      <w:pPr>
        <w:pStyle w:val="Akapitzlist"/>
        <w:widowControl w:val="0"/>
        <w:numPr>
          <w:ilvl w:val="0"/>
          <w:numId w:val="11"/>
        </w:numPr>
        <w:spacing w:after="120"/>
        <w:jc w:val="both"/>
        <w:rPr>
          <w:snapToGrid w:val="0"/>
        </w:rPr>
      </w:pPr>
      <w:r>
        <w:rPr>
          <w:snapToGrid w:val="0"/>
        </w:rPr>
        <w:t>Ręczne przenoszenie pod górę:</w:t>
      </w:r>
    </w:p>
    <w:p w:rsidR="0080159B" w:rsidRDefault="00787924" w:rsidP="0080159B">
      <w:pPr>
        <w:pStyle w:val="Akapitzlist"/>
        <w:widowControl w:val="0"/>
        <w:numPr>
          <w:ilvl w:val="0"/>
          <w:numId w:val="12"/>
        </w:numPr>
        <w:spacing w:after="120"/>
        <w:jc w:val="both"/>
        <w:rPr>
          <w:snapToGrid w:val="0"/>
        </w:rPr>
      </w:pPr>
      <w:r>
        <w:rPr>
          <w:snapToGrid w:val="0"/>
        </w:rPr>
        <w:t>p</w:t>
      </w:r>
      <w:r w:rsidR="0080159B">
        <w:rPr>
          <w:snapToGrid w:val="0"/>
        </w:rPr>
        <w:t>rzedmiotów przy pracy stałej,</w:t>
      </w:r>
    </w:p>
    <w:p w:rsidR="0080159B" w:rsidRDefault="00787924" w:rsidP="0080159B">
      <w:pPr>
        <w:pStyle w:val="Akapitzlist"/>
        <w:widowControl w:val="0"/>
        <w:numPr>
          <w:ilvl w:val="0"/>
          <w:numId w:val="12"/>
        </w:numPr>
        <w:spacing w:after="120"/>
        <w:jc w:val="both"/>
        <w:rPr>
          <w:snapToGrid w:val="0"/>
        </w:rPr>
      </w:pPr>
      <w:r>
        <w:rPr>
          <w:snapToGrid w:val="0"/>
        </w:rPr>
        <w:t>p</w:t>
      </w:r>
      <w:r w:rsidR="0080159B">
        <w:rPr>
          <w:snapToGrid w:val="0"/>
        </w:rPr>
        <w:t>rzedmiotów o masie przekracza</w:t>
      </w:r>
      <w:r w:rsidR="00AB1A42">
        <w:rPr>
          <w:snapToGrid w:val="0"/>
        </w:rPr>
        <w:t>jącej 1 kg przy pracy dorywczej.</w:t>
      </w:r>
    </w:p>
    <w:p w:rsidR="0080159B" w:rsidRDefault="00ED55F4" w:rsidP="0080159B">
      <w:pPr>
        <w:pStyle w:val="Akapitzlist"/>
        <w:widowControl w:val="0"/>
        <w:numPr>
          <w:ilvl w:val="0"/>
          <w:numId w:val="11"/>
        </w:numPr>
        <w:spacing w:after="120"/>
        <w:jc w:val="both"/>
        <w:rPr>
          <w:snapToGrid w:val="0"/>
        </w:rPr>
      </w:pPr>
      <w:r>
        <w:rPr>
          <w:snapToGrid w:val="0"/>
        </w:rPr>
        <w:t>R</w:t>
      </w:r>
      <w:r w:rsidR="00787924">
        <w:rPr>
          <w:snapToGrid w:val="0"/>
        </w:rPr>
        <w:t>ęczne przetaczanie i wtaczanie przedmiotów</w:t>
      </w:r>
      <w:r w:rsidR="006D51DA">
        <w:rPr>
          <w:snapToGrid w:val="0"/>
        </w:rPr>
        <w:t xml:space="preserve"> o kształtach okrągłych oraz udział w </w:t>
      </w:r>
      <w:r w:rsidR="006D51DA">
        <w:rPr>
          <w:snapToGrid w:val="0"/>
        </w:rPr>
        <w:lastRenderedPageBreak/>
        <w:t>zespoło</w:t>
      </w:r>
      <w:r w:rsidR="00054113">
        <w:rPr>
          <w:snapToGrid w:val="0"/>
        </w:rPr>
        <w:t>wym przemieszczaniu przedmiotów.</w:t>
      </w:r>
    </w:p>
    <w:p w:rsidR="006D51DA" w:rsidRDefault="00ED55F4" w:rsidP="0080159B">
      <w:pPr>
        <w:pStyle w:val="Akapitzlist"/>
        <w:widowControl w:val="0"/>
        <w:numPr>
          <w:ilvl w:val="0"/>
          <w:numId w:val="11"/>
        </w:numPr>
        <w:spacing w:after="120"/>
        <w:jc w:val="both"/>
        <w:rPr>
          <w:snapToGrid w:val="0"/>
        </w:rPr>
      </w:pPr>
      <w:r>
        <w:rPr>
          <w:snapToGrid w:val="0"/>
        </w:rPr>
        <w:t>R</w:t>
      </w:r>
      <w:r w:rsidR="006D51DA">
        <w:rPr>
          <w:snapToGrid w:val="0"/>
        </w:rPr>
        <w:t>ęczne przenoszenie materiałów ciekłych – gorących, żrących lub o właściw</w:t>
      </w:r>
      <w:r w:rsidR="00054113">
        <w:rPr>
          <w:snapToGrid w:val="0"/>
        </w:rPr>
        <w:t>ościach szkodliwych dla zdrowia.</w:t>
      </w:r>
    </w:p>
    <w:p w:rsidR="006D51DA" w:rsidRDefault="00ED55F4" w:rsidP="0080159B">
      <w:pPr>
        <w:pStyle w:val="Akapitzlist"/>
        <w:widowControl w:val="0"/>
        <w:numPr>
          <w:ilvl w:val="0"/>
          <w:numId w:val="11"/>
        </w:numPr>
        <w:spacing w:after="120"/>
        <w:jc w:val="both"/>
        <w:rPr>
          <w:snapToGrid w:val="0"/>
        </w:rPr>
      </w:pPr>
      <w:r>
        <w:rPr>
          <w:snapToGrid w:val="0"/>
        </w:rPr>
        <w:t>P</w:t>
      </w:r>
      <w:r w:rsidR="006D51DA">
        <w:rPr>
          <w:snapToGrid w:val="0"/>
        </w:rPr>
        <w:t xml:space="preserve">rzewożenie ładunków na wózku jednokołowym (taczce) i wózku </w:t>
      </w:r>
      <w:r w:rsidR="00054113">
        <w:rPr>
          <w:snapToGrid w:val="0"/>
        </w:rPr>
        <w:t>wielokołowym poruszanym ręcznie.</w:t>
      </w:r>
    </w:p>
    <w:p w:rsidR="006D51DA" w:rsidRDefault="00ED55F4" w:rsidP="0080159B">
      <w:pPr>
        <w:pStyle w:val="Akapitzlist"/>
        <w:widowControl w:val="0"/>
        <w:numPr>
          <w:ilvl w:val="0"/>
          <w:numId w:val="11"/>
        </w:numPr>
        <w:spacing w:after="120"/>
        <w:jc w:val="both"/>
        <w:rPr>
          <w:snapToGrid w:val="0"/>
        </w:rPr>
      </w:pPr>
      <w:r>
        <w:rPr>
          <w:snapToGrid w:val="0"/>
        </w:rPr>
        <w:t>P</w:t>
      </w:r>
      <w:r w:rsidR="00AB1A42">
        <w:rPr>
          <w:snapToGrid w:val="0"/>
        </w:rPr>
        <w:t>race w pozycji wymuszonej.</w:t>
      </w:r>
    </w:p>
    <w:p w:rsidR="006D51DA" w:rsidRDefault="00ED55F4" w:rsidP="0080159B">
      <w:pPr>
        <w:pStyle w:val="Akapitzlist"/>
        <w:widowControl w:val="0"/>
        <w:numPr>
          <w:ilvl w:val="0"/>
          <w:numId w:val="11"/>
        </w:numPr>
        <w:spacing w:after="120"/>
        <w:jc w:val="both"/>
        <w:rPr>
          <w:snapToGrid w:val="0"/>
        </w:rPr>
      </w:pPr>
      <w:r>
        <w:rPr>
          <w:snapToGrid w:val="0"/>
        </w:rPr>
        <w:t>P</w:t>
      </w:r>
      <w:r w:rsidR="006D51DA">
        <w:rPr>
          <w:snapToGrid w:val="0"/>
        </w:rPr>
        <w:t>race w pozycji stojącej łącznie ponad 3 godziny w czasie zmiany roboczej, przy czym czas spęczony w pozycji stojącej nie może jednorazowo przekraczać 15 minut, po którym to czasie powin</w:t>
      </w:r>
      <w:r w:rsidR="00054113">
        <w:rPr>
          <w:snapToGrid w:val="0"/>
        </w:rPr>
        <w:t>na nastąpić 15-minutowa przerwa.</w:t>
      </w:r>
    </w:p>
    <w:p w:rsidR="00C46C92" w:rsidRDefault="00ED55F4" w:rsidP="0080159B">
      <w:pPr>
        <w:pStyle w:val="Akapitzlist"/>
        <w:widowControl w:val="0"/>
        <w:numPr>
          <w:ilvl w:val="0"/>
          <w:numId w:val="11"/>
        </w:numPr>
        <w:spacing w:after="120"/>
        <w:jc w:val="both"/>
        <w:rPr>
          <w:snapToGrid w:val="0"/>
        </w:rPr>
      </w:pPr>
      <w:r>
        <w:rPr>
          <w:snapToGrid w:val="0"/>
        </w:rPr>
        <w:t>P</w:t>
      </w:r>
      <w:r w:rsidR="006D51DA">
        <w:rPr>
          <w:snapToGrid w:val="0"/>
        </w:rPr>
        <w:t xml:space="preserve">race na stanowiskach z monitorami ekranowymi – w łącznym czasie przekraczającym 8 godzin na dobę, przy czym czas spędzony przy obsłudze monitora ekranowego nie może jednorazowo przekraczać 50 minut, po którym to czasie powinna nastąpić co najmniej 10-minutowa przerwa, wliczana do czasu pracy. </w:t>
      </w:r>
    </w:p>
    <w:p w:rsidR="006D51DA" w:rsidRPr="006D51DA" w:rsidRDefault="006D51DA" w:rsidP="006D51DA">
      <w:pPr>
        <w:pStyle w:val="Akapitzlist"/>
        <w:widowControl w:val="0"/>
        <w:spacing w:after="120"/>
        <w:ind w:left="862"/>
        <w:jc w:val="both"/>
        <w:rPr>
          <w:snapToGrid w:val="0"/>
        </w:rPr>
      </w:pPr>
    </w:p>
    <w:p w:rsidR="007A0367" w:rsidRDefault="007A0367" w:rsidP="00510900">
      <w:pPr>
        <w:pStyle w:val="Akapitzlist"/>
        <w:widowControl w:val="0"/>
        <w:numPr>
          <w:ilvl w:val="1"/>
          <w:numId w:val="2"/>
        </w:numPr>
        <w:spacing w:after="120"/>
        <w:jc w:val="both"/>
        <w:rPr>
          <w:b/>
          <w:snapToGrid w:val="0"/>
        </w:rPr>
      </w:pPr>
      <w:r>
        <w:rPr>
          <w:b/>
          <w:snapToGrid w:val="0"/>
        </w:rPr>
        <w:t>Prace w narażeniu na hałas i drgania</w:t>
      </w:r>
    </w:p>
    <w:p w:rsidR="007A0367" w:rsidRPr="00CF42BA" w:rsidRDefault="007A0367" w:rsidP="007A0367">
      <w:pPr>
        <w:pStyle w:val="Akapitzlist"/>
        <w:widowControl w:val="0"/>
        <w:spacing w:after="120"/>
        <w:ind w:left="502"/>
        <w:jc w:val="both"/>
        <w:rPr>
          <w:snapToGrid w:val="0"/>
        </w:rPr>
      </w:pPr>
      <w:r w:rsidRPr="00CF42BA">
        <w:rPr>
          <w:snapToGrid w:val="0"/>
        </w:rPr>
        <w:t xml:space="preserve">Prace </w:t>
      </w:r>
      <w:r w:rsidR="00CF42BA" w:rsidRPr="00CF42BA">
        <w:rPr>
          <w:snapToGrid w:val="0"/>
        </w:rPr>
        <w:t>w warunkach narażenia na hałas, którego:</w:t>
      </w:r>
    </w:p>
    <w:p w:rsidR="00CF42BA" w:rsidRPr="00CF42BA" w:rsidRDefault="00054113" w:rsidP="00CF42BA">
      <w:pPr>
        <w:pStyle w:val="Akapitzlist"/>
        <w:widowControl w:val="0"/>
        <w:numPr>
          <w:ilvl w:val="0"/>
          <w:numId w:val="14"/>
        </w:numPr>
        <w:spacing w:after="120"/>
        <w:jc w:val="both"/>
        <w:rPr>
          <w:snapToGrid w:val="0"/>
        </w:rPr>
      </w:pPr>
      <w:r>
        <w:rPr>
          <w:snapToGrid w:val="0"/>
        </w:rPr>
        <w:t>p</w:t>
      </w:r>
      <w:r w:rsidR="00CF42BA" w:rsidRPr="00CF42BA">
        <w:rPr>
          <w:snapToGrid w:val="0"/>
        </w:rPr>
        <w:t xml:space="preserve">oziom ekspozycji odniesiony do 8-godzinnego dobowego lub do przeciętnego tygodniowego, określonego w przepisach Kodeksu pracy, wymiaru czasu pracy przekracza 65 </w:t>
      </w:r>
      <w:proofErr w:type="spellStart"/>
      <w:r w:rsidR="00CF42BA" w:rsidRPr="00CF42BA">
        <w:rPr>
          <w:snapToGrid w:val="0"/>
        </w:rPr>
        <w:t>dB</w:t>
      </w:r>
      <w:proofErr w:type="spellEnd"/>
      <w:r w:rsidR="00CF42BA" w:rsidRPr="00CF42BA">
        <w:rPr>
          <w:snapToGrid w:val="0"/>
        </w:rPr>
        <w:t>,</w:t>
      </w:r>
    </w:p>
    <w:p w:rsidR="00CF42BA" w:rsidRPr="00CF42BA" w:rsidRDefault="00054113" w:rsidP="00CF42BA">
      <w:pPr>
        <w:pStyle w:val="Akapitzlist"/>
        <w:widowControl w:val="0"/>
        <w:numPr>
          <w:ilvl w:val="0"/>
          <w:numId w:val="14"/>
        </w:numPr>
        <w:spacing w:after="120"/>
        <w:jc w:val="both"/>
        <w:rPr>
          <w:snapToGrid w:val="0"/>
        </w:rPr>
      </w:pPr>
      <w:r>
        <w:rPr>
          <w:snapToGrid w:val="0"/>
        </w:rPr>
        <w:t>s</w:t>
      </w:r>
      <w:r w:rsidR="00CF42BA" w:rsidRPr="00CF42BA">
        <w:rPr>
          <w:snapToGrid w:val="0"/>
        </w:rPr>
        <w:t xml:space="preserve">zczytowy poziom dźwięku C przekracza wartość 130 </w:t>
      </w:r>
      <w:proofErr w:type="spellStart"/>
      <w:r w:rsidR="00CF42BA" w:rsidRPr="00CF42BA">
        <w:rPr>
          <w:snapToGrid w:val="0"/>
        </w:rPr>
        <w:t>dB</w:t>
      </w:r>
      <w:proofErr w:type="spellEnd"/>
      <w:r w:rsidR="00CF42BA" w:rsidRPr="00CF42BA">
        <w:rPr>
          <w:snapToGrid w:val="0"/>
        </w:rPr>
        <w:t>,</w:t>
      </w:r>
    </w:p>
    <w:p w:rsidR="00CF42BA" w:rsidRDefault="00054113" w:rsidP="00CF42BA">
      <w:pPr>
        <w:pStyle w:val="Akapitzlist"/>
        <w:widowControl w:val="0"/>
        <w:numPr>
          <w:ilvl w:val="0"/>
          <w:numId w:val="14"/>
        </w:numPr>
        <w:spacing w:after="120"/>
        <w:jc w:val="both"/>
        <w:rPr>
          <w:snapToGrid w:val="0"/>
        </w:rPr>
      </w:pPr>
      <w:r>
        <w:rPr>
          <w:snapToGrid w:val="0"/>
        </w:rPr>
        <w:t>m</w:t>
      </w:r>
      <w:r w:rsidR="00CF42BA" w:rsidRPr="00CF42BA">
        <w:rPr>
          <w:snapToGrid w:val="0"/>
        </w:rPr>
        <w:t xml:space="preserve">aksymalny poziom dźwięku A przekracza wartość 110 </w:t>
      </w:r>
      <w:proofErr w:type="spellStart"/>
      <w:r w:rsidR="00CF42BA" w:rsidRPr="00CF42BA">
        <w:rPr>
          <w:snapToGrid w:val="0"/>
        </w:rPr>
        <w:t>dB</w:t>
      </w:r>
      <w:proofErr w:type="spellEnd"/>
      <w:r w:rsidR="00CF42BA" w:rsidRPr="00CF42BA">
        <w:rPr>
          <w:snapToGrid w:val="0"/>
        </w:rPr>
        <w:t>.</w:t>
      </w:r>
    </w:p>
    <w:p w:rsidR="00CF42BA" w:rsidRPr="00CF42BA" w:rsidRDefault="00CF42BA" w:rsidP="00CF42BA">
      <w:pPr>
        <w:pStyle w:val="Akapitzlist"/>
        <w:widowControl w:val="0"/>
        <w:spacing w:after="120"/>
        <w:ind w:left="862"/>
        <w:jc w:val="both"/>
        <w:rPr>
          <w:snapToGrid w:val="0"/>
        </w:rPr>
      </w:pPr>
    </w:p>
    <w:p w:rsidR="00510900" w:rsidRDefault="00C46C92" w:rsidP="00510900">
      <w:pPr>
        <w:pStyle w:val="Akapitzlist"/>
        <w:widowControl w:val="0"/>
        <w:numPr>
          <w:ilvl w:val="1"/>
          <w:numId w:val="2"/>
        </w:numPr>
        <w:spacing w:after="120"/>
        <w:jc w:val="both"/>
        <w:rPr>
          <w:b/>
          <w:snapToGrid w:val="0"/>
        </w:rPr>
      </w:pPr>
      <w:r>
        <w:rPr>
          <w:b/>
          <w:snapToGrid w:val="0"/>
        </w:rPr>
        <w:t>Prace w kontakcie ze szkodliwymi czynnikami biologicznymi</w:t>
      </w:r>
    </w:p>
    <w:p w:rsidR="00CF42BA" w:rsidRDefault="00CF42BA" w:rsidP="00CF42BA">
      <w:pPr>
        <w:pStyle w:val="Akapitzlist"/>
        <w:widowControl w:val="0"/>
        <w:numPr>
          <w:ilvl w:val="0"/>
          <w:numId w:val="15"/>
        </w:numPr>
        <w:spacing w:after="120"/>
        <w:jc w:val="both"/>
        <w:rPr>
          <w:snapToGrid w:val="0"/>
        </w:rPr>
      </w:pPr>
      <w:r w:rsidRPr="00CF42BA">
        <w:rPr>
          <w:snapToGrid w:val="0"/>
        </w:rPr>
        <w:t xml:space="preserve">Prace stwarzające ryzyko zakażenia: wirusem zapalenia wątroby typu B, wirusem ospy wietrznej i półpaśca, wirusem różyczki, wirusem HIV, wirusem cytomegalii, pałeczką </w:t>
      </w:r>
      <w:proofErr w:type="spellStart"/>
      <w:r w:rsidRPr="00CF42BA">
        <w:rPr>
          <w:snapToGrid w:val="0"/>
        </w:rPr>
        <w:t>listeriozy</w:t>
      </w:r>
      <w:proofErr w:type="spellEnd"/>
      <w:r w:rsidRPr="00CF42BA">
        <w:rPr>
          <w:snapToGrid w:val="0"/>
        </w:rPr>
        <w:t>, toksoplazmą</w:t>
      </w:r>
      <w:r w:rsidR="00054113">
        <w:rPr>
          <w:snapToGrid w:val="0"/>
        </w:rPr>
        <w:t>.</w:t>
      </w:r>
    </w:p>
    <w:p w:rsidR="00CF42BA" w:rsidRDefault="00CF42BA" w:rsidP="00CF42BA">
      <w:pPr>
        <w:pStyle w:val="Akapitzlist"/>
        <w:widowControl w:val="0"/>
        <w:numPr>
          <w:ilvl w:val="0"/>
          <w:numId w:val="15"/>
        </w:numPr>
        <w:spacing w:after="120"/>
        <w:jc w:val="both"/>
        <w:rPr>
          <w:snapToGrid w:val="0"/>
        </w:rPr>
      </w:pPr>
      <w:r>
        <w:rPr>
          <w:snapToGrid w:val="0"/>
        </w:rPr>
        <w:t xml:space="preserve">Prace przy obsłudze zwierząt dotkniętych chorobami zakaźnymi lub </w:t>
      </w:r>
      <w:r w:rsidR="00054113">
        <w:rPr>
          <w:snapToGrid w:val="0"/>
        </w:rPr>
        <w:t>inwazyjnymi.</w:t>
      </w:r>
    </w:p>
    <w:p w:rsidR="00CF42BA" w:rsidRDefault="00924B3F" w:rsidP="00CF42BA">
      <w:pPr>
        <w:pStyle w:val="Akapitzlist"/>
        <w:widowControl w:val="0"/>
        <w:numPr>
          <w:ilvl w:val="0"/>
          <w:numId w:val="15"/>
        </w:numPr>
        <w:spacing w:after="120"/>
        <w:jc w:val="both"/>
        <w:rPr>
          <w:snapToGrid w:val="0"/>
        </w:rPr>
      </w:pPr>
      <w:r>
        <w:rPr>
          <w:snapToGrid w:val="0"/>
        </w:rPr>
        <w:t>Prace w narażeniu na inne czynniki biologiczne zakwalifikowane do grupy 2-4 zagrożenia, zgodnie z przepisami w sprawie szkodliwych czynników biologicznych dla zdrowia w środowisku pracy oraz ochron</w:t>
      </w:r>
      <w:r w:rsidR="00ED55F4">
        <w:rPr>
          <w:snapToGrid w:val="0"/>
        </w:rPr>
        <w:t>y zdrowia pracowników zawodowo n</w:t>
      </w:r>
      <w:r>
        <w:rPr>
          <w:snapToGrid w:val="0"/>
        </w:rPr>
        <w:t>arażonych na te czynniki – jeżeli wyniki oceny ryzyka zawodowego, z uwzględnieniem działań terapeutycznych wymuszonych określonymi czynnikami biologicznymi, wskażą na niekorzystny wpływ na zdrowie kobiety w ciąży lub przebieg ciąży, w tym rozwój płodu.</w:t>
      </w:r>
    </w:p>
    <w:p w:rsidR="00924B3F" w:rsidRPr="00CF42BA" w:rsidRDefault="00924B3F" w:rsidP="00924B3F">
      <w:pPr>
        <w:pStyle w:val="Akapitzlist"/>
        <w:widowControl w:val="0"/>
        <w:spacing w:after="120"/>
        <w:ind w:left="862"/>
        <w:jc w:val="both"/>
        <w:rPr>
          <w:snapToGrid w:val="0"/>
        </w:rPr>
      </w:pPr>
    </w:p>
    <w:p w:rsidR="00C46C92" w:rsidRDefault="00C46C92" w:rsidP="00510900">
      <w:pPr>
        <w:pStyle w:val="Akapitzlist"/>
        <w:widowControl w:val="0"/>
        <w:numPr>
          <w:ilvl w:val="1"/>
          <w:numId w:val="2"/>
        </w:numPr>
        <w:spacing w:after="120"/>
        <w:jc w:val="both"/>
        <w:rPr>
          <w:b/>
          <w:snapToGrid w:val="0"/>
        </w:rPr>
      </w:pPr>
      <w:r>
        <w:rPr>
          <w:b/>
          <w:snapToGrid w:val="0"/>
        </w:rPr>
        <w:t>Prace grożące ciężkimi urazami fizycznymi lub psychicznymi</w:t>
      </w:r>
    </w:p>
    <w:p w:rsidR="00924B3F" w:rsidRPr="00924B3F" w:rsidRDefault="00924B3F" w:rsidP="00924B3F">
      <w:pPr>
        <w:pStyle w:val="Akapitzlist"/>
        <w:widowControl w:val="0"/>
        <w:numPr>
          <w:ilvl w:val="0"/>
          <w:numId w:val="16"/>
        </w:numPr>
        <w:spacing w:after="120"/>
        <w:jc w:val="both"/>
        <w:rPr>
          <w:snapToGrid w:val="0"/>
        </w:rPr>
      </w:pPr>
      <w:r w:rsidRPr="00924B3F">
        <w:rPr>
          <w:snapToGrid w:val="0"/>
        </w:rPr>
        <w:t>Prace w wykopac</w:t>
      </w:r>
      <w:r w:rsidR="00054113">
        <w:rPr>
          <w:snapToGrid w:val="0"/>
        </w:rPr>
        <w:t>h oraz w zbiornikach i kanałach.</w:t>
      </w:r>
    </w:p>
    <w:p w:rsidR="00924B3F" w:rsidRDefault="00924B3F" w:rsidP="00924B3F">
      <w:pPr>
        <w:pStyle w:val="Akapitzlist"/>
        <w:widowControl w:val="0"/>
        <w:numPr>
          <w:ilvl w:val="0"/>
          <w:numId w:val="16"/>
        </w:numPr>
        <w:spacing w:after="120"/>
        <w:jc w:val="both"/>
        <w:rPr>
          <w:snapToGrid w:val="0"/>
        </w:rPr>
      </w:pPr>
      <w:r w:rsidRPr="00924B3F">
        <w:rPr>
          <w:snapToGrid w:val="0"/>
        </w:rPr>
        <w:t>Praca na wysokości – poza stałymi galeriami, pomostami, podestami i innymi stałymi podwyższeniami, posiadającymi pełne zabezpieczenie przed up</w:t>
      </w:r>
      <w:r>
        <w:rPr>
          <w:snapToGrid w:val="0"/>
        </w:rPr>
        <w:t>adkiem z </w:t>
      </w:r>
      <w:r w:rsidRPr="00924B3F">
        <w:rPr>
          <w:snapToGrid w:val="0"/>
        </w:rPr>
        <w:t>wysokości (bez potrzeby stosowania środków ochrony indywidualnej przed upadkiem), oraz wchodzenie i schodzenie po drabinach i klamrach.</w:t>
      </w:r>
    </w:p>
    <w:p w:rsidR="00924B3F" w:rsidRPr="00924B3F" w:rsidRDefault="00924B3F" w:rsidP="00924B3F">
      <w:pPr>
        <w:pStyle w:val="Akapitzlist"/>
        <w:widowControl w:val="0"/>
        <w:spacing w:after="120"/>
        <w:ind w:left="862"/>
        <w:jc w:val="both"/>
        <w:rPr>
          <w:snapToGrid w:val="0"/>
        </w:rPr>
      </w:pPr>
    </w:p>
    <w:p w:rsidR="009B0983" w:rsidRDefault="009B0983" w:rsidP="00BB16CA">
      <w:pPr>
        <w:widowControl w:val="0"/>
        <w:numPr>
          <w:ilvl w:val="0"/>
          <w:numId w:val="2"/>
        </w:numPr>
        <w:tabs>
          <w:tab w:val="num" w:pos="540"/>
        </w:tabs>
        <w:spacing w:after="120"/>
        <w:ind w:hanging="900"/>
        <w:jc w:val="both"/>
        <w:rPr>
          <w:b/>
          <w:snapToGrid w:val="0"/>
        </w:rPr>
      </w:pPr>
      <w:r>
        <w:rPr>
          <w:b/>
          <w:snapToGrid w:val="0"/>
        </w:rPr>
        <w:t>Dla kobiet karmiących dziecko piersią</w:t>
      </w:r>
    </w:p>
    <w:p w:rsidR="005B16CC" w:rsidRDefault="005B16CC" w:rsidP="005B16CC">
      <w:pPr>
        <w:pStyle w:val="Akapitzlist"/>
        <w:widowControl w:val="0"/>
        <w:numPr>
          <w:ilvl w:val="0"/>
          <w:numId w:val="3"/>
        </w:numPr>
        <w:spacing w:after="120"/>
        <w:jc w:val="both"/>
        <w:rPr>
          <w:b/>
          <w:snapToGrid w:val="0"/>
        </w:rPr>
      </w:pPr>
      <w:r>
        <w:rPr>
          <w:b/>
          <w:snapToGrid w:val="0"/>
        </w:rPr>
        <w:t>Prace związane z nadmiernym wysiłkiem fizycznym, w tym ręcznym transportem ciężarów</w:t>
      </w:r>
    </w:p>
    <w:p w:rsidR="005B16CC" w:rsidRPr="00867427" w:rsidRDefault="005B16CC" w:rsidP="005B16CC">
      <w:pPr>
        <w:pStyle w:val="Akapitzlist"/>
        <w:widowControl w:val="0"/>
        <w:numPr>
          <w:ilvl w:val="0"/>
          <w:numId w:val="17"/>
        </w:numPr>
        <w:spacing w:after="120"/>
        <w:jc w:val="both"/>
        <w:rPr>
          <w:snapToGrid w:val="0"/>
        </w:rPr>
      </w:pPr>
      <w:r w:rsidRPr="00867427">
        <w:rPr>
          <w:snapToGrid w:val="0"/>
        </w:rPr>
        <w:t>Wszystkie prace, przy których naj</w:t>
      </w:r>
      <w:r w:rsidR="001C447A">
        <w:rPr>
          <w:snapToGrid w:val="0"/>
        </w:rPr>
        <w:t>wyższe wartości obciążenia pracą</w:t>
      </w:r>
      <w:r w:rsidRPr="00867427">
        <w:rPr>
          <w:snapToGrid w:val="0"/>
        </w:rPr>
        <w:t xml:space="preserve"> fizyczną, mierzone wydatkiem energetycznym netto na wykonanie p</w:t>
      </w:r>
      <w:r w:rsidR="006C59BA">
        <w:rPr>
          <w:snapToGrid w:val="0"/>
        </w:rPr>
        <w:t xml:space="preserve">racy, przekraczają 4200 </w:t>
      </w:r>
      <w:proofErr w:type="spellStart"/>
      <w:r w:rsidR="006C59BA">
        <w:rPr>
          <w:snapToGrid w:val="0"/>
        </w:rPr>
        <w:t>kJ</w:t>
      </w:r>
      <w:proofErr w:type="spellEnd"/>
      <w:r w:rsidR="006C59BA">
        <w:rPr>
          <w:snapToGrid w:val="0"/>
        </w:rPr>
        <w:t xml:space="preserve"> na z</w:t>
      </w:r>
      <w:r w:rsidRPr="00867427">
        <w:rPr>
          <w:snapToGrid w:val="0"/>
        </w:rPr>
        <w:t xml:space="preserve">mianę roboczą, a przy pracy dorywczej </w:t>
      </w:r>
      <w:r w:rsidR="00A4389C">
        <w:rPr>
          <w:snapToGrid w:val="0"/>
        </w:rPr>
        <w:t xml:space="preserve">(wykonywanej do 4 razy na godzinę, jeżeli łączny czas takiej pracy nie przekracza 4 godzin na dobę) – </w:t>
      </w:r>
      <w:r w:rsidR="00054113">
        <w:rPr>
          <w:snapToGrid w:val="0"/>
        </w:rPr>
        <w:t xml:space="preserve">12,5 </w:t>
      </w:r>
      <w:proofErr w:type="spellStart"/>
      <w:r w:rsidR="00054113">
        <w:rPr>
          <w:snapToGrid w:val="0"/>
        </w:rPr>
        <w:t>kJ</w:t>
      </w:r>
      <w:proofErr w:type="spellEnd"/>
      <w:r w:rsidR="00054113">
        <w:rPr>
          <w:snapToGrid w:val="0"/>
        </w:rPr>
        <w:t>/min.</w:t>
      </w:r>
    </w:p>
    <w:p w:rsidR="005B16CC" w:rsidRPr="00867427" w:rsidRDefault="005B16CC" w:rsidP="005B16CC">
      <w:pPr>
        <w:pStyle w:val="Akapitzlist"/>
        <w:widowControl w:val="0"/>
        <w:numPr>
          <w:ilvl w:val="0"/>
          <w:numId w:val="17"/>
        </w:numPr>
        <w:spacing w:after="120"/>
        <w:jc w:val="both"/>
        <w:rPr>
          <w:snapToGrid w:val="0"/>
        </w:rPr>
      </w:pPr>
      <w:r w:rsidRPr="00867427">
        <w:rPr>
          <w:snapToGrid w:val="0"/>
        </w:rPr>
        <w:t>Ręczne podnoszenie i przenoszenie przedmiotów o masie przekraczającej:</w:t>
      </w:r>
    </w:p>
    <w:p w:rsidR="005B16CC" w:rsidRPr="00867427" w:rsidRDefault="005B16CC" w:rsidP="005B16CC">
      <w:pPr>
        <w:pStyle w:val="Akapitzlist"/>
        <w:widowControl w:val="0"/>
        <w:numPr>
          <w:ilvl w:val="0"/>
          <w:numId w:val="18"/>
        </w:numPr>
        <w:spacing w:after="120"/>
        <w:jc w:val="both"/>
        <w:rPr>
          <w:snapToGrid w:val="0"/>
        </w:rPr>
      </w:pPr>
      <w:r w:rsidRPr="00867427">
        <w:rPr>
          <w:snapToGrid w:val="0"/>
        </w:rPr>
        <w:t>6 kg – przy pracy stałej,</w:t>
      </w:r>
    </w:p>
    <w:p w:rsidR="005B16CC" w:rsidRPr="00867427" w:rsidRDefault="00AB1A42" w:rsidP="005B16CC">
      <w:pPr>
        <w:pStyle w:val="Akapitzlist"/>
        <w:widowControl w:val="0"/>
        <w:numPr>
          <w:ilvl w:val="0"/>
          <w:numId w:val="18"/>
        </w:numPr>
        <w:spacing w:after="120"/>
        <w:jc w:val="both"/>
        <w:rPr>
          <w:snapToGrid w:val="0"/>
        </w:rPr>
      </w:pPr>
      <w:r>
        <w:rPr>
          <w:snapToGrid w:val="0"/>
        </w:rPr>
        <w:lastRenderedPageBreak/>
        <w:t>10 kg – przy pracy dorywczej.</w:t>
      </w:r>
    </w:p>
    <w:p w:rsidR="005B16CC" w:rsidRDefault="00867427" w:rsidP="00867427">
      <w:pPr>
        <w:pStyle w:val="Akapitzlist"/>
        <w:widowControl w:val="0"/>
        <w:numPr>
          <w:ilvl w:val="0"/>
          <w:numId w:val="17"/>
        </w:numPr>
        <w:spacing w:after="120"/>
        <w:jc w:val="both"/>
        <w:rPr>
          <w:snapToGrid w:val="0"/>
        </w:rPr>
      </w:pPr>
      <w:r w:rsidRPr="00867427">
        <w:rPr>
          <w:snapToGrid w:val="0"/>
        </w:rPr>
        <w:t>Ręczne przenoszenie przedmiotów o masie przekraczającej 6 kg – na wysokość ponad 4 m lub na</w:t>
      </w:r>
      <w:r w:rsidR="00054113">
        <w:rPr>
          <w:snapToGrid w:val="0"/>
        </w:rPr>
        <w:t xml:space="preserve"> odległość przekraczającą 25 m.</w:t>
      </w:r>
    </w:p>
    <w:p w:rsidR="00540243" w:rsidRDefault="00540243" w:rsidP="00867427">
      <w:pPr>
        <w:pStyle w:val="Akapitzlist"/>
        <w:widowControl w:val="0"/>
        <w:numPr>
          <w:ilvl w:val="0"/>
          <w:numId w:val="17"/>
        </w:numPr>
        <w:spacing w:after="120"/>
        <w:jc w:val="both"/>
        <w:rPr>
          <w:snapToGrid w:val="0"/>
        </w:rPr>
      </w:pPr>
      <w:r>
        <w:rPr>
          <w:snapToGrid w:val="0"/>
        </w:rPr>
        <w:t xml:space="preserve">Ręczne przenoszenie </w:t>
      </w:r>
      <w:r w:rsidR="00026C51">
        <w:rPr>
          <w:snapToGrid w:val="0"/>
        </w:rPr>
        <w:t>pod górę – po nierównej powierzchni, pochylniach, schodach, których maksymalny kąt nachylenia nie przekracza 30</w:t>
      </w:r>
      <w:r w:rsidR="00026C51" w:rsidRPr="00026C51">
        <w:rPr>
          <w:snapToGrid w:val="0"/>
          <w:vertAlign w:val="superscript"/>
        </w:rPr>
        <w:t>o</w:t>
      </w:r>
      <w:r w:rsidR="00026C51">
        <w:rPr>
          <w:snapToGrid w:val="0"/>
        </w:rPr>
        <w:t>, a wysokość 4 m – przedmiot</w:t>
      </w:r>
      <w:r w:rsidR="00054113">
        <w:rPr>
          <w:snapToGrid w:val="0"/>
        </w:rPr>
        <w:t>ów o masie przekraczającej 6 kg.</w:t>
      </w:r>
    </w:p>
    <w:p w:rsidR="00026C51" w:rsidRDefault="00026C51" w:rsidP="00867427">
      <w:pPr>
        <w:pStyle w:val="Akapitzlist"/>
        <w:widowControl w:val="0"/>
        <w:numPr>
          <w:ilvl w:val="0"/>
          <w:numId w:val="17"/>
        </w:numPr>
        <w:spacing w:after="120"/>
        <w:jc w:val="both"/>
        <w:rPr>
          <w:snapToGrid w:val="0"/>
        </w:rPr>
      </w:pPr>
      <w:r>
        <w:rPr>
          <w:snapToGrid w:val="0"/>
        </w:rPr>
        <w:t>Ręczne przenoszenie pod górę – po nierównej powierzchni, pochylniach, schodach, których maksymalny kąt nachylenia przekracza 30</w:t>
      </w:r>
      <w:r w:rsidRPr="00ED55F4">
        <w:rPr>
          <w:snapToGrid w:val="0"/>
          <w:vertAlign w:val="superscript"/>
        </w:rPr>
        <w:t>o</w:t>
      </w:r>
      <w:r>
        <w:rPr>
          <w:snapToGrid w:val="0"/>
        </w:rPr>
        <w:t>, a wysokość 4 m – przedmiotów o masie przekraczającej:</w:t>
      </w:r>
    </w:p>
    <w:p w:rsidR="00026C51" w:rsidRDefault="00026C51" w:rsidP="00026C51">
      <w:pPr>
        <w:pStyle w:val="Akapitzlist"/>
        <w:widowControl w:val="0"/>
        <w:numPr>
          <w:ilvl w:val="0"/>
          <w:numId w:val="19"/>
        </w:numPr>
        <w:spacing w:after="120"/>
        <w:jc w:val="both"/>
        <w:rPr>
          <w:snapToGrid w:val="0"/>
        </w:rPr>
      </w:pPr>
      <w:r>
        <w:rPr>
          <w:snapToGrid w:val="0"/>
        </w:rPr>
        <w:t>4 kg – przy pracy stałej,</w:t>
      </w:r>
    </w:p>
    <w:p w:rsidR="00026C51" w:rsidRPr="00026C51" w:rsidRDefault="00026C51" w:rsidP="00026C51">
      <w:pPr>
        <w:pStyle w:val="Akapitzlist"/>
        <w:widowControl w:val="0"/>
        <w:numPr>
          <w:ilvl w:val="0"/>
          <w:numId w:val="19"/>
        </w:numPr>
        <w:spacing w:after="120"/>
        <w:jc w:val="both"/>
        <w:rPr>
          <w:snapToGrid w:val="0"/>
        </w:rPr>
      </w:pPr>
      <w:r>
        <w:rPr>
          <w:snapToGrid w:val="0"/>
        </w:rPr>
        <w:t xml:space="preserve">6 kg </w:t>
      </w:r>
      <w:r w:rsidR="00ED55F4">
        <w:rPr>
          <w:snapToGrid w:val="0"/>
        </w:rPr>
        <w:t xml:space="preserve">– </w:t>
      </w:r>
      <w:r w:rsidR="00AB1A42">
        <w:rPr>
          <w:snapToGrid w:val="0"/>
        </w:rPr>
        <w:t>przy pracy dorywczej.</w:t>
      </w:r>
    </w:p>
    <w:p w:rsidR="00867427" w:rsidRDefault="00026C51" w:rsidP="00867427">
      <w:pPr>
        <w:pStyle w:val="Akapitzlist"/>
        <w:widowControl w:val="0"/>
        <w:numPr>
          <w:ilvl w:val="0"/>
          <w:numId w:val="17"/>
        </w:numPr>
        <w:spacing w:after="120"/>
        <w:jc w:val="both"/>
        <w:rPr>
          <w:snapToGrid w:val="0"/>
        </w:rPr>
      </w:pPr>
      <w:r w:rsidRPr="00026C51">
        <w:rPr>
          <w:snapToGrid w:val="0"/>
        </w:rPr>
        <w:t>Udział w zespołowym przemieszczaniu p</w:t>
      </w:r>
      <w:r w:rsidR="00054113">
        <w:rPr>
          <w:snapToGrid w:val="0"/>
        </w:rPr>
        <w:t>rzedmiotów.</w:t>
      </w:r>
    </w:p>
    <w:p w:rsidR="00026C51" w:rsidRDefault="00026C51" w:rsidP="00867427">
      <w:pPr>
        <w:pStyle w:val="Akapitzlist"/>
        <w:widowControl w:val="0"/>
        <w:numPr>
          <w:ilvl w:val="0"/>
          <w:numId w:val="17"/>
        </w:numPr>
        <w:spacing w:after="120"/>
        <w:jc w:val="both"/>
        <w:rPr>
          <w:snapToGrid w:val="0"/>
        </w:rPr>
      </w:pPr>
      <w:r>
        <w:rPr>
          <w:snapToGrid w:val="0"/>
        </w:rPr>
        <w:t>Ręczne przenoszenie materiałów ciekłych – gorących, żrących lub o właściw</w:t>
      </w:r>
      <w:r w:rsidR="00054113">
        <w:rPr>
          <w:snapToGrid w:val="0"/>
        </w:rPr>
        <w:t>ościach szkodliwych dla zdrowia.</w:t>
      </w:r>
    </w:p>
    <w:p w:rsidR="00026C51" w:rsidRDefault="00185015" w:rsidP="00867427">
      <w:pPr>
        <w:pStyle w:val="Akapitzlist"/>
        <w:widowControl w:val="0"/>
        <w:numPr>
          <w:ilvl w:val="0"/>
          <w:numId w:val="17"/>
        </w:numPr>
        <w:spacing w:after="120"/>
        <w:jc w:val="both"/>
        <w:rPr>
          <w:snapToGrid w:val="0"/>
        </w:rPr>
      </w:pPr>
      <w:r>
        <w:rPr>
          <w:snapToGrid w:val="0"/>
        </w:rPr>
        <w:t>Przewożenie ładunków o masie przekraczającej:</w:t>
      </w:r>
    </w:p>
    <w:p w:rsidR="00185015" w:rsidRDefault="00185015" w:rsidP="00185015">
      <w:pPr>
        <w:pStyle w:val="Akapitzlist"/>
        <w:widowControl w:val="0"/>
        <w:numPr>
          <w:ilvl w:val="0"/>
          <w:numId w:val="20"/>
        </w:numPr>
        <w:spacing w:after="120"/>
        <w:jc w:val="both"/>
        <w:rPr>
          <w:snapToGrid w:val="0"/>
        </w:rPr>
      </w:pPr>
      <w:r>
        <w:rPr>
          <w:snapToGrid w:val="0"/>
        </w:rPr>
        <w:t>20 kg – przy przewożeniu na taczce po terenie o nachyleniu nieprzekraczającym 5% lub 15 kg – po terenie o nachyleniu większym niż 5%,</w:t>
      </w:r>
    </w:p>
    <w:p w:rsidR="00185015" w:rsidRDefault="00185015" w:rsidP="00185015">
      <w:pPr>
        <w:pStyle w:val="Akapitzlist"/>
        <w:widowControl w:val="0"/>
        <w:numPr>
          <w:ilvl w:val="0"/>
          <w:numId w:val="20"/>
        </w:numPr>
        <w:spacing w:after="120"/>
        <w:jc w:val="both"/>
        <w:rPr>
          <w:snapToGrid w:val="0"/>
        </w:rPr>
      </w:pPr>
      <w:r>
        <w:rPr>
          <w:snapToGrid w:val="0"/>
        </w:rPr>
        <w:t>70 kg – przy przewożeniu na wózku 2-kołowym po terenie o nachyleniu nieprzekraczającym 5% lub 5</w:t>
      </w:r>
      <w:r w:rsidR="002D5C3E">
        <w:rPr>
          <w:snapToGrid w:val="0"/>
        </w:rPr>
        <w:t>0</w:t>
      </w:r>
      <w:r>
        <w:rPr>
          <w:snapToGrid w:val="0"/>
        </w:rPr>
        <w:t xml:space="preserve"> kg – po t</w:t>
      </w:r>
      <w:r w:rsidR="00697451">
        <w:rPr>
          <w:snapToGrid w:val="0"/>
        </w:rPr>
        <w:t>erenie o nachyleniu większym niż</w:t>
      </w:r>
      <w:r>
        <w:rPr>
          <w:snapToGrid w:val="0"/>
        </w:rPr>
        <w:t xml:space="preserve"> 5%,</w:t>
      </w:r>
    </w:p>
    <w:p w:rsidR="00185015" w:rsidRDefault="00185015" w:rsidP="00185015">
      <w:pPr>
        <w:pStyle w:val="Akapitzlist"/>
        <w:widowControl w:val="0"/>
        <w:numPr>
          <w:ilvl w:val="0"/>
          <w:numId w:val="20"/>
        </w:numPr>
        <w:spacing w:after="120"/>
        <w:jc w:val="both"/>
        <w:rPr>
          <w:snapToGrid w:val="0"/>
        </w:rPr>
      </w:pPr>
      <w:r>
        <w:rPr>
          <w:snapToGrid w:val="0"/>
        </w:rPr>
        <w:t>90 kg – przy przewożeniu na wózku 3- i więcej kołowym po terenie o nachyleniu nieprzekraczającym 5% lub 70 kg – po terenie o nachyleniu większym niż 5%.</w:t>
      </w:r>
    </w:p>
    <w:p w:rsidR="00026C51" w:rsidRDefault="00185015" w:rsidP="00185015">
      <w:pPr>
        <w:widowControl w:val="0"/>
        <w:spacing w:after="120"/>
        <w:ind w:left="900"/>
        <w:jc w:val="both"/>
        <w:rPr>
          <w:snapToGrid w:val="0"/>
        </w:rPr>
      </w:pPr>
      <w:r>
        <w:rPr>
          <w:snapToGrid w:val="0"/>
        </w:rPr>
        <w:t xml:space="preserve">Wyżej podane dopuszczalne masy ładunku obejmują również masę urządzenia transportowego i dotyczą przewożenia ładunków po powierzchni równej, twardej i gładkiej. W przypadku przewożenia ładunków po powierzchni nierównej lub nieutwardzonej masa ładunku łącznie z masą urządzenia transportowego nie może przekraczać 60% podanych wartości.  </w:t>
      </w:r>
      <w:r w:rsidRPr="00185015">
        <w:rPr>
          <w:snapToGrid w:val="0"/>
        </w:rPr>
        <w:t xml:space="preserve"> </w:t>
      </w:r>
    </w:p>
    <w:p w:rsidR="00185015" w:rsidRPr="00185015" w:rsidRDefault="00185015" w:rsidP="00185015">
      <w:pPr>
        <w:widowControl w:val="0"/>
        <w:spacing w:after="120"/>
        <w:ind w:left="900"/>
        <w:jc w:val="both"/>
        <w:rPr>
          <w:snapToGrid w:val="0"/>
        </w:rPr>
      </w:pPr>
    </w:p>
    <w:p w:rsidR="005B16CC" w:rsidRDefault="005B16CC" w:rsidP="005B16CC">
      <w:pPr>
        <w:pStyle w:val="Akapitzlist"/>
        <w:widowControl w:val="0"/>
        <w:numPr>
          <w:ilvl w:val="0"/>
          <w:numId w:val="3"/>
        </w:numPr>
        <w:spacing w:after="120"/>
        <w:jc w:val="both"/>
        <w:rPr>
          <w:b/>
          <w:snapToGrid w:val="0"/>
        </w:rPr>
      </w:pPr>
      <w:r>
        <w:rPr>
          <w:b/>
          <w:snapToGrid w:val="0"/>
        </w:rPr>
        <w:t>Prace w kontakcie ze szkodliwymi czynnikami biologicznymi</w:t>
      </w:r>
    </w:p>
    <w:p w:rsidR="00421C3F" w:rsidRPr="00A734E4" w:rsidRDefault="00421C3F" w:rsidP="00421C3F">
      <w:pPr>
        <w:pStyle w:val="Akapitzlist"/>
        <w:widowControl w:val="0"/>
        <w:numPr>
          <w:ilvl w:val="0"/>
          <w:numId w:val="21"/>
        </w:numPr>
        <w:spacing w:after="120"/>
        <w:jc w:val="both"/>
        <w:rPr>
          <w:snapToGrid w:val="0"/>
        </w:rPr>
      </w:pPr>
      <w:r w:rsidRPr="00A734E4">
        <w:rPr>
          <w:snapToGrid w:val="0"/>
        </w:rPr>
        <w:t xml:space="preserve">Prace </w:t>
      </w:r>
      <w:r w:rsidR="00A734E4" w:rsidRPr="00A734E4">
        <w:rPr>
          <w:snapToGrid w:val="0"/>
        </w:rPr>
        <w:t>stwarzające ryzyko zakażenia: wirusem zapalenia wątroby typu B, wirusem ospy wietrznej</w:t>
      </w:r>
      <w:r w:rsidR="002D5C3E">
        <w:rPr>
          <w:snapToGrid w:val="0"/>
        </w:rPr>
        <w:t xml:space="preserve"> i półpaśca</w:t>
      </w:r>
      <w:r w:rsidR="00A734E4" w:rsidRPr="00A734E4">
        <w:rPr>
          <w:snapToGrid w:val="0"/>
        </w:rPr>
        <w:t>, wirusem różyczki, wirusem HIV, wirusem cytomegalii, p</w:t>
      </w:r>
      <w:r w:rsidR="00054113">
        <w:rPr>
          <w:snapToGrid w:val="0"/>
        </w:rPr>
        <w:t xml:space="preserve">ałeczką </w:t>
      </w:r>
      <w:proofErr w:type="spellStart"/>
      <w:r w:rsidR="00054113">
        <w:rPr>
          <w:snapToGrid w:val="0"/>
        </w:rPr>
        <w:t>listeriozy</w:t>
      </w:r>
      <w:proofErr w:type="spellEnd"/>
      <w:r w:rsidR="00054113">
        <w:rPr>
          <w:snapToGrid w:val="0"/>
        </w:rPr>
        <w:t>, toksoplazmą.</w:t>
      </w:r>
    </w:p>
    <w:p w:rsidR="00A734E4" w:rsidRPr="00A734E4" w:rsidRDefault="00A734E4" w:rsidP="00421C3F">
      <w:pPr>
        <w:pStyle w:val="Akapitzlist"/>
        <w:widowControl w:val="0"/>
        <w:numPr>
          <w:ilvl w:val="0"/>
          <w:numId w:val="21"/>
        </w:numPr>
        <w:spacing w:after="120"/>
        <w:jc w:val="both"/>
        <w:rPr>
          <w:snapToGrid w:val="0"/>
        </w:rPr>
      </w:pPr>
      <w:r w:rsidRPr="00A734E4">
        <w:rPr>
          <w:snapToGrid w:val="0"/>
        </w:rPr>
        <w:t>Prace przy obsłudze zwierząt dotkniętych chorobami zakaźnymi lub inwazyjnymi.</w:t>
      </w:r>
    </w:p>
    <w:p w:rsidR="00A734E4" w:rsidRDefault="00A734E4" w:rsidP="00A734E4">
      <w:pPr>
        <w:pStyle w:val="Akapitzlist"/>
        <w:widowControl w:val="0"/>
        <w:spacing w:after="120"/>
        <w:ind w:left="900"/>
        <w:jc w:val="both"/>
        <w:rPr>
          <w:b/>
          <w:snapToGrid w:val="0"/>
        </w:rPr>
      </w:pPr>
    </w:p>
    <w:p w:rsidR="005B16CC" w:rsidRDefault="005B16CC" w:rsidP="005B16CC">
      <w:pPr>
        <w:pStyle w:val="Akapitzlist"/>
        <w:widowControl w:val="0"/>
        <w:numPr>
          <w:ilvl w:val="0"/>
          <w:numId w:val="3"/>
        </w:numPr>
        <w:spacing w:after="120"/>
        <w:jc w:val="both"/>
        <w:rPr>
          <w:b/>
          <w:snapToGrid w:val="0"/>
        </w:rPr>
      </w:pPr>
      <w:r>
        <w:rPr>
          <w:b/>
          <w:snapToGrid w:val="0"/>
        </w:rPr>
        <w:t>Prace grożące ciężkimi urazami fizycznymi lub psychicznymi</w:t>
      </w:r>
    </w:p>
    <w:p w:rsidR="00150438" w:rsidRPr="00ED17F4" w:rsidRDefault="00ED17F4" w:rsidP="00ED17F4">
      <w:pPr>
        <w:pStyle w:val="Akapitzlist"/>
        <w:widowControl w:val="0"/>
        <w:spacing w:after="120"/>
        <w:ind w:left="540"/>
        <w:jc w:val="both"/>
        <w:rPr>
          <w:snapToGrid w:val="0"/>
        </w:rPr>
      </w:pPr>
      <w:r w:rsidRPr="00ED17F4">
        <w:rPr>
          <w:snapToGrid w:val="0"/>
        </w:rPr>
        <w:t>Prace w wykopach oraz w wyrobiskach i kanałach.</w:t>
      </w:r>
    </w:p>
    <w:sectPr w:rsidR="00150438" w:rsidRPr="00ED17F4" w:rsidSect="007E416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5C6"/>
    <w:multiLevelType w:val="hybridMultilevel"/>
    <w:tmpl w:val="56C66AC4"/>
    <w:lvl w:ilvl="0" w:tplc="3948112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8E7941"/>
    <w:multiLevelType w:val="hybridMultilevel"/>
    <w:tmpl w:val="D36C8406"/>
    <w:lvl w:ilvl="0" w:tplc="7B82BDE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A9A77F2"/>
    <w:multiLevelType w:val="hybridMultilevel"/>
    <w:tmpl w:val="73064EF4"/>
    <w:lvl w:ilvl="0" w:tplc="C982009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F17E33"/>
    <w:multiLevelType w:val="hybridMultilevel"/>
    <w:tmpl w:val="562A163E"/>
    <w:lvl w:ilvl="0" w:tplc="B5D40C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1D37E15"/>
    <w:multiLevelType w:val="hybridMultilevel"/>
    <w:tmpl w:val="6BF86F8C"/>
    <w:lvl w:ilvl="0" w:tplc="3A543046">
      <w:start w:val="1"/>
      <w:numFmt w:val="lowerLetter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5" w15:restartNumberingAfterBreak="0">
    <w:nsid w:val="14970971"/>
    <w:multiLevelType w:val="hybridMultilevel"/>
    <w:tmpl w:val="ADFC4826"/>
    <w:lvl w:ilvl="0" w:tplc="8EEA1D12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197561E0"/>
    <w:multiLevelType w:val="hybridMultilevel"/>
    <w:tmpl w:val="D32CDA72"/>
    <w:lvl w:ilvl="0" w:tplc="D42C27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A486A78"/>
    <w:multiLevelType w:val="hybridMultilevel"/>
    <w:tmpl w:val="90B26558"/>
    <w:lvl w:ilvl="0" w:tplc="6C22B8E8">
      <w:start w:val="1"/>
      <w:numFmt w:val="lowerLetter"/>
      <w:lvlText w:val="%1)"/>
      <w:lvlJc w:val="left"/>
      <w:pPr>
        <w:tabs>
          <w:tab w:val="num" w:pos="1245"/>
        </w:tabs>
        <w:ind w:left="1245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C72A14"/>
    <w:multiLevelType w:val="hybridMultilevel"/>
    <w:tmpl w:val="ED00BF94"/>
    <w:lvl w:ilvl="0" w:tplc="20E2CB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E94309"/>
    <w:multiLevelType w:val="multilevel"/>
    <w:tmpl w:val="F2A2B32E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030730"/>
    <w:multiLevelType w:val="hybridMultilevel"/>
    <w:tmpl w:val="84E606BE"/>
    <w:lvl w:ilvl="0" w:tplc="7888580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2663709E"/>
    <w:multiLevelType w:val="hybridMultilevel"/>
    <w:tmpl w:val="A56249CA"/>
    <w:lvl w:ilvl="0" w:tplc="FAD8EB7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6B81876"/>
    <w:multiLevelType w:val="hybridMultilevel"/>
    <w:tmpl w:val="8CCCE6A6"/>
    <w:lvl w:ilvl="0" w:tplc="6992A104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29FF66F7"/>
    <w:multiLevelType w:val="hybridMultilevel"/>
    <w:tmpl w:val="87DEEE00"/>
    <w:lvl w:ilvl="0" w:tplc="88F009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376166"/>
    <w:multiLevelType w:val="hybridMultilevel"/>
    <w:tmpl w:val="B91E3FE0"/>
    <w:lvl w:ilvl="0" w:tplc="D078213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33FF0E08"/>
    <w:multiLevelType w:val="hybridMultilevel"/>
    <w:tmpl w:val="A9083BA6"/>
    <w:lvl w:ilvl="0" w:tplc="A6769C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343375"/>
    <w:multiLevelType w:val="hybridMultilevel"/>
    <w:tmpl w:val="6916DDEE"/>
    <w:lvl w:ilvl="0" w:tplc="FB64C1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647E0C67"/>
    <w:multiLevelType w:val="hybridMultilevel"/>
    <w:tmpl w:val="C7F69EC4"/>
    <w:lvl w:ilvl="0" w:tplc="C4C43438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6955428D"/>
    <w:multiLevelType w:val="hybridMultilevel"/>
    <w:tmpl w:val="9B685834"/>
    <w:lvl w:ilvl="0" w:tplc="B14C4856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6AF054E6"/>
    <w:multiLevelType w:val="hybridMultilevel"/>
    <w:tmpl w:val="F0E6633E"/>
    <w:lvl w:ilvl="0" w:tplc="1C2C235C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78437AC0"/>
    <w:multiLevelType w:val="hybridMultilevel"/>
    <w:tmpl w:val="BDF620E6"/>
    <w:lvl w:ilvl="0" w:tplc="9BC2E8FA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5"/>
  </w:num>
  <w:num w:numId="8">
    <w:abstractNumId w:val="6"/>
  </w:num>
  <w:num w:numId="9">
    <w:abstractNumId w:val="0"/>
  </w:num>
  <w:num w:numId="10">
    <w:abstractNumId w:val="3"/>
  </w:num>
  <w:num w:numId="11">
    <w:abstractNumId w:val="18"/>
  </w:num>
  <w:num w:numId="12">
    <w:abstractNumId w:val="4"/>
  </w:num>
  <w:num w:numId="13">
    <w:abstractNumId w:val="19"/>
  </w:num>
  <w:num w:numId="14">
    <w:abstractNumId w:val="10"/>
  </w:num>
  <w:num w:numId="15">
    <w:abstractNumId w:val="5"/>
  </w:num>
  <w:num w:numId="16">
    <w:abstractNumId w:val="17"/>
  </w:num>
  <w:num w:numId="17">
    <w:abstractNumId w:val="11"/>
  </w:num>
  <w:num w:numId="18">
    <w:abstractNumId w:val="12"/>
  </w:num>
  <w:num w:numId="19">
    <w:abstractNumId w:val="14"/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CA"/>
    <w:rsid w:val="00026C51"/>
    <w:rsid w:val="00054113"/>
    <w:rsid w:val="000637CC"/>
    <w:rsid w:val="000B2B05"/>
    <w:rsid w:val="000B7852"/>
    <w:rsid w:val="00150438"/>
    <w:rsid w:val="00185015"/>
    <w:rsid w:val="001C447A"/>
    <w:rsid w:val="00204034"/>
    <w:rsid w:val="0027156D"/>
    <w:rsid w:val="002D5C3E"/>
    <w:rsid w:val="00421C3F"/>
    <w:rsid w:val="0046730B"/>
    <w:rsid w:val="00490065"/>
    <w:rsid w:val="004934D4"/>
    <w:rsid w:val="00510900"/>
    <w:rsid w:val="00512E13"/>
    <w:rsid w:val="00540243"/>
    <w:rsid w:val="005B16CC"/>
    <w:rsid w:val="00697451"/>
    <w:rsid w:val="006C59BA"/>
    <w:rsid w:val="006D51DA"/>
    <w:rsid w:val="006F3BBD"/>
    <w:rsid w:val="007222B8"/>
    <w:rsid w:val="00733936"/>
    <w:rsid w:val="00787924"/>
    <w:rsid w:val="007A0367"/>
    <w:rsid w:val="007E4162"/>
    <w:rsid w:val="0080159B"/>
    <w:rsid w:val="00846398"/>
    <w:rsid w:val="00867427"/>
    <w:rsid w:val="00924B3F"/>
    <w:rsid w:val="00930E2E"/>
    <w:rsid w:val="009B0983"/>
    <w:rsid w:val="00A4389C"/>
    <w:rsid w:val="00A734E4"/>
    <w:rsid w:val="00AB1A42"/>
    <w:rsid w:val="00AD4564"/>
    <w:rsid w:val="00BB16CA"/>
    <w:rsid w:val="00BE314E"/>
    <w:rsid w:val="00C34490"/>
    <w:rsid w:val="00C46C92"/>
    <w:rsid w:val="00C8567C"/>
    <w:rsid w:val="00CF0C3B"/>
    <w:rsid w:val="00CF42BA"/>
    <w:rsid w:val="00D556BC"/>
    <w:rsid w:val="00DB5F8F"/>
    <w:rsid w:val="00DF55FE"/>
    <w:rsid w:val="00E36EAE"/>
    <w:rsid w:val="00E907F8"/>
    <w:rsid w:val="00ED17F4"/>
    <w:rsid w:val="00ED55F4"/>
    <w:rsid w:val="00FB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0106"/>
  <w15:docId w15:val="{693EBEDA-28CD-4DDB-BABE-9BEA0540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B16CA"/>
    <w:pPr>
      <w:keepNext/>
      <w:spacing w:after="120"/>
      <w:jc w:val="center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B16C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09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C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C3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gubysz</dc:creator>
  <cp:keywords/>
  <dc:description/>
  <cp:lastModifiedBy>Wojciechowicz Agnieszka</cp:lastModifiedBy>
  <cp:revision>4</cp:revision>
  <cp:lastPrinted>2018-01-11T08:42:00Z</cp:lastPrinted>
  <dcterms:created xsi:type="dcterms:W3CDTF">2018-01-11T08:42:00Z</dcterms:created>
  <dcterms:modified xsi:type="dcterms:W3CDTF">2018-01-15T08:21:00Z</dcterms:modified>
</cp:coreProperties>
</file>