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60" w:rsidRPr="00DC3EB8" w:rsidRDefault="00EF3A60" w:rsidP="00EF3A60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</w:t>
      </w:r>
      <w:r w:rsidRPr="00DC3EB8">
        <w:rPr>
          <w:b/>
          <w:bCs/>
          <w:sz w:val="32"/>
          <w:szCs w:val="32"/>
        </w:rPr>
        <w:t xml:space="preserve"> sesji Rady m.st. Warszawy – </w:t>
      </w:r>
      <w:r>
        <w:rPr>
          <w:b/>
          <w:bCs/>
          <w:sz w:val="32"/>
          <w:szCs w:val="32"/>
        </w:rPr>
        <w:t>19</w:t>
      </w:r>
      <w:r w:rsidRPr="00DC3EB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kwietnia</w:t>
      </w:r>
      <w:r w:rsidRPr="00DC3EB8">
        <w:rPr>
          <w:b/>
          <w:bCs/>
          <w:sz w:val="32"/>
          <w:szCs w:val="32"/>
        </w:rPr>
        <w:t xml:space="preserve">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4C0D37" w:rsidRPr="00F631B3" w:rsidRDefault="00EF3A60" w:rsidP="004C0D37">
      <w:r>
        <w:rPr>
          <w:rFonts w:ascii="Arial" w:hAnsi="Arial" w:cs="Arial"/>
          <w:b/>
          <w:bCs/>
        </w:rPr>
        <w:br/>
      </w:r>
      <w:r w:rsidR="004C0D37">
        <w:rPr>
          <w:rFonts w:ascii="Arial" w:hAnsi="Arial" w:cs="Arial"/>
          <w:b/>
          <w:bCs/>
        </w:rPr>
        <w:t xml:space="preserve">Stanowisko nr 66 Rady m.st. Warszawy w sprawie wyrażenia protestu dot. preferowanych wariantów Wschodniej Obwodnicy Warszawy oraz rezygnacji z przeprowadzenia rozpraw administracyjnych w postępowaniu o wydanie decyzji o środowiskowych uwarunkowaniach zgody na realizację inwestycji (druk nr 2068)  </w:t>
      </w:r>
      <w:r w:rsidR="004C0D37">
        <w:rPr>
          <w:rFonts w:ascii="Arial" w:hAnsi="Arial" w:cs="Arial"/>
          <w:b/>
          <w:bCs/>
        </w:rPr>
        <w:br/>
      </w:r>
      <w:r w:rsidR="004C0D37">
        <w:rPr>
          <w:rFonts w:ascii="Arial" w:hAnsi="Arial" w:cs="Arial"/>
        </w:rPr>
        <w:t>Radni głosowali następująco:  </w:t>
      </w:r>
      <w:r w:rsidR="004C0D37">
        <w:rPr>
          <w:rFonts w:ascii="Arial" w:hAnsi="Arial" w:cs="Arial"/>
        </w:rPr>
        <w:br/>
        <w:t>Za: 30</w:t>
      </w:r>
      <w:r w:rsidR="004C0D37">
        <w:rPr>
          <w:rFonts w:ascii="Arial" w:hAnsi="Arial" w:cs="Arial"/>
        </w:rPr>
        <w:br/>
        <w:t>Przeciw: 22</w:t>
      </w:r>
      <w:r w:rsidR="004C0D37">
        <w:rPr>
          <w:rFonts w:ascii="Arial" w:hAnsi="Arial" w:cs="Arial"/>
        </w:rPr>
        <w:br/>
        <w:t>Wstrzymało się: 0</w:t>
      </w:r>
      <w:r w:rsidR="004C0D37">
        <w:rPr>
          <w:rFonts w:ascii="Arial" w:hAnsi="Arial" w:cs="Arial"/>
        </w:rPr>
        <w:br/>
      </w:r>
      <w:r w:rsidR="004C0D37">
        <w:rPr>
          <w:rFonts w:ascii="Arial" w:hAnsi="Arial" w:cs="Arial"/>
        </w:rPr>
        <w:br/>
        <w:t>   </w:t>
      </w:r>
      <w:r w:rsidR="004C0D3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C0D37" w:rsidRDefault="004C0D37" w:rsidP="004C0D3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4C0D37" w:rsidTr="009633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D37" w:rsidRDefault="004C0D37" w:rsidP="00963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34C67" w:rsidRDefault="004C0D37" w:rsidP="004C0D37">
      <w:r>
        <w:rPr>
          <w:rFonts w:ascii="Arial" w:hAnsi="Arial" w:cs="Arial"/>
        </w:rPr>
        <w:br/>
        <w:t>   </w:t>
      </w:r>
      <w:r>
        <w:rPr>
          <w:rFonts w:ascii="Arial" w:hAnsi="Arial" w:cs="Arial"/>
        </w:rPr>
        <w:br/>
      </w:r>
    </w:p>
    <w:sectPr w:rsidR="00034C67" w:rsidSect="0070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F3A60"/>
    <w:rsid w:val="00034C67"/>
    <w:rsid w:val="004C0D37"/>
    <w:rsid w:val="004C2FBA"/>
    <w:rsid w:val="007027EE"/>
    <w:rsid w:val="009C1368"/>
    <w:rsid w:val="00E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EF3A6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1233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2018-04-25T06:17:00Z</dcterms:created>
  <dcterms:modified xsi:type="dcterms:W3CDTF">2018-04-25T06:17:00Z</dcterms:modified>
</cp:coreProperties>
</file>