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432" w:rsidRPr="008B3EA7" w:rsidRDefault="00624432" w:rsidP="00E52EBB">
      <w:pPr>
        <w:spacing w:after="0" w:line="240" w:lineRule="auto"/>
        <w:jc w:val="center"/>
        <w:rPr>
          <w:rFonts w:cs="Times New Roman"/>
          <w:i/>
        </w:rPr>
      </w:pPr>
      <w:r w:rsidRPr="008B3EA7">
        <w:rPr>
          <w:rFonts w:cs="Times New Roman"/>
          <w:i/>
        </w:rPr>
        <w:t>Tekst ujednolicony</w:t>
      </w:r>
    </w:p>
    <w:p w:rsidR="00D831C3" w:rsidRPr="008B3EA7" w:rsidRDefault="00D831C3" w:rsidP="00E52EBB">
      <w:pPr>
        <w:spacing w:after="0" w:line="240" w:lineRule="auto"/>
        <w:jc w:val="center"/>
        <w:rPr>
          <w:rFonts w:cs="Times New Roman"/>
          <w:i/>
        </w:rPr>
      </w:pPr>
    </w:p>
    <w:p w:rsidR="00624432" w:rsidRPr="008B3EA7" w:rsidRDefault="00624432" w:rsidP="00E52EBB">
      <w:pPr>
        <w:spacing w:after="0" w:line="240" w:lineRule="auto"/>
        <w:jc w:val="center"/>
        <w:rPr>
          <w:rFonts w:cs="Times New Roman"/>
          <w:b/>
        </w:rPr>
      </w:pPr>
      <w:r w:rsidRPr="008B3EA7">
        <w:rPr>
          <w:rFonts w:cs="Times New Roman"/>
          <w:b/>
        </w:rPr>
        <w:t>UCHWAŁY NR XLI/1096/2012</w:t>
      </w:r>
    </w:p>
    <w:p w:rsidR="00624432" w:rsidRPr="008B3EA7" w:rsidRDefault="00624432" w:rsidP="00E52EBB">
      <w:pPr>
        <w:spacing w:after="0" w:line="240" w:lineRule="auto"/>
        <w:jc w:val="center"/>
        <w:rPr>
          <w:rFonts w:cs="Times New Roman"/>
          <w:b/>
        </w:rPr>
      </w:pPr>
      <w:r w:rsidRPr="008B3EA7">
        <w:rPr>
          <w:rFonts w:cs="Times New Roman"/>
          <w:b/>
        </w:rPr>
        <w:t>RADY MIASTA STOŁECZNEGO WARSZAWY</w:t>
      </w:r>
    </w:p>
    <w:p w:rsidR="00624432" w:rsidRPr="008B3EA7" w:rsidRDefault="00624432" w:rsidP="00E52EBB">
      <w:pPr>
        <w:spacing w:after="0" w:line="240" w:lineRule="auto"/>
        <w:jc w:val="center"/>
        <w:rPr>
          <w:rFonts w:cs="Times New Roman"/>
          <w:b/>
        </w:rPr>
      </w:pPr>
      <w:r w:rsidRPr="008B3EA7">
        <w:rPr>
          <w:rFonts w:cs="Times New Roman"/>
          <w:b/>
        </w:rPr>
        <w:t>z dnia 30 sierpnia 2012 r.</w:t>
      </w:r>
    </w:p>
    <w:p w:rsidR="00D831C3" w:rsidRPr="008B3EA7" w:rsidRDefault="00D831C3" w:rsidP="00E52EBB">
      <w:pPr>
        <w:spacing w:after="0" w:line="240" w:lineRule="auto"/>
        <w:jc w:val="center"/>
        <w:rPr>
          <w:rFonts w:cs="Times New Roman"/>
          <w:b/>
        </w:rPr>
      </w:pPr>
    </w:p>
    <w:p w:rsidR="00624432" w:rsidRPr="008B3EA7" w:rsidRDefault="00624432" w:rsidP="00E52EBB">
      <w:pPr>
        <w:spacing w:after="0" w:line="240" w:lineRule="auto"/>
        <w:jc w:val="center"/>
        <w:rPr>
          <w:rFonts w:cs="Times New Roman"/>
          <w:b/>
        </w:rPr>
      </w:pPr>
      <w:r w:rsidRPr="008B3EA7">
        <w:rPr>
          <w:rFonts w:cs="Times New Roman"/>
          <w:b/>
        </w:rPr>
        <w:t>w sprawie ustanowienia Nagrody im. Ryszarda Kapuścińskiego</w:t>
      </w:r>
      <w:r w:rsidR="00D831C3" w:rsidRPr="008B3EA7">
        <w:rPr>
          <w:rFonts w:cs="Times New Roman"/>
          <w:b/>
        </w:rPr>
        <w:t xml:space="preserve"> (</w:t>
      </w:r>
      <w:proofErr w:type="spellStart"/>
      <w:r w:rsidR="00D831C3" w:rsidRPr="008B3EA7">
        <w:rPr>
          <w:rFonts w:cs="Times New Roman"/>
        </w:rPr>
        <w:t>Dz.Urz</w:t>
      </w:r>
      <w:proofErr w:type="spellEnd"/>
      <w:r w:rsidR="00D831C3" w:rsidRPr="008B3EA7">
        <w:rPr>
          <w:rFonts w:cs="Times New Roman"/>
        </w:rPr>
        <w:t xml:space="preserve">. Woj. </w:t>
      </w:r>
      <w:proofErr w:type="spellStart"/>
      <w:r w:rsidR="00D831C3" w:rsidRPr="008B3EA7">
        <w:rPr>
          <w:rFonts w:cs="Times New Roman"/>
        </w:rPr>
        <w:t>Maz</w:t>
      </w:r>
      <w:proofErr w:type="spellEnd"/>
      <w:r w:rsidR="00D831C3" w:rsidRPr="008B3EA7">
        <w:rPr>
          <w:rFonts w:cs="Times New Roman"/>
        </w:rPr>
        <w:t xml:space="preserve">. z 2012 r. </w:t>
      </w:r>
      <w:proofErr w:type="spellStart"/>
      <w:r w:rsidR="00E52EBB" w:rsidRPr="008B3EA7">
        <w:rPr>
          <w:rFonts w:cs="Times New Roman"/>
        </w:rPr>
        <w:t>p</w:t>
      </w:r>
      <w:r w:rsidR="00D831C3" w:rsidRPr="008B3EA7">
        <w:rPr>
          <w:rFonts w:cs="Times New Roman"/>
        </w:rPr>
        <w:t>oz</w:t>
      </w:r>
      <w:proofErr w:type="spellEnd"/>
      <w:r w:rsidR="00D831C3" w:rsidRPr="008B3EA7">
        <w:rPr>
          <w:rFonts w:cs="Times New Roman"/>
        </w:rPr>
        <w:t xml:space="preserve"> </w:t>
      </w:r>
      <w:r w:rsidR="00E52EBB" w:rsidRPr="008B3EA7">
        <w:rPr>
          <w:rFonts w:cs="Times New Roman"/>
        </w:rPr>
        <w:t>6520</w:t>
      </w:r>
      <w:r w:rsidR="00D831C3" w:rsidRPr="008B3EA7">
        <w:rPr>
          <w:rFonts w:cs="Times New Roman"/>
        </w:rPr>
        <w:t>);</w:t>
      </w:r>
    </w:p>
    <w:p w:rsidR="00D831C3" w:rsidRPr="008B3EA7" w:rsidRDefault="00D831C3" w:rsidP="00E52EBB">
      <w:pPr>
        <w:spacing w:after="0" w:line="240" w:lineRule="auto"/>
        <w:rPr>
          <w:rFonts w:cs="Times New Roman"/>
        </w:rPr>
      </w:pPr>
    </w:p>
    <w:p w:rsidR="002D6BED" w:rsidRPr="008B3EA7" w:rsidRDefault="00624432" w:rsidP="00E52EBB">
      <w:pPr>
        <w:spacing w:after="0" w:line="240" w:lineRule="auto"/>
        <w:rPr>
          <w:rFonts w:cs="Times New Roman"/>
        </w:rPr>
      </w:pPr>
      <w:r w:rsidRPr="008B3EA7">
        <w:rPr>
          <w:rFonts w:cs="Times New Roman"/>
        </w:rPr>
        <w:t>uwzględniający</w:t>
      </w:r>
      <w:r w:rsidR="002D6BED" w:rsidRPr="008B3EA7">
        <w:rPr>
          <w:rFonts w:cs="Times New Roman"/>
        </w:rPr>
        <w:t xml:space="preserve"> zmiany wprowadzone uchwałą:</w:t>
      </w:r>
    </w:p>
    <w:p w:rsidR="002D6BED" w:rsidRPr="008B3EA7" w:rsidRDefault="002D6BED" w:rsidP="00E52EBB">
      <w:pPr>
        <w:pStyle w:val="Akapitzlist"/>
        <w:numPr>
          <w:ilvl w:val="0"/>
          <w:numId w:val="1"/>
        </w:numPr>
        <w:spacing w:after="0" w:line="240" w:lineRule="auto"/>
        <w:rPr>
          <w:rFonts w:cs="Times New Roman"/>
        </w:rPr>
      </w:pPr>
      <w:r w:rsidRPr="008B3EA7">
        <w:rPr>
          <w:rFonts w:cs="Times New Roman"/>
        </w:rPr>
        <w:t>Nr LXXI/1854/2013 Rady Miasta Stołecznego Warszawy z dnia 21 listopada 2013 r. (Dz.</w:t>
      </w:r>
      <w:r w:rsidR="00DF0C82">
        <w:rPr>
          <w:rFonts w:cs="Times New Roman"/>
        </w:rPr>
        <w:t xml:space="preserve"> </w:t>
      </w:r>
      <w:r w:rsidRPr="008B3EA7">
        <w:rPr>
          <w:rFonts w:cs="Times New Roman"/>
        </w:rPr>
        <w:t xml:space="preserve">Urz. Woj. </w:t>
      </w:r>
      <w:proofErr w:type="spellStart"/>
      <w:r w:rsidRPr="008B3EA7">
        <w:rPr>
          <w:rFonts w:cs="Times New Roman"/>
        </w:rPr>
        <w:t>Maz</w:t>
      </w:r>
      <w:proofErr w:type="spellEnd"/>
      <w:r w:rsidRPr="008B3EA7">
        <w:rPr>
          <w:rFonts w:cs="Times New Roman"/>
        </w:rPr>
        <w:t xml:space="preserve">. </w:t>
      </w:r>
      <w:r w:rsidR="00E52EBB" w:rsidRPr="008B3EA7">
        <w:rPr>
          <w:rFonts w:cs="Times New Roman"/>
        </w:rPr>
        <w:t>z 2013 r. p</w:t>
      </w:r>
      <w:r w:rsidRPr="008B3EA7">
        <w:rPr>
          <w:rFonts w:cs="Times New Roman"/>
        </w:rPr>
        <w:t>oz</w:t>
      </w:r>
      <w:r w:rsidR="00DF0C82">
        <w:rPr>
          <w:rFonts w:cs="Times New Roman"/>
        </w:rPr>
        <w:t>.</w:t>
      </w:r>
      <w:r w:rsidRPr="008B3EA7">
        <w:rPr>
          <w:rFonts w:cs="Times New Roman"/>
        </w:rPr>
        <w:t xml:space="preserve"> 12868);</w:t>
      </w:r>
    </w:p>
    <w:p w:rsidR="002D6BED" w:rsidRPr="008B3EA7" w:rsidRDefault="002D6BED" w:rsidP="00E52EBB">
      <w:pPr>
        <w:pStyle w:val="Akapitzlist"/>
        <w:numPr>
          <w:ilvl w:val="0"/>
          <w:numId w:val="1"/>
        </w:numPr>
        <w:spacing w:after="0" w:line="240" w:lineRule="auto"/>
        <w:rPr>
          <w:rFonts w:cs="Times New Roman"/>
        </w:rPr>
      </w:pPr>
      <w:r w:rsidRPr="008B3EA7">
        <w:rPr>
          <w:rFonts w:cs="Times New Roman"/>
        </w:rPr>
        <w:t>Nr XCII/2367/2014 Rady Miasta Stołecznego Warszawy z dnia 16 października 2014 r. (Dz.</w:t>
      </w:r>
      <w:r w:rsidR="00DF0C82">
        <w:rPr>
          <w:rFonts w:cs="Times New Roman"/>
        </w:rPr>
        <w:t xml:space="preserve"> </w:t>
      </w:r>
      <w:r w:rsidRPr="008B3EA7">
        <w:rPr>
          <w:rFonts w:cs="Times New Roman"/>
        </w:rPr>
        <w:t xml:space="preserve">Urz. Woj. </w:t>
      </w:r>
      <w:proofErr w:type="spellStart"/>
      <w:r w:rsidRPr="008B3EA7">
        <w:rPr>
          <w:rFonts w:cs="Times New Roman"/>
        </w:rPr>
        <w:t>Maz</w:t>
      </w:r>
      <w:proofErr w:type="spellEnd"/>
      <w:r w:rsidRPr="008B3EA7">
        <w:rPr>
          <w:rFonts w:cs="Times New Roman"/>
        </w:rPr>
        <w:t xml:space="preserve">. </w:t>
      </w:r>
      <w:r w:rsidR="00E52EBB" w:rsidRPr="008B3EA7">
        <w:rPr>
          <w:rFonts w:cs="Times New Roman"/>
        </w:rPr>
        <w:t>z 2014 r. p</w:t>
      </w:r>
      <w:r w:rsidRPr="008B3EA7">
        <w:rPr>
          <w:rFonts w:cs="Times New Roman"/>
        </w:rPr>
        <w:t>oz</w:t>
      </w:r>
      <w:r w:rsidR="00DF0C82">
        <w:rPr>
          <w:rFonts w:cs="Times New Roman"/>
        </w:rPr>
        <w:t>.</w:t>
      </w:r>
      <w:r w:rsidRPr="008B3EA7">
        <w:rPr>
          <w:rFonts w:cs="Times New Roman"/>
        </w:rPr>
        <w:t xml:space="preserve"> 1030</w:t>
      </w:r>
      <w:r w:rsidR="00E52EBB" w:rsidRPr="008B3EA7">
        <w:rPr>
          <w:rFonts w:cs="Times New Roman"/>
        </w:rPr>
        <w:t>1</w:t>
      </w:r>
      <w:r w:rsidRPr="008B3EA7">
        <w:rPr>
          <w:rFonts w:cs="Times New Roman"/>
        </w:rPr>
        <w:t>);</w:t>
      </w:r>
    </w:p>
    <w:p w:rsidR="008B3EA7" w:rsidRPr="00DF0C82" w:rsidRDefault="002D6BED" w:rsidP="00E52EBB">
      <w:pPr>
        <w:pStyle w:val="Akapitzlist"/>
        <w:numPr>
          <w:ilvl w:val="0"/>
          <w:numId w:val="1"/>
        </w:numPr>
        <w:spacing w:after="0" w:line="240" w:lineRule="auto"/>
        <w:rPr>
          <w:rFonts w:cs="Times New Roman"/>
        </w:rPr>
      </w:pPr>
      <w:r w:rsidRPr="008B3EA7">
        <w:rPr>
          <w:rFonts w:eastAsia="Times New Roman" w:cs="Times New Roman"/>
          <w:color w:val="000000"/>
          <w:lang w:eastAsia="pl-PL"/>
        </w:rPr>
        <w:t xml:space="preserve">Nr </w:t>
      </w:r>
      <w:r w:rsidRPr="008B3EA7">
        <w:rPr>
          <w:rFonts w:cs="Times New Roman"/>
        </w:rPr>
        <w:t xml:space="preserve">XXI/578/2019 </w:t>
      </w:r>
      <w:r w:rsidRPr="008B3EA7">
        <w:rPr>
          <w:rFonts w:eastAsia="Times New Roman" w:cs="Times New Roman"/>
          <w:color w:val="000000"/>
          <w:lang w:eastAsia="pl-PL"/>
        </w:rPr>
        <w:t>Rady Miasta Stołecznego Warszawy z dnia 7 listopada 2019 r. (</w:t>
      </w:r>
      <w:r w:rsidRPr="008B3EA7">
        <w:rPr>
          <w:rFonts w:eastAsia="Times New Roman" w:cs="Times New Roman"/>
          <w:bCs/>
          <w:color w:val="000000"/>
          <w:lang w:eastAsia="pl-PL"/>
        </w:rPr>
        <w:t xml:space="preserve">Dz. Urz. Woj. </w:t>
      </w:r>
      <w:proofErr w:type="spellStart"/>
      <w:r w:rsidRPr="008B3EA7">
        <w:rPr>
          <w:rFonts w:eastAsia="Times New Roman" w:cs="Times New Roman"/>
          <w:bCs/>
          <w:color w:val="000000"/>
          <w:lang w:eastAsia="pl-PL"/>
        </w:rPr>
        <w:t>Maz</w:t>
      </w:r>
      <w:proofErr w:type="spellEnd"/>
      <w:r w:rsidRPr="008B3EA7">
        <w:rPr>
          <w:rFonts w:eastAsia="Times New Roman" w:cs="Times New Roman"/>
          <w:bCs/>
          <w:color w:val="000000"/>
          <w:lang w:eastAsia="pl-PL"/>
        </w:rPr>
        <w:t>. z 2019 r., poz. 13152)</w:t>
      </w:r>
    </w:p>
    <w:p w:rsidR="002D6BED" w:rsidRPr="00DF0C82" w:rsidRDefault="00DF0C82" w:rsidP="00E52EBB">
      <w:pPr>
        <w:pStyle w:val="Akapitzlist"/>
        <w:numPr>
          <w:ilvl w:val="0"/>
          <w:numId w:val="1"/>
        </w:numPr>
        <w:spacing w:after="0" w:line="240" w:lineRule="auto"/>
        <w:rPr>
          <w:rFonts w:cs="Times New Roman"/>
        </w:rPr>
      </w:pPr>
      <w:r>
        <w:rPr>
          <w:rFonts w:eastAsia="Times New Roman"/>
          <w:bCs/>
          <w:szCs w:val="18"/>
        </w:rPr>
        <w:t>Nr</w:t>
      </w:r>
      <w:r w:rsidRPr="00DF0C82">
        <w:rPr>
          <w:rFonts w:eastAsia="Times New Roman"/>
          <w:bCs/>
          <w:szCs w:val="18"/>
        </w:rPr>
        <w:t xml:space="preserve"> XLII/1295/2020 </w:t>
      </w:r>
      <w:r w:rsidR="008B3EA7" w:rsidRPr="00DF0C82">
        <w:rPr>
          <w:rFonts w:eastAsia="Times New Roman" w:cs="Times New Roman"/>
          <w:color w:val="000000"/>
          <w:lang w:eastAsia="pl-PL"/>
        </w:rPr>
        <w:t xml:space="preserve">Rady Miasta Stołecznego Warszawy z dnia </w:t>
      </w:r>
      <w:r w:rsidRPr="00DF0C82">
        <w:rPr>
          <w:rFonts w:eastAsia="Times New Roman"/>
          <w:bCs/>
          <w:szCs w:val="18"/>
        </w:rPr>
        <w:t xml:space="preserve">10 grudnia 2020 r. </w:t>
      </w:r>
      <w:r w:rsidR="008B3EA7" w:rsidRPr="00DF0C82">
        <w:rPr>
          <w:rFonts w:eastAsia="Times New Roman" w:cs="Times New Roman"/>
          <w:color w:val="000000"/>
          <w:lang w:eastAsia="pl-PL"/>
        </w:rPr>
        <w:t>(</w:t>
      </w:r>
      <w:r w:rsidRPr="00DF0C82">
        <w:rPr>
          <w:rFonts w:ascii="Calibri" w:hAnsi="Calibri"/>
        </w:rPr>
        <w:t xml:space="preserve">Dz. Urz. Woj. </w:t>
      </w:r>
      <w:proofErr w:type="spellStart"/>
      <w:r w:rsidRPr="00DF0C82">
        <w:rPr>
          <w:rFonts w:ascii="Calibri" w:hAnsi="Calibri"/>
        </w:rPr>
        <w:t>Maz</w:t>
      </w:r>
      <w:proofErr w:type="spellEnd"/>
      <w:r w:rsidRPr="00DF0C82">
        <w:rPr>
          <w:rFonts w:ascii="Calibri" w:hAnsi="Calibri"/>
        </w:rPr>
        <w:t>. z 2020 r. poz</w:t>
      </w:r>
      <w:r>
        <w:rPr>
          <w:rFonts w:ascii="Calibri" w:hAnsi="Calibri"/>
        </w:rPr>
        <w:t>.</w:t>
      </w:r>
      <w:r w:rsidRPr="00DF0C82">
        <w:rPr>
          <w:rFonts w:ascii="Calibri" w:hAnsi="Calibri"/>
        </w:rPr>
        <w:t xml:space="preserve"> 13214</w:t>
      </w:r>
      <w:r w:rsidR="008B3EA7" w:rsidRPr="00DF0C82">
        <w:rPr>
          <w:rFonts w:eastAsia="Times New Roman" w:cs="Times New Roman"/>
          <w:bCs/>
          <w:color w:val="000000"/>
          <w:lang w:eastAsia="pl-PL"/>
        </w:rPr>
        <w:t>)</w:t>
      </w:r>
      <w:r w:rsidR="002D6BED" w:rsidRPr="00DF0C82">
        <w:rPr>
          <w:rFonts w:eastAsia="Times New Roman" w:cs="Times New Roman"/>
          <w:bCs/>
          <w:color w:val="000000"/>
          <w:lang w:eastAsia="pl-PL"/>
        </w:rPr>
        <w:t>.</w:t>
      </w:r>
    </w:p>
    <w:p w:rsidR="00B00328" w:rsidRPr="008B3EA7" w:rsidRDefault="00B00328" w:rsidP="00E52EBB">
      <w:pPr>
        <w:spacing w:after="0" w:line="240" w:lineRule="auto"/>
        <w:rPr>
          <w:rFonts w:cs="Times New Roman"/>
        </w:rPr>
      </w:pPr>
    </w:p>
    <w:p w:rsidR="00B00328" w:rsidRPr="008B3EA7" w:rsidRDefault="00B00328" w:rsidP="00E52EBB">
      <w:pPr>
        <w:spacing w:after="0" w:line="240" w:lineRule="auto"/>
        <w:rPr>
          <w:rFonts w:cs="Times New Roman"/>
        </w:rPr>
      </w:pPr>
    </w:p>
    <w:p w:rsidR="002D6BED" w:rsidRDefault="00624432" w:rsidP="00E52EBB">
      <w:pPr>
        <w:spacing w:after="0" w:line="240" w:lineRule="auto"/>
        <w:ind w:firstLine="708"/>
        <w:rPr>
          <w:rFonts w:cs="Times New Roman"/>
        </w:rPr>
      </w:pPr>
      <w:r w:rsidRPr="008B3EA7">
        <w:rPr>
          <w:rFonts w:cs="Times New Roman"/>
        </w:rPr>
        <w:t xml:space="preserve">Na podstawie art. 18 ust. 1 ustawy z dnia 8 marca 1990 r. o samorządzie gminnym (Dz. U. z 2001 r. Nr 142, poz. 1591, z </w:t>
      </w:r>
      <w:proofErr w:type="spellStart"/>
      <w:r w:rsidRPr="008B3EA7">
        <w:rPr>
          <w:rFonts w:cs="Times New Roman"/>
        </w:rPr>
        <w:t>późn</w:t>
      </w:r>
      <w:proofErr w:type="spellEnd"/>
      <w:r w:rsidRPr="008B3EA7">
        <w:rPr>
          <w:rFonts w:cs="Times New Roman"/>
        </w:rPr>
        <w:t>. zm.</w:t>
      </w:r>
      <w:r w:rsidR="002D6BED" w:rsidRPr="008B3EA7">
        <w:rPr>
          <w:rStyle w:val="Odwoanieprzypisudolnego"/>
          <w:rFonts w:cs="Times New Roman"/>
        </w:rPr>
        <w:footnoteReference w:id="1"/>
      </w:r>
      <w:r w:rsidRPr="008B3EA7">
        <w:rPr>
          <w:rFonts w:cs="Times New Roman"/>
        </w:rPr>
        <w:t xml:space="preserve">) w związku z art. 7a ust. 1 i 3 ustawy z dnia 25 października 1991 r. o organizowaniu i prowadzeniu działalności kulturalnej (Dz. U. z 2012 r. poz. 406) uchwala się, co następuje: </w:t>
      </w:r>
    </w:p>
    <w:p w:rsidR="00DF0C82" w:rsidRPr="008B3EA7" w:rsidRDefault="00DF0C82" w:rsidP="00E52EBB">
      <w:pPr>
        <w:spacing w:after="0" w:line="240" w:lineRule="auto"/>
        <w:ind w:firstLine="708"/>
        <w:rPr>
          <w:rFonts w:cs="Times New Roman"/>
        </w:rPr>
      </w:pPr>
    </w:p>
    <w:p w:rsidR="006521F5" w:rsidRPr="008B3EA7" w:rsidRDefault="00624432" w:rsidP="001B2688">
      <w:pPr>
        <w:spacing w:after="240" w:line="240" w:lineRule="auto"/>
        <w:ind w:firstLine="709"/>
        <w:rPr>
          <w:rFonts w:cs="Times New Roman"/>
        </w:rPr>
      </w:pPr>
      <w:r w:rsidRPr="008B3EA7">
        <w:rPr>
          <w:rFonts w:cs="Times New Roman"/>
          <w:b/>
        </w:rPr>
        <w:t>§ 1.</w:t>
      </w:r>
      <w:r w:rsidRPr="008B3EA7">
        <w:rPr>
          <w:rFonts w:cs="Times New Roman"/>
        </w:rPr>
        <w:t xml:space="preserve"> W ramach działań na rzecz rozwoju czytelnictwa i twórczości literackiej ustanawia się Nagrodę im. Ryszarda Kapuścińskiego. </w:t>
      </w:r>
    </w:p>
    <w:p w:rsidR="006521F5" w:rsidRPr="008B3EA7" w:rsidRDefault="00624432" w:rsidP="001B2688">
      <w:pPr>
        <w:spacing w:after="240" w:line="240" w:lineRule="auto"/>
        <w:ind w:firstLine="709"/>
        <w:rPr>
          <w:rFonts w:cs="Times New Roman"/>
        </w:rPr>
      </w:pPr>
      <w:r w:rsidRPr="008B3EA7">
        <w:rPr>
          <w:rFonts w:cs="Times New Roman"/>
          <w:b/>
        </w:rPr>
        <w:t>§ 2.</w:t>
      </w:r>
      <w:r w:rsidRPr="008B3EA7">
        <w:rPr>
          <w:rFonts w:cs="Times New Roman"/>
        </w:rPr>
        <w:t xml:space="preserve"> Szczegółowe warunki i tryb przyznawania Nagrody, o której mowa w § 1 określa „Regulamin przyznawania Nagrody im. Ryszarda Kapuścińskiego”, stanowiący załącznik do uchwały.</w:t>
      </w:r>
    </w:p>
    <w:p w:rsidR="006521F5" w:rsidRPr="008B3EA7" w:rsidRDefault="00624432" w:rsidP="001B2688">
      <w:pPr>
        <w:spacing w:after="240" w:line="240" w:lineRule="auto"/>
        <w:ind w:firstLine="709"/>
        <w:rPr>
          <w:rFonts w:cs="Times New Roman"/>
        </w:rPr>
      </w:pPr>
      <w:r w:rsidRPr="008B3EA7">
        <w:rPr>
          <w:rFonts w:cs="Times New Roman"/>
          <w:b/>
        </w:rPr>
        <w:t>§ 3.</w:t>
      </w:r>
      <w:r w:rsidRPr="008B3EA7">
        <w:rPr>
          <w:rFonts w:cs="Times New Roman"/>
        </w:rPr>
        <w:t xml:space="preserve"> Wykonanie uchwały powierza się Prezydentowi m.st. Warszawy. </w:t>
      </w:r>
    </w:p>
    <w:p w:rsidR="006521F5" w:rsidRPr="008B3EA7" w:rsidRDefault="00624432" w:rsidP="001B2688">
      <w:pPr>
        <w:spacing w:after="240" w:line="240" w:lineRule="auto"/>
        <w:ind w:firstLine="709"/>
        <w:rPr>
          <w:rFonts w:cs="Times New Roman"/>
        </w:rPr>
      </w:pPr>
      <w:r w:rsidRPr="008B3EA7">
        <w:rPr>
          <w:rFonts w:cs="Times New Roman"/>
          <w:b/>
        </w:rPr>
        <w:t>§ 4.</w:t>
      </w:r>
      <w:r w:rsidRPr="008B3EA7">
        <w:rPr>
          <w:rFonts w:cs="Times New Roman"/>
        </w:rPr>
        <w:t xml:space="preserve"> Uchwała podlega ogłoszeniu w Dzienniku Urzędowym Województwa Mazowieckiego oraz na stronie internetowej m.st. Warszawy. </w:t>
      </w:r>
    </w:p>
    <w:p w:rsidR="006521F5" w:rsidRPr="008B3EA7" w:rsidRDefault="00624432" w:rsidP="001B2688">
      <w:pPr>
        <w:spacing w:after="240" w:line="240" w:lineRule="auto"/>
        <w:ind w:firstLine="709"/>
        <w:rPr>
          <w:rFonts w:cs="Times New Roman"/>
        </w:rPr>
      </w:pPr>
      <w:r w:rsidRPr="008B3EA7">
        <w:rPr>
          <w:rFonts w:cs="Times New Roman"/>
          <w:b/>
        </w:rPr>
        <w:t>§ 5.</w:t>
      </w:r>
      <w:r w:rsidRPr="008B3EA7">
        <w:rPr>
          <w:rFonts w:cs="Times New Roman"/>
        </w:rPr>
        <w:t xml:space="preserve"> Uchwała wchodzi w życie po upływie 3 dni od dnia ogłoszenia w Dzienniku Urzędowym Województwa Mazowieckiego. </w:t>
      </w:r>
    </w:p>
    <w:p w:rsidR="00E52EBB" w:rsidRPr="008B3EA7" w:rsidRDefault="00E52EBB" w:rsidP="00E52EBB">
      <w:pPr>
        <w:spacing w:after="0" w:line="240" w:lineRule="auto"/>
        <w:ind w:left="3402" w:firstLine="708"/>
        <w:jc w:val="center"/>
        <w:rPr>
          <w:rFonts w:cs="Times New Roman"/>
          <w:b/>
        </w:rPr>
      </w:pPr>
    </w:p>
    <w:p w:rsidR="00E52EBB" w:rsidRPr="008B3EA7" w:rsidRDefault="00E52EBB" w:rsidP="00E52EBB">
      <w:pPr>
        <w:spacing w:after="0" w:line="240" w:lineRule="auto"/>
        <w:ind w:left="5954" w:hanging="142"/>
        <w:rPr>
          <w:rFonts w:cs="Times New Roman"/>
        </w:rPr>
      </w:pPr>
    </w:p>
    <w:p w:rsidR="00572976" w:rsidRPr="008B3EA7" w:rsidRDefault="00572976" w:rsidP="00E52EBB">
      <w:pPr>
        <w:spacing w:after="0" w:line="240" w:lineRule="auto"/>
        <w:ind w:left="5954" w:hanging="142"/>
        <w:rPr>
          <w:rFonts w:cs="Times New Roman"/>
        </w:rPr>
      </w:pPr>
    </w:p>
    <w:p w:rsidR="00572976" w:rsidRPr="008B3EA7" w:rsidRDefault="00572976" w:rsidP="00E52EBB">
      <w:pPr>
        <w:spacing w:after="0" w:line="240" w:lineRule="auto"/>
        <w:ind w:left="5954" w:hanging="142"/>
        <w:rPr>
          <w:rFonts w:cs="Times New Roman"/>
        </w:rPr>
      </w:pPr>
    </w:p>
    <w:p w:rsidR="00572976" w:rsidRPr="008B3EA7" w:rsidRDefault="00572976" w:rsidP="00E52EBB">
      <w:pPr>
        <w:spacing w:after="0" w:line="240" w:lineRule="auto"/>
        <w:ind w:left="5954" w:hanging="142"/>
        <w:rPr>
          <w:rFonts w:cs="Times New Roman"/>
        </w:rPr>
      </w:pPr>
    </w:p>
    <w:p w:rsidR="00572976" w:rsidRPr="008B3EA7" w:rsidRDefault="00572976" w:rsidP="00E52EBB">
      <w:pPr>
        <w:spacing w:after="0" w:line="240" w:lineRule="auto"/>
        <w:ind w:left="5954" w:hanging="142"/>
        <w:rPr>
          <w:rFonts w:cs="Times New Roman"/>
        </w:rPr>
      </w:pPr>
    </w:p>
    <w:p w:rsidR="00D831C3" w:rsidRPr="008B3EA7" w:rsidRDefault="0041769F" w:rsidP="00B00328">
      <w:pPr>
        <w:spacing w:after="0" w:line="240" w:lineRule="auto"/>
        <w:ind w:left="5954" w:hanging="567"/>
        <w:rPr>
          <w:rFonts w:cs="Times New Roman"/>
        </w:rPr>
      </w:pPr>
      <w:bookmarkStart w:id="0" w:name="_GoBack"/>
      <w:bookmarkEnd w:id="0"/>
      <w:r w:rsidRPr="008B3EA7">
        <w:rPr>
          <w:rFonts w:cs="Times New Roman"/>
        </w:rPr>
        <w:lastRenderedPageBreak/>
        <w:t>Załącznik</w:t>
      </w:r>
    </w:p>
    <w:p w:rsidR="0041769F" w:rsidRPr="008B3EA7" w:rsidRDefault="00B00328" w:rsidP="00B00328">
      <w:pPr>
        <w:spacing w:after="0" w:line="240" w:lineRule="auto"/>
        <w:ind w:left="5954" w:hanging="567"/>
        <w:rPr>
          <w:rFonts w:cs="Times New Roman"/>
          <w:b/>
        </w:rPr>
      </w:pPr>
      <w:r w:rsidRPr="008B3EA7">
        <w:rPr>
          <w:rFonts w:cs="Times New Roman"/>
        </w:rPr>
        <w:t>d</w:t>
      </w:r>
      <w:r w:rsidR="0041769F" w:rsidRPr="008B3EA7">
        <w:rPr>
          <w:rFonts w:cs="Times New Roman"/>
        </w:rPr>
        <w:t xml:space="preserve">o uchwały nr </w:t>
      </w:r>
      <w:r w:rsidR="0041769F" w:rsidRPr="008B3EA7">
        <w:rPr>
          <w:rFonts w:cs="Times New Roman"/>
          <w:b/>
        </w:rPr>
        <w:t xml:space="preserve"> </w:t>
      </w:r>
      <w:r w:rsidR="0041769F" w:rsidRPr="008B3EA7">
        <w:rPr>
          <w:rFonts w:cs="Times New Roman"/>
        </w:rPr>
        <w:t>XLI/1096/2012</w:t>
      </w:r>
    </w:p>
    <w:p w:rsidR="0041769F" w:rsidRPr="008B3EA7" w:rsidRDefault="00B00328" w:rsidP="00B00328">
      <w:pPr>
        <w:spacing w:after="0" w:line="240" w:lineRule="auto"/>
        <w:ind w:left="5387"/>
        <w:rPr>
          <w:rFonts w:cs="Times New Roman"/>
        </w:rPr>
      </w:pPr>
      <w:r w:rsidRPr="008B3EA7">
        <w:rPr>
          <w:rFonts w:cs="Times New Roman"/>
        </w:rPr>
        <w:t xml:space="preserve">Rady Miasta Stołecznego </w:t>
      </w:r>
      <w:r w:rsidR="0041769F" w:rsidRPr="008B3EA7">
        <w:rPr>
          <w:rFonts w:cs="Times New Roman"/>
        </w:rPr>
        <w:t>Warszawy</w:t>
      </w:r>
      <w:r w:rsidRPr="008B3EA7">
        <w:rPr>
          <w:rFonts w:cs="Times New Roman"/>
        </w:rPr>
        <w:t xml:space="preserve"> </w:t>
      </w:r>
      <w:r w:rsidR="0041769F" w:rsidRPr="008B3EA7">
        <w:rPr>
          <w:rFonts w:cs="Times New Roman"/>
        </w:rPr>
        <w:t>z dnia 30 sierpnia 2012 r.</w:t>
      </w:r>
    </w:p>
    <w:p w:rsidR="0041769F" w:rsidRPr="008B3EA7" w:rsidRDefault="0041769F" w:rsidP="00E52EBB">
      <w:pPr>
        <w:pStyle w:val="Teksttreci20"/>
        <w:shd w:val="clear" w:color="auto" w:fill="auto"/>
        <w:spacing w:after="0" w:line="240" w:lineRule="auto"/>
        <w:rPr>
          <w:rFonts w:cs="Times New Roman"/>
        </w:rPr>
      </w:pPr>
    </w:p>
    <w:p w:rsidR="00DF0C82" w:rsidRPr="00543B98" w:rsidRDefault="00DF0C82" w:rsidP="00DF0C82">
      <w:pPr>
        <w:spacing w:after="0" w:line="300" w:lineRule="auto"/>
        <w:jc w:val="center"/>
        <w:rPr>
          <w:rFonts w:eastAsia="Times New Roman"/>
          <w:szCs w:val="18"/>
        </w:rPr>
      </w:pPr>
      <w:r w:rsidRPr="00543B98">
        <w:rPr>
          <w:rStyle w:val="Pogrubienie"/>
          <w:rFonts w:eastAsia="Times New Roman"/>
          <w:szCs w:val="18"/>
        </w:rPr>
        <w:t>Regulamin Nagrody im. Ryszarda Kapuścińskiego</w:t>
      </w:r>
    </w:p>
    <w:p w:rsidR="00DF0C82" w:rsidRPr="00543B98" w:rsidRDefault="00DF0C82" w:rsidP="00DF0C82">
      <w:pPr>
        <w:spacing w:after="0" w:line="300" w:lineRule="auto"/>
        <w:rPr>
          <w:rFonts w:eastAsia="Times New Roman"/>
          <w:szCs w:val="24"/>
        </w:rPr>
      </w:pPr>
    </w:p>
    <w:p w:rsidR="00DF0C82" w:rsidRPr="00543B98" w:rsidRDefault="00DF0C82" w:rsidP="00DF0C82">
      <w:pPr>
        <w:spacing w:after="0" w:line="300" w:lineRule="auto"/>
        <w:ind w:firstLine="645"/>
        <w:rPr>
          <w:rFonts w:eastAsia="Times New Roman"/>
        </w:rPr>
      </w:pPr>
      <w:r w:rsidRPr="00543B98">
        <w:rPr>
          <w:rFonts w:eastAsia="Times New Roman"/>
          <w:b/>
          <w:bCs/>
        </w:rPr>
        <w:t xml:space="preserve">§ 1. </w:t>
      </w:r>
      <w:r w:rsidRPr="00543B98">
        <w:rPr>
          <w:rFonts w:eastAsia="Times New Roman"/>
        </w:rPr>
        <w:t xml:space="preserve">1. Organizatorem i fundatorem Nagrody im. Ryszarda Kapuścińskiego, zwanej dalej „Nagrodą” jest m.st. Warszawa, zwane dalej „Miastem”. </w:t>
      </w:r>
    </w:p>
    <w:p w:rsidR="00DF0C82" w:rsidRPr="00543B98" w:rsidRDefault="00DF0C82" w:rsidP="00DF0C82">
      <w:pPr>
        <w:spacing w:after="0" w:line="300" w:lineRule="auto"/>
        <w:ind w:firstLine="645"/>
        <w:rPr>
          <w:rFonts w:eastAsia="Times New Roman"/>
        </w:rPr>
      </w:pPr>
      <w:r w:rsidRPr="00543B98">
        <w:rPr>
          <w:rFonts w:eastAsia="Times New Roman"/>
        </w:rPr>
        <w:t xml:space="preserve">2. Celem Konkursu jest uhonorowanie Ryszarda Kapuścińskiego poprzez wyróżnianie i promocję najwartościowszych książek reporterskich, które podejmują ważne problemy współczesności, zmuszają do refleksji, pogłębiają wiedzę o świecie innych kultur. </w:t>
      </w:r>
    </w:p>
    <w:p w:rsidR="00DF0C82" w:rsidRPr="00543B98" w:rsidRDefault="00DF0C82" w:rsidP="00DF0C82">
      <w:pPr>
        <w:spacing w:after="0" w:line="300" w:lineRule="auto"/>
        <w:ind w:firstLine="645"/>
        <w:rPr>
          <w:rFonts w:eastAsia="Times New Roman"/>
        </w:rPr>
      </w:pPr>
      <w:r w:rsidRPr="00543B98">
        <w:rPr>
          <w:rFonts w:eastAsia="Times New Roman"/>
        </w:rPr>
        <w:t xml:space="preserve">3. Laureatem Nagrody może zostać osoba fizyczna, zarówno posiadająca obywatelstwo polskie, jak też nie posiadająca takiego obywatelstwa, zamieszkała na terytorium Rzeczpospolitej Polskiej lub poza terytorium Rzeczpospolitej Polskiej, pełnoletnia, mająca pełną zdolność do czynności prawnych, będąca autorem utworu literackiego – reportażu. </w:t>
      </w:r>
    </w:p>
    <w:p w:rsidR="00DF0C82" w:rsidRPr="00543B98" w:rsidRDefault="00DF0C82" w:rsidP="00DF0C82">
      <w:pPr>
        <w:spacing w:after="0" w:line="300" w:lineRule="auto"/>
        <w:ind w:firstLine="645"/>
        <w:rPr>
          <w:rFonts w:eastAsia="Times New Roman"/>
        </w:rPr>
      </w:pPr>
      <w:r w:rsidRPr="00543B98">
        <w:rPr>
          <w:rFonts w:eastAsia="Times New Roman"/>
        </w:rPr>
        <w:t xml:space="preserve">4. Nagroda im. Ryszarda Kapuścińskiego przyznawana jest corocznie za najlepszą książkę reporterską opublikowaną w języku polskim, w poprzednim roku kalendarzowym. Do danej edycji Konkursu można zgłaszać tylko pierwsze wydania książek, które ukazały się w Polsce między 1 stycznia a 31 grudnia roku kalendarzowego poprzedzającego daną edycję Konkursu. Jeśli zgłoszona książka jest przekładem, powinien to być przekład z oryginału. Jury może, w przypadkach wyjątkowych, po zapoznaniu się z pisemnym wyjaśnieniem wydawnictwa dopuścić do Konkursu książkę przełożoną z innego języka niż oryginalny. </w:t>
      </w:r>
    </w:p>
    <w:p w:rsidR="00DF0C82" w:rsidRPr="00543B98" w:rsidRDefault="00DF0C82" w:rsidP="00DF0C82">
      <w:pPr>
        <w:spacing w:after="0" w:line="300" w:lineRule="auto"/>
        <w:ind w:firstLine="645"/>
        <w:rPr>
          <w:rFonts w:eastAsia="Times New Roman"/>
        </w:rPr>
      </w:pPr>
      <w:r w:rsidRPr="00543B98">
        <w:rPr>
          <w:rFonts w:eastAsia="Times New Roman"/>
        </w:rPr>
        <w:t>5. W każdej edycji Konkursu Nagrodę stanowią:</w:t>
      </w:r>
      <w:r w:rsidRPr="00543B98">
        <w:rPr>
          <w:rFonts w:eastAsia="Times New Roman"/>
        </w:rPr>
        <w:br/>
        <w:t>1) nagroda pieniężna;</w:t>
      </w:r>
      <w:r w:rsidRPr="00543B98">
        <w:rPr>
          <w:rFonts w:eastAsia="Times New Roman"/>
        </w:rPr>
        <w:br/>
        <w:t>2) dyplom;</w:t>
      </w:r>
      <w:r w:rsidRPr="00543B98">
        <w:rPr>
          <w:rFonts w:eastAsia="Times New Roman"/>
        </w:rPr>
        <w:br/>
        <w:t xml:space="preserve">3) zdjęcie autorstwa Ryszarda Kapuścińskiego w oprawie. </w:t>
      </w:r>
    </w:p>
    <w:p w:rsidR="00DF0C82" w:rsidRPr="00543B98" w:rsidRDefault="00DF0C82" w:rsidP="00DF0C82">
      <w:pPr>
        <w:spacing w:after="0" w:line="300" w:lineRule="auto"/>
        <w:ind w:firstLine="645"/>
        <w:rPr>
          <w:rFonts w:eastAsia="Times New Roman"/>
        </w:rPr>
      </w:pPr>
      <w:r w:rsidRPr="00543B98">
        <w:rPr>
          <w:rFonts w:eastAsia="Times New Roman"/>
        </w:rPr>
        <w:t xml:space="preserve">6. Jeśli książka laureata Nagrody jest przekładem, nagrodę pieniężną przyznaje się również jej tłumaczowi. </w:t>
      </w:r>
    </w:p>
    <w:p w:rsidR="00DF0C82" w:rsidRPr="00543B98" w:rsidRDefault="00DF0C82" w:rsidP="00DF0C82">
      <w:pPr>
        <w:spacing w:after="0" w:line="300" w:lineRule="auto"/>
        <w:ind w:firstLine="645"/>
        <w:rPr>
          <w:rFonts w:eastAsia="Times New Roman"/>
        </w:rPr>
      </w:pPr>
      <w:r w:rsidRPr="00543B98">
        <w:rPr>
          <w:rFonts w:eastAsia="Times New Roman"/>
        </w:rPr>
        <w:t xml:space="preserve">7. Nagroda pieniężna przyznawana jest także autorom książek nominowanych do Nagrody oraz ich tłumaczom. </w:t>
      </w:r>
    </w:p>
    <w:p w:rsidR="00DF0C82" w:rsidRPr="00543B98" w:rsidRDefault="00DF0C82" w:rsidP="00DF0C82">
      <w:pPr>
        <w:spacing w:after="0" w:line="300" w:lineRule="auto"/>
        <w:ind w:firstLine="645"/>
        <w:rPr>
          <w:rFonts w:eastAsia="Times New Roman"/>
        </w:rPr>
      </w:pPr>
      <w:r w:rsidRPr="00543B98">
        <w:rPr>
          <w:rFonts w:eastAsia="Times New Roman"/>
        </w:rPr>
        <w:t xml:space="preserve">8. Wysokość nagród pieniężnych Prezydent m.st. Warszawy podaje na stronie internetowej Urzędu m.st. Warszawy do końca stycznia roku, w którym przyznawana jest Nagroda. </w:t>
      </w:r>
    </w:p>
    <w:p w:rsidR="00DF0C82" w:rsidRPr="00543B98" w:rsidRDefault="00DF0C82" w:rsidP="00DF0C82">
      <w:pPr>
        <w:spacing w:after="0" w:line="300" w:lineRule="auto"/>
        <w:rPr>
          <w:rFonts w:eastAsia="Times New Roman"/>
        </w:rPr>
      </w:pPr>
    </w:p>
    <w:p w:rsidR="00DF0C82" w:rsidRPr="00543B98" w:rsidRDefault="00DF0C82" w:rsidP="00DF0C82">
      <w:pPr>
        <w:spacing w:after="0" w:line="300" w:lineRule="auto"/>
        <w:ind w:firstLine="645"/>
        <w:rPr>
          <w:rFonts w:eastAsia="Times New Roman"/>
        </w:rPr>
      </w:pPr>
      <w:r w:rsidRPr="00543B98">
        <w:rPr>
          <w:rFonts w:eastAsia="Times New Roman"/>
          <w:b/>
          <w:bCs/>
        </w:rPr>
        <w:t xml:space="preserve">§ 2. </w:t>
      </w:r>
      <w:r w:rsidRPr="00543B98">
        <w:rPr>
          <w:rFonts w:eastAsia="Times New Roman"/>
        </w:rPr>
        <w:t xml:space="preserve">1. Kandydata do Nagrody może zgłosić każda osoba fizyczna lub prawna (w tym także autorzy, wydawcy, krytycy literaccy, członkowie jury Nagrody, czytelnicy), a także instytucje i inne jednostki organizacyjne – w szczególności te, których celem jest promocja kultury. </w:t>
      </w:r>
    </w:p>
    <w:p w:rsidR="00DF0C82" w:rsidRPr="00543B98" w:rsidRDefault="00DF0C82" w:rsidP="00DF0C82">
      <w:pPr>
        <w:spacing w:after="0" w:line="300" w:lineRule="auto"/>
        <w:ind w:firstLine="645"/>
        <w:rPr>
          <w:rFonts w:eastAsia="Times New Roman"/>
        </w:rPr>
      </w:pPr>
      <w:r w:rsidRPr="00543B98">
        <w:rPr>
          <w:rFonts w:eastAsia="Times New Roman"/>
        </w:rPr>
        <w:t xml:space="preserve">2. Ostateczny termin nadsyłania zgłoszeń do Nagrody za dany rok kalendarzowy upływa dnia 15 stycznia następnego roku kalendarzowego, o zachowaniu terminu decyduje data stempla pocztowego. Zgłoszenia, które wpłyną po tym terminie, nie są uwzględniane. </w:t>
      </w:r>
    </w:p>
    <w:p w:rsidR="00DF0C82" w:rsidRPr="00543B98" w:rsidRDefault="00DF0C82" w:rsidP="00DF0C82">
      <w:pPr>
        <w:spacing w:after="0" w:line="300" w:lineRule="auto"/>
        <w:ind w:firstLine="645"/>
        <w:rPr>
          <w:rFonts w:eastAsia="Times New Roman"/>
        </w:rPr>
      </w:pPr>
      <w:r w:rsidRPr="00543B98">
        <w:rPr>
          <w:rFonts w:eastAsia="Times New Roman"/>
        </w:rPr>
        <w:t xml:space="preserve">3. Zgłoszenia przesyła się wyłącznie w formie pisemnej na adres Biura Kultury Urzędu Miasta Stołecznego Warszawy. </w:t>
      </w:r>
    </w:p>
    <w:p w:rsidR="00DF0C82" w:rsidRPr="00543B98" w:rsidRDefault="00DF0C82" w:rsidP="00DF0C82">
      <w:pPr>
        <w:spacing w:after="0" w:line="300" w:lineRule="auto"/>
        <w:ind w:firstLine="645"/>
        <w:rPr>
          <w:rFonts w:eastAsia="Times New Roman"/>
        </w:rPr>
      </w:pPr>
      <w:r w:rsidRPr="00543B98">
        <w:rPr>
          <w:rFonts w:eastAsia="Times New Roman"/>
        </w:rPr>
        <w:t>4. Każde zgłoszenie powinno zawierać:</w:t>
      </w:r>
      <w:r w:rsidRPr="00543B98">
        <w:rPr>
          <w:rFonts w:eastAsia="Times New Roman"/>
        </w:rPr>
        <w:br/>
        <w:t>1) imię i nazwisko autora;</w:t>
      </w:r>
      <w:r w:rsidRPr="00543B98">
        <w:rPr>
          <w:rFonts w:eastAsia="Times New Roman"/>
        </w:rPr>
        <w:br/>
        <w:t>2) tytuł książki;</w:t>
      </w:r>
      <w:r w:rsidRPr="00543B98">
        <w:rPr>
          <w:rFonts w:eastAsia="Times New Roman"/>
        </w:rPr>
        <w:br/>
        <w:t>3) wydawcę;</w:t>
      </w:r>
      <w:r w:rsidRPr="00543B98">
        <w:rPr>
          <w:rFonts w:eastAsia="Times New Roman"/>
        </w:rPr>
        <w:br/>
        <w:t>4) nazwę, adres i dane kontaktowe (w tym numer telefonu) osoby lub instytucji zgłaszającej;</w:t>
      </w:r>
      <w:r w:rsidRPr="00543B98">
        <w:rPr>
          <w:rFonts w:eastAsia="Times New Roman"/>
        </w:rPr>
        <w:br/>
        <w:t xml:space="preserve">5) sześć egzemplarzy zgłoszonej książki. </w:t>
      </w:r>
    </w:p>
    <w:p w:rsidR="00DF0C82" w:rsidRPr="00543B98" w:rsidRDefault="00DF0C82" w:rsidP="00DF0C82">
      <w:pPr>
        <w:spacing w:after="0" w:line="300" w:lineRule="auto"/>
        <w:rPr>
          <w:rFonts w:eastAsia="Times New Roman"/>
        </w:rPr>
      </w:pPr>
    </w:p>
    <w:p w:rsidR="00DF0C82" w:rsidRPr="00543B98" w:rsidRDefault="00DF0C82" w:rsidP="00DF0C82">
      <w:pPr>
        <w:spacing w:after="0" w:line="300" w:lineRule="auto"/>
        <w:ind w:firstLine="645"/>
        <w:rPr>
          <w:rFonts w:eastAsia="Times New Roman"/>
        </w:rPr>
      </w:pPr>
      <w:r w:rsidRPr="00543B98">
        <w:rPr>
          <w:rFonts w:eastAsia="Times New Roman"/>
          <w:b/>
          <w:bCs/>
        </w:rPr>
        <w:t xml:space="preserve">§ 3. </w:t>
      </w:r>
      <w:r w:rsidRPr="00543B98">
        <w:rPr>
          <w:rFonts w:eastAsia="Times New Roman"/>
        </w:rPr>
        <w:t>1. Konkurs składa się z 4 etapów:</w:t>
      </w:r>
      <w:r w:rsidRPr="00543B98">
        <w:rPr>
          <w:rFonts w:eastAsia="Times New Roman"/>
        </w:rPr>
        <w:br/>
        <w:t>1) etap pierwszy – weryfikacja nadesłanych książek pod względem zgodności z kryteriami przyjętymi w Regulaminie Nagrody im. Ryszarda Kapuścińskiego;</w:t>
      </w:r>
      <w:r w:rsidRPr="00543B98">
        <w:rPr>
          <w:rFonts w:eastAsia="Times New Roman"/>
        </w:rPr>
        <w:br/>
        <w:t>2) etap drugi – wytypowanie dziesięciu książek do kolejnego etapu Konkursu;</w:t>
      </w:r>
      <w:r w:rsidRPr="00543B98">
        <w:rPr>
          <w:rFonts w:eastAsia="Times New Roman"/>
        </w:rPr>
        <w:br/>
        <w:t>3) etap trzeci – wybór pięciu książek nominowanych do Nagrody i podanie ich do publicznej wiadomości;</w:t>
      </w:r>
      <w:r w:rsidRPr="00543B98">
        <w:rPr>
          <w:rFonts w:eastAsia="Times New Roman"/>
        </w:rPr>
        <w:br/>
        <w:t>4) etap czwarty – wybór laureata bądź laureatki Nagrody i ogłoszenie werdyktu.</w:t>
      </w:r>
      <w:r w:rsidRPr="00543B98">
        <w:rPr>
          <w:rFonts w:eastAsia="Times New Roman"/>
        </w:rPr>
        <w:br/>
        <w:t xml:space="preserve">Terminy poszczególnych etapów określa Miasto. </w:t>
      </w:r>
    </w:p>
    <w:p w:rsidR="00DF0C82" w:rsidRPr="00543B98" w:rsidRDefault="00DF0C82" w:rsidP="00DF0C82">
      <w:pPr>
        <w:spacing w:after="0" w:line="300" w:lineRule="auto"/>
        <w:ind w:firstLine="645"/>
        <w:rPr>
          <w:rFonts w:eastAsia="Times New Roman"/>
        </w:rPr>
      </w:pPr>
      <w:r w:rsidRPr="00543B98">
        <w:rPr>
          <w:rFonts w:eastAsia="Times New Roman"/>
        </w:rPr>
        <w:t xml:space="preserve">2. Z udziału w Konkursie wyklucza się książki zbiorowe (np. antologie reportażu) oraz książki, których autorami, współautorami, tłumaczami, redaktorami lub wydawcami są: 1) członkowie Jury, sekretarz Jury lub członkowie ich rodzin (małżonkowie, wstępni, zstępni, rodzeństwo); 2) pracownicy i współpracownicy Miasta zaangażowani w organizację i przeprowadzenie Konkursu lub członkowie ich rodzin (małżonkowie, wstępni, zstępni, rodzeństwo). </w:t>
      </w:r>
    </w:p>
    <w:p w:rsidR="00DF0C82" w:rsidRPr="00543B98" w:rsidRDefault="00DF0C82" w:rsidP="00DF0C82">
      <w:pPr>
        <w:spacing w:after="0" w:line="300" w:lineRule="auto"/>
        <w:rPr>
          <w:rFonts w:eastAsia="Times New Roman"/>
        </w:rPr>
      </w:pPr>
    </w:p>
    <w:p w:rsidR="00DF0C82" w:rsidRPr="00543B98" w:rsidRDefault="00DF0C82" w:rsidP="00DF0C82">
      <w:pPr>
        <w:spacing w:after="0" w:line="300" w:lineRule="auto"/>
        <w:ind w:firstLine="645"/>
        <w:rPr>
          <w:rFonts w:eastAsia="Times New Roman"/>
        </w:rPr>
      </w:pPr>
      <w:r w:rsidRPr="00543B98">
        <w:rPr>
          <w:rFonts w:eastAsia="Times New Roman"/>
          <w:b/>
          <w:bCs/>
        </w:rPr>
        <w:t xml:space="preserve">§ 4. </w:t>
      </w:r>
      <w:r w:rsidRPr="00543B98">
        <w:rPr>
          <w:rFonts w:eastAsia="Times New Roman"/>
        </w:rPr>
        <w:t xml:space="preserve">1. Oceny i wyboru książek zgodnie z § 3 dokonuje Jury powoływane przez Prezydenta m.st. Warszawy co roku – do końca roku kalendarzowego poprzedzającego kolejną edycję Konkursu. W skład Jury wchodzi pięciu członków, spośród których Prezydent m.st. Warszawy wyznacza przewodniczącego kierującego obradami Jury. </w:t>
      </w:r>
    </w:p>
    <w:p w:rsidR="00DF0C82" w:rsidRPr="00543B98" w:rsidRDefault="00DF0C82" w:rsidP="00DF0C82">
      <w:pPr>
        <w:spacing w:after="0" w:line="300" w:lineRule="auto"/>
        <w:ind w:firstLine="645"/>
        <w:rPr>
          <w:rFonts w:eastAsia="Times New Roman"/>
        </w:rPr>
      </w:pPr>
      <w:r w:rsidRPr="00543B98">
        <w:rPr>
          <w:rFonts w:eastAsia="Times New Roman"/>
        </w:rPr>
        <w:t xml:space="preserve">2. Członkostwo w Jury ustaje w wyniku rezygnacji złożonej przez członka Jury, utraty przez niego pełnej zdolności do czynności prawnych, ciężkiej choroby uniemożliwiającej pełnienie funkcji lub śmierci. W takich przypadkach Prezydent m.st. Warszawy powołuje nowego członka Jury. </w:t>
      </w:r>
    </w:p>
    <w:p w:rsidR="00DF0C82" w:rsidRPr="00543B98" w:rsidRDefault="00DF0C82" w:rsidP="00DF0C82">
      <w:pPr>
        <w:spacing w:after="0" w:line="300" w:lineRule="auto"/>
        <w:ind w:firstLine="645"/>
        <w:rPr>
          <w:rFonts w:eastAsia="Times New Roman"/>
        </w:rPr>
      </w:pPr>
      <w:r w:rsidRPr="00543B98">
        <w:rPr>
          <w:rFonts w:eastAsia="Times New Roman"/>
        </w:rPr>
        <w:t xml:space="preserve">3. W składzie Jury liczba przedstawicieli każdej z płci nie może być mniejsza niż 40% ogólnej liczby członków Jury. </w:t>
      </w:r>
    </w:p>
    <w:p w:rsidR="00DF0C82" w:rsidRPr="00543B98" w:rsidRDefault="00DF0C82" w:rsidP="00DF0C82">
      <w:pPr>
        <w:spacing w:after="0" w:line="300" w:lineRule="auto"/>
        <w:rPr>
          <w:rFonts w:eastAsia="Times New Roman"/>
        </w:rPr>
      </w:pPr>
    </w:p>
    <w:p w:rsidR="00DF0C82" w:rsidRPr="00543B98" w:rsidRDefault="00DF0C82" w:rsidP="00DF0C82">
      <w:pPr>
        <w:spacing w:after="0" w:line="300" w:lineRule="auto"/>
        <w:ind w:firstLine="645"/>
        <w:rPr>
          <w:rFonts w:eastAsia="Times New Roman"/>
        </w:rPr>
      </w:pPr>
      <w:r w:rsidRPr="00543B98">
        <w:rPr>
          <w:rFonts w:eastAsia="Times New Roman"/>
          <w:b/>
          <w:bCs/>
        </w:rPr>
        <w:t xml:space="preserve">§ 5. </w:t>
      </w:r>
      <w:r w:rsidRPr="00543B98">
        <w:rPr>
          <w:rFonts w:eastAsia="Times New Roman"/>
        </w:rPr>
        <w:t xml:space="preserve">1. Prace Jury organizuje i koordynuje sekretarz Jury wyznaczony przez Prezydenta m.st. Warszawy. </w:t>
      </w:r>
    </w:p>
    <w:p w:rsidR="00DF0C82" w:rsidRPr="00543B98" w:rsidRDefault="00DF0C82" w:rsidP="00DF0C82">
      <w:pPr>
        <w:spacing w:after="0" w:line="300" w:lineRule="auto"/>
        <w:ind w:firstLine="645"/>
        <w:rPr>
          <w:rFonts w:eastAsia="Times New Roman"/>
        </w:rPr>
      </w:pPr>
      <w:r w:rsidRPr="00543B98">
        <w:rPr>
          <w:rFonts w:eastAsia="Times New Roman"/>
        </w:rPr>
        <w:t>2. Do obowiązków sekretarza należy:</w:t>
      </w:r>
      <w:r w:rsidRPr="00543B98">
        <w:rPr>
          <w:rFonts w:eastAsia="Times New Roman"/>
        </w:rPr>
        <w:br/>
        <w:t>1) przygotowywanie materiałów dla członków Jury;</w:t>
      </w:r>
      <w:r w:rsidRPr="00543B98">
        <w:rPr>
          <w:rFonts w:eastAsia="Times New Roman"/>
        </w:rPr>
        <w:br/>
        <w:t>2) protokołowanie obrad Jury;</w:t>
      </w:r>
      <w:r w:rsidRPr="00543B98">
        <w:rPr>
          <w:rFonts w:eastAsia="Times New Roman"/>
        </w:rPr>
        <w:br/>
        <w:t xml:space="preserve">3) stały kontakt z członkami Jury, w tym powiadamianie ich o terminach spotkań i porządku obrad, dokonywanie czynności mających na celu zapewnienie prawidłowego przebiegu prac Jury. </w:t>
      </w:r>
    </w:p>
    <w:p w:rsidR="00DF0C82" w:rsidRPr="00543B98" w:rsidRDefault="00DF0C82" w:rsidP="00DF0C82">
      <w:pPr>
        <w:spacing w:after="0" w:line="300" w:lineRule="auto"/>
        <w:rPr>
          <w:rFonts w:eastAsia="Times New Roman"/>
        </w:rPr>
      </w:pPr>
    </w:p>
    <w:p w:rsidR="00DF0C82" w:rsidRPr="00543B98" w:rsidRDefault="00DF0C82" w:rsidP="00DF0C82">
      <w:pPr>
        <w:spacing w:after="0" w:line="300" w:lineRule="auto"/>
        <w:ind w:firstLine="645"/>
        <w:rPr>
          <w:rFonts w:eastAsia="Times New Roman"/>
        </w:rPr>
      </w:pPr>
      <w:r w:rsidRPr="00543B98">
        <w:rPr>
          <w:rFonts w:eastAsia="Times New Roman"/>
          <w:b/>
          <w:bCs/>
        </w:rPr>
        <w:t xml:space="preserve">§ 6. </w:t>
      </w:r>
      <w:r w:rsidRPr="00543B98">
        <w:rPr>
          <w:rFonts w:eastAsia="Times New Roman"/>
        </w:rPr>
        <w:t xml:space="preserve">1. W każdej edycji Nagrody Jury odbywa co najmniej trzy posiedzenia. Dopuszcza się posiedzenia w trybie on-line. </w:t>
      </w:r>
    </w:p>
    <w:p w:rsidR="00DF0C82" w:rsidRPr="00543B98" w:rsidRDefault="00DF0C82" w:rsidP="00DF0C82">
      <w:pPr>
        <w:spacing w:after="0" w:line="300" w:lineRule="auto"/>
        <w:ind w:firstLine="645"/>
        <w:rPr>
          <w:rFonts w:eastAsia="Times New Roman"/>
        </w:rPr>
      </w:pPr>
      <w:r w:rsidRPr="00543B98">
        <w:rPr>
          <w:rFonts w:eastAsia="Times New Roman"/>
        </w:rPr>
        <w:t xml:space="preserve">2. Jury podejmuje decyzje na posiedzeniach w formie uchwał, w głosowaniu jawnym, zwykłą większością głosów. Dla podjęcia uchwały wymagana jest obecność co najmniej czterech członków Jury. W razie równego podziału głosów decyduje głos przewodniczącego Jury. </w:t>
      </w:r>
    </w:p>
    <w:p w:rsidR="00DF0C82" w:rsidRPr="00543B98" w:rsidRDefault="00DF0C82" w:rsidP="00DF0C82">
      <w:pPr>
        <w:spacing w:after="0" w:line="300" w:lineRule="auto"/>
        <w:ind w:firstLine="645"/>
        <w:rPr>
          <w:rFonts w:eastAsia="Times New Roman"/>
        </w:rPr>
      </w:pPr>
      <w:r w:rsidRPr="00543B98">
        <w:rPr>
          <w:rFonts w:eastAsia="Times New Roman"/>
        </w:rPr>
        <w:t xml:space="preserve">3. Członek Jury nieobecny na posiedzeniu zobowiązany jest do przedstawienia swoich rekomendacji na piśmie. </w:t>
      </w:r>
    </w:p>
    <w:p w:rsidR="00DF0C82" w:rsidRPr="00543B98" w:rsidRDefault="00DF0C82" w:rsidP="00DF0C82">
      <w:pPr>
        <w:spacing w:after="0" w:line="300" w:lineRule="auto"/>
        <w:ind w:firstLine="645"/>
        <w:rPr>
          <w:rFonts w:eastAsia="Times New Roman"/>
        </w:rPr>
      </w:pPr>
      <w:r w:rsidRPr="00543B98">
        <w:rPr>
          <w:rFonts w:eastAsia="Times New Roman"/>
        </w:rPr>
        <w:t xml:space="preserve">4. Rozstrzygnięcia Jury są ostateczne. </w:t>
      </w:r>
    </w:p>
    <w:p w:rsidR="00DF0C82" w:rsidRPr="00543B98" w:rsidRDefault="00DF0C82" w:rsidP="00DF0C82">
      <w:pPr>
        <w:spacing w:after="0" w:line="300" w:lineRule="auto"/>
        <w:ind w:firstLine="645"/>
        <w:rPr>
          <w:rFonts w:eastAsia="Times New Roman"/>
        </w:rPr>
      </w:pPr>
      <w:r w:rsidRPr="00543B98">
        <w:rPr>
          <w:rFonts w:eastAsia="Times New Roman"/>
        </w:rPr>
        <w:t xml:space="preserve">5. Członkowie Jury oraz sekretarz Jury zobowiązani są do zachowania poufności obrad. </w:t>
      </w:r>
    </w:p>
    <w:p w:rsidR="00DF0C82" w:rsidRPr="00543B98" w:rsidRDefault="00DF0C82" w:rsidP="00DF0C82">
      <w:pPr>
        <w:spacing w:after="0" w:line="300" w:lineRule="auto"/>
        <w:ind w:firstLine="645"/>
        <w:rPr>
          <w:rFonts w:eastAsia="Times New Roman"/>
        </w:rPr>
      </w:pPr>
      <w:r w:rsidRPr="00543B98">
        <w:rPr>
          <w:rFonts w:eastAsia="Times New Roman"/>
        </w:rPr>
        <w:t xml:space="preserve">6. Wynagrodzenie członków i sekretarza Jury ustalane jest corocznie przez Miasto </w:t>
      </w:r>
    </w:p>
    <w:p w:rsidR="00DF0C82" w:rsidRPr="00543B98" w:rsidRDefault="00DF0C82" w:rsidP="00DF0C82">
      <w:pPr>
        <w:spacing w:after="0" w:line="300" w:lineRule="auto"/>
        <w:rPr>
          <w:rFonts w:eastAsia="Times New Roman"/>
        </w:rPr>
      </w:pPr>
    </w:p>
    <w:p w:rsidR="00DF0C82" w:rsidRPr="00543B98" w:rsidRDefault="00DF0C82" w:rsidP="00DF0C82">
      <w:pPr>
        <w:spacing w:after="0" w:line="300" w:lineRule="auto"/>
        <w:ind w:firstLine="645"/>
        <w:rPr>
          <w:rFonts w:eastAsia="Times New Roman"/>
        </w:rPr>
      </w:pPr>
      <w:r w:rsidRPr="00543B98">
        <w:rPr>
          <w:rFonts w:eastAsia="Times New Roman"/>
          <w:b/>
          <w:bCs/>
        </w:rPr>
        <w:t xml:space="preserve">§ 7. </w:t>
      </w:r>
      <w:r w:rsidRPr="00543B98">
        <w:rPr>
          <w:rFonts w:eastAsia="Times New Roman"/>
        </w:rPr>
        <w:t xml:space="preserve">1. Uroczyste wręczenie Nagrody odbywa się corocznie w formie ustalanej przez Prezydenta m.st. Warszawy. </w:t>
      </w:r>
    </w:p>
    <w:p w:rsidR="00DF0C82" w:rsidRPr="00543B98" w:rsidRDefault="00DF0C82" w:rsidP="00DF0C82">
      <w:pPr>
        <w:spacing w:after="0" w:line="300" w:lineRule="auto"/>
        <w:ind w:firstLine="645"/>
        <w:rPr>
          <w:rFonts w:eastAsia="Times New Roman"/>
        </w:rPr>
      </w:pPr>
      <w:r w:rsidRPr="00543B98">
        <w:rPr>
          <w:rFonts w:eastAsia="Times New Roman"/>
        </w:rPr>
        <w:t xml:space="preserve">2. Miasto może pokryć koszty podróży i pobytu w Warszawie członkom Jury, laureatowi oraz osobom o których mowa w § 1 ust. 6 i 7 Regulaminu biorącym udział w uroczystym wręczeniu Nagrody. </w:t>
      </w:r>
    </w:p>
    <w:p w:rsidR="00DF0C82" w:rsidRPr="00543B98" w:rsidRDefault="00DF0C82" w:rsidP="00DF0C82">
      <w:pPr>
        <w:spacing w:after="0" w:line="300" w:lineRule="auto"/>
        <w:rPr>
          <w:rFonts w:eastAsia="Times New Roman"/>
        </w:rPr>
      </w:pPr>
    </w:p>
    <w:p w:rsidR="00D831C3" w:rsidRPr="008B3EA7" w:rsidRDefault="00DF0C82" w:rsidP="00DF0C82">
      <w:pPr>
        <w:tabs>
          <w:tab w:val="left" w:pos="0"/>
        </w:tabs>
        <w:spacing w:after="0" w:line="240" w:lineRule="auto"/>
        <w:jc w:val="both"/>
        <w:rPr>
          <w:rFonts w:cs="Times New Roman"/>
          <w:b/>
        </w:rPr>
      </w:pPr>
      <w:r>
        <w:rPr>
          <w:rFonts w:eastAsia="Times New Roman"/>
          <w:b/>
          <w:bCs/>
        </w:rPr>
        <w:tab/>
      </w:r>
      <w:r w:rsidRPr="00543B98">
        <w:rPr>
          <w:rFonts w:eastAsia="Times New Roman"/>
          <w:b/>
          <w:bCs/>
        </w:rPr>
        <w:t xml:space="preserve">§ 8. </w:t>
      </w:r>
      <w:r w:rsidRPr="00543B98">
        <w:rPr>
          <w:rFonts w:eastAsia="Times New Roman"/>
        </w:rPr>
        <w:t>Regulamin niniejszy jest dostępny na stronie internetowej Urzędu m.st. Warszawy.</w:t>
      </w:r>
    </w:p>
    <w:sectPr w:rsidR="00D831C3" w:rsidRPr="008B3E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94A" w:rsidRDefault="00B1194A" w:rsidP="002D6BED">
      <w:pPr>
        <w:spacing w:after="0" w:line="240" w:lineRule="auto"/>
      </w:pPr>
      <w:r>
        <w:separator/>
      </w:r>
    </w:p>
  </w:endnote>
  <w:endnote w:type="continuationSeparator" w:id="0">
    <w:p w:rsidR="00B1194A" w:rsidRDefault="00B1194A" w:rsidP="002D6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94A" w:rsidRDefault="00B1194A" w:rsidP="002D6BED">
      <w:pPr>
        <w:spacing w:after="0" w:line="240" w:lineRule="auto"/>
      </w:pPr>
      <w:r>
        <w:separator/>
      </w:r>
    </w:p>
  </w:footnote>
  <w:footnote w:type="continuationSeparator" w:id="0">
    <w:p w:rsidR="00B1194A" w:rsidRDefault="00B1194A" w:rsidP="002D6BED">
      <w:pPr>
        <w:spacing w:after="0" w:line="240" w:lineRule="auto"/>
      </w:pPr>
      <w:r>
        <w:continuationSeparator/>
      </w:r>
    </w:p>
  </w:footnote>
  <w:footnote w:id="1">
    <w:p w:rsidR="002D6BED" w:rsidRPr="00D831C3" w:rsidRDefault="002D6BED">
      <w:pPr>
        <w:pStyle w:val="Tekstprzypisudolnego"/>
        <w:rPr>
          <w:rFonts w:ascii="Times New Roman" w:hAnsi="Times New Roman" w:cs="Times New Roman"/>
        </w:rPr>
      </w:pPr>
      <w:r w:rsidRPr="00D831C3">
        <w:rPr>
          <w:rStyle w:val="Odwoanieprzypisudolnego"/>
          <w:rFonts w:ascii="Times New Roman" w:hAnsi="Times New Roman" w:cs="Times New Roman"/>
        </w:rPr>
        <w:footnoteRef/>
      </w:r>
      <w:r w:rsidRPr="00D831C3">
        <w:rPr>
          <w:rFonts w:ascii="Times New Roman" w:hAnsi="Times New Roman" w:cs="Times New Roman"/>
        </w:rPr>
        <w:t xml:space="preserve"> Zmiany tekstu jednolitego wymienionej ustawy zostały ogłoszone w Dz. U. z 2002 r. Nr 23, poz. 220, Nr 62, poz. 558, Nr 113, poz. 984, Nr 153, poz. 1271 i Nr 214, poz. 1806, z 2003 r. Nr 80, poz. 717 i Nr 162, poz. 1568, z 2004 r. Nr 102, poz. 1055, Nr 116, poz. 1203 i Nr 167, poz. 1759, z 2005 r. Nr 172, poz. 1441 i Nr 175, poz. 1457, z 2006 r. Nr 17, poz. 128 i Nr 181, poz. 1337, z 2007 r. Nr 48, poz. 327, Nr 138, poz. 974 i Nr 173, poz. 1218, z 2008 r. Nr 180, poz. 1111 i Nr 223, poz. 1458, z 2009 r. Nr 52, poz. 420 i Nr 157, poz. 1241, z 2010 r. Nr 28, poz. 142 i 146, Nr 40, poz. 230 i Nr 106 poz. 675, z 2011 r. Nr 21, poz. 113, Nr 117, poz. 679, Nr 134, poz. 777, Nr 149, poz. 887 i Nr 217, poz. 1281 oraz z 2012 r. poz. 567.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4F5"/>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CD03E7E"/>
    <w:multiLevelType w:val="multilevel"/>
    <w:tmpl w:val="15B64DE0"/>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E824D63"/>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6F6190D"/>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C7903C7"/>
    <w:multiLevelType w:val="multilevel"/>
    <w:tmpl w:val="2E000724"/>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E2F357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908400C"/>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2A6E09D5"/>
    <w:multiLevelType w:val="hybridMultilevel"/>
    <w:tmpl w:val="6EAC17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5A34C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566E7DBF"/>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5910063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5BFE7467"/>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5FF209CC"/>
    <w:multiLevelType w:val="multilevel"/>
    <w:tmpl w:val="FFFFFFFF"/>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731968EA"/>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7"/>
  </w:num>
  <w:num w:numId="2">
    <w:abstractNumId w:val="1"/>
  </w:num>
  <w:num w:numId="3">
    <w:abstractNumId w:val="5"/>
  </w:num>
  <w:num w:numId="4">
    <w:abstractNumId w:val="4"/>
  </w:num>
  <w:num w:numId="5">
    <w:abstractNumId w:val="6"/>
  </w:num>
  <w:num w:numId="6">
    <w:abstractNumId w:val="9"/>
  </w:num>
  <w:num w:numId="7">
    <w:abstractNumId w:val="11"/>
  </w:num>
  <w:num w:numId="8">
    <w:abstractNumId w:val="12"/>
  </w:num>
  <w:num w:numId="9">
    <w:abstractNumId w:val="2"/>
  </w:num>
  <w:num w:numId="10">
    <w:abstractNumId w:val="0"/>
  </w:num>
  <w:num w:numId="11">
    <w:abstractNumId w:val="13"/>
  </w:num>
  <w:num w:numId="12">
    <w:abstractNumId w:val="3"/>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32"/>
    <w:rsid w:val="000C1F66"/>
    <w:rsid w:val="00104979"/>
    <w:rsid w:val="001B2688"/>
    <w:rsid w:val="002D6BED"/>
    <w:rsid w:val="0041769F"/>
    <w:rsid w:val="00572976"/>
    <w:rsid w:val="00624432"/>
    <w:rsid w:val="006521F5"/>
    <w:rsid w:val="008B3EA7"/>
    <w:rsid w:val="0090710F"/>
    <w:rsid w:val="00927D77"/>
    <w:rsid w:val="009B63AA"/>
    <w:rsid w:val="00B00328"/>
    <w:rsid w:val="00B1194A"/>
    <w:rsid w:val="00C62B1D"/>
    <w:rsid w:val="00C6359A"/>
    <w:rsid w:val="00C9505F"/>
    <w:rsid w:val="00D50DC5"/>
    <w:rsid w:val="00D63689"/>
    <w:rsid w:val="00D831C3"/>
    <w:rsid w:val="00DF0C82"/>
    <w:rsid w:val="00E40F9A"/>
    <w:rsid w:val="00E52EBB"/>
    <w:rsid w:val="00F355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C272AA-8160-4C71-97A0-B35F5EBE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6BED"/>
    <w:pPr>
      <w:ind w:left="720"/>
      <w:contextualSpacing/>
    </w:pPr>
  </w:style>
  <w:style w:type="paragraph" w:styleId="Tekstprzypisudolnego">
    <w:name w:val="footnote text"/>
    <w:basedOn w:val="Normalny"/>
    <w:link w:val="TekstprzypisudolnegoZnak"/>
    <w:uiPriority w:val="99"/>
    <w:semiHidden/>
    <w:unhideWhenUsed/>
    <w:rsid w:val="002D6BE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D6BED"/>
    <w:rPr>
      <w:sz w:val="20"/>
      <w:szCs w:val="20"/>
    </w:rPr>
  </w:style>
  <w:style w:type="character" w:styleId="Odwoanieprzypisudolnego">
    <w:name w:val="footnote reference"/>
    <w:basedOn w:val="Domylnaczcionkaakapitu"/>
    <w:uiPriority w:val="99"/>
    <w:semiHidden/>
    <w:unhideWhenUsed/>
    <w:rsid w:val="002D6BED"/>
    <w:rPr>
      <w:vertAlign w:val="superscript"/>
    </w:rPr>
  </w:style>
  <w:style w:type="character" w:customStyle="1" w:styleId="Teksttreci2">
    <w:name w:val="Tekst treści (2)_"/>
    <w:basedOn w:val="Domylnaczcionkaakapitu"/>
    <w:link w:val="Teksttreci20"/>
    <w:locked/>
    <w:rsid w:val="0041769F"/>
    <w:rPr>
      <w:b/>
      <w:bCs/>
      <w:shd w:val="clear" w:color="auto" w:fill="FFFFFF"/>
    </w:rPr>
  </w:style>
  <w:style w:type="character" w:customStyle="1" w:styleId="Teksttreci">
    <w:name w:val="Tekst treści_"/>
    <w:basedOn w:val="Domylnaczcionkaakapitu"/>
    <w:link w:val="Teksttreci0"/>
    <w:locked/>
    <w:rsid w:val="0041769F"/>
    <w:rPr>
      <w:shd w:val="clear" w:color="auto" w:fill="FFFFFF"/>
    </w:rPr>
  </w:style>
  <w:style w:type="character" w:customStyle="1" w:styleId="TeksttreciPogrubienie">
    <w:name w:val="Tekst treści + Pogrubienie"/>
    <w:basedOn w:val="Teksttreci"/>
    <w:rsid w:val="0041769F"/>
    <w:rPr>
      <w:b/>
      <w:bCs/>
      <w:color w:val="000000"/>
      <w:spacing w:val="0"/>
      <w:w w:val="100"/>
      <w:position w:val="0"/>
      <w:shd w:val="clear" w:color="auto" w:fill="FFFFFF"/>
      <w:lang w:val="pl-PL" w:eastAsia="x-none"/>
    </w:rPr>
  </w:style>
  <w:style w:type="paragraph" w:customStyle="1" w:styleId="Teksttreci20">
    <w:name w:val="Tekst treści (2)"/>
    <w:basedOn w:val="Normalny"/>
    <w:link w:val="Teksttreci2"/>
    <w:rsid w:val="0041769F"/>
    <w:pPr>
      <w:widowControl w:val="0"/>
      <w:shd w:val="clear" w:color="auto" w:fill="FFFFFF"/>
      <w:spacing w:after="240" w:line="274" w:lineRule="exact"/>
      <w:jc w:val="center"/>
    </w:pPr>
    <w:rPr>
      <w:b/>
      <w:bCs/>
    </w:rPr>
  </w:style>
  <w:style w:type="paragraph" w:customStyle="1" w:styleId="Teksttreci0">
    <w:name w:val="Tekst treści"/>
    <w:basedOn w:val="Normalny"/>
    <w:link w:val="Teksttreci"/>
    <w:rsid w:val="0041769F"/>
    <w:pPr>
      <w:widowControl w:val="0"/>
      <w:shd w:val="clear" w:color="auto" w:fill="FFFFFF"/>
      <w:spacing w:before="300" w:after="240" w:line="274" w:lineRule="exact"/>
      <w:ind w:hanging="320"/>
      <w:jc w:val="both"/>
    </w:pPr>
  </w:style>
  <w:style w:type="paragraph" w:styleId="Tekstdymka">
    <w:name w:val="Balloon Text"/>
    <w:basedOn w:val="Normalny"/>
    <w:link w:val="TekstdymkaZnak"/>
    <w:uiPriority w:val="99"/>
    <w:semiHidden/>
    <w:unhideWhenUsed/>
    <w:rsid w:val="0057297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2976"/>
    <w:rPr>
      <w:rFonts w:ascii="Segoe UI" w:hAnsi="Segoe UI" w:cs="Segoe UI"/>
      <w:sz w:val="18"/>
      <w:szCs w:val="18"/>
    </w:rPr>
  </w:style>
  <w:style w:type="character" w:styleId="Pogrubienie">
    <w:name w:val="Strong"/>
    <w:basedOn w:val="Domylnaczcionkaakapitu"/>
    <w:uiPriority w:val="22"/>
    <w:qFormat/>
    <w:rsid w:val="008B3E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211587">
      <w:bodyDiv w:val="1"/>
      <w:marLeft w:val="0"/>
      <w:marRight w:val="0"/>
      <w:marTop w:val="0"/>
      <w:marBottom w:val="0"/>
      <w:divBdr>
        <w:top w:val="none" w:sz="0" w:space="0" w:color="auto"/>
        <w:left w:val="none" w:sz="0" w:space="0" w:color="auto"/>
        <w:bottom w:val="none" w:sz="0" w:space="0" w:color="auto"/>
        <w:right w:val="none" w:sz="0" w:space="0" w:color="auto"/>
      </w:divBdr>
      <w:divsChild>
        <w:div w:id="1310482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8EF47-F086-4A8D-B7E0-15F982B2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1093</Words>
  <Characters>6562</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Napiontek Leszek</dc:creator>
  <cp:keywords/>
  <dc:description/>
  <cp:lastModifiedBy>Gubis Małgorzata</cp:lastModifiedBy>
  <cp:revision>3</cp:revision>
  <cp:lastPrinted>2020-12-02T15:06:00Z</cp:lastPrinted>
  <dcterms:created xsi:type="dcterms:W3CDTF">2021-01-25T11:17:00Z</dcterms:created>
  <dcterms:modified xsi:type="dcterms:W3CDTF">2021-01-25T11:17:00Z</dcterms:modified>
</cp:coreProperties>
</file>