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07C07" w14:textId="66EE17F3" w:rsidR="006E0DF2" w:rsidRPr="006E0DF2" w:rsidRDefault="006E0DF2" w:rsidP="006E0DF2">
      <w:pPr>
        <w:pStyle w:val="Nagwek1MZA"/>
        <w:spacing w:after="0"/>
        <w:divId w:val="911737240"/>
      </w:pPr>
      <w:r w:rsidRPr="006E0DF2">
        <w:rPr>
          <w:rStyle w:val="normaltextrun"/>
        </w:rPr>
        <w:t>Tekst ujednolicony</w:t>
      </w:r>
    </w:p>
    <w:p w14:paraId="32931663" w14:textId="5B9E3C4A" w:rsidR="006E0DF2" w:rsidRPr="0097174C" w:rsidRDefault="006E0DF2" w:rsidP="00484D13">
      <w:pPr>
        <w:pStyle w:val="paragraph"/>
        <w:spacing w:before="0" w:beforeAutospacing="0" w:after="720" w:afterAutospacing="0" w:line="300" w:lineRule="auto"/>
        <w:textAlignment w:val="baseline"/>
        <w:divId w:val="911737240"/>
        <w:rPr>
          <w:rFonts w:ascii="Calibri" w:hAnsi="Calibri" w:cs="Calibri"/>
          <w:color w:val="000000"/>
          <w:sz w:val="22"/>
          <w:szCs w:val="22"/>
        </w:rPr>
      </w:pPr>
      <w:r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>uchwały nr XIX/487/2019 Rady Miasta Stołecznego Warszawy z dnia 26 września 2019</w:t>
      </w:r>
      <w:r w:rsidR="003D6D61">
        <w:rPr>
          <w:rStyle w:val="normaltextrun"/>
          <w:rFonts w:ascii="Calibri" w:hAnsi="Calibri" w:cs="Calibri"/>
          <w:color w:val="000000"/>
          <w:sz w:val="22"/>
          <w:szCs w:val="22"/>
        </w:rPr>
        <w:t> </w:t>
      </w:r>
      <w:r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>r. w sprawie zasad udzielania dotacji celowej na finansowanie lub dofinansowanie inwestycji na terenie m.st.</w:t>
      </w:r>
      <w:r w:rsidR="0093107B">
        <w:rPr>
          <w:rStyle w:val="normaltextrun"/>
          <w:rFonts w:ascii="Calibri" w:hAnsi="Calibri" w:cs="Calibri"/>
          <w:color w:val="000000"/>
          <w:sz w:val="22"/>
          <w:szCs w:val="22"/>
        </w:rPr>
        <w:t> </w:t>
      </w:r>
      <w:r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Warszawy, służących ochronie środowiska i gospodarce wodnej (Dz. Urz. Woj. </w:t>
      </w:r>
      <w:proofErr w:type="spellStart"/>
      <w:r w:rsidRPr="0097174C">
        <w:rPr>
          <w:rStyle w:val="spellingerror"/>
          <w:rFonts w:ascii="Calibri" w:hAnsi="Calibri" w:cs="Calibri"/>
          <w:color w:val="000000"/>
          <w:sz w:val="22"/>
          <w:szCs w:val="22"/>
        </w:rPr>
        <w:t>Maz</w:t>
      </w:r>
      <w:proofErr w:type="spellEnd"/>
      <w:r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>. poz.</w:t>
      </w:r>
      <w:r w:rsidR="003D6D61">
        <w:rPr>
          <w:rStyle w:val="normaltextrun"/>
          <w:rFonts w:ascii="Calibri" w:hAnsi="Calibri" w:cs="Calibri"/>
          <w:color w:val="000000"/>
          <w:sz w:val="22"/>
          <w:szCs w:val="22"/>
        </w:rPr>
        <w:t> </w:t>
      </w:r>
      <w:r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11646), uwzględniający zmiany wynikające z uchwały </w:t>
      </w:r>
      <w:r w:rsidR="00627911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nr LXXII/2404/2022 </w:t>
      </w:r>
      <w:r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Rady Miasta Stołecznego Warszawy </w:t>
      </w:r>
      <w:r w:rsidR="00627911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z dnia 17 listopada 2022 r. </w:t>
      </w:r>
      <w:r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>zmieniającej uchwałę w sprawie zasad udzielania dotacji celowej na finansowanie lub dofinansowanie inwestycji na terenie m.st. Warszawy, służących ochronie środowiska i gospodarce wodnej</w:t>
      </w:r>
      <w:r w:rsidR="00627911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627911"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(Dz. Urz. Woj. </w:t>
      </w:r>
      <w:proofErr w:type="spellStart"/>
      <w:r w:rsidR="00627911" w:rsidRPr="0097174C">
        <w:rPr>
          <w:rStyle w:val="spellingerror"/>
          <w:rFonts w:ascii="Calibri" w:hAnsi="Calibri" w:cs="Calibri"/>
          <w:color w:val="000000"/>
          <w:sz w:val="22"/>
          <w:szCs w:val="22"/>
        </w:rPr>
        <w:t>Maz</w:t>
      </w:r>
      <w:proofErr w:type="spellEnd"/>
      <w:r w:rsidR="00627911"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>. poz.</w:t>
      </w:r>
      <w:r w:rsidR="003D6D61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627911"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>1</w:t>
      </w:r>
      <w:r w:rsidR="00627911">
        <w:rPr>
          <w:rStyle w:val="normaltextrun"/>
          <w:rFonts w:ascii="Calibri" w:hAnsi="Calibri" w:cs="Calibri"/>
          <w:color w:val="000000"/>
          <w:sz w:val="22"/>
          <w:szCs w:val="22"/>
        </w:rPr>
        <w:t>2183</w:t>
      </w:r>
      <w:r w:rsidR="00627911" w:rsidRPr="0097174C">
        <w:rPr>
          <w:rStyle w:val="normaltextrun"/>
          <w:rFonts w:ascii="Calibri" w:hAnsi="Calibri" w:cs="Calibri"/>
          <w:color w:val="000000"/>
          <w:sz w:val="22"/>
          <w:szCs w:val="22"/>
        </w:rPr>
        <w:t>)</w:t>
      </w:r>
      <w:r w:rsidR="002E267B">
        <w:rPr>
          <w:rStyle w:val="normaltextrun"/>
          <w:rFonts w:ascii="Calibri" w:hAnsi="Calibri" w:cs="Calibri"/>
          <w:color w:val="000000"/>
          <w:sz w:val="22"/>
          <w:szCs w:val="22"/>
        </w:rPr>
        <w:t>.</w:t>
      </w:r>
      <w:bookmarkStart w:id="0" w:name="_GoBack"/>
      <w:bookmarkEnd w:id="0"/>
    </w:p>
    <w:p w14:paraId="598BC84B" w14:textId="31A4B614" w:rsidR="006F410E" w:rsidRPr="006E0DF2" w:rsidRDefault="00222B2A" w:rsidP="006E0DF2">
      <w:pPr>
        <w:spacing w:after="240" w:line="300" w:lineRule="auto"/>
        <w:jc w:val="center"/>
        <w:divId w:val="911737240"/>
        <w:rPr>
          <w:b/>
          <w:bCs/>
        </w:rPr>
      </w:pPr>
      <w:r w:rsidRPr="006E0DF2">
        <w:rPr>
          <w:b/>
          <w:bCs/>
        </w:rPr>
        <w:t>UCHWAŁA NR XIX/487/2019</w:t>
      </w:r>
      <w:r w:rsidR="00581A56" w:rsidRPr="006E0DF2">
        <w:rPr>
          <w:b/>
          <w:bCs/>
        </w:rPr>
        <w:br/>
      </w:r>
      <w:r w:rsidRPr="006E0DF2">
        <w:rPr>
          <w:b/>
          <w:bCs/>
        </w:rPr>
        <w:t>RADY MIASTA STOŁECZNEGO WARSZAWY</w:t>
      </w:r>
      <w:r w:rsidR="00581A56" w:rsidRPr="006E0DF2">
        <w:rPr>
          <w:b/>
          <w:bCs/>
        </w:rPr>
        <w:br/>
      </w:r>
      <w:r w:rsidR="006F410E" w:rsidRPr="006E0DF2">
        <w:rPr>
          <w:b/>
          <w:bCs/>
        </w:rPr>
        <w:t>z 26 września 2019 r.</w:t>
      </w:r>
    </w:p>
    <w:p w14:paraId="628FCA19" w14:textId="77777777" w:rsidR="00222B2A" w:rsidRPr="006E0DF2" w:rsidRDefault="00222B2A" w:rsidP="006E0DF2">
      <w:pPr>
        <w:spacing w:line="300" w:lineRule="auto"/>
        <w:jc w:val="center"/>
        <w:divId w:val="911737240"/>
        <w:rPr>
          <w:b/>
          <w:bCs/>
        </w:rPr>
      </w:pPr>
      <w:r w:rsidRPr="006E0DF2">
        <w:rPr>
          <w:b/>
          <w:bCs/>
        </w:rPr>
        <w:t>w sprawie zasad udzielania dotacji celowej na finansowanie lub dofinansowanie inwestycji na terenie m.st. Warszawy, służących ochronie</w:t>
      </w:r>
      <w:r w:rsidR="006F410E" w:rsidRPr="006E0DF2">
        <w:rPr>
          <w:b/>
          <w:bCs/>
        </w:rPr>
        <w:t xml:space="preserve"> środowiska i gospodarce wodnej</w:t>
      </w:r>
    </w:p>
    <w:p w14:paraId="41490DA7" w14:textId="160E51B3" w:rsidR="00222B2A" w:rsidRPr="0097174C" w:rsidRDefault="00222B2A" w:rsidP="00484D13">
      <w:pPr>
        <w:spacing w:after="240" w:line="300" w:lineRule="auto"/>
        <w:ind w:firstLine="646"/>
        <w:divId w:val="957223087"/>
        <w:rPr>
          <w:rFonts w:eastAsia="Times New Roman" w:cs="Calibri"/>
          <w:szCs w:val="24"/>
        </w:rPr>
      </w:pPr>
      <w:r w:rsidRPr="0097174C">
        <w:rPr>
          <w:rFonts w:eastAsia="Times New Roman" w:cs="Calibri"/>
        </w:rPr>
        <w:t>Na podstawie art. 403 ust. 5 ustawy z dnia 27 kwietnia 2001 r. - Prawo ochrony środowiska</w:t>
      </w:r>
      <w:r w:rsidR="009D6D65">
        <w:rPr>
          <w:rFonts w:eastAsia="Times New Roman" w:cs="Calibri"/>
        </w:rPr>
        <w:t xml:space="preserve"> (Dz.</w:t>
      </w:r>
      <w:r w:rsidR="000D5654">
        <w:rPr>
          <w:rFonts w:eastAsia="Times New Roman" w:cs="Calibri"/>
        </w:rPr>
        <w:t xml:space="preserve"> </w:t>
      </w:r>
      <w:r w:rsidR="009D6D65">
        <w:rPr>
          <w:rFonts w:eastAsia="Times New Roman" w:cs="Calibri"/>
        </w:rPr>
        <w:t xml:space="preserve">U. z 2021 r. poz. 1973 z </w:t>
      </w:r>
      <w:proofErr w:type="spellStart"/>
      <w:r w:rsidR="009D6D65">
        <w:rPr>
          <w:rFonts w:eastAsia="Times New Roman" w:cs="Calibri"/>
        </w:rPr>
        <w:t>późn</w:t>
      </w:r>
      <w:proofErr w:type="spellEnd"/>
      <w:r w:rsidR="009D6D65">
        <w:rPr>
          <w:rFonts w:eastAsia="Times New Roman" w:cs="Calibri"/>
        </w:rPr>
        <w:t>. zm.</w:t>
      </w:r>
      <w:r w:rsidR="00484D13">
        <w:rPr>
          <w:rStyle w:val="Odwoanieprzypisudolnego"/>
          <w:rFonts w:eastAsia="Times New Roman" w:cs="Calibri"/>
        </w:rPr>
        <w:footnoteReference w:id="1"/>
      </w:r>
      <w:r w:rsidR="00484D13">
        <w:rPr>
          <w:rFonts w:eastAsia="Times New Roman" w:cs="Calibri"/>
          <w:vertAlign w:val="superscript"/>
        </w:rPr>
        <w:t>)</w:t>
      </w:r>
      <w:r w:rsidR="009D6D65">
        <w:rPr>
          <w:rFonts w:eastAsia="Times New Roman" w:cs="Calibri"/>
        </w:rPr>
        <w:t>)</w:t>
      </w:r>
      <w:r w:rsidR="00484D13">
        <w:rPr>
          <w:rFonts w:eastAsia="Times New Roman" w:cs="Calibri"/>
        </w:rPr>
        <w:t xml:space="preserve"> </w:t>
      </w:r>
      <w:r w:rsidR="00877EC5" w:rsidRPr="0097174C">
        <w:rPr>
          <w:rFonts w:eastAsia="Times New Roman" w:cs="Calibri"/>
        </w:rPr>
        <w:t>uchwala się, co następuje:</w:t>
      </w:r>
    </w:p>
    <w:p w14:paraId="2A9DA114" w14:textId="77777777" w:rsidR="00222B2A" w:rsidRPr="00222B2A" w:rsidRDefault="00222B2A" w:rsidP="00222B2A">
      <w:pPr>
        <w:spacing w:after="0" w:line="300" w:lineRule="auto"/>
        <w:ind w:firstLine="645"/>
        <w:divId w:val="1893225884"/>
        <w:rPr>
          <w:rFonts w:eastAsia="Times New Roman"/>
        </w:rPr>
      </w:pPr>
      <w:r w:rsidRPr="00222B2A">
        <w:rPr>
          <w:rFonts w:eastAsia="Times New Roman"/>
          <w:b/>
          <w:bCs/>
        </w:rPr>
        <w:t>§ 1.</w:t>
      </w:r>
      <w:r w:rsidRPr="00877EC5">
        <w:rPr>
          <w:rFonts w:eastAsia="Times New Roman"/>
          <w:b/>
          <w:bCs/>
        </w:rPr>
        <w:t xml:space="preserve"> </w:t>
      </w:r>
      <w:r w:rsidRPr="00222B2A">
        <w:rPr>
          <w:rFonts w:eastAsia="Times New Roman"/>
        </w:rPr>
        <w:t>Określa się zasady udzielania dotacji celowej z budżetu m.st. Warszawy na finansowanie lub dofinansowanie inwestycji służących ochronie środowiska i gospodarce wodnej realizowanych na terenie m.st. Warszawy:</w:t>
      </w:r>
    </w:p>
    <w:p w14:paraId="7C3934D5" w14:textId="77777777" w:rsidR="006F410E" w:rsidRPr="00222B2A" w:rsidRDefault="006F410E" w:rsidP="006F410E">
      <w:pPr>
        <w:numPr>
          <w:ilvl w:val="0"/>
          <w:numId w:val="3"/>
        </w:numPr>
        <w:spacing w:after="0" w:line="300" w:lineRule="auto"/>
        <w:rPr>
          <w:rFonts w:eastAsia="Times New Roman"/>
        </w:rPr>
      </w:pPr>
      <w:r w:rsidRPr="00222B2A">
        <w:rPr>
          <w:rFonts w:eastAsia="Times New Roman"/>
        </w:rPr>
        <w:t>podmiotom niezaliczonym do sektora finansó</w:t>
      </w:r>
      <w:r>
        <w:rPr>
          <w:rFonts w:eastAsia="Times New Roman"/>
        </w:rPr>
        <w:t>w publicznych, w szczególności:</w:t>
      </w:r>
    </w:p>
    <w:p w14:paraId="39ACD4E7" w14:textId="77777777" w:rsidR="006F410E" w:rsidRPr="00222B2A" w:rsidRDefault="006F410E" w:rsidP="006F410E">
      <w:pPr>
        <w:numPr>
          <w:ilvl w:val="0"/>
          <w:numId w:val="4"/>
        </w:numPr>
        <w:spacing w:after="0" w:line="300" w:lineRule="auto"/>
        <w:ind w:left="993" w:hanging="284"/>
        <w:divId w:val="1893225884"/>
        <w:rPr>
          <w:rFonts w:eastAsia="Times New Roman"/>
          <w:szCs w:val="24"/>
        </w:rPr>
      </w:pPr>
      <w:r>
        <w:rPr>
          <w:rFonts w:eastAsia="Times New Roman"/>
        </w:rPr>
        <w:t>osobom fizycznym,</w:t>
      </w:r>
    </w:p>
    <w:p w14:paraId="36706FC5" w14:textId="77777777" w:rsidR="006F410E" w:rsidRPr="00222B2A" w:rsidRDefault="006F410E" w:rsidP="006F410E">
      <w:pPr>
        <w:numPr>
          <w:ilvl w:val="0"/>
          <w:numId w:val="4"/>
        </w:numPr>
        <w:spacing w:after="0" w:line="300" w:lineRule="auto"/>
        <w:ind w:left="993" w:hanging="284"/>
        <w:divId w:val="1893225884"/>
        <w:rPr>
          <w:rFonts w:eastAsia="Times New Roman"/>
          <w:szCs w:val="24"/>
        </w:rPr>
      </w:pPr>
      <w:r w:rsidRPr="00222B2A">
        <w:rPr>
          <w:rFonts w:eastAsia="Times New Roman"/>
        </w:rPr>
        <w:t>wspólnotom mieszkaniowy</w:t>
      </w:r>
      <w:r>
        <w:rPr>
          <w:rFonts w:eastAsia="Times New Roman"/>
        </w:rPr>
        <w:t>m,</w:t>
      </w:r>
    </w:p>
    <w:p w14:paraId="127CA7D8" w14:textId="77777777" w:rsidR="006F410E" w:rsidRPr="00222B2A" w:rsidRDefault="006F410E" w:rsidP="006F410E">
      <w:pPr>
        <w:numPr>
          <w:ilvl w:val="0"/>
          <w:numId w:val="4"/>
        </w:numPr>
        <w:spacing w:after="0" w:line="300" w:lineRule="auto"/>
        <w:ind w:left="993" w:hanging="284"/>
        <w:divId w:val="1893225884"/>
        <w:rPr>
          <w:rFonts w:eastAsia="Times New Roman"/>
          <w:szCs w:val="24"/>
        </w:rPr>
      </w:pPr>
      <w:r>
        <w:rPr>
          <w:rFonts w:eastAsia="Times New Roman"/>
        </w:rPr>
        <w:t>osobom prawnym,</w:t>
      </w:r>
    </w:p>
    <w:p w14:paraId="533FC3B0" w14:textId="77777777" w:rsidR="006F410E" w:rsidRPr="00222B2A" w:rsidRDefault="006F410E" w:rsidP="006F410E">
      <w:pPr>
        <w:numPr>
          <w:ilvl w:val="0"/>
          <w:numId w:val="4"/>
        </w:numPr>
        <w:spacing w:after="0" w:line="300" w:lineRule="auto"/>
        <w:ind w:left="993" w:hanging="284"/>
        <w:divId w:val="1893225884"/>
        <w:rPr>
          <w:rFonts w:eastAsia="Times New Roman"/>
          <w:szCs w:val="24"/>
        </w:rPr>
      </w:pPr>
      <w:r>
        <w:rPr>
          <w:rFonts w:eastAsia="Times New Roman"/>
        </w:rPr>
        <w:t>przedsiębiorcom;</w:t>
      </w:r>
    </w:p>
    <w:p w14:paraId="504315F2" w14:textId="77777777" w:rsidR="006F410E" w:rsidRPr="00222B2A" w:rsidRDefault="006F410E" w:rsidP="00877EC5">
      <w:pPr>
        <w:numPr>
          <w:ilvl w:val="0"/>
          <w:numId w:val="3"/>
        </w:numPr>
        <w:spacing w:after="240" w:line="300" w:lineRule="auto"/>
        <w:ind w:left="714" w:hanging="357"/>
        <w:divId w:val="1893225884"/>
        <w:rPr>
          <w:rFonts w:eastAsia="Times New Roman"/>
          <w:szCs w:val="24"/>
        </w:rPr>
      </w:pPr>
      <w:r w:rsidRPr="00222B2A">
        <w:rPr>
          <w:rFonts w:eastAsia="Times New Roman"/>
        </w:rPr>
        <w:t>jednostkom sektora finansów publicznych, będącym gminnymi lu</w:t>
      </w:r>
      <w:r>
        <w:rPr>
          <w:rFonts w:eastAsia="Times New Roman"/>
        </w:rPr>
        <w:t>b powiatowymi osobami prawnymi.</w:t>
      </w:r>
    </w:p>
    <w:p w14:paraId="35967414" w14:textId="643ECB16" w:rsidR="000B6030" w:rsidRPr="00881A28" w:rsidRDefault="000B6030" w:rsidP="00881A28">
      <w:pPr>
        <w:spacing w:after="0" w:line="300" w:lineRule="auto"/>
        <w:ind w:firstLine="645"/>
        <w:divId w:val="1893225884"/>
        <w:rPr>
          <w:rFonts w:eastAsia="Times New Roman"/>
        </w:rPr>
      </w:pPr>
      <w:r w:rsidRPr="00881A28">
        <w:rPr>
          <w:rFonts w:eastAsia="Times New Roman"/>
          <w:b/>
          <w:bCs/>
        </w:rPr>
        <w:t xml:space="preserve">§ 2. </w:t>
      </w:r>
      <w:r w:rsidRPr="00881A28">
        <w:rPr>
          <w:rFonts w:eastAsia="Times New Roman"/>
        </w:rPr>
        <w:t>1. Wnioskodawcą może być jedynie podmiot lub jednostka, posiadając</w:t>
      </w:r>
      <w:r w:rsidR="00CE2E76">
        <w:rPr>
          <w:rFonts w:eastAsia="Times New Roman"/>
        </w:rPr>
        <w:t>y</w:t>
      </w:r>
      <w:r w:rsidRPr="00881A28">
        <w:rPr>
          <w:rFonts w:eastAsia="Times New Roman"/>
        </w:rPr>
        <w:t xml:space="preserve"> prawo do dysponowania nieruchomością w celu realizacji inwestycji, z</w:t>
      </w:r>
      <w:r w:rsidR="00484D13">
        <w:rPr>
          <w:rFonts w:eastAsia="Times New Roman"/>
        </w:rPr>
        <w:t> </w:t>
      </w:r>
      <w:r w:rsidRPr="00881A28">
        <w:rPr>
          <w:rFonts w:eastAsia="Times New Roman"/>
        </w:rPr>
        <w:t>zastrzeżeniem ust. 2.</w:t>
      </w:r>
    </w:p>
    <w:p w14:paraId="67EFE068" w14:textId="7AE8340E" w:rsidR="000B6030" w:rsidRPr="00881A28" w:rsidRDefault="000B6030" w:rsidP="00881A28">
      <w:pPr>
        <w:spacing w:after="240" w:line="300" w:lineRule="auto"/>
        <w:ind w:firstLine="646"/>
        <w:divId w:val="1893225884"/>
        <w:rPr>
          <w:rFonts w:eastAsia="Times New Roman"/>
        </w:rPr>
      </w:pPr>
      <w:r w:rsidRPr="00881A28">
        <w:rPr>
          <w:rFonts w:eastAsia="Times New Roman"/>
        </w:rPr>
        <w:t>2. Wymóg, o którym mowa w ust. 1</w:t>
      </w:r>
      <w:r w:rsidR="00CE2E76">
        <w:rPr>
          <w:rFonts w:eastAsia="Times New Roman"/>
        </w:rPr>
        <w:t>,</w:t>
      </w:r>
      <w:r w:rsidRPr="00881A28">
        <w:rPr>
          <w:rFonts w:eastAsia="Times New Roman"/>
        </w:rPr>
        <w:t xml:space="preserve"> nie dotyczy dotacji na realizację inwestycji polegających na modernizacji kotłowni w nieruchomościach, które są ogrzewane kotłami lub paleniskami na paliwo stałe albo olej opałowy, </w:t>
      </w:r>
      <w:r w:rsidR="00881A28" w:rsidRPr="00881A28">
        <w:rPr>
          <w:color w:val="000000"/>
        </w:rPr>
        <w:t>o których mowa w § 1 pkt 1 załącznika nr 1</w:t>
      </w:r>
      <w:r w:rsidR="00CE2E76">
        <w:rPr>
          <w:color w:val="000000"/>
        </w:rPr>
        <w:t>,</w:t>
      </w:r>
      <w:r w:rsidR="00881A28" w:rsidRPr="00881A28">
        <w:rPr>
          <w:color w:val="000000"/>
        </w:rPr>
        <w:t xml:space="preserve"> oraz dotacji na realizację inwestycji polegających na usuwaniu i unieszkodliwianiu wyrobów/odpadów zawierających azbest, o</w:t>
      </w:r>
      <w:r w:rsidR="00484D13">
        <w:rPr>
          <w:color w:val="000000"/>
        </w:rPr>
        <w:t> </w:t>
      </w:r>
      <w:r w:rsidR="00881A28" w:rsidRPr="00881A28">
        <w:rPr>
          <w:color w:val="000000"/>
        </w:rPr>
        <w:t>których mowa w załączniku nr 6.</w:t>
      </w:r>
    </w:p>
    <w:p w14:paraId="7E532E92" w14:textId="6ED2DD84" w:rsidR="00222B2A" w:rsidRPr="00222B2A" w:rsidRDefault="00222B2A" w:rsidP="00222B2A">
      <w:pPr>
        <w:spacing w:after="0" w:line="300" w:lineRule="auto"/>
        <w:ind w:firstLine="645"/>
        <w:divId w:val="1893225884"/>
        <w:rPr>
          <w:rFonts w:eastAsia="Times New Roman"/>
        </w:rPr>
      </w:pPr>
      <w:r w:rsidRPr="00222B2A">
        <w:rPr>
          <w:rFonts w:eastAsia="Times New Roman"/>
          <w:b/>
          <w:bCs/>
        </w:rPr>
        <w:lastRenderedPageBreak/>
        <w:t xml:space="preserve">§ 3. </w:t>
      </w:r>
      <w:r w:rsidRPr="00222B2A">
        <w:rPr>
          <w:rFonts w:eastAsia="Times New Roman"/>
        </w:rPr>
        <w:t xml:space="preserve">1. W przypadku gdy dotacja stanowi pomoc de </w:t>
      </w:r>
      <w:proofErr w:type="spellStart"/>
      <w:r w:rsidRPr="00222B2A">
        <w:rPr>
          <w:rFonts w:eastAsia="Times New Roman"/>
        </w:rPr>
        <w:t>minimis</w:t>
      </w:r>
      <w:proofErr w:type="spellEnd"/>
      <w:r w:rsidRPr="00222B2A">
        <w:rPr>
          <w:rFonts w:eastAsia="Times New Roman"/>
        </w:rPr>
        <w:t xml:space="preserve"> lub pomoc de </w:t>
      </w:r>
      <w:proofErr w:type="spellStart"/>
      <w:r w:rsidRPr="00222B2A">
        <w:rPr>
          <w:rFonts w:eastAsia="Times New Roman"/>
        </w:rPr>
        <w:t>minimis</w:t>
      </w:r>
      <w:proofErr w:type="spellEnd"/>
      <w:r w:rsidRPr="00222B2A">
        <w:rPr>
          <w:rFonts w:eastAsia="Times New Roman"/>
        </w:rPr>
        <w:t xml:space="preserve"> w</w:t>
      </w:r>
      <w:r w:rsidR="00484D13">
        <w:rPr>
          <w:rFonts w:eastAsia="Times New Roman"/>
        </w:rPr>
        <w:t> </w:t>
      </w:r>
      <w:r w:rsidRPr="00222B2A">
        <w:rPr>
          <w:rFonts w:eastAsia="Times New Roman"/>
        </w:rPr>
        <w:t>rolnictwie lub rybołówstwie, jej udzielenie następuje z uwzględnieniem warunków dopuszczalności tej pomocy określonych w prze</w:t>
      </w:r>
      <w:r w:rsidR="00877EC5">
        <w:rPr>
          <w:rFonts w:eastAsia="Times New Roman"/>
        </w:rPr>
        <w:t>pisach prawa Unii Europejskiej.</w:t>
      </w:r>
    </w:p>
    <w:p w14:paraId="582EA57A" w14:textId="2159053E" w:rsidR="00222B2A" w:rsidRPr="00222B2A" w:rsidRDefault="00222B2A" w:rsidP="00877EC5">
      <w:pPr>
        <w:spacing w:after="240" w:line="300" w:lineRule="auto"/>
        <w:ind w:firstLine="646"/>
        <w:divId w:val="1893225884"/>
        <w:rPr>
          <w:rFonts w:eastAsia="Times New Roman"/>
        </w:rPr>
      </w:pPr>
      <w:r w:rsidRPr="00222B2A">
        <w:rPr>
          <w:rFonts w:eastAsia="Times New Roman"/>
        </w:rPr>
        <w:t>2. W przypadku gdy dotacja stanowi pomoc publiczną i nie może być udzielona jako pomoc de</w:t>
      </w:r>
      <w:r w:rsidR="00484D13">
        <w:rPr>
          <w:rFonts w:eastAsia="Times New Roman"/>
        </w:rPr>
        <w:t> </w:t>
      </w:r>
      <w:proofErr w:type="spellStart"/>
      <w:r w:rsidRPr="00222B2A">
        <w:rPr>
          <w:rFonts w:eastAsia="Times New Roman"/>
        </w:rPr>
        <w:t>minimis</w:t>
      </w:r>
      <w:proofErr w:type="spellEnd"/>
      <w:r w:rsidRPr="00222B2A">
        <w:rPr>
          <w:rFonts w:eastAsia="Times New Roman"/>
        </w:rPr>
        <w:t xml:space="preserve"> lub pomoc de </w:t>
      </w:r>
      <w:proofErr w:type="spellStart"/>
      <w:r w:rsidRPr="00222B2A">
        <w:rPr>
          <w:rFonts w:eastAsia="Times New Roman"/>
        </w:rPr>
        <w:t>minimis</w:t>
      </w:r>
      <w:proofErr w:type="spellEnd"/>
      <w:r w:rsidRPr="00222B2A">
        <w:rPr>
          <w:rFonts w:eastAsia="Times New Roman"/>
        </w:rPr>
        <w:t xml:space="preserve"> w rolnictwie lub rybołówstwie, może być udzielona jako pomoc indywidualna przy spełnieniu warunków dopuszczalności pomocy dla danego przeznaczenia z</w:t>
      </w:r>
      <w:r w:rsidR="00484D13">
        <w:rPr>
          <w:rFonts w:eastAsia="Times New Roman"/>
        </w:rPr>
        <w:t> </w:t>
      </w:r>
      <w:r w:rsidRPr="00222B2A">
        <w:rPr>
          <w:rFonts w:eastAsia="Times New Roman"/>
        </w:rPr>
        <w:t>zachowaniem przepisów proceduralnych dotyczących pomocy publicznej, w szczególności odnoszących się do obowi</w:t>
      </w:r>
      <w:r w:rsidR="00877EC5">
        <w:rPr>
          <w:rFonts w:eastAsia="Times New Roman"/>
        </w:rPr>
        <w:t>ązku notyfikacji takiej pomocy.</w:t>
      </w:r>
    </w:p>
    <w:p w14:paraId="108F1EB4" w14:textId="77777777" w:rsidR="00222B2A" w:rsidRPr="00222B2A" w:rsidRDefault="00222B2A" w:rsidP="00222B2A">
      <w:pPr>
        <w:spacing w:after="0" w:line="300" w:lineRule="auto"/>
        <w:ind w:firstLine="645"/>
        <w:divId w:val="1893225884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4. </w:t>
      </w:r>
      <w:r w:rsidRPr="00222B2A">
        <w:rPr>
          <w:rFonts w:eastAsia="Times New Roman"/>
        </w:rPr>
        <w:t>1. Ze środków budżetu m.st. Warszawy finansowane lub dofinansowane mogą być inwestycje w zakresie określonym w art. 403 ust. 1 i 2 ustawy z dnia 27 kwietnia 2001</w:t>
      </w:r>
      <w:r w:rsidR="007023AD">
        <w:rPr>
          <w:rFonts w:eastAsia="Times New Roman"/>
        </w:rPr>
        <w:t xml:space="preserve"> r. - Prawo ochrony środowiska.</w:t>
      </w:r>
    </w:p>
    <w:p w14:paraId="5D9989A6" w14:textId="518A712D" w:rsidR="00222B2A" w:rsidRPr="00222B2A" w:rsidRDefault="00222B2A" w:rsidP="00877EC5">
      <w:pPr>
        <w:spacing w:after="240" w:line="300" w:lineRule="auto"/>
        <w:ind w:firstLine="646"/>
        <w:divId w:val="1893225884"/>
        <w:rPr>
          <w:rFonts w:eastAsia="Times New Roman"/>
        </w:rPr>
      </w:pPr>
      <w:r w:rsidRPr="00222B2A">
        <w:rPr>
          <w:rFonts w:eastAsia="Times New Roman"/>
        </w:rPr>
        <w:t>2. W pierwszej kolejności środki przeznaczane będą na realizację inwestycji polegających na: modernizacji kotłowni, wykorzystaniu lokalnych źródeł energii odnawialnej, likwidacji zbiornika/ów bezodpływowego/</w:t>
      </w:r>
      <w:proofErr w:type="spellStart"/>
      <w:r w:rsidRPr="00222B2A">
        <w:rPr>
          <w:rFonts w:eastAsia="Times New Roman"/>
        </w:rPr>
        <w:t>ych</w:t>
      </w:r>
      <w:proofErr w:type="spellEnd"/>
      <w:r w:rsidRPr="00222B2A">
        <w:rPr>
          <w:rFonts w:eastAsia="Times New Roman"/>
        </w:rPr>
        <w:t xml:space="preserve"> wraz z budową przyłącza kanalizacyjnego do nieruchomości, usuwaniu i</w:t>
      </w:r>
      <w:r w:rsidR="00484D13">
        <w:rPr>
          <w:rFonts w:eastAsia="Times New Roman"/>
        </w:rPr>
        <w:t> </w:t>
      </w:r>
      <w:r w:rsidRPr="00222B2A">
        <w:rPr>
          <w:rFonts w:eastAsia="Times New Roman"/>
        </w:rPr>
        <w:t>unieszkodliwianiu wyrobów/odpadów zawierających azbest oraz budowie urządzeń służących do zatrzymania i wykorzystania wód opadowych i rozto</w:t>
      </w:r>
      <w:r w:rsidR="00877EC5">
        <w:rPr>
          <w:rFonts w:eastAsia="Times New Roman"/>
        </w:rPr>
        <w:t>powych w miejscu ich powstania.</w:t>
      </w:r>
    </w:p>
    <w:p w14:paraId="6642903A" w14:textId="40D5783A" w:rsidR="00222B2A" w:rsidRPr="00222B2A" w:rsidRDefault="00222B2A" w:rsidP="00222B2A">
      <w:pPr>
        <w:spacing w:after="0" w:line="300" w:lineRule="auto"/>
        <w:ind w:firstLine="645"/>
        <w:divId w:val="1893225884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5. </w:t>
      </w:r>
      <w:r w:rsidRPr="00222B2A">
        <w:rPr>
          <w:rFonts w:eastAsia="Times New Roman"/>
        </w:rPr>
        <w:t>Zasady udzielania dotacji ze środków budżetu m.st. Warszawy, określające w</w:t>
      </w:r>
      <w:r w:rsidR="00484D13">
        <w:rPr>
          <w:rFonts w:eastAsia="Times New Roman"/>
        </w:rPr>
        <w:t> </w:t>
      </w:r>
      <w:r w:rsidRPr="00222B2A">
        <w:rPr>
          <w:rFonts w:eastAsia="Times New Roman"/>
        </w:rPr>
        <w:t>szczególności kryteria wyboru inwestycji do finansowania lub dofinansowania oraz tryb postępowania w sprawie udzielania dotacji i sposób jej rozliczania oraz formularze wniosków, określają załączniki:</w:t>
      </w:r>
    </w:p>
    <w:p w14:paraId="22A3E2A1" w14:textId="77777777" w:rsid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222B2A">
        <w:rPr>
          <w:rFonts w:eastAsia="Times New Roman"/>
        </w:rPr>
        <w:t>załącznik nr 1 obejmujący zasady udzielania dotacji na realizację inwestycji polegających na modernizacji kotłowni oraz wykorzystaniu lokalnych ź</w:t>
      </w:r>
      <w:r>
        <w:rPr>
          <w:rFonts w:eastAsia="Times New Roman"/>
        </w:rPr>
        <w:t>ródeł energii odnawialnej;</w:t>
      </w:r>
    </w:p>
    <w:p w14:paraId="043A0100" w14:textId="58819EEF" w:rsid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2 określający wzór formularza wniosku do Prezydenta m.st. Warszawy o</w:t>
      </w:r>
      <w:r w:rsidR="00484D13">
        <w:rPr>
          <w:rFonts w:eastAsia="Times New Roman"/>
        </w:rPr>
        <w:t> </w:t>
      </w:r>
      <w:r w:rsidRPr="00877EC5">
        <w:rPr>
          <w:rFonts w:eastAsia="Times New Roman"/>
        </w:rPr>
        <w:t>udzielenie dotacji na realizację inwestycji polegających na modernizacji kotłowni w</w:t>
      </w:r>
      <w:r w:rsidR="00484D13">
        <w:rPr>
          <w:rFonts w:eastAsia="Times New Roman"/>
        </w:rPr>
        <w:t> </w:t>
      </w:r>
      <w:r w:rsidRPr="00877EC5">
        <w:rPr>
          <w:rFonts w:eastAsia="Times New Roman"/>
        </w:rPr>
        <w:t xml:space="preserve">nieruchomościach, które są ogrzewane kotłami lub paleniskami na </w:t>
      </w:r>
      <w:r>
        <w:rPr>
          <w:rFonts w:eastAsia="Times New Roman"/>
        </w:rPr>
        <w:t>paliwo stałe albo olej opałowy;</w:t>
      </w:r>
    </w:p>
    <w:p w14:paraId="40450D8E" w14:textId="12E77467" w:rsidR="00877EC5" w:rsidRP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3 określający wzór formularza wniosku do Prezydenta m.st. Warszawy o</w:t>
      </w:r>
      <w:r w:rsidR="00484D13">
        <w:rPr>
          <w:rFonts w:eastAsia="Times New Roman"/>
        </w:rPr>
        <w:t> </w:t>
      </w:r>
      <w:r w:rsidRPr="00877EC5">
        <w:rPr>
          <w:rFonts w:eastAsia="Times New Roman"/>
        </w:rPr>
        <w:t xml:space="preserve">udzielenie dotacji na realizację inwestycji polegających na wykorzystaniu lokalnych źródeł energii odnawialnej w nieruchomościach, które nie są ogrzewane kotłami lub paleniskami na </w:t>
      </w:r>
      <w:r>
        <w:rPr>
          <w:rFonts w:eastAsia="Times New Roman"/>
        </w:rPr>
        <w:t>paliwo stałe albo olej opałowy;</w:t>
      </w:r>
    </w:p>
    <w:p w14:paraId="3425CF09" w14:textId="77777777" w:rsidR="00877EC5" w:rsidRPr="00877EC5" w:rsidRDefault="00877EC5" w:rsidP="00877EC5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4 obejmujący zasady udzielania dotacji na realizację inwestycji polegających na likwidacji zbiornika/ów bezodpływowego/</w:t>
      </w:r>
      <w:proofErr w:type="spellStart"/>
      <w:r w:rsidRPr="00877EC5">
        <w:rPr>
          <w:rFonts w:eastAsia="Times New Roman"/>
        </w:rPr>
        <w:t>ych</w:t>
      </w:r>
      <w:proofErr w:type="spellEnd"/>
      <w:r w:rsidRPr="00877EC5">
        <w:rPr>
          <w:rFonts w:eastAsia="Times New Roman"/>
        </w:rPr>
        <w:t xml:space="preserve"> wraz z budową przyłącza ka</w:t>
      </w:r>
      <w:r>
        <w:rPr>
          <w:rFonts w:eastAsia="Times New Roman"/>
        </w:rPr>
        <w:t>nalizacyjnego do nieruchomości;</w:t>
      </w:r>
    </w:p>
    <w:p w14:paraId="29846CEE" w14:textId="15D3783C" w:rsidR="00877EC5" w:rsidRP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5 określający wzór formularza wniosku do Prezydenta m.st. Warszawy o</w:t>
      </w:r>
      <w:r w:rsidR="00484D13">
        <w:rPr>
          <w:rFonts w:eastAsia="Times New Roman"/>
        </w:rPr>
        <w:t> </w:t>
      </w:r>
      <w:r w:rsidRPr="00877EC5">
        <w:rPr>
          <w:rFonts w:eastAsia="Times New Roman"/>
        </w:rPr>
        <w:t>udzielenie dotacji na realizację inwestycji polegających na likwidacji zbiornika/ów bezodpływowego/</w:t>
      </w:r>
      <w:proofErr w:type="spellStart"/>
      <w:r w:rsidRPr="00877EC5">
        <w:rPr>
          <w:rFonts w:eastAsia="Times New Roman"/>
        </w:rPr>
        <w:t>ych</w:t>
      </w:r>
      <w:proofErr w:type="spellEnd"/>
      <w:r w:rsidRPr="00877EC5">
        <w:rPr>
          <w:rFonts w:eastAsia="Times New Roman"/>
        </w:rPr>
        <w:t xml:space="preserve"> wraz z budową przyłącza ka</w:t>
      </w:r>
      <w:r>
        <w:rPr>
          <w:rFonts w:eastAsia="Times New Roman"/>
        </w:rPr>
        <w:t>nalizacyjnego do nieruchomości;</w:t>
      </w:r>
    </w:p>
    <w:p w14:paraId="5853A613" w14:textId="77777777" w:rsidR="00877EC5" w:rsidRP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6 obejmujący zasady udzielania dotacji na realizację inwestycji polegających na usuwaniu i unieszkodliwianiu wyrobó</w:t>
      </w:r>
      <w:r>
        <w:rPr>
          <w:rFonts w:eastAsia="Times New Roman"/>
        </w:rPr>
        <w:t>w/odpadów zawierających azbest;</w:t>
      </w:r>
    </w:p>
    <w:p w14:paraId="1C1708E9" w14:textId="7148E4DA" w:rsidR="00877EC5" w:rsidRP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lastRenderedPageBreak/>
        <w:t>załącznik nr 7 określający wzór formularza wniosku do Prezydenta m.st. Warszawy o</w:t>
      </w:r>
      <w:r w:rsidR="00484D13">
        <w:rPr>
          <w:rFonts w:eastAsia="Times New Roman"/>
        </w:rPr>
        <w:t> </w:t>
      </w:r>
      <w:r w:rsidRPr="00877EC5">
        <w:rPr>
          <w:rFonts w:eastAsia="Times New Roman"/>
        </w:rPr>
        <w:t>udzielenie dotacji na realizację inwestycji polegających na usuwaniu i unieszkodliwianiu wyrobó</w:t>
      </w:r>
      <w:r>
        <w:rPr>
          <w:rFonts w:eastAsia="Times New Roman"/>
        </w:rPr>
        <w:t>w/odpadów zawierających azbest;</w:t>
      </w:r>
    </w:p>
    <w:p w14:paraId="3ABD9C99" w14:textId="77777777" w:rsidR="00877EC5" w:rsidRP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8 obejmujący zasady udzielania dotacji na realizację inwestycji polegających na budowie urządzeń służących do zatrzymania i wykorzystania wód opadowych i rozto</w:t>
      </w:r>
      <w:r>
        <w:rPr>
          <w:rFonts w:eastAsia="Times New Roman"/>
        </w:rPr>
        <w:t>powych w miejscu ich powstania;</w:t>
      </w:r>
    </w:p>
    <w:p w14:paraId="172D7E23" w14:textId="1AE8C9BD" w:rsid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9 określający wzór formularza wniosku do Prezydenta m.st. Warszawy o</w:t>
      </w:r>
      <w:r w:rsidR="00484D13">
        <w:rPr>
          <w:rFonts w:eastAsia="Times New Roman"/>
        </w:rPr>
        <w:t> </w:t>
      </w:r>
      <w:r w:rsidRPr="00877EC5">
        <w:rPr>
          <w:rFonts w:eastAsia="Times New Roman"/>
        </w:rPr>
        <w:t>udzielenie dotacji na realizację inwestycji polegających na budowie urządzeń służących do zatrzymania i wykorzystania wód opadowych i rozto</w:t>
      </w:r>
      <w:r>
        <w:rPr>
          <w:rFonts w:eastAsia="Times New Roman"/>
        </w:rPr>
        <w:t>powych w miejscu ich powstania;</w:t>
      </w:r>
    </w:p>
    <w:p w14:paraId="474CD56A" w14:textId="77777777" w:rsidR="00877EC5" w:rsidRPr="00877EC5" w:rsidRDefault="00877EC5" w:rsidP="00222B2A">
      <w:pPr>
        <w:numPr>
          <w:ilvl w:val="0"/>
          <w:numId w:val="7"/>
        </w:numPr>
        <w:spacing w:after="0" w:line="300" w:lineRule="auto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 xml:space="preserve">załącznik nr 10 obejmujący ogólne zasady udzielania dotacji na realizację inwestycji służących ochronie środowiska i gospodarce wodnej innych niż określone w </w:t>
      </w:r>
      <w:r>
        <w:rPr>
          <w:rFonts w:eastAsia="Times New Roman"/>
        </w:rPr>
        <w:t>załącznikach nr 1-9 do uchwały;</w:t>
      </w:r>
    </w:p>
    <w:p w14:paraId="69A40F09" w14:textId="385DAEE4" w:rsidR="00222B2A" w:rsidRPr="00877EC5" w:rsidRDefault="00877EC5" w:rsidP="00877EC5">
      <w:pPr>
        <w:numPr>
          <w:ilvl w:val="0"/>
          <w:numId w:val="7"/>
        </w:numPr>
        <w:spacing w:after="240" w:line="300" w:lineRule="auto"/>
        <w:ind w:left="714" w:hanging="357"/>
        <w:divId w:val="1893225884"/>
        <w:rPr>
          <w:rFonts w:eastAsia="Times New Roman"/>
          <w:szCs w:val="24"/>
        </w:rPr>
      </w:pPr>
      <w:r w:rsidRPr="00877EC5">
        <w:rPr>
          <w:rFonts w:eastAsia="Times New Roman"/>
        </w:rPr>
        <w:t>załącznik nr 11 określający wzór formularza wniosku do Prezydenta m.st. Warszawy o</w:t>
      </w:r>
      <w:r w:rsidR="00484D13">
        <w:rPr>
          <w:rFonts w:eastAsia="Times New Roman"/>
        </w:rPr>
        <w:t> </w:t>
      </w:r>
      <w:r w:rsidRPr="00877EC5">
        <w:rPr>
          <w:rFonts w:eastAsia="Times New Roman"/>
        </w:rPr>
        <w:t xml:space="preserve">udzielenie dotacji na realizację inwestycji służących ochronie środowiska i gospodarce wodnej innych niż określone w </w:t>
      </w:r>
      <w:r>
        <w:rPr>
          <w:rFonts w:eastAsia="Times New Roman"/>
        </w:rPr>
        <w:t>załącznikach nr 1-9 do uchwały.</w:t>
      </w:r>
    </w:p>
    <w:p w14:paraId="55E1A9B4" w14:textId="77777777" w:rsidR="00222B2A" w:rsidRPr="00222B2A" w:rsidRDefault="00222B2A" w:rsidP="00041B2C">
      <w:pPr>
        <w:spacing w:after="240" w:line="300" w:lineRule="auto"/>
        <w:ind w:firstLine="646"/>
        <w:divId w:val="1893225884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6. </w:t>
      </w:r>
      <w:r w:rsidRPr="00222B2A">
        <w:rPr>
          <w:rFonts w:eastAsia="Times New Roman"/>
        </w:rPr>
        <w:t>Informacje dotyczące inwestycji służących ochronie środowiska i gospodarce wodnej finansowanych lub dofinansowanych z budżetu m.st. Warszawy na podstawie niniejszej uchwały, obejmujące rodzaj inwestycji, lokalizację inwestycji i kwotę dotacji, mogą być publikowane na stronach inter</w:t>
      </w:r>
      <w:r w:rsidR="00877EC5">
        <w:rPr>
          <w:rFonts w:eastAsia="Times New Roman"/>
        </w:rPr>
        <w:t>netowych Urzędu m.st. Warszawy.</w:t>
      </w:r>
    </w:p>
    <w:p w14:paraId="4D384BA3" w14:textId="30947E0F" w:rsidR="00222B2A" w:rsidRPr="00041B2C" w:rsidRDefault="00222B2A" w:rsidP="00041B2C">
      <w:pPr>
        <w:spacing w:after="240" w:line="300" w:lineRule="auto"/>
        <w:ind w:firstLine="646"/>
        <w:divId w:val="1893225884"/>
        <w:rPr>
          <w:rFonts w:eastAsia="Times New Roman"/>
        </w:rPr>
      </w:pPr>
      <w:r w:rsidRPr="00041B2C">
        <w:rPr>
          <w:rFonts w:eastAsia="Times New Roman"/>
          <w:b/>
          <w:bCs/>
        </w:rPr>
        <w:t xml:space="preserve">§ 7. </w:t>
      </w:r>
      <w:r w:rsidR="00041B2C" w:rsidRPr="00041B2C">
        <w:rPr>
          <w:color w:val="000000"/>
        </w:rPr>
        <w:t>Wnioski o udziel</w:t>
      </w:r>
      <w:r w:rsidR="00BF2E9C">
        <w:rPr>
          <w:color w:val="000000"/>
        </w:rPr>
        <w:t>e</w:t>
      </w:r>
      <w:r w:rsidR="00041B2C" w:rsidRPr="00041B2C">
        <w:rPr>
          <w:color w:val="000000"/>
        </w:rPr>
        <w:t>nie dotacji złożone do dnia 3</w:t>
      </w:r>
      <w:r w:rsidR="00CE2E76">
        <w:rPr>
          <w:color w:val="000000"/>
        </w:rPr>
        <w:t>0</w:t>
      </w:r>
      <w:r w:rsidR="00041B2C" w:rsidRPr="00041B2C">
        <w:rPr>
          <w:color w:val="000000"/>
        </w:rPr>
        <w:t xml:space="preserve"> sierpnia 20</w:t>
      </w:r>
      <w:r w:rsidR="00CE2E76">
        <w:rPr>
          <w:color w:val="000000"/>
        </w:rPr>
        <w:t>19</w:t>
      </w:r>
      <w:r w:rsidR="00041B2C" w:rsidRPr="00041B2C">
        <w:rPr>
          <w:color w:val="000000"/>
        </w:rPr>
        <w:t xml:space="preserve"> r. </w:t>
      </w:r>
      <w:r w:rsidR="00F51CF3" w:rsidRPr="00041B2C">
        <w:rPr>
          <w:color w:val="000000"/>
        </w:rPr>
        <w:t xml:space="preserve">i nierozpoznane do dnia wejścia w życie uchwały </w:t>
      </w:r>
      <w:r w:rsidR="00041B2C" w:rsidRPr="00041B2C">
        <w:rPr>
          <w:color w:val="000000"/>
        </w:rPr>
        <w:t>podlegają rozpoznaniu w</w:t>
      </w:r>
      <w:r w:rsidR="00484D13">
        <w:rPr>
          <w:color w:val="000000"/>
        </w:rPr>
        <w:t> </w:t>
      </w:r>
      <w:r w:rsidR="00041B2C" w:rsidRPr="00041B2C">
        <w:rPr>
          <w:color w:val="000000"/>
        </w:rPr>
        <w:t>trybie i na zasadach określonych w</w:t>
      </w:r>
      <w:r w:rsidR="00F51CF3">
        <w:rPr>
          <w:color w:val="000000"/>
        </w:rPr>
        <w:t> </w:t>
      </w:r>
      <w:r w:rsidR="00041B2C" w:rsidRPr="00041B2C">
        <w:rPr>
          <w:color w:val="000000"/>
        </w:rPr>
        <w:t>uchwale</w:t>
      </w:r>
      <w:r w:rsidR="00CE2E76">
        <w:rPr>
          <w:color w:val="000000"/>
        </w:rPr>
        <w:t xml:space="preserve">, o której mowa w § 9, </w:t>
      </w:r>
      <w:r w:rsidR="00041B2C" w:rsidRPr="00041B2C">
        <w:rPr>
          <w:color w:val="000000"/>
        </w:rPr>
        <w:t>a wnioski złożone po dniu 3</w:t>
      </w:r>
      <w:r w:rsidR="00CE2E76">
        <w:rPr>
          <w:color w:val="000000"/>
        </w:rPr>
        <w:t>0</w:t>
      </w:r>
      <w:r w:rsidR="00041B2C" w:rsidRPr="00041B2C">
        <w:rPr>
          <w:color w:val="000000"/>
        </w:rPr>
        <w:t xml:space="preserve"> sierpnia 20</w:t>
      </w:r>
      <w:r w:rsidR="00CE2E76">
        <w:rPr>
          <w:color w:val="000000"/>
        </w:rPr>
        <w:t>19</w:t>
      </w:r>
      <w:r w:rsidR="00041B2C" w:rsidRPr="00041B2C">
        <w:rPr>
          <w:color w:val="000000"/>
        </w:rPr>
        <w:t xml:space="preserve"> r. i nierozpoznane do dnia wejścia w</w:t>
      </w:r>
      <w:r w:rsidR="00CE2E76">
        <w:rPr>
          <w:color w:val="000000"/>
        </w:rPr>
        <w:t> </w:t>
      </w:r>
      <w:r w:rsidR="00041B2C" w:rsidRPr="00041B2C">
        <w:rPr>
          <w:color w:val="000000"/>
        </w:rPr>
        <w:t xml:space="preserve">życie uchwały </w:t>
      </w:r>
      <w:r w:rsidR="00CE2E76">
        <w:rPr>
          <w:color w:val="000000"/>
        </w:rPr>
        <w:t xml:space="preserve">– </w:t>
      </w:r>
      <w:r w:rsidR="00041B2C" w:rsidRPr="00041B2C">
        <w:rPr>
          <w:color w:val="000000"/>
        </w:rPr>
        <w:t>w trybie i</w:t>
      </w:r>
      <w:r w:rsidR="00F51CF3">
        <w:rPr>
          <w:color w:val="000000"/>
        </w:rPr>
        <w:t> </w:t>
      </w:r>
      <w:r w:rsidR="00041B2C" w:rsidRPr="00041B2C">
        <w:rPr>
          <w:color w:val="000000"/>
        </w:rPr>
        <w:t xml:space="preserve">na zasadach określonych w </w:t>
      </w:r>
      <w:r w:rsidR="00CE2E76">
        <w:rPr>
          <w:color w:val="000000"/>
        </w:rPr>
        <w:t>u</w:t>
      </w:r>
      <w:r w:rsidR="00041B2C" w:rsidRPr="00041B2C">
        <w:rPr>
          <w:color w:val="000000"/>
        </w:rPr>
        <w:t>chwa</w:t>
      </w:r>
      <w:r w:rsidR="00CE2E76">
        <w:rPr>
          <w:color w:val="000000"/>
        </w:rPr>
        <w:t>le niniejszej</w:t>
      </w:r>
      <w:r w:rsidR="00877EC5" w:rsidRPr="00041B2C">
        <w:rPr>
          <w:rFonts w:eastAsia="Times New Roman"/>
        </w:rPr>
        <w:t>.</w:t>
      </w:r>
    </w:p>
    <w:p w14:paraId="03BA7F9D" w14:textId="77777777" w:rsidR="00222B2A" w:rsidRPr="00222B2A" w:rsidRDefault="00222B2A" w:rsidP="00877EC5">
      <w:pPr>
        <w:spacing w:after="240" w:line="300" w:lineRule="auto"/>
        <w:ind w:firstLine="646"/>
        <w:divId w:val="1893225884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8. </w:t>
      </w:r>
      <w:r w:rsidRPr="00222B2A">
        <w:rPr>
          <w:rFonts w:eastAsia="Times New Roman"/>
        </w:rPr>
        <w:t>Wykonanie uchwały powierza się Prezydentow</w:t>
      </w:r>
      <w:r w:rsidR="00877EC5">
        <w:rPr>
          <w:rFonts w:eastAsia="Times New Roman"/>
        </w:rPr>
        <w:t>i Miasta Stołecznego Warszawy.</w:t>
      </w:r>
    </w:p>
    <w:p w14:paraId="24BE63E2" w14:textId="7AFD6388" w:rsidR="00222B2A" w:rsidRPr="00222B2A" w:rsidRDefault="00222B2A" w:rsidP="00877EC5">
      <w:pPr>
        <w:spacing w:after="240" w:line="300" w:lineRule="auto"/>
        <w:ind w:firstLine="646"/>
        <w:divId w:val="1893225884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9. </w:t>
      </w:r>
      <w:r w:rsidRPr="00222B2A">
        <w:rPr>
          <w:rFonts w:eastAsia="Times New Roman"/>
        </w:rPr>
        <w:t>Traci moc uchwała nr X/197/2019 Rady m.st. Warszawy z dnia 28 marca 2019 r. w</w:t>
      </w:r>
      <w:r w:rsidR="00484D13">
        <w:rPr>
          <w:rFonts w:eastAsia="Times New Roman"/>
        </w:rPr>
        <w:t> </w:t>
      </w:r>
      <w:r w:rsidRPr="00222B2A">
        <w:rPr>
          <w:rFonts w:eastAsia="Times New Roman"/>
        </w:rPr>
        <w:t xml:space="preserve">sprawie zasad udzielania dotacji celowej na finansowanie lub dofinansowanie inwestycji na terenie m.st. Warszawy, służących ochronie środowiska i gospodarce wodnej </w:t>
      </w:r>
      <w:r w:rsidR="00877EC5">
        <w:rPr>
          <w:rFonts w:eastAsia="Times New Roman"/>
        </w:rPr>
        <w:t xml:space="preserve">(Dz. Urz. Woj. </w:t>
      </w:r>
      <w:proofErr w:type="spellStart"/>
      <w:r w:rsidR="00877EC5">
        <w:rPr>
          <w:rFonts w:eastAsia="Times New Roman"/>
        </w:rPr>
        <w:t>Maz</w:t>
      </w:r>
      <w:proofErr w:type="spellEnd"/>
      <w:r w:rsidR="00877EC5">
        <w:rPr>
          <w:rFonts w:eastAsia="Times New Roman"/>
        </w:rPr>
        <w:t>. poz. 4917).</w:t>
      </w:r>
    </w:p>
    <w:p w14:paraId="370A9145" w14:textId="77777777" w:rsidR="00877EC5" w:rsidRPr="00222B2A" w:rsidRDefault="00877EC5" w:rsidP="00222B2A">
      <w:pPr>
        <w:spacing w:after="0" w:line="300" w:lineRule="auto"/>
        <w:ind w:firstLine="645"/>
        <w:rPr>
          <w:rFonts w:eastAsia="Times New Roman"/>
        </w:rPr>
      </w:pPr>
      <w:r w:rsidRPr="00222B2A">
        <w:rPr>
          <w:rFonts w:eastAsia="Times New Roman"/>
          <w:b/>
          <w:bCs/>
        </w:rPr>
        <w:t xml:space="preserve">§ 10. </w:t>
      </w:r>
      <w:r w:rsidRPr="00222B2A">
        <w:rPr>
          <w:rFonts w:eastAsia="Times New Roman"/>
        </w:rPr>
        <w:t>1. Uchwała podlega ogłoszeniu w Dzienniku Urzęd</w:t>
      </w:r>
      <w:r w:rsidR="007023AD">
        <w:rPr>
          <w:rFonts w:eastAsia="Times New Roman"/>
        </w:rPr>
        <w:t>owym Województwa Mazowieckiego.</w:t>
      </w:r>
    </w:p>
    <w:p w14:paraId="05633FDF" w14:textId="5FF5D8E0" w:rsidR="00222B2A" w:rsidRPr="00222B2A" w:rsidRDefault="00877EC5" w:rsidP="00895B10">
      <w:pPr>
        <w:spacing w:after="240" w:line="300" w:lineRule="auto"/>
        <w:ind w:firstLine="646"/>
      </w:pPr>
      <w:r w:rsidRPr="00222B2A">
        <w:rPr>
          <w:rFonts w:eastAsia="Times New Roman"/>
        </w:rPr>
        <w:t>2. Uchwała wchodzi w życie po upływie 14 dni od dnia ogłoszenia w Dzienniku Urzęd</w:t>
      </w:r>
      <w:r w:rsidR="00895B10">
        <w:rPr>
          <w:rFonts w:eastAsia="Times New Roman"/>
        </w:rPr>
        <w:t>owym Województwa Mazowieckiego.</w:t>
      </w:r>
    </w:p>
    <w:sectPr w:rsidR="00222B2A" w:rsidRPr="00222B2A" w:rsidSect="00895B10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ACD42" w14:textId="77777777" w:rsidR="00CB553E" w:rsidRDefault="00CB553E" w:rsidP="00222B2A">
      <w:pPr>
        <w:spacing w:after="0" w:line="240" w:lineRule="auto"/>
      </w:pPr>
      <w:r>
        <w:separator/>
      </w:r>
    </w:p>
  </w:endnote>
  <w:endnote w:type="continuationSeparator" w:id="0">
    <w:p w14:paraId="289D699A" w14:textId="77777777" w:rsidR="00CB553E" w:rsidRDefault="00CB553E" w:rsidP="0022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CD098" w14:textId="661164DC" w:rsidR="00222B2A" w:rsidRDefault="00222B2A" w:rsidP="00222B2A">
    <w:pPr>
      <w:pStyle w:val="Stopka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3D6D61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5886F" w14:textId="77777777" w:rsidR="00CB553E" w:rsidRDefault="00CB553E" w:rsidP="00222B2A">
      <w:pPr>
        <w:spacing w:after="0" w:line="240" w:lineRule="auto"/>
      </w:pPr>
      <w:r>
        <w:separator/>
      </w:r>
    </w:p>
  </w:footnote>
  <w:footnote w:type="continuationSeparator" w:id="0">
    <w:p w14:paraId="550BB1E5" w14:textId="77777777" w:rsidR="00CB553E" w:rsidRDefault="00CB553E" w:rsidP="00222B2A">
      <w:pPr>
        <w:spacing w:after="0" w:line="240" w:lineRule="auto"/>
      </w:pPr>
      <w:r>
        <w:continuationSeparator/>
      </w:r>
    </w:p>
  </w:footnote>
  <w:footnote w:id="1">
    <w:p w14:paraId="056001CA" w14:textId="5D2ACF7F" w:rsidR="00484D13" w:rsidRDefault="00484D13">
      <w:pPr>
        <w:pStyle w:val="Tekstprzypisudolnego"/>
      </w:pPr>
      <w:r>
        <w:rPr>
          <w:rStyle w:val="Odwoanieprzypisudolnego"/>
        </w:rPr>
        <w:footnoteRef/>
      </w:r>
      <w:r w:rsidRPr="00581A56">
        <w:rPr>
          <w:sz w:val="22"/>
          <w:szCs w:val="22"/>
          <w:vertAlign w:val="superscript"/>
        </w:rPr>
        <w:t>)</w:t>
      </w:r>
      <w:r w:rsidRPr="00581A56">
        <w:rPr>
          <w:sz w:val="22"/>
          <w:szCs w:val="22"/>
        </w:rPr>
        <w:t xml:space="preserve"> </w:t>
      </w:r>
      <w:r w:rsidR="009D6D65">
        <w:rPr>
          <w:sz w:val="22"/>
          <w:szCs w:val="22"/>
        </w:rPr>
        <w:t xml:space="preserve">Zmiany tekstu jednolitego ustawy zostały ogłoszone w </w:t>
      </w:r>
      <w:r w:rsidRPr="00581A56">
        <w:rPr>
          <w:sz w:val="22"/>
          <w:szCs w:val="22"/>
        </w:rPr>
        <w:t>Dz.</w:t>
      </w:r>
      <w:r w:rsidR="000D5654">
        <w:rPr>
          <w:sz w:val="22"/>
          <w:szCs w:val="22"/>
        </w:rPr>
        <w:t xml:space="preserve"> </w:t>
      </w:r>
      <w:r w:rsidRPr="00581A56">
        <w:rPr>
          <w:sz w:val="22"/>
          <w:szCs w:val="22"/>
        </w:rPr>
        <w:t>U. z 2021 r. poz. 2127</w:t>
      </w:r>
      <w:r w:rsidR="00E902CD">
        <w:rPr>
          <w:sz w:val="22"/>
          <w:szCs w:val="22"/>
        </w:rPr>
        <w:t xml:space="preserve"> i</w:t>
      </w:r>
      <w:r w:rsidRPr="00581A56">
        <w:rPr>
          <w:sz w:val="22"/>
          <w:szCs w:val="22"/>
        </w:rPr>
        <w:t xml:space="preserve"> 2269</w:t>
      </w:r>
      <w:r w:rsidR="009D6D65">
        <w:rPr>
          <w:sz w:val="22"/>
          <w:szCs w:val="22"/>
        </w:rPr>
        <w:t xml:space="preserve"> oraz z </w:t>
      </w:r>
      <w:r w:rsidRPr="00581A56">
        <w:rPr>
          <w:sz w:val="22"/>
          <w:szCs w:val="22"/>
        </w:rPr>
        <w:t>2022</w:t>
      </w:r>
      <w:r w:rsidR="00E902CD">
        <w:rPr>
          <w:sz w:val="22"/>
          <w:szCs w:val="22"/>
        </w:rPr>
        <w:t> </w:t>
      </w:r>
      <w:r w:rsidRPr="00581A56">
        <w:rPr>
          <w:sz w:val="22"/>
          <w:szCs w:val="22"/>
        </w:rPr>
        <w:t>r. poz. 1079, 1260, 1504</w:t>
      </w:r>
      <w:r w:rsidR="009D6D65">
        <w:rPr>
          <w:sz w:val="22"/>
          <w:szCs w:val="22"/>
        </w:rPr>
        <w:t>, 1576 i 1747</w:t>
      </w:r>
      <w:r w:rsidRPr="00581A56">
        <w:rPr>
          <w:sz w:val="22"/>
          <w:szCs w:val="22"/>
        </w:rPr>
        <w:t>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00F"/>
    <w:multiLevelType w:val="hybridMultilevel"/>
    <w:tmpl w:val="B442F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3CF0"/>
    <w:multiLevelType w:val="hybridMultilevel"/>
    <w:tmpl w:val="290C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C3451"/>
    <w:multiLevelType w:val="hybridMultilevel"/>
    <w:tmpl w:val="6FAEE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0146"/>
    <w:multiLevelType w:val="hybridMultilevel"/>
    <w:tmpl w:val="DA823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BBC1E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D7D"/>
    <w:multiLevelType w:val="hybridMultilevel"/>
    <w:tmpl w:val="77346694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33B95"/>
    <w:multiLevelType w:val="hybridMultilevel"/>
    <w:tmpl w:val="94FCF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26CB0"/>
    <w:multiLevelType w:val="hybridMultilevel"/>
    <w:tmpl w:val="A77E2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C0CDB"/>
    <w:multiLevelType w:val="hybridMultilevel"/>
    <w:tmpl w:val="AD90EB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8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832FC"/>
    <w:multiLevelType w:val="hybridMultilevel"/>
    <w:tmpl w:val="34922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92D11"/>
    <w:multiLevelType w:val="hybridMultilevel"/>
    <w:tmpl w:val="96F2545E"/>
    <w:lvl w:ilvl="0" w:tplc="262AA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34F96"/>
    <w:multiLevelType w:val="hybridMultilevel"/>
    <w:tmpl w:val="F50EB84E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A3DBD"/>
    <w:multiLevelType w:val="hybridMultilevel"/>
    <w:tmpl w:val="B6962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52DB9"/>
    <w:multiLevelType w:val="hybridMultilevel"/>
    <w:tmpl w:val="3E8E3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9EED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A5685"/>
    <w:multiLevelType w:val="hybridMultilevel"/>
    <w:tmpl w:val="E6304CD0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AC28B2"/>
    <w:multiLevelType w:val="hybridMultilevel"/>
    <w:tmpl w:val="012C2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C743E"/>
    <w:multiLevelType w:val="hybridMultilevel"/>
    <w:tmpl w:val="7C182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D8F6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212F"/>
    <w:multiLevelType w:val="hybridMultilevel"/>
    <w:tmpl w:val="8CB8F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D131B"/>
    <w:multiLevelType w:val="hybridMultilevel"/>
    <w:tmpl w:val="1BD64B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87BE4"/>
    <w:multiLevelType w:val="hybridMultilevel"/>
    <w:tmpl w:val="7D12B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D74EB"/>
    <w:multiLevelType w:val="hybridMultilevel"/>
    <w:tmpl w:val="3D2AF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90F9D"/>
    <w:multiLevelType w:val="hybridMultilevel"/>
    <w:tmpl w:val="6352B2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53DDA"/>
    <w:multiLevelType w:val="hybridMultilevel"/>
    <w:tmpl w:val="112E4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07E72"/>
    <w:multiLevelType w:val="hybridMultilevel"/>
    <w:tmpl w:val="CCA4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1625"/>
    <w:multiLevelType w:val="hybridMultilevel"/>
    <w:tmpl w:val="D1040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00839"/>
    <w:multiLevelType w:val="hybridMultilevel"/>
    <w:tmpl w:val="49D6F0A6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244C8"/>
    <w:multiLevelType w:val="hybridMultilevel"/>
    <w:tmpl w:val="270AF12C"/>
    <w:lvl w:ilvl="0" w:tplc="E44865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A659E"/>
    <w:multiLevelType w:val="hybridMultilevel"/>
    <w:tmpl w:val="6144F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97EA0"/>
    <w:multiLevelType w:val="hybridMultilevel"/>
    <w:tmpl w:val="0CFEE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8"/>
  </w:num>
  <w:num w:numId="4">
    <w:abstractNumId w:val="3"/>
  </w:num>
  <w:num w:numId="5">
    <w:abstractNumId w:val="5"/>
  </w:num>
  <w:num w:numId="6">
    <w:abstractNumId w:val="19"/>
  </w:num>
  <w:num w:numId="7">
    <w:abstractNumId w:val="20"/>
  </w:num>
  <w:num w:numId="8">
    <w:abstractNumId w:val="14"/>
  </w:num>
  <w:num w:numId="9">
    <w:abstractNumId w:val="7"/>
  </w:num>
  <w:num w:numId="10">
    <w:abstractNumId w:val="22"/>
  </w:num>
  <w:num w:numId="11">
    <w:abstractNumId w:val="2"/>
  </w:num>
  <w:num w:numId="12">
    <w:abstractNumId w:val="0"/>
  </w:num>
  <w:num w:numId="13">
    <w:abstractNumId w:val="15"/>
  </w:num>
  <w:num w:numId="14">
    <w:abstractNumId w:val="12"/>
  </w:num>
  <w:num w:numId="15">
    <w:abstractNumId w:val="17"/>
  </w:num>
  <w:num w:numId="16">
    <w:abstractNumId w:val="6"/>
  </w:num>
  <w:num w:numId="17">
    <w:abstractNumId w:val="11"/>
  </w:num>
  <w:num w:numId="18">
    <w:abstractNumId w:val="23"/>
  </w:num>
  <w:num w:numId="19">
    <w:abstractNumId w:val="8"/>
  </w:num>
  <w:num w:numId="20">
    <w:abstractNumId w:val="16"/>
  </w:num>
  <w:num w:numId="21">
    <w:abstractNumId w:val="26"/>
  </w:num>
  <w:num w:numId="22">
    <w:abstractNumId w:val="27"/>
  </w:num>
  <w:num w:numId="23">
    <w:abstractNumId w:val="9"/>
  </w:num>
  <w:num w:numId="24">
    <w:abstractNumId w:val="24"/>
  </w:num>
  <w:num w:numId="25">
    <w:abstractNumId w:val="13"/>
  </w:num>
  <w:num w:numId="26">
    <w:abstractNumId w:val="25"/>
  </w:num>
  <w:num w:numId="27">
    <w:abstractNumId w:val="1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A"/>
    <w:rsid w:val="00037DCC"/>
    <w:rsid w:val="00041B2C"/>
    <w:rsid w:val="000B6030"/>
    <w:rsid w:val="000D53A7"/>
    <w:rsid w:val="000D5654"/>
    <w:rsid w:val="00142BB4"/>
    <w:rsid w:val="00181BF3"/>
    <w:rsid w:val="00222B2A"/>
    <w:rsid w:val="00254C57"/>
    <w:rsid w:val="0029269E"/>
    <w:rsid w:val="002E267B"/>
    <w:rsid w:val="003C0BD6"/>
    <w:rsid w:val="003C4B2D"/>
    <w:rsid w:val="003D6D61"/>
    <w:rsid w:val="00433EE7"/>
    <w:rsid w:val="00484D13"/>
    <w:rsid w:val="004B09BD"/>
    <w:rsid w:val="00554C6D"/>
    <w:rsid w:val="00581A56"/>
    <w:rsid w:val="00591232"/>
    <w:rsid w:val="005C624D"/>
    <w:rsid w:val="00627911"/>
    <w:rsid w:val="006761F9"/>
    <w:rsid w:val="00687A57"/>
    <w:rsid w:val="006967B9"/>
    <w:rsid w:val="006A2ED4"/>
    <w:rsid w:val="006C1BFD"/>
    <w:rsid w:val="006E0DF2"/>
    <w:rsid w:val="006F410E"/>
    <w:rsid w:val="007023AD"/>
    <w:rsid w:val="007C2CFE"/>
    <w:rsid w:val="00806C85"/>
    <w:rsid w:val="00877EC5"/>
    <w:rsid w:val="00881A28"/>
    <w:rsid w:val="00895B10"/>
    <w:rsid w:val="008B571C"/>
    <w:rsid w:val="008C270B"/>
    <w:rsid w:val="00917656"/>
    <w:rsid w:val="0093107B"/>
    <w:rsid w:val="0097174C"/>
    <w:rsid w:val="009D6D65"/>
    <w:rsid w:val="00A446F2"/>
    <w:rsid w:val="00A61EF3"/>
    <w:rsid w:val="00AA67D6"/>
    <w:rsid w:val="00AD5719"/>
    <w:rsid w:val="00B77CA9"/>
    <w:rsid w:val="00BE23FC"/>
    <w:rsid w:val="00BF2E9C"/>
    <w:rsid w:val="00BF7205"/>
    <w:rsid w:val="00C41B5B"/>
    <w:rsid w:val="00C42628"/>
    <w:rsid w:val="00CA3862"/>
    <w:rsid w:val="00CB553E"/>
    <w:rsid w:val="00CE2E76"/>
    <w:rsid w:val="00DB4A12"/>
    <w:rsid w:val="00E44642"/>
    <w:rsid w:val="00E61ED4"/>
    <w:rsid w:val="00E708F8"/>
    <w:rsid w:val="00E902CD"/>
    <w:rsid w:val="00EB6EF7"/>
    <w:rsid w:val="00F51CF3"/>
    <w:rsid w:val="00FA7731"/>
    <w:rsid w:val="00FE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12EF8"/>
  <w15:chartTrackingRefBased/>
  <w15:docId w15:val="{4F7C3FC5-670B-4DCD-A030-01364A69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1A5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222B2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B2A"/>
  </w:style>
  <w:style w:type="paragraph" w:styleId="Stopka">
    <w:name w:val="footer"/>
    <w:basedOn w:val="Normalny"/>
    <w:link w:val="StopkaZnak"/>
    <w:uiPriority w:val="99"/>
    <w:unhideWhenUsed/>
    <w:rsid w:val="00222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B2A"/>
  </w:style>
  <w:style w:type="character" w:styleId="Numerstrony">
    <w:name w:val="page number"/>
    <w:basedOn w:val="Domylnaczcionkaakapitu"/>
    <w:uiPriority w:val="99"/>
    <w:semiHidden/>
    <w:unhideWhenUsed/>
    <w:rsid w:val="00222B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10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410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F410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81A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81A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customStyle="1" w:styleId="Nagwek2MZA">
    <w:name w:val="Nagłówek 2 MZA"/>
    <w:basedOn w:val="Nagwek2"/>
    <w:link w:val="Nagwek2MZAZnak"/>
    <w:qFormat/>
    <w:rsid w:val="00E61ED4"/>
    <w:pPr>
      <w:spacing w:before="0" w:after="240" w:line="300" w:lineRule="auto"/>
      <w:jc w:val="center"/>
    </w:pPr>
    <w:rPr>
      <w:rFonts w:asciiTheme="minorHAnsi" w:eastAsia="Times New Roman" w:hAnsiTheme="minorHAnsi" w:cstheme="minorHAnsi"/>
      <w:i w:val="0"/>
      <w:iCs w:val="0"/>
      <w:sz w:val="22"/>
      <w:szCs w:val="22"/>
    </w:rPr>
  </w:style>
  <w:style w:type="paragraph" w:customStyle="1" w:styleId="Nagwek1MZA">
    <w:name w:val="Nagłówek 1 MZA"/>
    <w:basedOn w:val="Nagwek1"/>
    <w:link w:val="Nagwek1MZAZnak"/>
    <w:qFormat/>
    <w:rsid w:val="00E61ED4"/>
    <w:pPr>
      <w:spacing w:before="0" w:after="480" w:line="300" w:lineRule="auto"/>
      <w:jc w:val="center"/>
    </w:pPr>
    <w:rPr>
      <w:rFonts w:asciiTheme="minorHAnsi" w:eastAsia="Times New Roman" w:hAnsiTheme="minorHAnsi" w:cstheme="minorHAnsi"/>
      <w:sz w:val="22"/>
      <w:szCs w:val="12"/>
    </w:rPr>
  </w:style>
  <w:style w:type="character" w:customStyle="1" w:styleId="Nagwek2MZAZnak">
    <w:name w:val="Nagłówek 2 MZA Znak"/>
    <w:basedOn w:val="Nagwek2Znak"/>
    <w:link w:val="Nagwek2MZA"/>
    <w:rsid w:val="00E61ED4"/>
    <w:rPr>
      <w:rFonts w:asciiTheme="minorHAnsi" w:eastAsia="Times New Roman" w:hAnsiTheme="minorHAnsi" w:cstheme="minorHAnsi"/>
      <w:b/>
      <w:bCs/>
      <w:i w:val="0"/>
      <w:iCs w:val="0"/>
      <w:sz w:val="22"/>
      <w:szCs w:val="22"/>
      <w:lang w:eastAsia="en-US"/>
    </w:rPr>
  </w:style>
  <w:style w:type="paragraph" w:customStyle="1" w:styleId="paragraph">
    <w:name w:val="paragraph"/>
    <w:basedOn w:val="Normalny"/>
    <w:rsid w:val="006E0D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MZAZnak">
    <w:name w:val="Nagłówek 1 MZA Znak"/>
    <w:basedOn w:val="Nagwek1Znak"/>
    <w:link w:val="Nagwek1MZA"/>
    <w:rsid w:val="00E61ED4"/>
    <w:rPr>
      <w:rFonts w:asciiTheme="minorHAnsi" w:eastAsia="Times New Roman" w:hAnsiTheme="minorHAnsi" w:cstheme="minorHAnsi"/>
      <w:b/>
      <w:bCs/>
      <w:kern w:val="32"/>
      <w:sz w:val="22"/>
      <w:szCs w:val="12"/>
      <w:lang w:eastAsia="en-US"/>
    </w:rPr>
  </w:style>
  <w:style w:type="character" w:customStyle="1" w:styleId="normaltextrun">
    <w:name w:val="normaltextrun"/>
    <w:basedOn w:val="Domylnaczcionkaakapitu"/>
    <w:rsid w:val="006E0DF2"/>
  </w:style>
  <w:style w:type="character" w:customStyle="1" w:styleId="eop">
    <w:name w:val="eop"/>
    <w:basedOn w:val="Domylnaczcionkaakapitu"/>
    <w:rsid w:val="006E0DF2"/>
  </w:style>
  <w:style w:type="character" w:customStyle="1" w:styleId="spellingerror">
    <w:name w:val="spellingerror"/>
    <w:basedOn w:val="Domylnaczcionkaakapitu"/>
    <w:rsid w:val="006E0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1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2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5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397F0-C4C0-4691-BAB0-0EBE0AC892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647AA3-B60D-4B7E-B0C8-E4A58A75E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3533005-8ED3-4C5E-B7E3-EDADC077E5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81C0D7-681B-4041-95B0-F596398A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 ujednolicony uchwały nr XIX/487/2019 Rady m.st. Warszawy z dnia 26 września 2019 r.</vt:lpstr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ujednolicony uchwały nr XIX/487/2019 Rady m.st. Warszawy z dnia 26 września 2019 r.</dc:title>
  <dc:subject/>
  <dc:creator>ShrPool</dc:creator>
  <cp:keywords/>
  <dc:description/>
  <cp:lastModifiedBy>Zagojska Magdalena (PK)</cp:lastModifiedBy>
  <cp:revision>15</cp:revision>
  <dcterms:created xsi:type="dcterms:W3CDTF">2022-08-29T06:57:00Z</dcterms:created>
  <dcterms:modified xsi:type="dcterms:W3CDTF">2022-12-02T07:21:00Z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