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EB3267" w:rsidRDefault="00D334A3" w:rsidP="009B3509">
      <w:pPr>
        <w:pStyle w:val="Tytu"/>
        <w:rPr>
          <w:b w:val="0"/>
        </w:rPr>
      </w:pPr>
      <w:r w:rsidRPr="00EB3267">
        <w:t>Tekst ujednolicony</w:t>
      </w:r>
    </w:p>
    <w:p w14:paraId="2A6C73A1" w14:textId="139D4F5B" w:rsidR="006C784F" w:rsidRPr="0053775B" w:rsidRDefault="00D334A3" w:rsidP="009B3509">
      <w:pPr>
        <w:spacing w:after="0"/>
        <w:rPr>
          <w:bCs/>
        </w:rPr>
      </w:pPr>
      <w:r w:rsidRPr="00EB3267">
        <w:t xml:space="preserve">uchwały </w:t>
      </w:r>
      <w:r w:rsidR="008D2D78">
        <w:t>LXII/2013/2022 R</w:t>
      </w:r>
      <w:r w:rsidR="008D2D78" w:rsidRPr="004E52ED">
        <w:t>ady Miasta Stołecznego Warszawy z dnia</w:t>
      </w:r>
      <w:r w:rsidR="008D2D78">
        <w:t xml:space="preserve"> 17 marca 2022 </w:t>
      </w:r>
      <w:r w:rsidR="008D2D78" w:rsidRPr="004E52ED">
        <w:t>r.</w:t>
      </w:r>
      <w:r w:rsidR="00A92B57" w:rsidRPr="00A92B57">
        <w:t xml:space="preserve"> </w:t>
      </w:r>
      <w:r w:rsidR="008D2D78" w:rsidRPr="004E52ED">
        <w:t xml:space="preserve">w sprawie </w:t>
      </w:r>
      <w:r w:rsidR="008D2D78">
        <w:t>przyjęcia Programu osłonowego dla mieszkańców m.st. Warszawy w wieku 65 lat i więcej – „Wsparcie Seniorów”</w:t>
      </w:r>
      <w:r w:rsidR="003036BC" w:rsidRPr="0053775B">
        <w:t xml:space="preserve">, </w:t>
      </w:r>
      <w:r w:rsidR="00814B2B" w:rsidRPr="0053775B">
        <w:rPr>
          <w:bCs/>
        </w:rPr>
        <w:t>uwzględniający zmiany wprowadzone uchwałą:</w:t>
      </w:r>
    </w:p>
    <w:p w14:paraId="0893B399" w14:textId="35860676" w:rsidR="00814B2B" w:rsidRPr="00534291" w:rsidRDefault="00534291" w:rsidP="00534291">
      <w:pPr>
        <w:pStyle w:val="Akapitzlist"/>
        <w:numPr>
          <w:ilvl w:val="0"/>
          <w:numId w:val="38"/>
        </w:numPr>
        <w:spacing w:after="0"/>
        <w:rPr>
          <w:bCs/>
        </w:rPr>
      </w:pPr>
      <w:r>
        <w:rPr>
          <w:bCs/>
        </w:rPr>
        <w:t xml:space="preserve">nr LXXIX/2591/2023 Rady Miasta Stołecznego Warszawy z dnia 9 marca 2023 r. </w:t>
      </w:r>
      <w:bookmarkStart w:id="0" w:name="_GoBack"/>
      <w:bookmarkEnd w:id="0"/>
    </w:p>
    <w:p w14:paraId="7924ADEF" w14:textId="77777777" w:rsidR="00B52CD0" w:rsidRDefault="00B52CD0" w:rsidP="009B3509">
      <w:pPr>
        <w:spacing w:after="0"/>
        <w:rPr>
          <w:bCs/>
        </w:rPr>
      </w:pPr>
    </w:p>
    <w:p w14:paraId="57D94A29" w14:textId="77777777" w:rsidR="00C77D78" w:rsidRDefault="00C77D78" w:rsidP="009B350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82300D9" w14:textId="68BA1714" w:rsidR="00C77D78" w:rsidRPr="00C77D78" w:rsidRDefault="00C77D78" w:rsidP="009B3509">
      <w:pPr>
        <w:spacing w:line="240" w:lineRule="auto"/>
        <w:jc w:val="center"/>
        <w:rPr>
          <w:rFonts w:cs="Calibri"/>
          <w:b/>
          <w:bCs/>
        </w:rPr>
      </w:pPr>
      <w:r w:rsidRPr="00C77D78">
        <w:rPr>
          <w:rFonts w:cs="Calibri"/>
          <w:b/>
          <w:bCs/>
        </w:rPr>
        <w:t>UCHWAŁA NR LX</w:t>
      </w:r>
      <w:r w:rsidR="008D2D78">
        <w:rPr>
          <w:rFonts w:cs="Calibri"/>
          <w:b/>
          <w:bCs/>
        </w:rPr>
        <w:t>II</w:t>
      </w:r>
      <w:r w:rsidRPr="00C77D78">
        <w:rPr>
          <w:rFonts w:cs="Calibri"/>
          <w:b/>
          <w:bCs/>
        </w:rPr>
        <w:t>/</w:t>
      </w:r>
      <w:r w:rsidR="008D2D78">
        <w:rPr>
          <w:rFonts w:cs="Calibri"/>
          <w:b/>
          <w:bCs/>
        </w:rPr>
        <w:t>2013</w:t>
      </w:r>
      <w:r w:rsidRPr="00C77D78">
        <w:rPr>
          <w:rFonts w:cs="Calibri"/>
          <w:b/>
          <w:bCs/>
        </w:rPr>
        <w:t>/20</w:t>
      </w:r>
      <w:r w:rsidR="008D2D78">
        <w:rPr>
          <w:rFonts w:cs="Calibri"/>
          <w:b/>
          <w:bCs/>
        </w:rPr>
        <w:t>22</w:t>
      </w:r>
    </w:p>
    <w:p w14:paraId="21E46D5C" w14:textId="77777777" w:rsidR="00C77D78" w:rsidRPr="00C77D78" w:rsidRDefault="00C77D78" w:rsidP="009B3509">
      <w:pPr>
        <w:spacing w:line="240" w:lineRule="auto"/>
        <w:jc w:val="center"/>
        <w:rPr>
          <w:rFonts w:cs="Calibri"/>
          <w:b/>
          <w:bCs/>
        </w:rPr>
      </w:pPr>
      <w:r w:rsidRPr="00C77D78">
        <w:rPr>
          <w:rFonts w:cs="Calibri"/>
          <w:b/>
          <w:bCs/>
        </w:rPr>
        <w:t>RADY MIASTA STOŁECZNEGO WARSZAWY</w:t>
      </w:r>
    </w:p>
    <w:p w14:paraId="534424CF" w14:textId="7FE73183" w:rsidR="00C77D78" w:rsidRPr="008D2D78" w:rsidRDefault="00C77D78" w:rsidP="009B3509">
      <w:pPr>
        <w:spacing w:line="240" w:lineRule="auto"/>
        <w:jc w:val="center"/>
        <w:rPr>
          <w:rFonts w:cs="Calibri"/>
          <w:b/>
          <w:bCs/>
        </w:rPr>
      </w:pPr>
      <w:r w:rsidRPr="008D2D78">
        <w:rPr>
          <w:rFonts w:cs="Calibri"/>
          <w:b/>
          <w:bCs/>
        </w:rPr>
        <w:t xml:space="preserve">z dnia </w:t>
      </w:r>
      <w:r w:rsidR="00A92B57" w:rsidRPr="008D2D78">
        <w:rPr>
          <w:rFonts w:cs="Calibri"/>
          <w:b/>
          <w:bCs/>
        </w:rPr>
        <w:t>2</w:t>
      </w:r>
      <w:r w:rsidR="008D2D78" w:rsidRPr="008D2D78">
        <w:rPr>
          <w:rFonts w:cs="Calibri"/>
          <w:b/>
          <w:bCs/>
        </w:rPr>
        <w:t>1</w:t>
      </w:r>
      <w:r w:rsidRPr="008D2D78">
        <w:rPr>
          <w:rFonts w:cs="Calibri"/>
          <w:b/>
          <w:bCs/>
        </w:rPr>
        <w:t>.0</w:t>
      </w:r>
      <w:r w:rsidR="008D2D78" w:rsidRPr="008D2D78">
        <w:rPr>
          <w:rFonts w:cs="Calibri"/>
          <w:b/>
          <w:bCs/>
        </w:rPr>
        <w:t>3</w:t>
      </w:r>
      <w:r w:rsidRPr="008D2D78">
        <w:rPr>
          <w:rFonts w:cs="Calibri"/>
          <w:b/>
          <w:bCs/>
        </w:rPr>
        <w:t>.20</w:t>
      </w:r>
      <w:r w:rsidR="008D2D78" w:rsidRPr="008D2D78">
        <w:rPr>
          <w:rFonts w:cs="Calibri"/>
          <w:b/>
          <w:bCs/>
        </w:rPr>
        <w:t>22</w:t>
      </w:r>
      <w:r w:rsidRPr="008D2D78">
        <w:rPr>
          <w:rFonts w:cs="Calibri"/>
          <w:b/>
          <w:bCs/>
        </w:rPr>
        <w:t xml:space="preserve"> r.</w:t>
      </w:r>
    </w:p>
    <w:p w14:paraId="183D5BCB" w14:textId="0E857FC3" w:rsidR="00C77D78" w:rsidRPr="008D2D78" w:rsidRDefault="00A92B57" w:rsidP="009B3509">
      <w:pPr>
        <w:spacing w:before="240" w:after="0" w:line="240" w:lineRule="auto"/>
        <w:jc w:val="center"/>
        <w:rPr>
          <w:rFonts w:cs="Calibri"/>
          <w:b/>
          <w:bCs/>
        </w:rPr>
      </w:pPr>
      <w:r w:rsidRPr="008D2D78">
        <w:rPr>
          <w:rFonts w:cs="Calibri"/>
          <w:b/>
          <w:bCs/>
        </w:rPr>
        <w:t>w sprawie</w:t>
      </w:r>
      <w:r w:rsidR="008D2D78" w:rsidRPr="008D2D78">
        <w:rPr>
          <w:rFonts w:cs="Calibri"/>
          <w:b/>
          <w:bCs/>
        </w:rPr>
        <w:t xml:space="preserve"> </w:t>
      </w:r>
      <w:r w:rsidR="008D2D78" w:rsidRPr="008D2D78">
        <w:rPr>
          <w:b/>
        </w:rPr>
        <w:t>przyjęcia Programu osłonowego dla mieszkańców m.st. Warszawy w wieku 65 lat i więcej – „Wsparcie Seniorów”</w:t>
      </w:r>
    </w:p>
    <w:p w14:paraId="2B89BF66" w14:textId="77777777" w:rsidR="00A92B57" w:rsidRPr="00C77D78" w:rsidRDefault="00A92B57" w:rsidP="009B3509">
      <w:pPr>
        <w:spacing w:before="240" w:after="0" w:line="240" w:lineRule="auto"/>
        <w:rPr>
          <w:rFonts w:cs="Calibri"/>
          <w:b/>
          <w:bCs/>
        </w:rPr>
      </w:pPr>
    </w:p>
    <w:p w14:paraId="7EB26203" w14:textId="28C02B08" w:rsidR="00A92B57" w:rsidRPr="00A92B57" w:rsidRDefault="008D2D78" w:rsidP="009B3509">
      <w:pPr>
        <w:rPr>
          <w:rFonts w:asciiTheme="minorHAnsi" w:hAnsiTheme="minorHAnsi" w:cstheme="minorHAnsi"/>
          <w:szCs w:val="22"/>
        </w:rPr>
      </w:pPr>
      <w:r w:rsidRPr="004E52ED">
        <w:t xml:space="preserve">Na podstawie art. </w:t>
      </w:r>
      <w:r>
        <w:t xml:space="preserve">18 ust. 2 pkt 2 ustawy z dnia 8 marca 1990 r. o samorządzie gminnym (Dz.U. z 2022 r. poz. 559, 583, 1005, 1079 i 1561 oraz z 2023 r. poz. 40) oraz art. 17 ust. 2 pkt 4 i art. 18 ust. 1 pkt 6 ustawy z dnia 12 marca 2004 r. o pomocy społecznej (Dz.U. z 2021 r. poz. 2268 i 2270 oraz z 2022 r. poz. 1, 66, 1079, 1692, 1700, 1812, 1967 i 2127) </w:t>
      </w:r>
      <w:r w:rsidR="00A92B57" w:rsidRPr="00A92B57">
        <w:rPr>
          <w:rFonts w:asciiTheme="minorHAnsi" w:hAnsiTheme="minorHAnsi" w:cstheme="minorHAnsi"/>
          <w:szCs w:val="22"/>
        </w:rPr>
        <w:t>uchwala się, co następuje:</w:t>
      </w:r>
    </w:p>
    <w:p w14:paraId="63270E94" w14:textId="77777777" w:rsidR="008D2D78" w:rsidRPr="00AA49F7" w:rsidRDefault="008D2D78" w:rsidP="008D2D78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Pr="00A86AFC">
        <w:t xml:space="preserve">Przyjmuje się </w:t>
      </w:r>
      <w:r>
        <w:rPr>
          <w:bCs/>
        </w:rPr>
        <w:t>P</w:t>
      </w:r>
      <w:r w:rsidRPr="00A86AFC">
        <w:rPr>
          <w:bCs/>
        </w:rPr>
        <w:t xml:space="preserve">rogram osłonowy </w:t>
      </w:r>
      <w:r>
        <w:t>dla mieszkańców</w:t>
      </w:r>
      <w:r w:rsidRPr="007A4B54">
        <w:t xml:space="preserve"> </w:t>
      </w:r>
      <w:r>
        <w:t xml:space="preserve">m.st. </w:t>
      </w:r>
      <w:r w:rsidRPr="007A4B54">
        <w:t>Warszawy w wieku 65</w:t>
      </w:r>
      <w:r>
        <w:t xml:space="preserve"> lat i więcej –„Wsparcie Seniorów”</w:t>
      </w:r>
      <w:r w:rsidRPr="007A4B54">
        <w:rPr>
          <w:bCs/>
        </w:rPr>
        <w:t xml:space="preserve">, </w:t>
      </w:r>
      <w:r w:rsidRPr="007A4B54">
        <w:t>zwany</w:t>
      </w:r>
      <w:r w:rsidRPr="00A86AFC">
        <w:t xml:space="preserve"> dalej „Programem”</w:t>
      </w:r>
      <w:r>
        <w:rPr>
          <w:rFonts w:asciiTheme="minorHAnsi" w:hAnsiTheme="minorHAnsi"/>
        </w:rPr>
        <w:t>.</w:t>
      </w:r>
    </w:p>
    <w:p w14:paraId="6C671F53" w14:textId="74CA3FF6" w:rsidR="008D2D78" w:rsidRPr="00982EE9" w:rsidRDefault="008D2D78" w:rsidP="008D2D78">
      <w:pPr>
        <w:numPr>
          <w:ilvl w:val="2"/>
          <w:numId w:val="21"/>
        </w:numPr>
        <w:tabs>
          <w:tab w:val="clear" w:pos="2160"/>
          <w:tab w:val="left" w:pos="851"/>
          <w:tab w:val="left" w:pos="1276"/>
        </w:tabs>
        <w:ind w:left="0" w:firstLine="567"/>
        <w:rPr>
          <w:rFonts w:asciiTheme="minorHAnsi" w:hAnsiTheme="minorHAnsi"/>
          <w:szCs w:val="22"/>
        </w:rPr>
      </w:pPr>
      <w:r>
        <w:t>Program skierowany jest do mieszkańców m.st. Warszawy, zwanego dalej „Miastem”, w wieku 65 lat i więcej, prowadzących samodzielne gospodarstwa domowe lub mieszkających z osobami bliskimi, które nie są w stanie zapewnić im wystarczającego wsparcia</w:t>
      </w:r>
      <w:r w:rsidRPr="006967A8">
        <w:rPr>
          <w:rFonts w:asciiTheme="minorHAnsi" w:hAnsiTheme="minorHAnsi"/>
        </w:rPr>
        <w:t>.</w:t>
      </w:r>
    </w:p>
    <w:p w14:paraId="4B29B201" w14:textId="77777777" w:rsidR="008D2D78" w:rsidRPr="00982EE9" w:rsidRDefault="008D2D78" w:rsidP="008D2D78">
      <w:pPr>
        <w:numPr>
          <w:ilvl w:val="2"/>
          <w:numId w:val="21"/>
        </w:numPr>
        <w:tabs>
          <w:tab w:val="clear" w:pos="2160"/>
        </w:tabs>
        <w:ind w:left="851" w:hanging="284"/>
        <w:rPr>
          <w:rFonts w:asciiTheme="minorHAnsi" w:hAnsiTheme="minorHAnsi"/>
          <w:szCs w:val="22"/>
        </w:rPr>
      </w:pPr>
      <w:r w:rsidRPr="006967A8">
        <w:t xml:space="preserve">Program </w:t>
      </w:r>
      <w:r>
        <w:t>będzie</w:t>
      </w:r>
      <w:r w:rsidRPr="006967A8">
        <w:t xml:space="preserve"> realizowany </w:t>
      </w:r>
      <w:r w:rsidRPr="00982EE9">
        <w:rPr>
          <w:rFonts w:eastAsiaTheme="minorHAnsi"/>
          <w:bCs/>
        </w:rPr>
        <w:t>do</w:t>
      </w:r>
      <w:r w:rsidRPr="00982EE9">
        <w:rPr>
          <w:rFonts w:eastAsiaTheme="minorHAnsi"/>
          <w:b/>
          <w:bCs/>
        </w:rPr>
        <w:t xml:space="preserve"> </w:t>
      </w:r>
      <w:r w:rsidRPr="00982EE9">
        <w:rPr>
          <w:rFonts w:eastAsiaTheme="minorHAnsi"/>
        </w:rPr>
        <w:t>31 grudnia 2023 roku</w:t>
      </w:r>
      <w:r w:rsidRPr="00982EE9">
        <w:rPr>
          <w:rFonts w:asciiTheme="minorHAnsi" w:hAnsiTheme="minorHAnsi"/>
        </w:rPr>
        <w:t xml:space="preserve">. </w:t>
      </w:r>
    </w:p>
    <w:p w14:paraId="199EBE23" w14:textId="77777777" w:rsidR="008D2D78" w:rsidRPr="00982EE9" w:rsidRDefault="008D2D78" w:rsidP="008D2D78">
      <w:pPr>
        <w:numPr>
          <w:ilvl w:val="2"/>
          <w:numId w:val="21"/>
        </w:numPr>
        <w:tabs>
          <w:tab w:val="clear" w:pos="2160"/>
        </w:tabs>
        <w:spacing w:after="0"/>
        <w:ind w:left="851" w:hanging="284"/>
        <w:rPr>
          <w:rFonts w:asciiTheme="minorHAnsi" w:hAnsiTheme="minorHAnsi"/>
          <w:szCs w:val="22"/>
        </w:rPr>
      </w:pPr>
      <w:r w:rsidRPr="006967A8">
        <w:rPr>
          <w:bCs/>
          <w:color w:val="000000"/>
        </w:rPr>
        <w:t>Miasto kieruje się we wszystkich działaniach dążeniem do:</w:t>
      </w:r>
      <w:r w:rsidRPr="00982EE9">
        <w:rPr>
          <w:rFonts w:asciiTheme="minorHAnsi" w:hAnsiTheme="minorHAnsi"/>
        </w:rPr>
        <w:t xml:space="preserve"> </w:t>
      </w:r>
    </w:p>
    <w:p w14:paraId="79F0FC29" w14:textId="77777777" w:rsidR="008D2D78" w:rsidRDefault="008D2D78" w:rsidP="008D2D78">
      <w:pPr>
        <w:pStyle w:val="Bezodstpw"/>
        <w:numPr>
          <w:ilvl w:val="1"/>
          <w:numId w:val="20"/>
        </w:numPr>
        <w:tabs>
          <w:tab w:val="clear" w:pos="720"/>
        </w:tabs>
        <w:spacing w:after="0"/>
        <w:ind w:left="851" w:hanging="284"/>
        <w:rPr>
          <w:rFonts w:asciiTheme="minorHAnsi" w:hAnsiTheme="minorHAnsi"/>
        </w:rPr>
      </w:pPr>
      <w:r w:rsidRPr="006967A8">
        <w:t>zapewnienia wsparcia w zabezpieczeniu podstawowych potrzeb mieszkańców Miasta w wieku 65</w:t>
      </w:r>
      <w:r>
        <w:t xml:space="preserve"> lat i więcej</w:t>
      </w:r>
      <w:r w:rsidRPr="006967A8">
        <w:t>;</w:t>
      </w:r>
    </w:p>
    <w:p w14:paraId="2D069A9F" w14:textId="77777777" w:rsidR="008D2D78" w:rsidRPr="00C20080" w:rsidRDefault="008D2D78" w:rsidP="008D2D78">
      <w:pPr>
        <w:pStyle w:val="Bezodstpw"/>
        <w:numPr>
          <w:ilvl w:val="1"/>
          <w:numId w:val="20"/>
        </w:numPr>
        <w:tabs>
          <w:tab w:val="clear" w:pos="720"/>
        </w:tabs>
        <w:ind w:left="851" w:hanging="273"/>
        <w:rPr>
          <w:rFonts w:asciiTheme="minorHAnsi" w:hAnsiTheme="minorHAnsi"/>
        </w:rPr>
      </w:pPr>
      <w:r w:rsidRPr="006967A8">
        <w:t>poprawy bezpieczeństwa oraz możliwości samodzielnego funkcjonowania w miejscu zamieszkania osób starszych</w:t>
      </w:r>
      <w:r w:rsidRPr="00C20080">
        <w:rPr>
          <w:rFonts w:asciiTheme="minorHAnsi" w:hAnsiTheme="minorHAnsi"/>
        </w:rPr>
        <w:t>.</w:t>
      </w:r>
    </w:p>
    <w:p w14:paraId="716684A0" w14:textId="77777777" w:rsidR="008D2D78" w:rsidRPr="00AA49F7" w:rsidRDefault="008D2D78" w:rsidP="008D2D78">
      <w:pPr>
        <w:spacing w:after="0"/>
        <w:ind w:firstLine="567"/>
        <w:rPr>
          <w:rFonts w:asciiTheme="minorHAnsi" w:hAnsiTheme="minorHAnsi"/>
          <w:iCs/>
        </w:rPr>
      </w:pPr>
      <w:r>
        <w:rPr>
          <w:rFonts w:asciiTheme="minorHAnsi" w:hAnsiTheme="minorHAnsi"/>
          <w:b/>
          <w:szCs w:val="22"/>
        </w:rPr>
        <w:t>§ 2</w:t>
      </w:r>
      <w:r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Pr="0027252A">
        <w:rPr>
          <w:rFonts w:asciiTheme="minorHAnsi" w:hAnsiTheme="minorHAnsi"/>
          <w:szCs w:val="22"/>
        </w:rPr>
        <w:t>1.</w:t>
      </w:r>
      <w:r w:rsidRPr="00CF2704">
        <w:rPr>
          <w:rFonts w:asciiTheme="minorHAnsi" w:hAnsiTheme="minorHAnsi"/>
          <w:i/>
          <w:szCs w:val="22"/>
        </w:rPr>
        <w:t xml:space="preserve"> </w:t>
      </w:r>
      <w:r>
        <w:rPr>
          <w:rFonts w:asciiTheme="minorHAnsi" w:hAnsiTheme="minorHAnsi"/>
        </w:rPr>
        <w:t>W 2022 roku Program obejmuje realizację rządowego Programu "Korpus Wsparcia Seniorów" w zakresie</w:t>
      </w:r>
      <w:r w:rsidRPr="00A86AFC">
        <w:t>”</w:t>
      </w:r>
      <w:r w:rsidRPr="00CF2704">
        <w:rPr>
          <w:rFonts w:asciiTheme="minorHAnsi" w:hAnsiTheme="minorHAnsi"/>
        </w:rPr>
        <w:t xml:space="preserve">: </w:t>
      </w:r>
    </w:p>
    <w:p w14:paraId="04FAD72E" w14:textId="77777777" w:rsidR="008D2D78" w:rsidRPr="0027252A" w:rsidRDefault="008D2D78" w:rsidP="008D2D78">
      <w:pPr>
        <w:pStyle w:val="Bezodstpw"/>
        <w:numPr>
          <w:ilvl w:val="1"/>
          <w:numId w:val="36"/>
        </w:numPr>
        <w:tabs>
          <w:tab w:val="clear" w:pos="720"/>
          <w:tab w:val="num" w:pos="993"/>
        </w:tabs>
        <w:spacing w:after="0"/>
        <w:ind w:left="851" w:hanging="284"/>
        <w:rPr>
          <w:rFonts w:asciiTheme="minorHAnsi" w:hAnsiTheme="minorHAnsi" w:cstheme="minorHAnsi"/>
        </w:rPr>
      </w:pPr>
      <w:r w:rsidRPr="0027252A">
        <w:rPr>
          <w:rFonts w:asciiTheme="minorHAnsi" w:hAnsiTheme="minorHAnsi" w:cstheme="minorHAnsi"/>
        </w:rPr>
        <w:t xml:space="preserve">ochrony seniorów przed zakażeniem COVID-19, w związku z utrzymującym się stanem epidemii na obszarze Rzeczypospolitej Polskiej poprzez: wsparcie społeczne, ułatwienie dostępu do instytucji opieki zdrowotnej i urzędów, wsparcie psychologiczne, wsparcie w czynnościach dnia codziennego; </w:t>
      </w:r>
    </w:p>
    <w:p w14:paraId="261DA64D" w14:textId="14FA1A52" w:rsidR="008D2D78" w:rsidRPr="00B52CD0" w:rsidRDefault="008D2D78" w:rsidP="008D2D78">
      <w:pPr>
        <w:pStyle w:val="Bezodstpw"/>
        <w:numPr>
          <w:ilvl w:val="1"/>
          <w:numId w:val="36"/>
        </w:numPr>
        <w:tabs>
          <w:tab w:val="clear" w:pos="720"/>
          <w:tab w:val="num" w:pos="851"/>
        </w:tabs>
        <w:ind w:left="993" w:hanging="426"/>
        <w:rPr>
          <w:rFonts w:asciiTheme="minorHAnsi" w:hAnsiTheme="minorHAnsi"/>
        </w:rPr>
      </w:pPr>
      <w:r w:rsidRPr="0027252A">
        <w:rPr>
          <w:rFonts w:asciiTheme="minorHAnsi" w:hAnsiTheme="minorHAnsi" w:cstheme="minorHAnsi"/>
        </w:rPr>
        <w:t>zapewnienia</w:t>
      </w:r>
      <w:r>
        <w:t xml:space="preserve"> dostępu do opieki na odległość tj. teleopieki.</w:t>
      </w:r>
    </w:p>
    <w:p w14:paraId="5A81A05A" w14:textId="32526960" w:rsidR="008D2D78" w:rsidRPr="00B52CD0" w:rsidRDefault="00B52CD0" w:rsidP="00B52CD0">
      <w:pPr>
        <w:pStyle w:val="Bezodstpw"/>
        <w:ind w:firstLine="360"/>
        <w:rPr>
          <w:rFonts w:asciiTheme="minorHAnsi" w:hAnsiTheme="minorHAnsi"/>
        </w:rPr>
      </w:pPr>
      <w:r>
        <w:lastRenderedPageBreak/>
        <w:t xml:space="preserve">2. W 2023 roku Program obejmuje realizację rządowego Programu „Korpus Wsparcia Seniorów” w zakresie: </w:t>
      </w:r>
    </w:p>
    <w:p w14:paraId="3050EE43" w14:textId="72FF1D39" w:rsidR="00B52CD0" w:rsidRDefault="00003C3D" w:rsidP="00003C3D">
      <w:pPr>
        <w:pStyle w:val="Bezodstpw"/>
        <w:ind w:left="360"/>
      </w:pPr>
      <w:r>
        <w:t xml:space="preserve">1) </w:t>
      </w:r>
      <w:r w:rsidR="00B52CD0">
        <w:t>ochrony seniorów przed zakażeniem COVID-19, w związku z utrzymującym się stanem zagrożenia epidemiologicznego na obszarze Rzeczypospolitej Polskiej poprzez: wsparcie społeczne i wsparcie w czynnościach dnia codziennego;</w:t>
      </w:r>
    </w:p>
    <w:p w14:paraId="0C690BD7" w14:textId="3785A25F" w:rsidR="00B52CD0" w:rsidRDefault="00003C3D" w:rsidP="00003C3D">
      <w:pPr>
        <w:pStyle w:val="Bezodstpw"/>
        <w:ind w:left="360"/>
      </w:pPr>
      <w:r>
        <w:t xml:space="preserve">2) </w:t>
      </w:r>
      <w:r w:rsidR="00B52CD0">
        <w:t>zapewnienie dostępu do opieki na odległość tj. teleopieki.”</w:t>
      </w:r>
    </w:p>
    <w:p w14:paraId="7F24EA4C" w14:textId="77777777" w:rsidR="00B52CD0" w:rsidRDefault="00B52CD0" w:rsidP="00B52CD0">
      <w:pPr>
        <w:pStyle w:val="Bezodstpw"/>
        <w:ind w:left="720"/>
      </w:pPr>
    </w:p>
    <w:p w14:paraId="1B4143D6" w14:textId="76F70549" w:rsidR="00B52CD0" w:rsidRPr="00B52CD0" w:rsidRDefault="00B52CD0" w:rsidP="00B52CD0">
      <w:pPr>
        <w:pStyle w:val="Bezodstpw"/>
        <w:ind w:firstLine="360"/>
      </w:pPr>
      <w:r>
        <w:t>3. Program obejmuje realizację zadań w zakresie zapewnienia dostępu do opieki na odległość tj. teleopieki w ramach środków własnych gminy.</w:t>
      </w:r>
    </w:p>
    <w:p w14:paraId="39F1885E" w14:textId="77777777" w:rsidR="008D2D78" w:rsidRPr="006373F8" w:rsidRDefault="008D2D78" w:rsidP="008D2D78">
      <w:pPr>
        <w:tabs>
          <w:tab w:val="left" w:pos="851"/>
        </w:tabs>
        <w:ind w:firstLine="567"/>
        <w:rPr>
          <w:rFonts w:asciiTheme="minorHAnsi" w:hAnsiTheme="minorHAnsi"/>
          <w:szCs w:val="22"/>
        </w:rPr>
      </w:pPr>
      <w:r w:rsidRPr="006373F8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 xml:space="preserve">3. </w:t>
      </w:r>
      <w:r w:rsidRPr="006373F8">
        <w:rPr>
          <w:rFonts w:asciiTheme="minorHAnsi" w:hAnsiTheme="minorHAnsi"/>
          <w:szCs w:val="22"/>
        </w:rPr>
        <w:t>Realizatorami Programu będą ośrodki pomocy społecznej m.st. Warszawy oraz Centrum Usług Społecznych "Społeczna Warszawa" w zakresie swoich zadań i kompetencji.</w:t>
      </w:r>
    </w:p>
    <w:p w14:paraId="020958AA" w14:textId="77777777" w:rsidR="008D2D78" w:rsidRPr="0027252A" w:rsidRDefault="008D2D78" w:rsidP="008D2D78">
      <w:pPr>
        <w:ind w:firstLine="567"/>
        <w:rPr>
          <w:rFonts w:asciiTheme="minorHAnsi" w:hAnsiTheme="minorHAnsi"/>
          <w:szCs w:val="22"/>
        </w:rPr>
      </w:pPr>
      <w:bookmarkStart w:id="1" w:name="_Hlk97552722"/>
      <w:r w:rsidRPr="00CF2704">
        <w:rPr>
          <w:rFonts w:asciiTheme="minorHAnsi" w:hAnsiTheme="minorHAnsi"/>
          <w:b/>
          <w:szCs w:val="22"/>
        </w:rPr>
        <w:t>§ </w:t>
      </w:r>
      <w:bookmarkEnd w:id="1"/>
      <w:r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Pr="00CF2704">
        <w:rPr>
          <w:rFonts w:asciiTheme="minorHAnsi" w:hAnsiTheme="minorHAnsi"/>
          <w:szCs w:val="22"/>
        </w:rPr>
        <w:t xml:space="preserve">Wykonanie uchwały powierza się </w:t>
      </w:r>
      <w:r w:rsidRPr="004B42CF">
        <w:rPr>
          <w:rFonts w:asciiTheme="minorHAnsi" w:hAnsiTheme="minorHAnsi"/>
          <w:iCs/>
          <w:szCs w:val="22"/>
        </w:rPr>
        <w:t>Prezydentowi Miasta Stołecznego Warszawy</w:t>
      </w:r>
      <w:r>
        <w:rPr>
          <w:rFonts w:asciiTheme="minorHAnsi" w:hAnsiTheme="minorHAnsi"/>
          <w:iCs/>
          <w:szCs w:val="22"/>
        </w:rPr>
        <w:t>.</w:t>
      </w:r>
    </w:p>
    <w:p w14:paraId="3B9B356B" w14:textId="77777777" w:rsidR="008D2D78" w:rsidRPr="00CF2704" w:rsidRDefault="008D2D78" w:rsidP="008D2D7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5</w:t>
      </w:r>
      <w:r w:rsidRPr="00CF2704">
        <w:rPr>
          <w:rFonts w:asciiTheme="minorHAnsi" w:hAnsiTheme="minorHAnsi"/>
          <w:b/>
          <w:szCs w:val="22"/>
        </w:rPr>
        <w:t>. </w:t>
      </w:r>
      <w:r w:rsidRPr="00CF2704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58452CE9" w14:textId="5FCE8F6F" w:rsidR="00A92B57" w:rsidRPr="00B52CD0" w:rsidRDefault="008D2D78" w:rsidP="00B52CD0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Uchwała wchodzi w życie z dniem </w:t>
      </w:r>
      <w:r>
        <w:rPr>
          <w:rFonts w:asciiTheme="minorHAnsi" w:hAnsiTheme="minorHAnsi"/>
          <w:szCs w:val="22"/>
        </w:rPr>
        <w:t>podjęcia.</w:t>
      </w:r>
    </w:p>
    <w:sectPr w:rsidR="00A92B57" w:rsidRPr="00B5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47EE" w14:textId="77777777" w:rsidR="00CD6207" w:rsidRDefault="00CD6207">
      <w:r>
        <w:separator/>
      </w:r>
    </w:p>
  </w:endnote>
  <w:endnote w:type="continuationSeparator" w:id="0">
    <w:p w14:paraId="3F9B774F" w14:textId="77777777" w:rsidR="00CD6207" w:rsidRDefault="00CD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4122" w14:textId="77777777" w:rsidR="00CD6207" w:rsidRDefault="00CD6207">
      <w:r>
        <w:separator/>
      </w:r>
    </w:p>
  </w:footnote>
  <w:footnote w:type="continuationSeparator" w:id="0">
    <w:p w14:paraId="42D9F243" w14:textId="77777777" w:rsidR="00CD6207" w:rsidRDefault="00CD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7F4E84"/>
    <w:multiLevelType w:val="hybridMultilevel"/>
    <w:tmpl w:val="43AEC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062FE"/>
    <w:multiLevelType w:val="hybridMultilevel"/>
    <w:tmpl w:val="1506E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72E"/>
    <w:multiLevelType w:val="multilevel"/>
    <w:tmpl w:val="C95AF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C27669"/>
    <w:multiLevelType w:val="hybridMultilevel"/>
    <w:tmpl w:val="E9F04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480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0042"/>
    <w:multiLevelType w:val="hybridMultilevel"/>
    <w:tmpl w:val="0574A1A2"/>
    <w:lvl w:ilvl="0" w:tplc="7682FE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982C65"/>
    <w:multiLevelType w:val="hybridMultilevel"/>
    <w:tmpl w:val="D674B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F82F75"/>
    <w:multiLevelType w:val="hybridMultilevel"/>
    <w:tmpl w:val="AFA61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8" w15:restartNumberingAfterBreak="0">
    <w:nsid w:val="38B40991"/>
    <w:multiLevelType w:val="hybridMultilevel"/>
    <w:tmpl w:val="E7F44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47D4542"/>
    <w:multiLevelType w:val="hybridMultilevel"/>
    <w:tmpl w:val="AB36CC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E671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64BC2"/>
    <w:multiLevelType w:val="hybridMultilevel"/>
    <w:tmpl w:val="36605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6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641DF"/>
    <w:multiLevelType w:val="hybridMultilevel"/>
    <w:tmpl w:val="8DFED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31"/>
  </w:num>
  <w:num w:numId="4">
    <w:abstractNumId w:val="26"/>
  </w:num>
  <w:num w:numId="5">
    <w:abstractNumId w:val="8"/>
  </w:num>
  <w:num w:numId="6">
    <w:abstractNumId w:val="27"/>
  </w:num>
  <w:num w:numId="7">
    <w:abstractNumId w:val="7"/>
  </w:num>
  <w:num w:numId="8">
    <w:abstractNumId w:val="0"/>
  </w:num>
  <w:num w:numId="9">
    <w:abstractNumId w:val="30"/>
  </w:num>
  <w:num w:numId="10">
    <w:abstractNumId w:val="14"/>
  </w:num>
  <w:num w:numId="11">
    <w:abstractNumId w:val="29"/>
  </w:num>
  <w:num w:numId="12">
    <w:abstractNumId w:val="1"/>
  </w:num>
  <w:num w:numId="13">
    <w:abstractNumId w:val="21"/>
  </w:num>
  <w:num w:numId="14">
    <w:abstractNumId w:val="34"/>
  </w:num>
  <w:num w:numId="15">
    <w:abstractNumId w:val="24"/>
  </w:num>
  <w:num w:numId="16">
    <w:abstractNumId w:val="5"/>
  </w:num>
  <w:num w:numId="17">
    <w:abstractNumId w:val="33"/>
  </w:num>
  <w:num w:numId="18">
    <w:abstractNumId w:val="6"/>
  </w:num>
  <w:num w:numId="19">
    <w:abstractNumId w:val="28"/>
  </w:num>
  <w:num w:numId="20">
    <w:abstractNumId w:val="16"/>
  </w:num>
  <w:num w:numId="21">
    <w:abstractNumId w:val="11"/>
  </w:num>
  <w:num w:numId="22">
    <w:abstractNumId w:val="17"/>
  </w:num>
  <w:num w:numId="23">
    <w:abstractNumId w:val="25"/>
  </w:num>
  <w:num w:numId="24">
    <w:abstractNumId w:val="36"/>
  </w:num>
  <w:num w:numId="25">
    <w:abstractNumId w:val="35"/>
  </w:num>
  <w:num w:numId="26">
    <w:abstractNumId w:val="20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3B85"/>
    <w:rsid w:val="00003C3D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D3F8F"/>
    <w:rsid w:val="000D40B2"/>
    <w:rsid w:val="00103404"/>
    <w:rsid w:val="001070E7"/>
    <w:rsid w:val="0011705C"/>
    <w:rsid w:val="00144240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3BC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5064"/>
    <w:rsid w:val="00437828"/>
    <w:rsid w:val="0044051F"/>
    <w:rsid w:val="004503E0"/>
    <w:rsid w:val="00455A0F"/>
    <w:rsid w:val="00455B2D"/>
    <w:rsid w:val="00477266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230ED"/>
    <w:rsid w:val="00532AEA"/>
    <w:rsid w:val="00533855"/>
    <w:rsid w:val="00534291"/>
    <w:rsid w:val="00534652"/>
    <w:rsid w:val="0053775B"/>
    <w:rsid w:val="005617DF"/>
    <w:rsid w:val="005A3C8A"/>
    <w:rsid w:val="005B111E"/>
    <w:rsid w:val="005C0A50"/>
    <w:rsid w:val="005C25AF"/>
    <w:rsid w:val="005F2793"/>
    <w:rsid w:val="00602FE3"/>
    <w:rsid w:val="00617592"/>
    <w:rsid w:val="006254F7"/>
    <w:rsid w:val="00640058"/>
    <w:rsid w:val="00651D4A"/>
    <w:rsid w:val="0065797F"/>
    <w:rsid w:val="006607A7"/>
    <w:rsid w:val="0066741F"/>
    <w:rsid w:val="00675374"/>
    <w:rsid w:val="006813AC"/>
    <w:rsid w:val="006A311F"/>
    <w:rsid w:val="006C784F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4B2B"/>
    <w:rsid w:val="00817CFD"/>
    <w:rsid w:val="008228A9"/>
    <w:rsid w:val="00823050"/>
    <w:rsid w:val="00823B3C"/>
    <w:rsid w:val="00826D7C"/>
    <w:rsid w:val="00836E60"/>
    <w:rsid w:val="008537ED"/>
    <w:rsid w:val="00865879"/>
    <w:rsid w:val="00875C04"/>
    <w:rsid w:val="00876C03"/>
    <w:rsid w:val="0088111D"/>
    <w:rsid w:val="0089262D"/>
    <w:rsid w:val="008B5590"/>
    <w:rsid w:val="008C1A89"/>
    <w:rsid w:val="008C5E5F"/>
    <w:rsid w:val="008D236E"/>
    <w:rsid w:val="008D2687"/>
    <w:rsid w:val="008D2D78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3225"/>
    <w:rsid w:val="00984F94"/>
    <w:rsid w:val="009B2E42"/>
    <w:rsid w:val="009B3509"/>
    <w:rsid w:val="009C4872"/>
    <w:rsid w:val="009C65C4"/>
    <w:rsid w:val="009D318F"/>
    <w:rsid w:val="009D6BA7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92B57"/>
    <w:rsid w:val="00AB40D6"/>
    <w:rsid w:val="00AC794E"/>
    <w:rsid w:val="00AD0483"/>
    <w:rsid w:val="00AD3FC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2A7C"/>
    <w:rsid w:val="00B52CD0"/>
    <w:rsid w:val="00B5314E"/>
    <w:rsid w:val="00B53B11"/>
    <w:rsid w:val="00B53D61"/>
    <w:rsid w:val="00B563BD"/>
    <w:rsid w:val="00B65D8F"/>
    <w:rsid w:val="00B82FEC"/>
    <w:rsid w:val="00B907A0"/>
    <w:rsid w:val="00B94B31"/>
    <w:rsid w:val="00B94F8B"/>
    <w:rsid w:val="00BA1B4F"/>
    <w:rsid w:val="00BA6B24"/>
    <w:rsid w:val="00BD0280"/>
    <w:rsid w:val="00BD230D"/>
    <w:rsid w:val="00BE5078"/>
    <w:rsid w:val="00BE55E0"/>
    <w:rsid w:val="00BE7255"/>
    <w:rsid w:val="00C14D6E"/>
    <w:rsid w:val="00C157D9"/>
    <w:rsid w:val="00C16C64"/>
    <w:rsid w:val="00C205CA"/>
    <w:rsid w:val="00C4105C"/>
    <w:rsid w:val="00C46594"/>
    <w:rsid w:val="00C56E44"/>
    <w:rsid w:val="00C6319C"/>
    <w:rsid w:val="00C77D78"/>
    <w:rsid w:val="00C80617"/>
    <w:rsid w:val="00C80E47"/>
    <w:rsid w:val="00C87771"/>
    <w:rsid w:val="00CD119F"/>
    <w:rsid w:val="00CD6207"/>
    <w:rsid w:val="00CD73D7"/>
    <w:rsid w:val="00CD7CD4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2788F"/>
    <w:rsid w:val="00E37D0A"/>
    <w:rsid w:val="00E41C28"/>
    <w:rsid w:val="00E436A8"/>
    <w:rsid w:val="00E56AB6"/>
    <w:rsid w:val="00E57611"/>
    <w:rsid w:val="00E947DF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537C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BE55E0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B57"/>
    <w:rPr>
      <w:rFonts w:ascii="Calibri" w:hAnsi="Calibri"/>
    </w:rPr>
  </w:style>
  <w:style w:type="paragraph" w:customStyle="1" w:styleId="Tekstpodstawowy21">
    <w:name w:val="Tekst podstawowy 21"/>
    <w:basedOn w:val="Normalny"/>
    <w:rsid w:val="00A92B57"/>
    <w:pPr>
      <w:spacing w:after="0" w:line="240" w:lineRule="auto"/>
      <w:jc w:val="both"/>
    </w:pPr>
    <w:rPr>
      <w:rFonts w:ascii="CG Times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0687-2D8E-40E2-AD00-3C676C2A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Szałańska Monika (PS)</cp:lastModifiedBy>
  <cp:revision>15</cp:revision>
  <cp:lastPrinted>2022-11-18T08:00:00Z</cp:lastPrinted>
  <dcterms:created xsi:type="dcterms:W3CDTF">2022-10-05T08:53:00Z</dcterms:created>
  <dcterms:modified xsi:type="dcterms:W3CDTF">2023-03-23T09:01:00Z</dcterms:modified>
</cp:coreProperties>
</file>