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87" w:rsidRPr="001E34F2" w:rsidRDefault="008E0E87" w:rsidP="00297727">
      <w:pPr>
        <w:spacing w:before="100" w:beforeAutospacing="1" w:after="100" w:afterAutospacing="1" w:line="240" w:lineRule="auto"/>
        <w:jc w:val="center"/>
        <w:outlineLvl w:val="0"/>
        <w:rPr>
          <w:rFonts w:cs="Times New Roman"/>
          <w:b/>
        </w:rPr>
      </w:pPr>
      <w:r w:rsidRPr="001E34F2">
        <w:rPr>
          <w:rFonts w:cs="Times New Roman"/>
          <w:b/>
        </w:rPr>
        <w:t>Tekst ujednolicony</w:t>
      </w:r>
    </w:p>
    <w:p w:rsidR="008E0E87" w:rsidRPr="001E34F2" w:rsidRDefault="008E0E87" w:rsidP="00297727">
      <w:pPr>
        <w:spacing w:before="100" w:beforeAutospacing="1" w:after="100" w:afterAutospacing="1" w:line="240" w:lineRule="auto"/>
        <w:jc w:val="both"/>
        <w:rPr>
          <w:rFonts w:cs="Times New Roman"/>
        </w:rPr>
      </w:pPr>
      <w:r w:rsidRPr="001E34F2">
        <w:rPr>
          <w:rFonts w:cs="Times New Roman"/>
        </w:rPr>
        <w:t>uchwały nr LVIII/1751/2009 Rady Miasta Stołecznego Warszawy z dnia 9 lipca 2009 r. w sprawie zasad wynajmowania lokali wchodzących w skład mieszkaniowego zasobu miasta stołecznego Warszawy, uwzględniający zmiany wprowadzone uchwałami:</w:t>
      </w:r>
    </w:p>
    <w:p w:rsidR="008E0E87" w:rsidRPr="001E34F2" w:rsidRDefault="008E0E87" w:rsidP="00D80D7C">
      <w:pPr>
        <w:widowControl/>
        <w:numPr>
          <w:ilvl w:val="0"/>
          <w:numId w:val="1"/>
        </w:numPr>
        <w:autoSpaceDE/>
        <w:autoSpaceDN/>
        <w:adjustRightInd/>
        <w:spacing w:line="240" w:lineRule="auto"/>
        <w:ind w:left="426"/>
        <w:jc w:val="both"/>
        <w:rPr>
          <w:rFonts w:cs="Times New Roman"/>
        </w:rPr>
      </w:pPr>
      <w:r w:rsidRPr="001E34F2">
        <w:rPr>
          <w:rFonts w:cs="Times New Roman"/>
        </w:rPr>
        <w:t>nr XVII/353/2011 z dnia 16 czerwca 2011 r. (Dz. Urz. Woj. Maz. z 2011 r., Nr 116, poz. 3676);</w:t>
      </w:r>
    </w:p>
    <w:p w:rsidR="008E0E87" w:rsidRPr="001E34F2" w:rsidRDefault="008E0E87" w:rsidP="00D80D7C">
      <w:pPr>
        <w:widowControl/>
        <w:numPr>
          <w:ilvl w:val="0"/>
          <w:numId w:val="1"/>
        </w:numPr>
        <w:autoSpaceDE/>
        <w:autoSpaceDN/>
        <w:adjustRightInd/>
        <w:spacing w:line="240" w:lineRule="auto"/>
        <w:ind w:left="426"/>
        <w:jc w:val="both"/>
        <w:rPr>
          <w:rFonts w:cs="Times New Roman"/>
        </w:rPr>
      </w:pPr>
      <w:r w:rsidRPr="001E34F2">
        <w:rPr>
          <w:rFonts w:cs="Times New Roman"/>
        </w:rPr>
        <w:t>nr XLVIII/1304/2012 z dnia 13 grudnia 2012 r. (Dz. Urz. Woj. Maz. z 2013 r., poz. 6);</w:t>
      </w:r>
    </w:p>
    <w:p w:rsidR="008E0E87" w:rsidRPr="001E34F2" w:rsidRDefault="008E0E87" w:rsidP="00D80D7C">
      <w:pPr>
        <w:widowControl/>
        <w:numPr>
          <w:ilvl w:val="0"/>
          <w:numId w:val="1"/>
        </w:numPr>
        <w:autoSpaceDE/>
        <w:autoSpaceDN/>
        <w:adjustRightInd/>
        <w:spacing w:line="240" w:lineRule="auto"/>
        <w:ind w:left="426"/>
        <w:jc w:val="both"/>
        <w:rPr>
          <w:rFonts w:cs="Times New Roman"/>
        </w:rPr>
      </w:pPr>
      <w:r w:rsidRPr="001E34F2">
        <w:rPr>
          <w:rFonts w:cs="Times New Roman"/>
        </w:rPr>
        <w:t>nr LXXXIII/2117/2014 z dnia 5 czerwca 2014 r. (Dz. Urz. Woj. Maz. z 2014 r., poz. 6136);</w:t>
      </w:r>
    </w:p>
    <w:p w:rsidR="008E0E87" w:rsidRPr="001E34F2" w:rsidRDefault="008E0E87" w:rsidP="00D80D7C">
      <w:pPr>
        <w:widowControl/>
        <w:numPr>
          <w:ilvl w:val="0"/>
          <w:numId w:val="1"/>
        </w:numPr>
        <w:autoSpaceDE/>
        <w:autoSpaceDN/>
        <w:adjustRightInd/>
        <w:spacing w:line="240" w:lineRule="auto"/>
        <w:ind w:left="426"/>
        <w:jc w:val="both"/>
        <w:rPr>
          <w:rFonts w:cs="Times New Roman"/>
        </w:rPr>
      </w:pPr>
      <w:r w:rsidRPr="001E34F2">
        <w:rPr>
          <w:rFonts w:cs="Times New Roman"/>
        </w:rPr>
        <w:t>nr XXXIII/862/2016 z dnia 25 sierpnia 2016 r. (Dz. Urz. Woj. Maz. z 2016 r., poz. 7888);</w:t>
      </w:r>
    </w:p>
    <w:p w:rsidR="008E0E87" w:rsidRDefault="008E0E87" w:rsidP="00D80D7C">
      <w:pPr>
        <w:widowControl/>
        <w:numPr>
          <w:ilvl w:val="0"/>
          <w:numId w:val="1"/>
        </w:numPr>
        <w:autoSpaceDE/>
        <w:autoSpaceDN/>
        <w:adjustRightInd/>
        <w:spacing w:line="240" w:lineRule="auto"/>
        <w:ind w:left="426"/>
        <w:jc w:val="both"/>
        <w:rPr>
          <w:rFonts w:cs="Times New Roman"/>
        </w:rPr>
      </w:pPr>
      <w:r w:rsidRPr="007C1D14">
        <w:rPr>
          <w:rFonts w:cs="Times New Roman"/>
        </w:rPr>
        <w:t>nr LV/1379/2017 z dnia 21 września 2017 r. (Dz. Urz</w:t>
      </w:r>
      <w:r w:rsidR="00D80D7C">
        <w:rPr>
          <w:rFonts w:cs="Times New Roman"/>
        </w:rPr>
        <w:t>. Woj. Maz z 2017 r. poz. 8401);</w:t>
      </w:r>
    </w:p>
    <w:p w:rsidR="007C1D14" w:rsidRDefault="0084108C" w:rsidP="00D80D7C">
      <w:pPr>
        <w:widowControl/>
        <w:numPr>
          <w:ilvl w:val="0"/>
          <w:numId w:val="1"/>
        </w:numPr>
        <w:autoSpaceDE/>
        <w:autoSpaceDN/>
        <w:adjustRightInd/>
        <w:spacing w:line="240" w:lineRule="auto"/>
        <w:ind w:left="426"/>
        <w:jc w:val="both"/>
        <w:rPr>
          <w:rFonts w:cs="Times New Roman"/>
        </w:rPr>
      </w:pPr>
      <w:r>
        <w:rPr>
          <w:rFonts w:cs="Times New Roman"/>
        </w:rPr>
        <w:t>n</w:t>
      </w:r>
      <w:r w:rsidR="007C1D14">
        <w:rPr>
          <w:rFonts w:cs="Times New Roman"/>
        </w:rPr>
        <w:t xml:space="preserve">r </w:t>
      </w:r>
      <w:r w:rsidR="007C1D14" w:rsidRPr="007C1D14">
        <w:rPr>
          <w:rFonts w:cs="Times New Roman"/>
        </w:rPr>
        <w:t>LXVII/1857/2018 z dnia 24 maja 2018 r.</w:t>
      </w:r>
      <w:r w:rsidR="007C1D14">
        <w:rPr>
          <w:rFonts w:cs="Times New Roman"/>
        </w:rPr>
        <w:t xml:space="preserve"> (</w:t>
      </w:r>
      <w:r w:rsidR="007C1D14" w:rsidRPr="007C1D14">
        <w:rPr>
          <w:rFonts w:cs="Times New Roman"/>
        </w:rPr>
        <w:t>Dz. Urz. Woj. Maz z 201</w:t>
      </w:r>
      <w:r w:rsidR="007C1D14">
        <w:rPr>
          <w:rFonts w:cs="Times New Roman"/>
        </w:rPr>
        <w:t>8</w:t>
      </w:r>
      <w:r w:rsidR="007C1D14" w:rsidRPr="007C1D14">
        <w:rPr>
          <w:rFonts w:cs="Times New Roman"/>
        </w:rPr>
        <w:t xml:space="preserve"> r. poz. </w:t>
      </w:r>
      <w:r w:rsidR="007C1D14">
        <w:rPr>
          <w:rFonts w:cs="Times New Roman"/>
        </w:rPr>
        <w:t>5832)</w:t>
      </w:r>
      <w:r w:rsidR="00D80D7C">
        <w:rPr>
          <w:rFonts w:cs="Times New Roman"/>
        </w:rPr>
        <w:t>;</w:t>
      </w:r>
    </w:p>
    <w:p w:rsidR="0084108C" w:rsidRDefault="0084108C" w:rsidP="00D80D7C">
      <w:pPr>
        <w:widowControl/>
        <w:numPr>
          <w:ilvl w:val="0"/>
          <w:numId w:val="1"/>
        </w:numPr>
        <w:autoSpaceDE/>
        <w:autoSpaceDN/>
        <w:adjustRightInd/>
        <w:spacing w:line="240" w:lineRule="auto"/>
        <w:ind w:left="426"/>
        <w:jc w:val="both"/>
        <w:rPr>
          <w:rFonts w:cs="Times New Roman"/>
        </w:rPr>
      </w:pPr>
      <w:r w:rsidRPr="0084108C">
        <w:rPr>
          <w:rFonts w:cs="Times New Roman"/>
        </w:rPr>
        <w:t xml:space="preserve">nr </w:t>
      </w:r>
      <w:r>
        <w:t xml:space="preserve">LXX/1922/2018 z dnia 5 lipca 2018 r. (Dz. </w:t>
      </w:r>
      <w:r w:rsidRPr="007C1D14">
        <w:rPr>
          <w:rFonts w:cs="Times New Roman"/>
        </w:rPr>
        <w:t>Urz. Woj. Maz z 201</w:t>
      </w:r>
      <w:r>
        <w:rPr>
          <w:rFonts w:cs="Times New Roman"/>
        </w:rPr>
        <w:t>8</w:t>
      </w:r>
      <w:r w:rsidRPr="007C1D14">
        <w:rPr>
          <w:rFonts w:cs="Times New Roman"/>
        </w:rPr>
        <w:t xml:space="preserve"> r. poz.</w:t>
      </w:r>
      <w:r>
        <w:rPr>
          <w:rFonts w:cs="Times New Roman"/>
        </w:rPr>
        <w:t xml:space="preserve"> 7040)</w:t>
      </w:r>
      <w:r w:rsidR="0016467E">
        <w:rPr>
          <w:rFonts w:cs="Times New Roman"/>
        </w:rPr>
        <w:t>;</w:t>
      </w:r>
    </w:p>
    <w:p w:rsidR="0016467E" w:rsidRDefault="0016467E" w:rsidP="0016467E">
      <w:pPr>
        <w:widowControl/>
        <w:numPr>
          <w:ilvl w:val="0"/>
          <w:numId w:val="1"/>
        </w:numPr>
        <w:autoSpaceDE/>
        <w:autoSpaceDN/>
        <w:adjustRightInd/>
        <w:spacing w:line="240" w:lineRule="auto"/>
        <w:ind w:left="426"/>
        <w:jc w:val="both"/>
        <w:rPr>
          <w:rFonts w:cs="Times New Roman"/>
        </w:rPr>
      </w:pPr>
      <w:r>
        <w:rPr>
          <w:rFonts w:cs="Times New Roman"/>
        </w:rPr>
        <w:t xml:space="preserve">nr </w:t>
      </w:r>
      <w:r w:rsidR="002B3673">
        <w:rPr>
          <w:rFonts w:cs="Times New Roman"/>
        </w:rPr>
        <w:t>XV/360/2019</w:t>
      </w:r>
      <w:r>
        <w:rPr>
          <w:rFonts w:cs="Times New Roman"/>
        </w:rPr>
        <w:t xml:space="preserve"> z dnia </w:t>
      </w:r>
      <w:r w:rsidR="002B3673">
        <w:rPr>
          <w:rFonts w:cs="Times New Roman"/>
        </w:rPr>
        <w:t xml:space="preserve">4 lipca </w:t>
      </w:r>
      <w:r>
        <w:rPr>
          <w:rFonts w:cs="Times New Roman"/>
        </w:rPr>
        <w:t xml:space="preserve">2019 r. (Dz. Urz. Woj. Maz. z 2019 r. poz. </w:t>
      </w:r>
      <w:r w:rsidR="00CB6193">
        <w:rPr>
          <w:rFonts w:cs="Times New Roman"/>
        </w:rPr>
        <w:t>9014</w:t>
      </w:r>
      <w:r w:rsidR="00C224A8">
        <w:rPr>
          <w:rFonts w:cs="Times New Roman"/>
        </w:rPr>
        <w:t>)</w:t>
      </w:r>
      <w:r w:rsidR="00480933">
        <w:rPr>
          <w:rFonts w:cs="Times New Roman"/>
        </w:rPr>
        <w:t>;</w:t>
      </w:r>
    </w:p>
    <w:p w:rsidR="00480933" w:rsidRPr="0084108C" w:rsidRDefault="00480933" w:rsidP="0016467E">
      <w:pPr>
        <w:widowControl/>
        <w:numPr>
          <w:ilvl w:val="0"/>
          <w:numId w:val="1"/>
        </w:numPr>
        <w:autoSpaceDE/>
        <w:autoSpaceDN/>
        <w:adjustRightInd/>
        <w:spacing w:line="240" w:lineRule="auto"/>
        <w:ind w:left="426"/>
        <w:jc w:val="both"/>
        <w:rPr>
          <w:rFonts w:cs="Times New Roman"/>
        </w:rPr>
      </w:pPr>
      <w:r>
        <w:rPr>
          <w:rFonts w:cs="Times New Roman"/>
        </w:rPr>
        <w:t xml:space="preserve">nr </w:t>
      </w:r>
      <w:r w:rsidR="007D7432">
        <w:rPr>
          <w:rFonts w:cs="Times New Roman"/>
        </w:rPr>
        <w:t xml:space="preserve">XXIII/670/2019 </w:t>
      </w:r>
      <w:r>
        <w:rPr>
          <w:rFonts w:cs="Times New Roman"/>
        </w:rPr>
        <w:t xml:space="preserve">z dnia </w:t>
      </w:r>
      <w:r w:rsidR="007D7432">
        <w:rPr>
          <w:rFonts w:cs="Times New Roman"/>
        </w:rPr>
        <w:t>5 grudnia</w:t>
      </w:r>
      <w:r>
        <w:rPr>
          <w:rFonts w:cs="Times New Roman"/>
        </w:rPr>
        <w:t xml:space="preserve"> 2019 r. (</w:t>
      </w:r>
      <w:r w:rsidR="007D7432">
        <w:rPr>
          <w:rFonts w:cs="Times New Roman"/>
        </w:rPr>
        <w:t xml:space="preserve">Dz. Urz. Woj. Maz. z 2019 r. poz. </w:t>
      </w:r>
      <w:r w:rsidR="007D7432">
        <w:rPr>
          <w:rFonts w:cs="Times New Roman"/>
        </w:rPr>
        <w:t>14837</w:t>
      </w:r>
      <w:r>
        <w:rPr>
          <w:rFonts w:cs="Times New Roman"/>
        </w:rPr>
        <w:t>)</w:t>
      </w:r>
    </w:p>
    <w:p w:rsidR="0016467E" w:rsidRPr="0084108C" w:rsidRDefault="0016467E" w:rsidP="0016467E">
      <w:pPr>
        <w:widowControl/>
        <w:autoSpaceDE/>
        <w:autoSpaceDN/>
        <w:adjustRightInd/>
        <w:spacing w:line="240" w:lineRule="auto"/>
        <w:ind w:left="426"/>
        <w:jc w:val="both"/>
        <w:rPr>
          <w:rFonts w:cs="Times New Roman"/>
        </w:rPr>
      </w:pPr>
    </w:p>
    <w:p w:rsidR="007C1D14" w:rsidRPr="007C1D14" w:rsidRDefault="007C1D14" w:rsidP="007C1D14">
      <w:pPr>
        <w:widowControl/>
        <w:autoSpaceDE/>
        <w:autoSpaceDN/>
        <w:adjustRightInd/>
        <w:spacing w:line="240" w:lineRule="auto"/>
        <w:ind w:left="720"/>
        <w:jc w:val="both"/>
        <w:rPr>
          <w:rFonts w:cs="Times New Roman"/>
        </w:rPr>
      </w:pPr>
    </w:p>
    <w:p w:rsidR="008E0E87" w:rsidRPr="001E34F2" w:rsidRDefault="008E0E87" w:rsidP="00297727">
      <w:pPr>
        <w:spacing w:line="240" w:lineRule="auto"/>
        <w:jc w:val="center"/>
        <w:outlineLvl w:val="0"/>
        <w:rPr>
          <w:rFonts w:cs="Times New Roman"/>
          <w:b/>
        </w:rPr>
      </w:pPr>
      <w:r w:rsidRPr="001E34F2">
        <w:rPr>
          <w:rFonts w:cs="Times New Roman"/>
          <w:b/>
        </w:rPr>
        <w:t>UCHWAŁA NR LVIII/1751/2009</w:t>
      </w:r>
    </w:p>
    <w:p w:rsidR="008E0E87" w:rsidRPr="001E34F2" w:rsidRDefault="008E0E87" w:rsidP="00297727">
      <w:pPr>
        <w:spacing w:line="240" w:lineRule="auto"/>
        <w:jc w:val="center"/>
        <w:rPr>
          <w:rFonts w:cs="Times New Roman"/>
          <w:b/>
        </w:rPr>
      </w:pPr>
      <w:r w:rsidRPr="001E34F2">
        <w:rPr>
          <w:rFonts w:cs="Times New Roman"/>
          <w:b/>
        </w:rPr>
        <w:t>RADY MIASTA STOŁECZNEGO WARSZAWY</w:t>
      </w:r>
    </w:p>
    <w:p w:rsidR="008E0E87" w:rsidRPr="001E34F2" w:rsidRDefault="008E0E87" w:rsidP="00297727">
      <w:pPr>
        <w:spacing w:line="240" w:lineRule="auto"/>
        <w:jc w:val="center"/>
        <w:rPr>
          <w:rFonts w:cs="Times New Roman"/>
          <w:b/>
        </w:rPr>
      </w:pPr>
      <w:r w:rsidRPr="001E34F2">
        <w:rPr>
          <w:rFonts w:cs="Times New Roman"/>
          <w:b/>
        </w:rPr>
        <w:t>z dnia 9 lipca 2009 r.</w:t>
      </w:r>
    </w:p>
    <w:p w:rsidR="008E0E87" w:rsidRPr="001E34F2" w:rsidRDefault="008E0E87" w:rsidP="00297727">
      <w:pPr>
        <w:spacing w:line="240" w:lineRule="auto"/>
        <w:jc w:val="center"/>
        <w:rPr>
          <w:rFonts w:cs="Times New Roman"/>
          <w:b/>
        </w:rPr>
      </w:pPr>
    </w:p>
    <w:p w:rsidR="008E0E87" w:rsidRPr="001E34F2" w:rsidRDefault="008E0E87" w:rsidP="00297727">
      <w:pPr>
        <w:spacing w:line="240" w:lineRule="auto"/>
        <w:jc w:val="center"/>
        <w:rPr>
          <w:rFonts w:cs="Times New Roman"/>
          <w:b/>
        </w:rPr>
      </w:pPr>
      <w:r w:rsidRPr="001E34F2">
        <w:rPr>
          <w:rFonts w:cs="Times New Roman"/>
          <w:b/>
        </w:rPr>
        <w:t>w sprawie zasad wynajmowania lokali wchodzących w skład mieszkaniowego zasobu miasta stołecznego Warszawy</w:t>
      </w:r>
    </w:p>
    <w:p w:rsidR="008E0E87" w:rsidRPr="001E34F2" w:rsidRDefault="008E0E87" w:rsidP="00297727">
      <w:pPr>
        <w:spacing w:line="240" w:lineRule="auto"/>
        <w:jc w:val="both"/>
        <w:rPr>
          <w:rFonts w:cs="Times New Roman"/>
        </w:rPr>
      </w:pPr>
    </w:p>
    <w:p w:rsidR="008E0E87" w:rsidRPr="001E34F2" w:rsidRDefault="008E0E87" w:rsidP="00297727">
      <w:pPr>
        <w:spacing w:line="240" w:lineRule="auto"/>
        <w:jc w:val="both"/>
        <w:rPr>
          <w:rFonts w:cs="Times New Roman"/>
          <w:b/>
        </w:rPr>
      </w:pPr>
      <w:r w:rsidRPr="001E34F2">
        <w:rPr>
          <w:rFonts w:cs="Times New Roman"/>
          <w:b/>
        </w:rPr>
        <w:tab/>
      </w:r>
      <w:r w:rsidRPr="001E34F2">
        <w:rPr>
          <w:rFonts w:cs="Times New Roman"/>
        </w:rPr>
        <w:t>Na podstawie art. 20 ust. 3 i art. 21 ust. 1 pkt 2 i ust. 3 ustawy z dnia 21 czerwca 2001 r. o ochronie praw lokatorów, mieszkaniowym zasobie gminy i o zmianie Kodeksu cywilnego (Dz. U. z 2014 r. poz. 150 oraz z 2015 r. poz. 1322 i 1777 i z 2016 r. poz. 8) - uchwala się, co następuje:</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1</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Postanowienia ogólne</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1.</w:t>
      </w:r>
      <w:r w:rsidRPr="001E34F2">
        <w:rPr>
          <w:rFonts w:ascii="Times New Roman" w:hAnsi="Times New Roman" w:cs="Times New Roman"/>
        </w:rPr>
        <w:t> Ilekroć w uchwale jest mowa 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ustawie bez bliższego określenia – należy przez to rozumieć ustawę z dnia 21 czerwca 2001 r. o ochronie praw lokatorów, mieszkaniowym zasobie gminy i o zmianie Kodeksu cywilnego;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artykule bez bliższego określenia – należy przez to rozumieć artykuł ustawy wymienionej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Mieście – należy przez to rozumieć miasto stołeczne Warszawę;</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dzielnicy – należy przez to rozumieć dzielnicę miasta stołecznego Warszawy;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5)</w:t>
      </w:r>
      <w:r w:rsidRPr="001E34F2">
        <w:rPr>
          <w:rFonts w:ascii="Times New Roman" w:hAnsi="Times New Roman" w:cs="Times New Roman"/>
        </w:rPr>
        <w:tab/>
        <w:t>zarządzie dzielnicy, radzie dzielnicy – należy przez to rozumieć odpowiednio zarząd dzielnicy miasta stołecznego Warszawy lub radę dzielnicy miasta stołecznego Warszawy;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6)</w:t>
      </w:r>
      <w:r w:rsidRPr="001E34F2">
        <w:rPr>
          <w:rFonts w:ascii="Times New Roman" w:hAnsi="Times New Roman" w:cs="Times New Roman"/>
        </w:rPr>
        <w:tab/>
        <w:t>miejscowości pobliskiej – należy przez to rozumieć miejscowość, której granice administracyjne znajdują się, w linii prostej, w odległości nie większej niż trzydzieści kilometrów od granic administracyjnych miasta stołecznego Warszawy;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w:t>
      </w:r>
      <w:r w:rsidRPr="001E34F2">
        <w:rPr>
          <w:rFonts w:ascii="Times New Roman" w:hAnsi="Times New Roman" w:cs="Times New Roman"/>
        </w:rPr>
        <w:tab/>
        <w:t>mieszkaniowym zasobie – należy przez to rozumieć mieszkaniowy zasób miasta stołecznego Warszawy;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7a)</w:t>
      </w:r>
      <w:r w:rsidRPr="001E34F2">
        <w:rPr>
          <w:rFonts w:ascii="Times New Roman" w:hAnsi="Times New Roman" w:cs="Times New Roman"/>
        </w:rPr>
        <w:tab/>
        <w:t xml:space="preserve">mieszkaniowym zasobie Towarzystwa Budownictwa Społecznego – należy przez to rozumieć zasób, o którym mowa w ustawie z dnia 26 października 1995 r. </w:t>
      </w:r>
      <w:r w:rsidRPr="001E34F2">
        <w:rPr>
          <w:rFonts w:ascii="Times New Roman" w:hAnsi="Times New Roman" w:cs="Times New Roman"/>
        </w:rPr>
        <w:lastRenderedPageBreak/>
        <w:t>o niektórych formach popierania budownictwa społecznego (Dz. U. z 2017 r. poz. 79 i 1442)</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7b)</w:t>
      </w:r>
      <w:r w:rsidRPr="001E34F2">
        <w:rPr>
          <w:rFonts w:ascii="Times New Roman" w:hAnsi="Times New Roman" w:cs="Times New Roman"/>
        </w:rPr>
        <w:tab/>
        <w:t>Towarzystwie Budownictwa Społecznego – należy przez to rozumieć Towarzystwo, o którym mowa w ustawie wymienionej w pkt 7a, w którym Miasto posiada 100% udziałów;</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7c)</w:t>
      </w:r>
      <w:r w:rsidRPr="001E34F2">
        <w:rPr>
          <w:rFonts w:ascii="Times New Roman" w:hAnsi="Times New Roman" w:cs="Times New Roman"/>
        </w:rPr>
        <w:tab/>
        <w:t>umowie w sprawie partycypacji w kosztach budowy lokalu mieszkalnego – należy przez to rozumieć umowę , o której mowa w ustawie wymienionej w pkt 7a;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8)</w:t>
      </w:r>
      <w:r w:rsidRPr="001E34F2">
        <w:rPr>
          <w:rFonts w:ascii="Times New Roman" w:hAnsi="Times New Roman" w:cs="Times New Roman"/>
        </w:rPr>
        <w:tab/>
        <w:t>lokalu znajdującym się w budynku prywatnym – należy przez to rozumieć lokal niewchodzący w skład publicznego zasobu mieszkaniowego;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9)</w:t>
      </w:r>
      <w:r w:rsidRPr="001E34F2">
        <w:rPr>
          <w:rFonts w:ascii="Times New Roman" w:hAnsi="Times New Roman" w:cs="Times New Roman"/>
        </w:rPr>
        <w:tab/>
        <w:t>lokalu – należy przez to rozumieć lokal określony w ustawie, o której mowa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10)</w:t>
      </w:r>
      <w:r w:rsidRPr="001E34F2">
        <w:rPr>
          <w:rFonts w:ascii="Times New Roman" w:hAnsi="Times New Roman" w:cs="Times New Roman"/>
        </w:rPr>
        <w:tab/>
        <w:t>lokalu zamiennym – należy przez to rozumieć lokal określony w ustawie, o której mowa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11)</w:t>
      </w:r>
      <w:r w:rsidRPr="001E34F2">
        <w:rPr>
          <w:rFonts w:ascii="Times New Roman" w:hAnsi="Times New Roman" w:cs="Times New Roman"/>
        </w:rPr>
        <w:tab/>
        <w:t>lokalu socjalnym – należy przez to rozumieć lokal określony w ustawie, o której mowa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12)</w:t>
      </w:r>
      <w:r w:rsidRPr="001E34F2">
        <w:rPr>
          <w:rFonts w:ascii="Times New Roman" w:hAnsi="Times New Roman" w:cs="Times New Roman"/>
        </w:rPr>
        <w:tab/>
        <w:t>lokalu w systemie hotelowym – należy przez to rozumieć lokal składający się z izby lub z izb z bezpośrednim wejściem z klatki schodowej lub korytarza stanowiącego ciąg komunikacyjny, gdzie przynajmniej jedno z pomieszczeń pomocniczych znajduje się poza lokalem;</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13)</w:t>
      </w:r>
      <w:r w:rsidRPr="001E34F2">
        <w:rPr>
          <w:rFonts w:ascii="Times New Roman" w:hAnsi="Times New Roman" w:cs="Times New Roman"/>
        </w:rPr>
        <w:tab/>
        <w:t>szkole – należy przez to rozumieć szkołę, o której mowa w art. 3 pkt 2 ustawy z dnia 26 stycznia 1982r. Karta Nauczyciela ( Dz. U. z 2017 r. poz. 1189);</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14)</w:t>
      </w:r>
      <w:r w:rsidRPr="001E34F2">
        <w:rPr>
          <w:rFonts w:ascii="Times New Roman" w:hAnsi="Times New Roman" w:cs="Times New Roman"/>
        </w:rPr>
        <w:tab/>
        <w:t xml:space="preserve">lokalach oświatowych – należy przez to rozumieć </w:t>
      </w:r>
      <w:bookmarkStart w:id="0" w:name="_GoBack"/>
      <w:bookmarkEnd w:id="0"/>
      <w:r w:rsidRPr="001E34F2">
        <w:rPr>
          <w:rFonts w:ascii="Times New Roman" w:hAnsi="Times New Roman" w:cs="Times New Roman"/>
        </w:rPr>
        <w:t>lokale w budynkach szkolnych oraz lokale w budynkach użytkowanych przez szkoły, o których mowa w art. 58 ustawy wymienionej w pkt 13;</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15)</w:t>
      </w:r>
      <w:r w:rsidRPr="001E34F2">
        <w:rPr>
          <w:rFonts w:ascii="Times New Roman" w:hAnsi="Times New Roman" w:cs="Times New Roman"/>
        </w:rPr>
        <w:tab/>
        <w:t>powierzchni użytkowej lokalu – należy przez to rozumieć powierzchnię określoną w ustawie, o której mowa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16)</w:t>
      </w:r>
      <w:r w:rsidRPr="001E34F2">
        <w:rPr>
          <w:rFonts w:ascii="Times New Roman" w:hAnsi="Times New Roman" w:cs="Times New Roman"/>
        </w:rPr>
        <w:tab/>
        <w:t>powierzchni mieszkalnej lokalu – należy przez to rozumieć łączną powierzchnię wszystkich pokoi, przy czym w przypadku lokali, w których nie ma wydzielonego pomieszczenia kuchennego lub wnęki kuchennej, wskazaną powyżej łączną powierzchnię wszystkich pokoi pomniejsza się o 4 m</w:t>
      </w:r>
      <w:r w:rsidRPr="001E34F2">
        <w:rPr>
          <w:rStyle w:val="IGindeksgrny"/>
          <w:rFonts w:ascii="Times New Roman" w:hAnsi="Times New Roman" w:cs="Times New Roman"/>
        </w:rPr>
        <w:t>2</w:t>
      </w:r>
      <w:r w:rsidRPr="001E34F2">
        <w:rPr>
          <w:rFonts w:ascii="Times New Roman" w:hAnsi="Times New Roman" w:cs="Times New Roman"/>
        </w:rPr>
        <w:t>;</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17)</w:t>
      </w:r>
      <w:r w:rsidRPr="001E34F2">
        <w:rPr>
          <w:rFonts w:ascii="Times New Roman" w:hAnsi="Times New Roman" w:cs="Times New Roman"/>
        </w:rPr>
        <w:tab/>
        <w:t xml:space="preserve">pomieszczeniu pomocniczym – należy przez to rozumieć pomieszczenia znajdujące się w obrębie lokalu lub poza nim, służące do celów komunikacji wewnętrznej, higieniczno </w:t>
      </w:r>
      <w:r w:rsidRPr="001E34F2">
        <w:rPr>
          <w:rFonts w:ascii="Times New Roman" w:hAnsi="Times New Roman" w:cs="Times New Roman"/>
        </w:rPr>
        <w:noBreakHyphen/>
        <w:t xml:space="preserve"> sanitarnych, przygotowywania posiłków, a także do przechowywania ubrań, przedmiotów oraz żywności;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17a)</w:t>
      </w:r>
      <w:r w:rsidRPr="001E34F2">
        <w:rPr>
          <w:rFonts w:ascii="Times New Roman" w:hAnsi="Times New Roman" w:cs="Times New Roman"/>
        </w:rPr>
        <w:tab/>
        <w:t>tymczasowym pomieszczeniu – należy przez to rozumieć tymczasowe pomieszczenie określone w ustawie, o której mowa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17b)</w:t>
      </w:r>
      <w:r w:rsidRPr="001E34F2">
        <w:rPr>
          <w:rFonts w:ascii="Times New Roman" w:hAnsi="Times New Roman" w:cs="Times New Roman"/>
        </w:rPr>
        <w:tab/>
        <w:t>zasobie tymczasowych pomieszczeń dzielnicy – należy przez to rozumieć tymczasowe pomieszczenia stanowiące własność m.st. Warszawy lub znajdujące się w samoistnym posiadaniu m.st. Warszawy i położone na obszarze danej dzielnicy;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18)</w:t>
      </w:r>
      <w:r w:rsidRPr="001E34F2">
        <w:rPr>
          <w:rFonts w:ascii="Times New Roman" w:hAnsi="Times New Roman" w:cs="Times New Roman"/>
        </w:rPr>
        <w:tab/>
        <w:t>właścicielu – należy przez to rozumieć właściciela w rozumieniu ustawy, o której mowa w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19)</w:t>
      </w:r>
      <w:r w:rsidRPr="001E34F2">
        <w:rPr>
          <w:rFonts w:ascii="Times New Roman" w:hAnsi="Times New Roman" w:cs="Times New Roman"/>
        </w:rPr>
        <w:tab/>
        <w:t>lokatorze – należy przez to rozumieć lokatora w rozumieniu ustawy, o której mowa w pkt 1;</w:t>
      </w:r>
    </w:p>
    <w:p w:rsidR="008E0E87" w:rsidRPr="001E34F2" w:rsidRDefault="008E0E87" w:rsidP="00297727">
      <w:pPr>
        <w:pStyle w:val="PKTpunkt"/>
        <w:keepNext/>
        <w:spacing w:line="240" w:lineRule="auto"/>
        <w:rPr>
          <w:rFonts w:ascii="Times New Roman" w:hAnsi="Times New Roman" w:cs="Times New Roman"/>
        </w:rPr>
      </w:pPr>
      <w:r w:rsidRPr="001E34F2">
        <w:rPr>
          <w:rFonts w:ascii="Times New Roman" w:hAnsi="Times New Roman" w:cs="Times New Roman"/>
        </w:rPr>
        <w:t>19a)</w:t>
      </w:r>
      <w:r w:rsidRPr="001E34F2">
        <w:rPr>
          <w:rFonts w:ascii="Times New Roman" w:hAnsi="Times New Roman" w:cs="Times New Roman"/>
        </w:rPr>
        <w:tab/>
        <w:t>najemcy wrażliwym – należy przez to rozumieć osobę legitymującą się tytułem najmu do zajmowanego lokalu, która była zobowiązana do uiszczania czynszu regulowanego albo zajmuje lokal na podstawie umowy najmu zawartej z jednostką organizacyjną Miasta po dniu 10 lipca 2001 r. i spełnia co najmniej jedną z następujących przesłanek:</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pozostaje w wyjątkowo trudnej sytuacji rodzinnej albo zdrowotnej spowodowanej w szczególności niepełnosprawnością lub ciężką, przewlekłą chorobą swoją lub innej osoby uprawnionej do wspólnego zamieszkiwania, lub</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lastRenderedPageBreak/>
        <w:t>b)</w:t>
      </w:r>
      <w:r w:rsidRPr="001E34F2">
        <w:rPr>
          <w:rFonts w:ascii="Times New Roman" w:hAnsi="Times New Roman" w:cs="Times New Roman"/>
        </w:rPr>
        <w:tab/>
        <w:t>wyłącznym źródłem dochodu jej gospodarstwa domowego jest emerytura, świadczenie przedemerytalne, świadczenie z tytułu całkowitej niezdolności do pracy oraz do samodzielnej egzystencji albo renta rodzinna;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20)</w:t>
      </w:r>
      <w:r w:rsidRPr="001E34F2">
        <w:rPr>
          <w:rFonts w:ascii="Times New Roman" w:hAnsi="Times New Roman" w:cs="Times New Roman"/>
        </w:rPr>
        <w:tab/>
        <w:t>wnioskodawcy – należy przez to rozumieć osobę występującą do miasta stołecznego Warszawy z wnioskiem o zawarcie umowy najmu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21)</w:t>
      </w:r>
      <w:r w:rsidRPr="001E34F2">
        <w:rPr>
          <w:rFonts w:ascii="Times New Roman" w:hAnsi="Times New Roman" w:cs="Times New Roman"/>
        </w:rPr>
        <w:tab/>
        <w:t>osobie bez bliższego określenia – należy przez to rozumieć osobę, która wykaże, że Warszawa jest miejscem jej stałego pobytu;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22)</w:t>
      </w:r>
      <w:r w:rsidRPr="001E34F2">
        <w:rPr>
          <w:rFonts w:ascii="Times New Roman" w:hAnsi="Times New Roman" w:cs="Times New Roman"/>
        </w:rPr>
        <w:tab/>
        <w:t>rodzinie wielodzietnej – należy przez to rozumieć rodzinę składającą się z rodziców (jednego rodzica) lub opiekuna prawnego, mających na utrzymaniu co najmniej czworo dzieci w wieku do 18 roku życia lub 25 roku życia w przypadku, gdy dziecko uczy się lub studiuje albo w przypadku posiadania przez dziecko orzeczenia o znacznym stopniu niepełnosprawności – bezterminowo;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23)</w:t>
      </w:r>
      <w:r w:rsidRPr="001E34F2">
        <w:rPr>
          <w:rFonts w:ascii="Times New Roman" w:hAnsi="Times New Roman" w:cs="Times New Roman"/>
        </w:rPr>
        <w:tab/>
        <w:t>gospodarstwie domowym – należy przez to rozumieć wnioskodawcę oraz osoby zgłoszone we wniosku do wspólnego zamieszkiwania w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24)</w:t>
      </w:r>
      <w:r w:rsidRPr="001E34F2">
        <w:rPr>
          <w:rFonts w:ascii="Times New Roman" w:hAnsi="Times New Roman" w:cs="Times New Roman"/>
        </w:rPr>
        <w:tab/>
        <w:t>dochodzie – należy przez to rozumieć dochód w rozumieniu ustawy z dnia 21 czerwca 2001r. o dodatkach mieszkaniowych (Dz. U. z 2017 r. poz.180), przy czym w przypadku osób prowadzących działalność gospodarczą, których dochód z tej działalności wynosi zero albo wykazywana jest strata lub działalność prowadzona jest w formie karty podatkowej albo ryczałtu od przychodów ewidencjonowanych, za dochód przyjmuje się zadeklarowaną kwotę przychodu, stanowiącą podstawę wymiaru składek na ubezpieczenia społeczne;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25)</w:t>
      </w:r>
      <w:r w:rsidRPr="001E34F2">
        <w:rPr>
          <w:rFonts w:ascii="Times New Roman" w:hAnsi="Times New Roman" w:cs="Times New Roman"/>
        </w:rPr>
        <w:tab/>
        <w:t>dochodzie gospodarstwa domowego – należy przez to rozumieć dochody wnioskodawcy i osób zgłoszonych we wniosku do wspólnego zamieszkiwania w lokalu, wykazane ze wszystkich źródeł ich uzyskiwania i udokumentowane w szczególności przez: pracodawcę, ośrodek pomocy społecznej, Zakład Ubezpieczeń Społecznych, wojewódzki urząd pracy, urząd skarbowy;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26)</w:t>
      </w:r>
      <w:r w:rsidRPr="001E34F2">
        <w:rPr>
          <w:rFonts w:ascii="Times New Roman" w:hAnsi="Times New Roman" w:cs="Times New Roman"/>
        </w:rPr>
        <w:tab/>
        <w:t>minimum dochodowym – należy przez to rozumieć średni miesięczny dochód, o którym mowa w pkt 24, na jednego członka gospodarstwa domowego w okresie 6 miesięcy poprzedzających datę złożenia wniosku o najem lokalu lub datę wystąpienia przez zarząd dzielnicy/burmistrza dzielnicy z żądaniem przedstawienia przez wnioskodawcę aktualnej informacji o dochodach, nieprzekraczający 160 % kwoty najniższej emerytury w gospodarstwie wieloosobowym i 220 % tej kwoty w gospodarstwie jednoosobowym, a także w gospodarstwie osoby samotnie wychowującej dziecko (dzieci), obowiązujący w dniu złożenia wniosku lub w dniu wystąpienia przez zarząd dzielnicy/burmistrza dzielnicy z żądaniem przedstawienia przez wnioskodawcę aktualnej informacji o dochodach;</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27)</w:t>
      </w:r>
      <w:r w:rsidRPr="001E34F2">
        <w:rPr>
          <w:rFonts w:ascii="Times New Roman" w:hAnsi="Times New Roman" w:cs="Times New Roman"/>
        </w:rPr>
        <w:tab/>
        <w:t>niedostatku – należy przez to rozumieć średni miesięczny dochód, o którym mowa w pkt 24, na jednego członka gospodarstwa domowego w okresie 6 miesięcy poprzedzających datę złożenia wniosku o najem lokalu, lub datę wystąpienia przez zarząd dzielnicy/burmistrza dzielnicy z żądaniem przedstawienia przez wnioskodawcę aktualnej informacji o dochodach, nieprzekraczający 100 % kwoty najniższej emerytury w gospodarstwie wieloosobowym i 130 % tej kwoty w gospodarstwie jednoosobowym, a także w gospodarstwie osoby samotnie wychowującej dziecko (dzieci), obowiązujący w dniu złożenia wniosku lub w dniu wystąpienia przez zarząd dzielnicy/burmistrza dzielnicy z żądaniem przedstawienia przez wnioskodawcę aktualnej informacji o dochodach;</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28)</w:t>
      </w:r>
      <w:r w:rsidRPr="001E34F2">
        <w:rPr>
          <w:rFonts w:ascii="Times New Roman" w:hAnsi="Times New Roman" w:cs="Times New Roman"/>
        </w:rPr>
        <w:tab/>
        <w:t>placówce opiekuńczo</w:t>
      </w:r>
      <w:r w:rsidRPr="001E34F2">
        <w:rPr>
          <w:rFonts w:ascii="Times New Roman" w:hAnsi="Times New Roman" w:cs="Times New Roman"/>
        </w:rPr>
        <w:softHyphen/>
      </w:r>
      <w:r w:rsidRPr="001E34F2">
        <w:rPr>
          <w:rFonts w:ascii="Times New Roman" w:hAnsi="Times New Roman" w:cs="Times New Roman"/>
        </w:rPr>
        <w:noBreakHyphen/>
        <w:t>wychowawczej – należy przez to rozumieć formę instytucjonalnej pieczy zastępczej, o której mowa w art. 93 ust. 1 pkt 1 ustawy z dnia 9 czerwca 2011 r. o wspieraniu rodziny i systemie pieczy zastępczej (Dz. U. z 2017 r. poz. 697 i 1292);</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lastRenderedPageBreak/>
        <w:t>29)</w:t>
      </w:r>
      <w:r w:rsidRPr="001E34F2">
        <w:rPr>
          <w:rFonts w:ascii="Times New Roman" w:hAnsi="Times New Roman" w:cs="Times New Roman"/>
        </w:rPr>
        <w:tab/>
        <w:t>zawodowej rodzinie zastępczej, niezawodowej rodzinie zastępczej oraz rodzinnym domu dziecka – należy przez to rozumieć rodzinne formy pieczy zastępczej, o których mowa w art. 39 ust. 1 pkt 1 lit. b i c oraz pkt 2 ustawy wymienionej w pkt 28;</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30)</w:t>
      </w:r>
      <w:r w:rsidRPr="001E34F2">
        <w:rPr>
          <w:rFonts w:ascii="Times New Roman" w:hAnsi="Times New Roman" w:cs="Times New Roman"/>
        </w:rPr>
        <w:tab/>
        <w:t>osobie bezdomnej – należy przez to rozumieć osobę określoną w przepisach ustawy z dnia 12 marca 2004 r. o pomocy społecznej (Dz. U. z 2017 r. poz. 1769);</w:t>
      </w:r>
    </w:p>
    <w:p w:rsidR="008E0E87"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31)</w:t>
      </w:r>
      <w:r w:rsidRPr="001E34F2">
        <w:rPr>
          <w:rFonts w:ascii="Times New Roman" w:hAnsi="Times New Roman" w:cs="Times New Roman"/>
        </w:rPr>
        <w:tab/>
        <w:t xml:space="preserve">dysponencie </w:t>
      </w:r>
      <w:r w:rsidRPr="001E34F2">
        <w:rPr>
          <w:rFonts w:ascii="Times New Roman" w:hAnsi="Times New Roman" w:cs="Times New Roman"/>
        </w:rPr>
        <w:noBreakHyphen/>
        <w:t xml:space="preserve"> należy przez to rozumieć ministra właściwego do spraw wewnętrznych lub podległe mu organy, jednostki organizacyjne Służby Więziennej, Agencji Bezpieczeństwa Wewnętrznego, Agencji Wywiadu, Komendy Głównej Policji, Centralnego Biura Śledczego Policji, Biura Ochrony Rządu, Straży Granicznej, Państwowej Straży Pożarnej, dysponujące, na podstawie odrębnych przepisów, lokalami należącymi do mieszkaniowego zasobu, o którym mowa w pkt 7.</w:t>
      </w:r>
    </w:p>
    <w:p w:rsidR="007C1D14" w:rsidRPr="001E34F2" w:rsidRDefault="007C1D14" w:rsidP="007C1D14">
      <w:pPr>
        <w:pStyle w:val="PKTpunkt"/>
        <w:spacing w:before="120" w:line="240" w:lineRule="auto"/>
        <w:ind w:left="0" w:firstLine="567"/>
        <w:rPr>
          <w:rFonts w:ascii="Times New Roman" w:hAnsi="Times New Roman" w:cs="Times New Roman"/>
        </w:rPr>
      </w:pPr>
      <w:r w:rsidRPr="007C1D14">
        <w:rPr>
          <w:b/>
          <w:color w:val="000000"/>
        </w:rPr>
        <w:t>§ 1a.</w:t>
      </w:r>
      <w:r>
        <w:rPr>
          <w:color w:val="000000"/>
        </w:rPr>
        <w:t xml:space="preserve"> Uchwała nie ma zastosowania do wynajmowania lokali będących pracowniami do</w:t>
      </w:r>
      <w:r w:rsidR="00337F02">
        <w:rPr>
          <w:color w:val="000000"/>
        </w:rPr>
        <w:t> </w:t>
      </w:r>
      <w:r>
        <w:rPr>
          <w:color w:val="000000"/>
        </w:rPr>
        <w:t>prowadzenia działalności w dziedzinie kultury i sztuki. Zasady wynajmowania pracowni do prowadzenia działalności twórczej w dziedzinie kultury i sztuki określa odrębna uchwała Rady m.st. Warszawy</w:t>
      </w:r>
      <w:r w:rsidR="00337F02">
        <w:rPr>
          <w:color w:val="000000"/>
        </w:rPr>
        <w:t>.</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w:t>
      </w:r>
      <w:r w:rsidRPr="001E34F2">
        <w:rPr>
          <w:rFonts w:ascii="Times New Roman" w:hAnsi="Times New Roman" w:cs="Times New Roman"/>
        </w:rPr>
        <w:t> Organy Miasta oraz organy dzielnic, realizując postanowienia niniejszej uchwały, winny dążyć do racjonalnego wykorzystania mieszkaniowego zasobu w celu zaspokajania potrzeb mieszkaniowych członków wspólnoty samorządowej Miasta, w szczególności poprzez wynajmowanie lokali, w tym lokali socjalnych i lokali zamiennych.</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3.</w:t>
      </w:r>
      <w:r w:rsidRPr="001E34F2">
        <w:rPr>
          <w:rFonts w:ascii="Times New Roman" w:hAnsi="Times New Roman" w:cs="Times New Roman"/>
        </w:rPr>
        <w:t> 1. Lokale wchodzące w skład mieszkaniowego zasobu mogą być wynajmowane: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na zasadach określonych ustawą i niniejszą uchwałą;</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jako lokale socjalne, na zasadach określonych w art. 23 ustawy i w niniejszej uchwale;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na zasadach określonych ustawą z dnia 26 stycznia 1982r. Karta Nauczyciela i niniejszą uchwałą;</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 xml:space="preserve">na zasadach określonych w porozumieniu zawartym przez Prezydenta m.st. Warszawy z właściwym organem dysponenta i na zasadach określonych w ustawie z dnia 6 kwietnia 1990 r. o Policji (Dz. U. z 2016 r. poz. 1782 z późn. zm. </w:t>
      </w:r>
      <w:r w:rsidRPr="001E34F2">
        <w:rPr>
          <w:rStyle w:val="IGindeksgrny"/>
          <w:rFonts w:ascii="Times New Roman" w:hAnsi="Times New Roman" w:cs="Times New Roman"/>
        </w:rPr>
        <w:footnoteReference w:id="1"/>
      </w:r>
      <w:r w:rsidRPr="001E34F2">
        <w:rPr>
          <w:rStyle w:val="IGindeksgrny"/>
          <w:rFonts w:ascii="Times New Roman" w:hAnsi="Times New Roman" w:cs="Times New Roman"/>
        </w:rPr>
        <w:t>)</w:t>
      </w:r>
      <w:r w:rsidRPr="001E34F2">
        <w:rPr>
          <w:rFonts w:ascii="Times New Roman" w:hAnsi="Times New Roman" w:cs="Times New Roman"/>
        </w:rPr>
        <w:t>), ustawie z dnia 24 maja 2002r. o Agencji Bezpieczeństwa Wewnętrznego oraz Agencji Wywiadu (Dz. U. z 2017 r. poz. 1920), ustawie z dnia 16 marca 2001 r. o Biurze Ochrony Rządu (Dz. U. z 2017 r. poz. 985 i 1321), ustawie z dnia 12 października 1990 r. o Straży Granicznej (Dz. U. z 2016 r. poz. 1643</w:t>
      </w:r>
      <w:r w:rsidRPr="001E34F2">
        <w:rPr>
          <w:rStyle w:val="IGindeksgrny"/>
          <w:rFonts w:ascii="Times New Roman" w:hAnsi="Times New Roman" w:cs="Times New Roman"/>
        </w:rPr>
        <w:footnoteReference w:id="2"/>
      </w:r>
      <w:r w:rsidRPr="001E34F2">
        <w:rPr>
          <w:rStyle w:val="IGindeksgrny"/>
          <w:rFonts w:ascii="Times New Roman" w:hAnsi="Times New Roman" w:cs="Times New Roman"/>
        </w:rPr>
        <w:t>)</w:t>
      </w:r>
      <w:r w:rsidRPr="001E34F2">
        <w:rPr>
          <w:rFonts w:ascii="Times New Roman" w:hAnsi="Times New Roman" w:cs="Times New Roman"/>
        </w:rPr>
        <w:t>), ustawie z dnia 9 kwietnia 2010 r. o Służbie Więziennej (Dz. U. z 2017 r. poz. 631 i 1321), ustawie z dnia 24 sierpnia 1991r. o Państwowej Straży Pożarnej (Dz. U. z 2017 r. poz. 1204, 1321 i 1567).</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Przedmiotem porozumienia, o którym mowa w ust. 1 pkt 4 mogą być wyłącznie lokale, które do dnia 5 sierpnia 2009 r. pozostawały na podstawie odrębnych przepisów w dyspozycji ministra właściwego do spraw wewnętrznych, Służby Więziennej, Agencji Bezpieczeństwa Wewnętrznego, Agencji Wywiadu, Komendy Głównej Policji, Biura Ochrony Rządu, Straży Granicznej lub Państwowej Straży Pożarnej.</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lastRenderedPageBreak/>
        <w:t>Rozdział 2</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Wynajmowanie lokali na czas nieoznaczony osobom pozostającym w trudnych warunkach mieszkaniowych i materialnych</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4.</w:t>
      </w:r>
      <w:r w:rsidRPr="001E34F2">
        <w:rPr>
          <w:rFonts w:ascii="Times New Roman" w:hAnsi="Times New Roman" w:cs="Times New Roman"/>
        </w:rPr>
        <w:t> Lokale z mieszkaniowego zasobu mogą być wynajmowane osobom:</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które są bezdomne albo pozostają w trudnych warunkach mieszkaniowych, przy czym za trudne warunki mieszkaniowe uznaje się zamieszkiwanie w lokalu, w którym na osobę przypada nie więcej niż 6 m</w:t>
      </w:r>
      <w:r w:rsidRPr="001E34F2">
        <w:rPr>
          <w:rStyle w:val="IGindeksgrny"/>
          <w:rFonts w:ascii="Times New Roman" w:hAnsi="Times New Roman" w:cs="Times New Roman"/>
        </w:rPr>
        <w:t xml:space="preserve">2 </w:t>
      </w:r>
      <w:r w:rsidRPr="001E34F2">
        <w:rPr>
          <w:rFonts w:ascii="Times New Roman" w:hAnsi="Times New Roman" w:cs="Times New Roman"/>
        </w:rPr>
        <w:t>powierzchni mieszkalnej, a także zamieszkiwanie w pomieszczeniach nienadających się na stały pobyt ludzi w rozumieniu przepisów prawa budowlanego, a nadto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w których gospodarstwie domowym średni miesięczny dochód na jednego członka gospodarstwa domowego nie przekracza minimum dochodowego.</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4a.</w:t>
      </w:r>
      <w:r w:rsidRPr="001E34F2">
        <w:rPr>
          <w:rFonts w:ascii="Times New Roman" w:hAnsi="Times New Roman" w:cs="Times New Roman"/>
        </w:rPr>
        <w:t> Poza przypadkami określonymi w niniejszej uchwale, lokale z mieszkaniowego zasobu mogą być wynajmowane osobom, które zbędą na rzecz m.st. Warszawy w drodze umowy darowizny nieruchomość stanowiącą lokal, położoną na terenie m.st. Warszawy i nie obciążoną żadnymi ograniczonymi prawami rzeczowymi, innymi ciężarami lub obowiązkami, jeżeli dochód gospodarstwa domowego tych osób nie przekracza 160% minimum dochodowego.</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5.</w:t>
      </w:r>
      <w:r w:rsidRPr="001E34F2">
        <w:rPr>
          <w:rFonts w:ascii="Times New Roman" w:hAnsi="Times New Roman" w:cs="Times New Roman"/>
        </w:rPr>
        <w:t> 1. Postanowień § 4 nie stosuje się do osób:</w:t>
      </w:r>
    </w:p>
    <w:p w:rsidR="008E0E87"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którym Miasto na mocy ustawy zobowiązane jest zapewnić lokale zamienne;</w:t>
      </w:r>
    </w:p>
    <w:p w:rsidR="0084108C" w:rsidRPr="0084108C" w:rsidRDefault="0084108C" w:rsidP="0084108C">
      <w:pPr>
        <w:pStyle w:val="PKTpunkt"/>
        <w:tabs>
          <w:tab w:val="left" w:pos="567"/>
        </w:tabs>
        <w:spacing w:line="240" w:lineRule="auto"/>
        <w:rPr>
          <w:rFonts w:ascii="Times New Roman" w:hAnsi="Times New Roman" w:cs="Times New Roman"/>
        </w:rPr>
      </w:pPr>
      <w:r w:rsidRPr="0084108C">
        <w:rPr>
          <w:rFonts w:ascii="Times New Roman" w:hAnsi="Times New Roman" w:cs="Times New Roman"/>
        </w:rPr>
        <w:t xml:space="preserve">1a) </w:t>
      </w:r>
      <w:r>
        <w:rPr>
          <w:rFonts w:ascii="Times New Roman" w:hAnsi="Times New Roman" w:cs="Times New Roman"/>
        </w:rPr>
        <w:tab/>
        <w:t xml:space="preserve">którym </w:t>
      </w:r>
      <w:r w:rsidRPr="0084108C">
        <w:rPr>
          <w:rFonts w:ascii="Times New Roman" w:hAnsi="Times New Roman" w:cs="Times New Roman"/>
        </w:rPr>
        <w:t>Miasto w związku z art. 40c ust. 4 ustawy z dnia 9 marca 2017 r. o szczególnych zasadach usuwania skutków prawnych decyzji reprywatyzacyjnych dotyczących nieruchomości warszawskich, wydanych z naruszeniem prawa (Dz. U. z 2017 r. poz. 718 i z 2018 r. poz. 431) zobowiązane jest zapewnić lokale zamienne;</w:t>
      </w:r>
    </w:p>
    <w:p w:rsidR="0084108C" w:rsidRPr="0084108C" w:rsidRDefault="0084108C" w:rsidP="0084108C">
      <w:pPr>
        <w:pStyle w:val="PKTpunkt"/>
        <w:tabs>
          <w:tab w:val="left" w:pos="567"/>
        </w:tabs>
        <w:spacing w:line="240" w:lineRule="auto"/>
        <w:rPr>
          <w:rFonts w:ascii="Times New Roman" w:hAnsi="Times New Roman" w:cs="Times New Roman"/>
        </w:rPr>
      </w:pPr>
      <w:r>
        <w:rPr>
          <w:rFonts w:ascii="Times New Roman" w:hAnsi="Times New Roman" w:cs="Times New Roman"/>
        </w:rPr>
        <w:t>1b)</w:t>
      </w:r>
      <w:r>
        <w:rPr>
          <w:rFonts w:ascii="Times New Roman" w:hAnsi="Times New Roman" w:cs="Times New Roman"/>
        </w:rPr>
        <w:tab/>
      </w:r>
      <w:r w:rsidRPr="0084108C">
        <w:rPr>
          <w:rFonts w:ascii="Times New Roman" w:hAnsi="Times New Roman" w:cs="Times New Roman"/>
        </w:rPr>
        <w:t xml:space="preserve">którym na podstawie art. 40b ust. 1 i 2 ustawy wskazanej w § 5 ust. </w:t>
      </w:r>
      <w:r>
        <w:rPr>
          <w:rFonts w:ascii="Times New Roman" w:hAnsi="Times New Roman" w:cs="Times New Roman"/>
        </w:rPr>
        <w:t>1 pkt 1a, Miasto  ma  obowiązek</w:t>
      </w:r>
      <w:r w:rsidRPr="0084108C">
        <w:rPr>
          <w:rFonts w:ascii="Times New Roman" w:hAnsi="Times New Roman" w:cs="Times New Roman"/>
        </w:rPr>
        <w:t xml:space="preserve"> przywrócić</w:t>
      </w:r>
      <w:r>
        <w:rPr>
          <w:rFonts w:ascii="Times New Roman" w:hAnsi="Times New Roman" w:cs="Times New Roman"/>
        </w:rPr>
        <w:t xml:space="preserve"> posiadanie lokalu, ale nie może </w:t>
      </w:r>
      <w:r w:rsidRPr="0084108C">
        <w:rPr>
          <w:rFonts w:ascii="Times New Roman" w:hAnsi="Times New Roman" w:cs="Times New Roman"/>
        </w:rPr>
        <w:t>się z tego obowiązku wywiązać, w szczególności gdy lokal ten:</w:t>
      </w:r>
    </w:p>
    <w:p w:rsidR="0084108C" w:rsidRPr="0084108C" w:rsidRDefault="0084108C" w:rsidP="0084108C">
      <w:pPr>
        <w:pStyle w:val="PKTpunkt"/>
        <w:numPr>
          <w:ilvl w:val="0"/>
          <w:numId w:val="2"/>
        </w:numPr>
        <w:spacing w:line="240" w:lineRule="auto"/>
        <w:ind w:left="851"/>
        <w:rPr>
          <w:rFonts w:ascii="Times New Roman" w:hAnsi="Times New Roman" w:cs="Times New Roman"/>
        </w:rPr>
      </w:pPr>
      <w:r>
        <w:rPr>
          <w:rFonts w:ascii="Times New Roman" w:hAnsi="Times New Roman" w:cs="Times New Roman"/>
        </w:rPr>
        <w:t>nie istnieje w kształcie, w jakim</w:t>
      </w:r>
      <w:r w:rsidRPr="0084108C">
        <w:rPr>
          <w:rFonts w:ascii="Times New Roman" w:hAnsi="Times New Roman" w:cs="Times New Roman"/>
        </w:rPr>
        <w:t xml:space="preserve"> istniał </w:t>
      </w:r>
      <w:r>
        <w:rPr>
          <w:rFonts w:ascii="Times New Roman" w:hAnsi="Times New Roman" w:cs="Times New Roman"/>
        </w:rPr>
        <w:t>w dniu wydania decyzji reprywatyzacyjnej, o </w:t>
      </w:r>
      <w:r w:rsidRPr="0084108C">
        <w:rPr>
          <w:rFonts w:ascii="Times New Roman" w:hAnsi="Times New Roman" w:cs="Times New Roman"/>
        </w:rPr>
        <w:t>której mowa w art. 2 pkt 3 ustawy wskazanej w § 5 ust. 1 pkt 1a,</w:t>
      </w:r>
    </w:p>
    <w:p w:rsidR="0084108C" w:rsidRDefault="0084108C" w:rsidP="0084108C">
      <w:pPr>
        <w:pStyle w:val="PKTpunkt"/>
        <w:numPr>
          <w:ilvl w:val="0"/>
          <w:numId w:val="2"/>
        </w:numPr>
        <w:spacing w:line="240" w:lineRule="auto"/>
        <w:ind w:left="851"/>
        <w:rPr>
          <w:rFonts w:ascii="Times New Roman" w:hAnsi="Times New Roman" w:cs="Times New Roman"/>
        </w:rPr>
      </w:pPr>
      <w:r w:rsidRPr="0084108C">
        <w:rPr>
          <w:rFonts w:ascii="Times New Roman" w:hAnsi="Times New Roman" w:cs="Times New Roman"/>
        </w:rPr>
        <w:t>jest obciążony prawami osób trzecich lub jest w ich faktycznym władaniu;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zamieszkujących za zgodą właściciela w budynkach przeznaczonych do rozbiórki ze względu na planowane inwestycje miejskie, z zastrzeżeniem § 8 ust. 5;</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zamieszkujących za zgodą właściciela w lokalach usytuowanych w budynkach użyteczności publicznej, które są własnością Miasta i które mają być przeznaczone na cele użyteczności publicznej, pod warunkiem, iż wynajęcie innego lokalu doprowadzi do opróżnienia dotychczas zajmowanego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będących repatriantami, którym Miasto zobowiązało się zapewnić lokal;</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5)</w:t>
      </w:r>
      <w:r w:rsidRPr="001E34F2">
        <w:rPr>
          <w:rFonts w:ascii="Times New Roman" w:hAnsi="Times New Roman" w:cs="Times New Roman"/>
        </w:rPr>
        <w:tab/>
        <w:t>będących cudzoziemcami, o których mowa w art. 91 ust. 1 ustawy o pomocy społecznej (Dz.U. z 2017 r. poz. 1769) dla których z wnioskiem o zawarcie umowy najmu lokalu wystąpi Warszawskie Centrum Pomocy Rodzinie;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6)</w:t>
      </w:r>
      <w:r w:rsidRPr="001E34F2">
        <w:rPr>
          <w:rFonts w:ascii="Times New Roman" w:hAnsi="Times New Roman" w:cs="Times New Roman"/>
        </w:rPr>
        <w:tab/>
        <w:t>które w budynkach lub częściach budynków będących własnością Miasta, w oparciu o zgodę właściciela i na podstawie wymaganych pozwoleń budowlanych dokonały adaptacji, rozbudowy czy nadbudowy pomieszczeń lub powierzchni niemieszkalnych na lokale mieszkalne albo dokonały powiększenia lokalu o przylegające pomieszczenia lub powierzchnie niemieszkalne, a także dokonały adaptacji na pracownię służącą twórcy do prowadzenia działalności w dziedzinie kultury i sztuki;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lastRenderedPageBreak/>
        <w:t>7)</w:t>
      </w:r>
      <w:r w:rsidRPr="001E34F2">
        <w:rPr>
          <w:rFonts w:ascii="Times New Roman" w:hAnsi="Times New Roman" w:cs="Times New Roman"/>
        </w:rPr>
        <w:tab/>
        <w:t>którym wypowiedziano umowę najmu w trybie i na zasadach określonych w art. 21 ust. 4 ustawy, o ile podstawa wypowiedzenia wynikała z ustaleń wieloletniego programu gospodarowania mieszkaniowym zasobem;</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7a)</w:t>
      </w:r>
      <w:r w:rsidRPr="001E34F2">
        <w:rPr>
          <w:rFonts w:ascii="Times New Roman" w:hAnsi="Times New Roman" w:cs="Times New Roman"/>
        </w:rPr>
        <w:tab/>
        <w:t>które jako jedyne pozostały w lokalu wynajmowanym dotychczas więcej niż jednemu najemcy i rozwiązano z nimi umowę najmu na podstawie art. 11 ust. 10 ustawy, a podstawą wniesienia powództwa były założenia przyjęte w wieloletnim programie gospodarowania mieszkaniowym zasobem gminy;</w:t>
      </w:r>
    </w:p>
    <w:p w:rsidR="008E0E87" w:rsidRPr="001E34F2" w:rsidRDefault="008E0E87" w:rsidP="00297727">
      <w:pPr>
        <w:pStyle w:val="PKTpunkt"/>
        <w:spacing w:line="240" w:lineRule="auto"/>
        <w:rPr>
          <w:rStyle w:val="Kkursywa"/>
          <w:rFonts w:ascii="Times New Roman" w:hAnsi="Times New Roman" w:cs="Times New Roman"/>
        </w:rPr>
      </w:pPr>
      <w:r w:rsidRPr="001E34F2">
        <w:rPr>
          <w:rStyle w:val="Kkursywa"/>
          <w:rFonts w:ascii="Times New Roman" w:hAnsi="Times New Roman" w:cs="Times New Roman"/>
        </w:rPr>
        <w:t>8)</w:t>
      </w:r>
      <w:r w:rsidRPr="001E34F2">
        <w:rPr>
          <w:rStyle w:val="Kkursywa"/>
          <w:rFonts w:ascii="Times New Roman" w:hAnsi="Times New Roman" w:cs="Times New Roman"/>
        </w:rPr>
        <w:tab/>
        <w:t>[uchylony]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9)</w:t>
      </w:r>
      <w:r w:rsidRPr="001E34F2">
        <w:rPr>
          <w:rFonts w:ascii="Times New Roman" w:hAnsi="Times New Roman" w:cs="Times New Roman"/>
        </w:rPr>
        <w:tab/>
        <w:t>z którymi umowy najmu zawierane są w trybie § 39, § 40 i § 40a;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10)</w:t>
      </w:r>
      <w:r w:rsidRPr="001E34F2">
        <w:rPr>
          <w:rFonts w:ascii="Times New Roman" w:hAnsi="Times New Roman" w:cs="Times New Roman"/>
        </w:rPr>
        <w:tab/>
        <w:t xml:space="preserve">nieposiadających tytułu prawnego do lokalu wchodzącego w skład mieszkaniowego zasobu, w związku ze stwierdzeniem nieważności lub uchyleniem decyzji o przydziale lokalu wydanej pod rządami ustawy z dnia 10 kwietnia 1974 r. </w:t>
      </w:r>
      <w:r w:rsidRPr="001E34F2">
        <w:rPr>
          <w:rFonts w:ascii="Times New Roman" w:hAnsi="Times New Roman" w:cs="Times New Roman"/>
        </w:rPr>
        <w:noBreakHyphen/>
        <w:t xml:space="preserve"> Prawo lokalowe (Dz. U. z 1987 r. Nr 30, poz. 165, z 1989 r. Nr 10, poz. 57, Nr 20, poz. 108, Nr 34, poz. 178 i Nr 35, poz. 192, z 1990 r. Nr 4, poz. 19, Nr 32, poz. 190 i Nr 34, poz. 198, z 1991 r. Nr 115, poz. 496 oraz z 1994 r. Nr 85, poz. 388) </w:t>
      </w:r>
      <w:r w:rsidRPr="001E34F2">
        <w:rPr>
          <w:rFonts w:ascii="Times New Roman" w:hAnsi="Times New Roman" w:cs="Times New Roman"/>
        </w:rPr>
        <w:noBreakHyphen/>
        <w:t xml:space="preserve"> w sytuacji, gdy przyczyną stwierdzenia nieważności lub uchylenia decyzji był błąd organu wydającego decyzję o przydziale.</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1a. W przypadku lokatorów zamieszkujących w budynkach prywatnych, jeżeli co najmniej jedna z osób wspólnie gospodarujących w chwili złożenia wniosku ukończyła 70 lat, a jedynym źródłem utrzymania gospodarstwa domowego jest emerytura, świadczenie z tytułu całkowitej niezdolności do pracy oraz do samodzielnej egzystencji albo renta rodzinna, zarząd dzielnicy, po analizie i ocenie sytuacji życiowej i majątkowej oraz potrzeb mieszkaniowych wnioskodawcy, może postanowić o zwolnieniu z kryteriów określonych w § 4.</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2. Postanowień § 4 pkt 1 nie stosuje się do osób:</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będących lokatorami zamieszkującymi w lokalach znajdujących się w budynkach prywatnych, którzy byli zobowiązani do uiszczania czynszu regulowanego i którym wypowiedziano umowę najmu na podstawie art. 11 ust. 5 ustawy;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będących byłymi lokatorami zamieszkującymi w lokalach znajdujących się w budynkach prywatnych, którzy byli zobowiązani do uiszczania czynszu regulowanego i którym wypowiedziano umowę najmu na podstawie art. 11 ust. 2 pkt 2 ustawy;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2a)</w:t>
      </w:r>
      <w:r w:rsidRPr="001E34F2">
        <w:rPr>
          <w:rFonts w:ascii="Times New Roman" w:hAnsi="Times New Roman" w:cs="Times New Roman"/>
        </w:rPr>
        <w:tab/>
        <w:t>będących najemcami wrażliwymi lokali znajdujących się w budynkach prywatnych, jeżeli czynsz w tym lokalu w dacie złożenia wniosku jest równy lub większy niż 3% wartości odtworzeniowej lokalu, o której mowa w art. 9 ust. 8 ustawy;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2b)</w:t>
      </w:r>
      <w:r w:rsidRPr="001E34F2">
        <w:rPr>
          <w:rFonts w:ascii="Times New Roman" w:hAnsi="Times New Roman" w:cs="Times New Roman"/>
        </w:rPr>
        <w:tab/>
        <w:t>będących najemcami wrażliwymi lokali znajdujących się w nieruchomościach, w stosunku do których ostateczna stała się decyzja stwierdzająca nieważność orzeczenia administracyjnego odmawiającego przyznania byłym właścicielom prawa użytkowania wieczystego do tej nieruchomości, a lokal nie został przekazany w administrowanie dawnemu właścicielowi bądź jego następcy prawnemu i pozostaje w administrowaniu Miasta lub jego jednostek organizacyjnych, w sytuacji gdy najem innego lokalu:</w:t>
      </w:r>
    </w:p>
    <w:p w:rsidR="008E0E87" w:rsidRPr="001E34F2" w:rsidRDefault="008E0E87" w:rsidP="00297727">
      <w:pPr>
        <w:spacing w:line="240" w:lineRule="auto"/>
        <w:rPr>
          <w:rFonts w:cs="Times New Roman"/>
        </w:rPr>
      </w:pPr>
      <w:r w:rsidRPr="001E34F2">
        <w:rPr>
          <w:rFonts w:cs="Times New Roman"/>
        </w:rPr>
        <w:noBreakHyphen/>
        <w:t xml:space="preserve"> prowadzi do obniżenia wydatków związanych z utrzymaniem lokalu lub</w:t>
      </w:r>
    </w:p>
    <w:p w:rsidR="008E0E87" w:rsidRPr="001E34F2" w:rsidRDefault="008E0E87" w:rsidP="00297727">
      <w:pPr>
        <w:spacing w:line="240" w:lineRule="auto"/>
        <w:rPr>
          <w:rFonts w:cs="Times New Roman"/>
        </w:rPr>
      </w:pPr>
      <w:r w:rsidRPr="001E34F2">
        <w:rPr>
          <w:rFonts w:cs="Times New Roman"/>
        </w:rPr>
        <w:noBreakHyphen/>
        <w:t xml:space="preserve"> w przypadku najemcy, o którym mowa w § 1 pkt 19a lit. a, uzasadniony jest potrzebą zmiany lokalizacji, kondygnacji lub wyposażenia technicznego;</w:t>
      </w:r>
    </w:p>
    <w:p w:rsidR="008E0E87" w:rsidRPr="001E34F2" w:rsidRDefault="008E0E87" w:rsidP="00297727">
      <w:pPr>
        <w:pStyle w:val="PKTpunkt"/>
        <w:keepNex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pozostających w związku z warunkami mieszkaniowymi w wyjątkowo trudnej sytuacji zdrowotnej, rodzinnej lub społecznej obejmującej w szczególności:</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niepełnosprawność wnioskodawcy lub innej osoby uprawnionej do wspólnego zamieszkiwania,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b)</w:t>
      </w:r>
      <w:r w:rsidRPr="001E34F2">
        <w:rPr>
          <w:rFonts w:ascii="Times New Roman" w:hAnsi="Times New Roman" w:cs="Times New Roman"/>
        </w:rPr>
        <w:tab/>
        <w:t>ciężką, przewlekłą chorobę wnioskodawcy lub innej osoby uprawnionej do wspólnego zamieszkiwania,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c)</w:t>
      </w:r>
      <w:r w:rsidRPr="001E34F2">
        <w:rPr>
          <w:rFonts w:ascii="Times New Roman" w:hAnsi="Times New Roman" w:cs="Times New Roman"/>
        </w:rPr>
        <w:tab/>
        <w:t>istniejącą udokumentowaną przemoc lub inną patologię w rodzinie, pod warunkiem, że wnioskodawca zamieszkuje w lokalu za zgodą właściciela;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lastRenderedPageBreak/>
        <w:t>4)</w:t>
      </w:r>
      <w:r w:rsidRPr="001E34F2">
        <w:rPr>
          <w:rFonts w:ascii="Times New Roman" w:hAnsi="Times New Roman" w:cs="Times New Roman"/>
        </w:rPr>
        <w:tab/>
        <w:t>które uzyskały pełnoletniość w placówce opiekuńczo – wychowawczej, zawodowej rodzinie zastępczej, niezawodowej rodzinie zastępczej lub rodzinnym domu dziecka, pod warunkiem, że opuściły placówkę znajdującą się na terenie m.st. Warszawy lub przed umieszczeniem w pieczy zastępczej zamieszkiwały na terenie m.st. Warszawy i z wnioskiem o zawarcie umowy najmu lokalu wystąpią w ciągu 3 lat od uzyskania pełnoletniości;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5)</w:t>
      </w:r>
      <w:r w:rsidRPr="001E34F2">
        <w:rPr>
          <w:rFonts w:ascii="Times New Roman" w:hAnsi="Times New Roman" w:cs="Times New Roman"/>
        </w:rPr>
        <w:tab/>
        <w:t>które zajmują tymczasowe pomieszczenia wchodzące w skład zasobu tymczasowych pomieszczeń dzielnicy;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6)</w:t>
      </w:r>
      <w:r w:rsidRPr="001E34F2">
        <w:rPr>
          <w:rFonts w:ascii="Times New Roman" w:hAnsi="Times New Roman" w:cs="Times New Roman"/>
        </w:rPr>
        <w:tab/>
        <w:t>które przebywają w ”Ośrodku wsparcia – domu dla matek z małoletnimi dziećmi i kobiet w ciąży” pod warunkiem, że są objęte programem wychodzenia z bezdomności;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w:t>
      </w:r>
      <w:r w:rsidRPr="001E34F2">
        <w:rPr>
          <w:rFonts w:ascii="Times New Roman" w:hAnsi="Times New Roman" w:cs="Times New Roman"/>
        </w:rPr>
        <w:tab/>
        <w:t>które tworzą rodziny wielodzietne.</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2a. Postanowienia ust. 2 pkt. 1 i 2 mają również zastosowanie do lokatorów, zamieszkujących w lokalach znajdujących się w budynkach prywatnych, z którymi umowy najmu zawarły jednostki organizacyjne Miasta po dniu 10.07.2001 r.</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2b. W przypadku gdy wnioskodawca zamieszkuje poza mieszkaniowym zasobem w lokalu objętym wyrokiem sądu nakazującym opróżnienie lokalu, decyzją administracyjną nakazującą opróżnienie lokalu albo prawomocnym postanowieniem sądu o przysądzeniu własności lokalu zarząd dzielnicy po analizie i ocenie sytuacji życiowej i majątkowej wnioskodawcy, może postanowić o zwolnieniu z kryterium określonego w § 4 pkt 1.</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3. Minimum dochodowe wskazane w § 4 pkt 2, z zastrzeżeniem ust. 3a, zwiększa się o 30% w stosunku do: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osób niepełnosprawnych w stopniu znacznym, wymagających stałej opieki, które tworzą wraz z osobami zgłoszonymi we wniosku do wspólnego zamieszkiwania w lokalu gospodarstwo domowe lub osób niepełnosprawnych w stopniu znacznym prowadzących jednoosobowe gospodarstwo domowe;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osób, dla których wyłącznym źródłem dochodu w gospodarstwie domowym jest emerytura, świadczenie przedemerytalne, świadczenie z tytułu całkowitej niezdolności do pracy oraz do samodzielnej egzystencji albo renta rodzinna, z zastrzeżeniem ust. 4;</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osób wymienionych w § 7 ust. 1 pkt 5;</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rodzin wielodzietnych.</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3a. Minimum dochodowe wskazane w § 4 pkt 2 zwiększa się o 60% w stosunku do osób o których mowa w § 8 ust. 1 pkt 1 lit. d, e i § 16 ust. 1 pkt 1.</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Minimum dochodowe wskazane w § 4 pkt 2 w stosunku do osób wymienionych w ust. 2 pkt 1, 2, 2a i 2b oraz ust. 2a zwiększa się o 40%, a w przypadku gospodarstw domowych, dla których jedynym źródłem dochodu jest emerytura, świadczenie przedemerytalne, świadczenie z tytułu całkowitej niezdolności do pracy oraz do samodzielnej egzystencji albo renta rodzinna – o 70%.</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6.</w:t>
      </w:r>
      <w:r w:rsidRPr="001E34F2">
        <w:rPr>
          <w:rFonts w:ascii="Times New Roman" w:hAnsi="Times New Roman" w:cs="Times New Roman"/>
        </w:rPr>
        <w:t> 1. Odmawia się zawarcia umowy najmu lokalu, jeżeli: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wnioskodawca, jego małżonek, osoba pozostająca faktycznie we wspólnym pożyciu lub inna osoba zgłoszona do wspólnego zamieszkiwania jest właścicielem lokalu, budynku mieszkalnego lub jego części i może go używać lub gdy posiada spółdzielcze prawo do lokalu, a także gdy posiada tytuł prawny do nieruchomości, której zbycie lub z której pożytki dają możliwość zabezpieczenia potrzeb mieszkaniowych we własnym zakresie;</w:t>
      </w:r>
    </w:p>
    <w:p w:rsidR="008E0E87" w:rsidRPr="001E34F2" w:rsidRDefault="008E0E87" w:rsidP="00297727">
      <w:pPr>
        <w:pStyle w:val="PKTpunkt"/>
        <w:spacing w:line="240" w:lineRule="auto"/>
        <w:rPr>
          <w:rStyle w:val="Kkursywa"/>
          <w:rFonts w:ascii="Times New Roman" w:hAnsi="Times New Roman" w:cs="Times New Roman"/>
        </w:rPr>
      </w:pPr>
      <w:r w:rsidRPr="001E34F2">
        <w:rPr>
          <w:rStyle w:val="Kkursywa"/>
          <w:rFonts w:ascii="Times New Roman" w:hAnsi="Times New Roman" w:cs="Times New Roman"/>
        </w:rPr>
        <w:t>2)</w:t>
      </w:r>
      <w:r w:rsidRPr="001E34F2">
        <w:rPr>
          <w:rStyle w:val="Kkursywa"/>
          <w:rFonts w:ascii="Times New Roman" w:hAnsi="Times New Roman" w:cs="Times New Roman"/>
        </w:rPr>
        <w:tab/>
        <w:t>[uchylony]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 xml:space="preserve">z analizy wniosku oraz sytuacji życiowej, rodzinnej i materialnej ustalonej między innymi w miejscu zamieszkania wnioskodawcy wynika, że występuje rażąca dysproporcja pomiędzy niskimi dochodami wykazanymi przy składaniu wniosku o zawarcie umowy najmu lokalu, a faktycznym stanem majątkowym wnioskodawcy lub osób ubiegających </w:t>
      </w:r>
      <w:r w:rsidRPr="001E34F2">
        <w:rPr>
          <w:rFonts w:ascii="Times New Roman" w:hAnsi="Times New Roman" w:cs="Times New Roman"/>
        </w:rPr>
        <w:lastRenderedPageBreak/>
        <w:t>się wraz z nim o najem lokalu, a także gdy faktyczne warunki mieszkaniowe wnioskodawcy lub osób ubiegających się z nim o najem nie potwierdzają sytuacji wykazanej we wniosku, a w ocenie zarządu dzielnicy wnioskodawca ma możliwość zabezpieczenia potrzeb mieszkaniowych we własnym zakresie.</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Postanowień ust. 1 nie stosuje się do osób, które w budynkach lub częściach budynków należących do Miasta, za zgodą właściciela i na podstawie wymaganych pozwoleń budowlanych, dokonały adaptacji, rozbudowy czy nadbudowy pomieszczeń lub powierzchni niemieszkalnych na lokale mieszkalne, a także na pracownie służące twórcy do prowadzenia działalności w dziedzinie kultury i sztuki.</w:t>
      </w:r>
    </w:p>
    <w:p w:rsidR="008E0E87" w:rsidRPr="001E34F2" w:rsidRDefault="008E0E87" w:rsidP="00297727">
      <w:pPr>
        <w:pStyle w:val="USTustnpkodeksu"/>
        <w:spacing w:line="240" w:lineRule="auto"/>
        <w:rPr>
          <w:rStyle w:val="Kkursywa"/>
          <w:rFonts w:ascii="Times New Roman" w:hAnsi="Times New Roman" w:cs="Times New Roman"/>
        </w:rPr>
      </w:pPr>
      <w:r w:rsidRPr="001E34F2">
        <w:rPr>
          <w:rStyle w:val="Kkursywa"/>
          <w:rFonts w:ascii="Times New Roman" w:hAnsi="Times New Roman" w:cs="Times New Roman"/>
        </w:rPr>
        <w:t>3. [uchylony].</w:t>
      </w:r>
    </w:p>
    <w:p w:rsidR="008E0E87" w:rsidRPr="001E34F2" w:rsidRDefault="008E0E87" w:rsidP="00297727">
      <w:pPr>
        <w:pStyle w:val="ARTartustawynprozporzdzenia"/>
        <w:spacing w:line="240" w:lineRule="auto"/>
        <w:rPr>
          <w:rStyle w:val="Kkursywa"/>
          <w:rFonts w:ascii="Times New Roman" w:hAnsi="Times New Roman" w:cs="Times New Roman"/>
        </w:rPr>
      </w:pPr>
      <w:r w:rsidRPr="001E34F2">
        <w:rPr>
          <w:rStyle w:val="Ppogrubienie"/>
          <w:rFonts w:ascii="Times New Roman" w:hAnsi="Times New Roman" w:cs="Times New Roman"/>
        </w:rPr>
        <w:t>§ 6a.</w:t>
      </w:r>
      <w:r w:rsidRPr="001E34F2">
        <w:rPr>
          <w:rStyle w:val="Kkursywa"/>
          <w:rFonts w:ascii="Times New Roman" w:hAnsi="Times New Roman" w:cs="Times New Roman"/>
        </w:rPr>
        <w:t> [uchylony]</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3</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Pierwszeństwo najmu</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7.</w:t>
      </w:r>
      <w:r w:rsidRPr="001E34F2">
        <w:rPr>
          <w:rFonts w:ascii="Times New Roman" w:hAnsi="Times New Roman" w:cs="Times New Roman"/>
        </w:rPr>
        <w:t> 1. W przypadkach określonych w § 4 i § 5, pierwszeństwo zawarcia umowy najmu przysługuje osobom, które: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zamieszkują za zgodą właściciela w lokalach usytuowanych w budynkach lub ich częściach objętych ostatecznym nakazem opróżnienia wydanym przez organ nadzoru budowlanego;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zamieszkują za zgodą właściciela w budynkach lub ich częściach przeznaczonych do rozbiórki ze względu na planowane inwestycje miejskie;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zamieszkują w budynkach stanowiących własność Miasta w pomieszczeniach nienadających się na stały pobyt ludzi w rozumieniu prawa budowlanego;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są bezdomne i zostały objęte prowadzonym we współpracy z ośrodkiem pomocy społecznej programem wychodzenia z bezdomności w rozumieniu ustawy o pomocy społecznej, o której mowa w § 1 pkt 30;</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5)</w:t>
      </w:r>
      <w:r w:rsidRPr="001E34F2">
        <w:rPr>
          <w:rFonts w:ascii="Times New Roman" w:hAnsi="Times New Roman" w:cs="Times New Roman"/>
        </w:rPr>
        <w:tab/>
        <w:t>uzyskały pełnoletniość w placówce opiekuńczo – wychowawczej, zawodowej rodzinie zastępczej, niezawodowej rodzinie zastępczej lub rodzinnym domu dziecka, pod warunkiem, że opuściły placówkę znajdującą się na terenie m.st. Warszawy lub przed umieszczeniem w pieczy zastępczej zamieszkiwały na terenie m.st. Warszawy i z wnioskiem o zawarcie umowy najmu lokalu wystąpią w ciągu 3 lat od uzyskania pełnoletniości;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6)</w:t>
      </w:r>
      <w:r w:rsidRPr="001E34F2">
        <w:rPr>
          <w:rFonts w:ascii="Times New Roman" w:hAnsi="Times New Roman" w:cs="Times New Roman"/>
        </w:rPr>
        <w:tab/>
        <w:t>są repatriantami, którym Miasto zobowiązało się zapewnić lokal;</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w:t>
      </w:r>
      <w:r w:rsidRPr="001E34F2">
        <w:rPr>
          <w:rFonts w:ascii="Times New Roman" w:hAnsi="Times New Roman" w:cs="Times New Roman"/>
        </w:rPr>
        <w:tab/>
        <w:t>są cudzoziemcami, o których mowa w art. 91 ust. 1 ustawy o pomocy społecznej (Dz.U. z 2017 r. poz. 1769) dla których z wnioskiem o zawarcie umowy najmu lokalu wystąpi Warszawskie Centrum Pomocy Rodzinie;</w:t>
      </w:r>
    </w:p>
    <w:p w:rsidR="008E0E87" w:rsidRPr="001E34F2" w:rsidRDefault="008E0E87" w:rsidP="00297727">
      <w:pPr>
        <w:pStyle w:val="PKTpunkt"/>
        <w:keepNext/>
        <w:spacing w:line="240" w:lineRule="auto"/>
        <w:rPr>
          <w:rFonts w:ascii="Times New Roman" w:hAnsi="Times New Roman" w:cs="Times New Roman"/>
        </w:rPr>
      </w:pPr>
      <w:r w:rsidRPr="001E34F2">
        <w:rPr>
          <w:rFonts w:ascii="Times New Roman" w:hAnsi="Times New Roman" w:cs="Times New Roman"/>
        </w:rPr>
        <w:t>8)</w:t>
      </w:r>
      <w:r w:rsidRPr="001E34F2">
        <w:rPr>
          <w:rFonts w:ascii="Times New Roman" w:hAnsi="Times New Roman" w:cs="Times New Roman"/>
        </w:rPr>
        <w:tab/>
        <w:t>pozostają, w związku z warunkami mieszkaniowymi, w wyjątkowo trudnej sytuacji zdrowotnej, rodzinnej lub społecznej, w szczególności ze względu na: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niepełnosprawność wnioskodawcy lub innej osoby uprawnionej do wspólnego zamieszkiwania,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b)</w:t>
      </w:r>
      <w:r w:rsidRPr="001E34F2">
        <w:rPr>
          <w:rFonts w:ascii="Times New Roman" w:hAnsi="Times New Roman" w:cs="Times New Roman"/>
        </w:rPr>
        <w:tab/>
        <w:t>ciężką, przewlekłą chorobą wnioskodawcy lub innej osoby uprawnionej do wspólnego zamieszkiwania,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c)</w:t>
      </w:r>
      <w:r w:rsidRPr="001E34F2">
        <w:rPr>
          <w:rFonts w:ascii="Times New Roman" w:hAnsi="Times New Roman" w:cs="Times New Roman"/>
        </w:rPr>
        <w:tab/>
        <w:t>istniejącą udokumentowaną przemoc lub inną patologię w rodzinie, pod warunkiem, że wnioskodawca zamieszkuje w lokalu za zgodą właściciela;</w:t>
      </w:r>
    </w:p>
    <w:p w:rsidR="0084108C" w:rsidRDefault="008E0E87" w:rsidP="0084108C">
      <w:pPr>
        <w:pStyle w:val="PKTpunkt"/>
        <w:spacing w:line="240" w:lineRule="auto"/>
        <w:rPr>
          <w:rFonts w:ascii="Times New Roman" w:hAnsi="Times New Roman" w:cs="Times New Roman"/>
        </w:rPr>
      </w:pPr>
      <w:r w:rsidRPr="001E34F2">
        <w:rPr>
          <w:rFonts w:ascii="Times New Roman" w:hAnsi="Times New Roman" w:cs="Times New Roman"/>
        </w:rPr>
        <w:t>9)</w:t>
      </w:r>
      <w:r w:rsidRPr="001E34F2">
        <w:rPr>
          <w:rFonts w:ascii="Times New Roman" w:hAnsi="Times New Roman" w:cs="Times New Roman"/>
        </w:rPr>
        <w:tab/>
        <w:t xml:space="preserve">są byłymi lokatorami zamieszkującymi w lokalach znajdujących się w budynkach prywatnych, którzy zobowiązani byli do uiszczania czynszu regulowanego lub z którymi umowę najmu zawarły jednostki organizacyjne Miasta po dniu 10.07.2001 r. i którym wypowiedziano umowę najmu na podstawie art. 11 ust. 2 pkt 2 ustawy, w sytuacji </w:t>
      </w:r>
      <w:r w:rsidRPr="001E34F2">
        <w:rPr>
          <w:rFonts w:ascii="Times New Roman" w:hAnsi="Times New Roman" w:cs="Times New Roman"/>
        </w:rPr>
        <w:lastRenderedPageBreak/>
        <w:t>gdy ustalony przez właściciela czynsz pozostawał w rażącej dysproporcji z dochodami gospodarstwa domowego lokatora;</w:t>
      </w:r>
    </w:p>
    <w:p w:rsidR="0084108C" w:rsidRDefault="008E0E87" w:rsidP="0084108C">
      <w:pPr>
        <w:pStyle w:val="PKTpunkt"/>
        <w:spacing w:line="240" w:lineRule="auto"/>
        <w:rPr>
          <w:rFonts w:cs="Times New Roman"/>
        </w:rPr>
      </w:pPr>
      <w:r w:rsidRPr="001E34F2">
        <w:rPr>
          <w:rFonts w:ascii="Times New Roman" w:hAnsi="Times New Roman" w:cs="Times New Roman"/>
        </w:rPr>
        <w:t>9a)</w:t>
      </w:r>
      <w:r w:rsidRPr="001E34F2">
        <w:rPr>
          <w:rFonts w:ascii="Times New Roman" w:hAnsi="Times New Roman" w:cs="Times New Roman"/>
        </w:rPr>
        <w:tab/>
        <w:t>są lokatorami zamieszkującymi w budynkach prywatnych, w których co najmniej jedna</w:t>
      </w:r>
      <w:r w:rsidR="0084108C">
        <w:rPr>
          <w:rFonts w:ascii="Times New Roman" w:hAnsi="Times New Roman" w:cs="Times New Roman"/>
        </w:rPr>
        <w:t xml:space="preserve"> </w:t>
      </w:r>
      <w:r w:rsidRPr="001E34F2">
        <w:rPr>
          <w:rFonts w:cs="Times New Roman"/>
        </w:rPr>
        <w:t>z osób wspólnie gospodarujących w chwili złożenia wniosku ukończyła 70 lat, a jedynym</w:t>
      </w:r>
      <w:r w:rsidR="0084108C">
        <w:rPr>
          <w:rFonts w:cs="Times New Roman"/>
        </w:rPr>
        <w:t xml:space="preserve"> </w:t>
      </w:r>
      <w:r w:rsidRPr="001E34F2">
        <w:rPr>
          <w:rFonts w:cs="Times New Roman"/>
        </w:rPr>
        <w:t>źródłem ich utrzymania jest emerytura, świadczenie z tytułu całkowitej niezdolności</w:t>
      </w:r>
      <w:r w:rsidR="0084108C">
        <w:rPr>
          <w:rFonts w:cs="Times New Roman"/>
        </w:rPr>
        <w:t xml:space="preserve"> </w:t>
      </w:r>
      <w:r w:rsidRPr="001E34F2">
        <w:rPr>
          <w:rFonts w:cs="Times New Roman"/>
        </w:rPr>
        <w:t>do pracy oraz do samodzielnej egzystencji albo renta rodzinna;</w:t>
      </w:r>
    </w:p>
    <w:p w:rsidR="0084108C" w:rsidRDefault="0084108C" w:rsidP="0084108C">
      <w:pPr>
        <w:pStyle w:val="PKTpunkt"/>
        <w:spacing w:line="240" w:lineRule="auto"/>
        <w:rPr>
          <w:rFonts w:cs="Times New Roman"/>
        </w:rPr>
      </w:pPr>
      <w:r>
        <w:rPr>
          <w:rFonts w:cs="Times New Roman"/>
        </w:rPr>
        <w:t>10)</w:t>
      </w:r>
      <w:r>
        <w:rPr>
          <w:rFonts w:cs="Times New Roman"/>
        </w:rPr>
        <w:tab/>
      </w:r>
      <w:r w:rsidR="008E0E87" w:rsidRPr="001E34F2">
        <w:rPr>
          <w:rFonts w:ascii="Times New Roman" w:hAnsi="Times New Roman" w:cs="Times New Roman"/>
        </w:rPr>
        <w:t>tworzą rodziny wielodzietne</w:t>
      </w:r>
      <w:r>
        <w:rPr>
          <w:rFonts w:ascii="Times New Roman" w:hAnsi="Times New Roman" w:cs="Times New Roman"/>
        </w:rPr>
        <w:t>;</w:t>
      </w:r>
    </w:p>
    <w:p w:rsidR="008E0E87" w:rsidRPr="001E34F2" w:rsidRDefault="0084108C" w:rsidP="0084108C">
      <w:pPr>
        <w:pStyle w:val="PKTpunkt"/>
        <w:tabs>
          <w:tab w:val="left" w:pos="567"/>
        </w:tabs>
        <w:spacing w:line="240" w:lineRule="auto"/>
        <w:rPr>
          <w:rFonts w:ascii="Times New Roman" w:hAnsi="Times New Roman" w:cs="Times New Roman"/>
        </w:rPr>
      </w:pPr>
      <w:r>
        <w:rPr>
          <w:rFonts w:cs="Times New Roman"/>
        </w:rPr>
        <w:t>11)</w:t>
      </w:r>
      <w:r>
        <w:rPr>
          <w:rFonts w:cs="Times New Roman"/>
        </w:rPr>
        <w:tab/>
      </w:r>
      <w:r>
        <w:rPr>
          <w:rFonts w:ascii="Times New Roman" w:hAnsi="Times New Roman" w:cs="Times New Roman"/>
        </w:rPr>
        <w:t xml:space="preserve">mają prawo do lokalu zamiennego w związku z art. 40c </w:t>
      </w:r>
      <w:r w:rsidRPr="0084108C">
        <w:rPr>
          <w:rFonts w:ascii="Times New Roman" w:hAnsi="Times New Roman" w:cs="Times New Roman"/>
        </w:rPr>
        <w:t>u</w:t>
      </w:r>
      <w:r>
        <w:rPr>
          <w:rFonts w:ascii="Times New Roman" w:hAnsi="Times New Roman" w:cs="Times New Roman"/>
        </w:rPr>
        <w:t xml:space="preserve">st. 4 </w:t>
      </w:r>
      <w:r w:rsidRPr="0084108C">
        <w:rPr>
          <w:rFonts w:ascii="Times New Roman" w:hAnsi="Times New Roman" w:cs="Times New Roman"/>
        </w:rPr>
        <w:t>ustawy wskazanej w § 5 ust. 1 pkt 1a</w:t>
      </w:r>
      <w:r w:rsidR="008E0E87" w:rsidRPr="001E34F2">
        <w:rPr>
          <w:rFonts w:ascii="Times New Roman" w:hAnsi="Times New Roman" w:cs="Times New Roman"/>
        </w:rPr>
        <w:t>.</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2. Pierwszeństwo zawarcia umowy najmu innego lokalu niż zajmowany dotychczas przysługuje również osobom, które: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spełniają przesłanki zawarte w § 16 ust. 1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spełniają przesłanki zawarte w § 31 ust. 3, § 39 ust. 1, § 46 ust. 3.</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Na bieżąco zawiera się umowy najmu dotychczas zajmowanych lokali w przypadkach określonych w § 16 ust. 1 pkt 1, § 23 pkt 2, § 31, § 39, § 46, § 47 oraz w przypadkach określonych w § 42 i § 43.</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4</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Zamiana lokali</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8.</w:t>
      </w:r>
      <w:r w:rsidRPr="001E34F2">
        <w:rPr>
          <w:rFonts w:ascii="Times New Roman" w:hAnsi="Times New Roman" w:cs="Times New Roman"/>
        </w:rPr>
        <w:t> 1. W ramach mieszkaniowego zasobu mogą być dokonywane zamiany lokali:</w:t>
      </w:r>
    </w:p>
    <w:p w:rsidR="008E0E87" w:rsidRPr="001E34F2" w:rsidRDefault="008E0E87" w:rsidP="00297727">
      <w:pPr>
        <w:pStyle w:val="PKTpunkt"/>
        <w:keepNext/>
        <w:spacing w:line="240" w:lineRule="auto"/>
        <w:outlineLvl w:val="0"/>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z inicjatywy najemcy, jeżeli:</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zamiana na lokal o zbliżonym metrażu jest wywołana uzasadnioną potrzebą zmiany lokalizacji, kondygnacji, wyposażenia technicznego,</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b)</w:t>
      </w:r>
      <w:r w:rsidRPr="001E34F2">
        <w:rPr>
          <w:rFonts w:ascii="Times New Roman" w:hAnsi="Times New Roman" w:cs="Times New Roman"/>
        </w:rPr>
        <w:tab/>
        <w:t>celem jest zamiana na lokal o mniejszej powierzchni mieszkalnej lub użytkowej,</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c)</w:t>
      </w:r>
      <w:r w:rsidRPr="001E34F2">
        <w:rPr>
          <w:rFonts w:ascii="Times New Roman" w:hAnsi="Times New Roman" w:cs="Times New Roman"/>
        </w:rPr>
        <w:tab/>
        <w:t>najemcy co najmniej dwóch lokali wyrażą chęć dokonania zamiany na mniejszą liczbę lokali, o łącznej powierzchni mieszkalnej lub użytkowej mniejszej niż dotychczasowa,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d)</w:t>
      </w:r>
      <w:r w:rsidRPr="001E34F2">
        <w:rPr>
          <w:rFonts w:ascii="Times New Roman" w:hAnsi="Times New Roman" w:cs="Times New Roman"/>
        </w:rPr>
        <w:tab/>
        <w:t>celem zamiany jest uzasadniona poprawa warunków mieszkaniowych poprzez zamianę na lokal o większej powierzchni mieszkalnej lub użytkowej, jeśli spełnione są kryteria określone w § 4, z zastrzeżeniem § 5 ust. 2 pkt 3 i § 5 ust. 3a;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e)</w:t>
      </w:r>
      <w:r w:rsidRPr="001E34F2">
        <w:rPr>
          <w:rFonts w:ascii="Times New Roman" w:hAnsi="Times New Roman" w:cs="Times New Roman"/>
        </w:rPr>
        <w:tab/>
        <w:t>najemca lokalu i osoby uprawnione do zamieszkiwania wystąpią o dokonanie zamiany na większą liczbę lokali z powodów rodzinnych lub społecznych, pod warunkiem, że wskutek takiej zamiany nastąpi rozdzielenie faktycznie funkcjonujących w dotychczas zajmowanym lokalu odrębnych gospodarstw domowych, jeśli spełnione są kryteria określone w § 4, z zastrzeżeniem § 5 ust. 2 pkt 3 i § 5 ust. 3a, przy czym można odstąpić od stosowania kryterium, o którym mowa w § 4 pkt 2 w przypadkach określonych w § 7 ust. 1 pkt 8 lit. c pod warunkiem, że suma powierzchni wynajętych lokali nie przekracza powierzchni lokalu opuszczonego o więcej niż 40%;</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f)</w:t>
      </w:r>
      <w:r w:rsidRPr="001E34F2">
        <w:rPr>
          <w:rFonts w:ascii="Times New Roman" w:hAnsi="Times New Roman" w:cs="Times New Roman"/>
        </w:rPr>
        <w:tab/>
        <w:t>najemcy dwóch lub większej liczby lokali wystąpią o zamianę lokali pomiędzy sobą; w przypadku, gdy najemca zalega z opłatami czynszowymi i opłatami niezależnymi od właściciela, dokonanie zamiany może nastąpić dopiero po wcześniejszym uregulowaniu lub wpłaceniu do depozytu kwoty pokrywającej te zaległości przez dłużnika lub osobę, która miałaby zostać nowym najemcą zadłużonego lokalu;</w:t>
      </w:r>
    </w:p>
    <w:p w:rsidR="008E0E87" w:rsidRPr="001E34F2" w:rsidRDefault="008E0E87" w:rsidP="00297727">
      <w:pPr>
        <w:pStyle w:val="PKTpunkt"/>
        <w:keepNext/>
        <w:spacing w:line="240" w:lineRule="auto"/>
        <w:outlineLvl w:val="0"/>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 inicjatywy wynajmującego, jeżeli:</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zamiana jest konieczna ze względu na realizację inwestycji miejskich, polegających w szczególności na rozbiórce, zbyciu lub remoncie budynku bądź zmianie sposobu użytkowania budynku bądź jego części,</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lastRenderedPageBreak/>
        <w:t>b)</w:t>
      </w:r>
      <w:r w:rsidRPr="001E34F2">
        <w:rPr>
          <w:rFonts w:ascii="Times New Roman" w:hAnsi="Times New Roman" w:cs="Times New Roman"/>
        </w:rPr>
        <w:tab/>
        <w:t>najemca lub były najemca zalega z należnymi opłatami z tytułu korzystania z lokalu, a zamiana pozwoli uniknąć zaległości z tych tytułów, przy czym dokonanie takiej zamiany uzależnia się od uprzedniego uregulowania zaległości przez dłużnika lub osobę, która miałaby zostać nowym najemcą zadłużonego lokalu lub poprzez wpłacenie do depozytu kwoty pokrywającej te zaległości ; w szczególnie uzasadnionych przypadkach z osobą, która miałaby zostać nowym najemcą zadłużonego lokalu można zawrzeć porozumienie o przejęciu zadłużenia dotychczasowego najemcy i rozłożeniu jego spłaty na raty,</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c)</w:t>
      </w:r>
      <w:r w:rsidRPr="001E34F2">
        <w:rPr>
          <w:rFonts w:ascii="Times New Roman" w:hAnsi="Times New Roman" w:cs="Times New Roman"/>
        </w:rPr>
        <w:tab/>
        <w:t>zamiana jest celowa ze względu na wymogi racjonalnej gospodarki mieszkaniowym zasobem, w szczególności gdy:</w:t>
      </w:r>
    </w:p>
    <w:p w:rsidR="008E0E87" w:rsidRPr="001E34F2" w:rsidRDefault="008E0E87" w:rsidP="00297727">
      <w:pPr>
        <w:spacing w:line="240" w:lineRule="auto"/>
        <w:rPr>
          <w:rFonts w:cs="Times New Roman"/>
        </w:rPr>
      </w:pPr>
      <w:r w:rsidRPr="001E34F2">
        <w:rPr>
          <w:rFonts w:cs="Times New Roman"/>
        </w:rPr>
        <w:softHyphen/>
      </w:r>
      <w:r w:rsidRPr="001E34F2">
        <w:rPr>
          <w:rFonts w:cs="Times New Roman"/>
        </w:rPr>
        <w:noBreakHyphen/>
      </w:r>
      <w:r w:rsidRPr="001E34F2">
        <w:rPr>
          <w:rFonts w:cs="Times New Roman"/>
        </w:rPr>
        <w:tab/>
        <w:t>dotychczas zajmowany przez najemcę lokal usytuowany jest w budynku, w którym udział Miasta w nieruchomości wspólnej wynosi poniżej 20 %,</w:t>
      </w:r>
    </w:p>
    <w:p w:rsidR="008E0E87" w:rsidRPr="001E34F2" w:rsidRDefault="008E0E87" w:rsidP="00297727">
      <w:pPr>
        <w:spacing w:line="240" w:lineRule="auto"/>
        <w:rPr>
          <w:rFonts w:cs="Times New Roman"/>
        </w:rPr>
      </w:pPr>
      <w:r w:rsidRPr="001E34F2">
        <w:rPr>
          <w:rFonts w:cs="Times New Roman"/>
        </w:rPr>
        <w:softHyphen/>
      </w:r>
      <w:r w:rsidRPr="001E34F2">
        <w:rPr>
          <w:rFonts w:cs="Times New Roman"/>
        </w:rPr>
        <w:noBreakHyphen/>
      </w:r>
      <w:r w:rsidRPr="001E34F2">
        <w:rPr>
          <w:rFonts w:cs="Times New Roman"/>
        </w:rPr>
        <w:tab/>
        <w:t>zamiana prowadzi do likwidacji lokali niesamodzielnych,</w:t>
      </w:r>
    </w:p>
    <w:p w:rsidR="008E0E87" w:rsidRPr="001E34F2" w:rsidRDefault="008E0E87" w:rsidP="00297727">
      <w:pPr>
        <w:spacing w:line="240" w:lineRule="auto"/>
        <w:rPr>
          <w:rFonts w:cs="Times New Roman"/>
        </w:rPr>
      </w:pPr>
      <w:r w:rsidRPr="001E34F2">
        <w:rPr>
          <w:rFonts w:cs="Times New Roman"/>
        </w:rPr>
        <w:softHyphen/>
      </w:r>
      <w:r w:rsidRPr="001E34F2">
        <w:rPr>
          <w:rFonts w:cs="Times New Roman"/>
        </w:rPr>
        <w:noBreakHyphen/>
      </w:r>
      <w:r w:rsidRPr="001E34F2">
        <w:rPr>
          <w:rFonts w:cs="Times New Roman"/>
        </w:rPr>
        <w:tab/>
        <w:t>najemca korzysta z obniżki czynszu naliczonego według obowiązujących stawek w stosunku do najemców o niskich dochodach, a w wyniku zamiany najemca otrzyma lokal o mniejszej powierzchni i o niższych wydatkach związanych z utrzymaniem tego lokalu,</w:t>
      </w:r>
    </w:p>
    <w:p w:rsidR="008E0E87" w:rsidRPr="001E34F2" w:rsidRDefault="008E0E87" w:rsidP="00297727">
      <w:pPr>
        <w:spacing w:line="240" w:lineRule="auto"/>
        <w:rPr>
          <w:rFonts w:cs="Times New Roman"/>
        </w:rPr>
      </w:pPr>
      <w:r w:rsidRPr="001E34F2">
        <w:rPr>
          <w:rFonts w:cs="Times New Roman"/>
        </w:rPr>
        <w:softHyphen/>
      </w:r>
      <w:r w:rsidRPr="001E34F2">
        <w:rPr>
          <w:rFonts w:cs="Times New Roman"/>
        </w:rPr>
        <w:noBreakHyphen/>
      </w:r>
      <w:r w:rsidRPr="001E34F2">
        <w:rPr>
          <w:rFonts w:cs="Times New Roman"/>
        </w:rPr>
        <w:tab/>
        <w:t>lokatorzy wywiązują się z obowiązków najemcy a zamiana dokonywana jest na lokale w nowowybudowanych budynkach i ma na celu pozyskanie lokali mieszkalnych, w tym lokali socjalnych, zgodnie z założeniami wieloletniego programu gospodarowania mieszkaniowym zasobem m.st. Warszawy. Wynajmujący może wystąpić z inicjatywą zamiany, o której mowa powyżej po uprzednim przeanalizowaniu listy najemców zakwalifikowanych do zamiany na wolny lokal z zasobów m.st. Warszawy.</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Zamiany, o których mowa w ust. 1 pkt 1 lit. b i c, ust. 1 pkt 2 oraz ust. 5, powinny być realizowane w pierwszej kolejności.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Przy rozpatrywaniu wniosków o zamianę uwzględniane są wyłącznie wnioski złożone przez osoby zamieszkujące w lokalu za zgodą właściciela.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Z obowiązku remontu opróżnianego lokalu zwalnia się osoby wymienione w ust. 1 pkt 1 lit. b oraz w ust. 1 pkt 2 lit. a i c.</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5. Dopuszcza się możliwość dokonania zamiany w trybie § 8 ust. 1 pkt 2 lit a na większą liczbę lokali w sytuacji, gdy osoby uprawnione do wspólnego zamieszkiwania wraz z najemcą, tworzące poszczególne gospodarstwa domowe, spełniają kryterium określone w § 4 pkt 2.</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8a.</w:t>
      </w:r>
      <w:r w:rsidRPr="001E34F2">
        <w:rPr>
          <w:rFonts w:ascii="Times New Roman" w:hAnsi="Times New Roman" w:cs="Times New Roman"/>
        </w:rPr>
        <w:t> Na zasadach określonych w § 8, z wyłączeniem ust. 4, mogą być również dokonywane zamiany na rzecz najemców lokali mieszkalnych, stanowiących zasób mieszkaniowy Towarzystw Budownictwa Społecznego, w których jedynym podmiotem partycypującym w kosztach budowy lokali mieszkalnych jest Miasto.</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9.</w:t>
      </w:r>
      <w:r w:rsidRPr="001E34F2">
        <w:rPr>
          <w:rFonts w:ascii="Times New Roman" w:hAnsi="Times New Roman" w:cs="Times New Roman"/>
        </w:rPr>
        <w:t> 1. Z mieszkaniowego zasobu mogą być dokonywane zamiany lokali na lokale pozostające także w innych zasobach, jeżeli strony zainteresowane zamianą posiadają tytuł prawny do zajmowanych lokali, a także udokumentowaną zgodę właścicieli tych lokali na zamianę.</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Dokonanie zamiany lokali, o których mowa w ust. 1, nie jest jednak możliwe w przypadku, gdy przyszły najemca zalegał z opłatami za korzystanie z dotychczas zajmowanego lokalu, w okresie 12 miesięcy przed złożeniem wniosku.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Koszty związane z remontem lokalu stanowiącego przedmiot zamiany obciążają przyszłego najemcę.</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10.</w:t>
      </w:r>
      <w:r w:rsidRPr="001E34F2">
        <w:rPr>
          <w:rFonts w:ascii="Times New Roman" w:hAnsi="Times New Roman" w:cs="Times New Roman"/>
        </w:rPr>
        <w:t> Zgody na dokonanie zamiany odmawia się, jeżeli: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do zamiany został zgłoszony lokal objęty umową na czas oznaczony lub na czas trwania stosunku pracy;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lastRenderedPageBreak/>
        <w:t>2)</w:t>
      </w:r>
      <w:r w:rsidRPr="001E34F2">
        <w:rPr>
          <w:rFonts w:ascii="Times New Roman" w:hAnsi="Times New Roman" w:cs="Times New Roman"/>
        </w:rPr>
        <w:tab/>
        <w:t>wniosek o zamianę zgłosiła osoba będąca najemcą lokalu w budynku prywatnym, która nie była zobowiązana do uiszczania czynszu regulowanego;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tytuł do lokalu uzyskałaby osoba, która w wyniku wzajemnej zamiany spełniałaby warunki kwalifikujące ją do ubiegania się o poprawę warunków mieszkaniowych, chyba że zamiana prowadzi do faktycznej poprawy jej dotychczasowych warunków mieszkaniowych.</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5</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Lokale socjalne</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11.</w:t>
      </w:r>
      <w:r w:rsidRPr="001E34F2">
        <w:rPr>
          <w:rFonts w:ascii="Times New Roman" w:hAnsi="Times New Roman" w:cs="Times New Roman"/>
        </w:rPr>
        <w:t> 1. Z mieszkaniowego zasobu wydziela się część lokali z przeznaczeniem na lokale socjalne.</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Lokale socjalne wydzielają i prowadzą ich ewidencję zarządy dzielnic.</w:t>
      </w:r>
    </w:p>
    <w:p w:rsidR="008E0E87" w:rsidRPr="001E34F2" w:rsidRDefault="008E0E87" w:rsidP="00297727">
      <w:pPr>
        <w:pStyle w:val="ARTartustawynprozporzdzenia"/>
        <w:spacing w:line="240" w:lineRule="auto"/>
        <w:rPr>
          <w:rStyle w:val="Kkursywa"/>
          <w:rFonts w:ascii="Times New Roman" w:hAnsi="Times New Roman" w:cs="Times New Roman"/>
        </w:rPr>
      </w:pPr>
      <w:r w:rsidRPr="001E34F2">
        <w:rPr>
          <w:rStyle w:val="Ppogrubienie"/>
          <w:rFonts w:ascii="Times New Roman" w:hAnsi="Times New Roman" w:cs="Times New Roman"/>
        </w:rPr>
        <w:t>§ 12.</w:t>
      </w:r>
      <w:r w:rsidRPr="001E34F2">
        <w:rPr>
          <w:rFonts w:ascii="Times New Roman" w:hAnsi="Times New Roman" w:cs="Times New Roman"/>
        </w:rPr>
        <w:t> Umowa najmu lokalu socjalnego, z zastrzeżeniem art. 14 ust. 1 ustawy, może być zawarta z osobą, która nie posiada tytułu prawnego do lokalu i spełnia warunki określone w § 4 pkt 1, z zastrzeżeniem § 5 ust. 2 oraz znajduje się w niedostatku.</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13.</w:t>
      </w:r>
      <w:r w:rsidRPr="001E34F2">
        <w:rPr>
          <w:rFonts w:ascii="Times New Roman" w:hAnsi="Times New Roman" w:cs="Times New Roman"/>
        </w:rPr>
        <w:t> Dopuszcza się zawarcie umowy najmu lokalu socjalnego z osobą, która nie spełnia kryterium niedostatku, jeżeli: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 xml:space="preserve">utraciła lokal wskutek katastrofy budowlanej lub siły wyższej, w szczególności pożaru, powodzi, trzęsienia ziemi, huraganu </w:t>
      </w:r>
      <w:r w:rsidRPr="001E34F2">
        <w:rPr>
          <w:rFonts w:ascii="Times New Roman" w:hAnsi="Times New Roman" w:cs="Times New Roman"/>
        </w:rPr>
        <w:noBreakHyphen/>
        <w:t xml:space="preserve"> na czas niezbędny do wyremontowania dotychczasowego lokalu lub uzyskania innego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zamieszkuje w budynku przeznaczonym do rozbiórki, remontu, zbycia lub zmiany sposobu użytkowania, ze względu na planowaną inwestycję miejską;</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zamieszkuje w lokalu usytuowanym w budynku użyteczności publicznej, który jest własnością Miasta i który ma być przeznaczony na cele użyteczności publicznej, pod warunkiem, iż wynajęcie innego lokalu doprowadzi do opróżnienia dotychczas zajmowanego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zamieszkuje w lokalu socjalnym usytuowanym w budynku lub jego części objętym ostatecznym nakazem opróżnienia wydanym przez organ nadzoru budowlanego.</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14.</w:t>
      </w:r>
      <w:r w:rsidRPr="001E34F2">
        <w:rPr>
          <w:rFonts w:ascii="Times New Roman" w:hAnsi="Times New Roman" w:cs="Times New Roman"/>
        </w:rPr>
        <w:t> 1. W przypadkach określonych w § 12 i 13, pierwszeństwo zawarcia umowy najmu lokalu socjalnego przysługuje osobom, które: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utraciły lokal wskutek katastrofy budowlanej lub siły wyższej, w szczególności pożaru, powodzi, trzęsienia ziemi, huraganu;</w:t>
      </w:r>
    </w:p>
    <w:p w:rsidR="008E0E87" w:rsidRPr="001E34F2" w:rsidRDefault="008E0E87" w:rsidP="00297727">
      <w:pPr>
        <w:pStyle w:val="PKTpunkt"/>
        <w:keepNex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zamieszkują w budynku lub jego części:</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przeznaczonym do rozbiórki ze względu na planowaną inwestycję miejską;</w:t>
      </w:r>
    </w:p>
    <w:p w:rsidR="008E0E87" w:rsidRPr="001E34F2" w:rsidRDefault="008E0E87" w:rsidP="00297727">
      <w:pPr>
        <w:pStyle w:val="LITlitera"/>
        <w:spacing w:line="240" w:lineRule="auto"/>
        <w:rPr>
          <w:rStyle w:val="Kkursywa"/>
          <w:rFonts w:ascii="Times New Roman" w:hAnsi="Times New Roman" w:cs="Times New Roman"/>
        </w:rPr>
      </w:pPr>
      <w:r w:rsidRPr="001E34F2">
        <w:rPr>
          <w:rFonts w:ascii="Times New Roman" w:hAnsi="Times New Roman" w:cs="Times New Roman"/>
        </w:rPr>
        <w:t>b)</w:t>
      </w:r>
      <w:r w:rsidRPr="001E34F2">
        <w:rPr>
          <w:rFonts w:ascii="Times New Roman" w:hAnsi="Times New Roman" w:cs="Times New Roman"/>
        </w:rPr>
        <w:tab/>
        <w:t>objętym ostatecznym nakazem opróżnienia wydanym przez organ nadzoru budowlanego;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w wyroku Sądu nakazującym opróżnienie lokalu mają przyznane uprawnienie do otrzymania lokalu socjalnego;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uzyskały pełnoletniość w placówce opiekuńczo – wychowawczej, zawodowej rodzinie zastępczej, niezawodowej rodzinie zastępczej lub rodzinnym domu dziecka, pod warunkiem, że opuściły placówkę znajdującą się na terenie m.st. Warszawy lub przed umieszczeniem w pieczy zastępczej zamieszkiwały na terenie m.st. Warszawy i z wnioskiem o zawarcie umowy najmu lokalu wystąpią w ciągu 3 lat od uzyskania pełnoletniości;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5)</w:t>
      </w:r>
      <w:r w:rsidRPr="001E34F2">
        <w:rPr>
          <w:rFonts w:ascii="Times New Roman" w:hAnsi="Times New Roman" w:cs="Times New Roman"/>
        </w:rPr>
        <w:tab/>
        <w:t>są bezdomne i zostały objęte prowadzonym we współpracy z ośrodkiem pomocy społecznej programem wychodzenia z bezdomności w rozumieniu ustawy o pomocy społecznej, o której mowa w § 1 pkt 30;</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lastRenderedPageBreak/>
        <w:t>6)</w:t>
      </w:r>
      <w:r w:rsidRPr="001E34F2">
        <w:rPr>
          <w:rFonts w:ascii="Times New Roman" w:hAnsi="Times New Roman" w:cs="Times New Roman"/>
        </w:rPr>
        <w:tab/>
        <w:t>opuściły po odbyciu wyroku zakład karny, pod warunkiem, że przed pobytem w zakładzie karnym ich udokumentowanym miejscem zamieszkania była dzielnica, w której został złożony wniosek;</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7)</w:t>
      </w:r>
      <w:r w:rsidRPr="001E34F2">
        <w:rPr>
          <w:rFonts w:ascii="Times New Roman" w:hAnsi="Times New Roman" w:cs="Times New Roman"/>
        </w:rPr>
        <w:tab/>
        <w:t>znajdują się w wyjątkowo trudnej sytuacji zdrowotnej, rodzinnej lub społecznej i spełniają kryteria określone w § 12;</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8)</w:t>
      </w:r>
      <w:r w:rsidRPr="001E34F2">
        <w:rPr>
          <w:rFonts w:ascii="Times New Roman" w:hAnsi="Times New Roman" w:cs="Times New Roman"/>
        </w:rPr>
        <w:tab/>
        <w:t>są byłymi lokatorami zamieszkującymi w lokalach znajdujących się w budynkach prywatnych, którzy zobowiązani byli do uiszczania czynszu regulowanego lub z którymi</w:t>
      </w:r>
    </w:p>
    <w:p w:rsidR="008E0E87" w:rsidRPr="001E34F2" w:rsidRDefault="008E0E87" w:rsidP="00297727">
      <w:pPr>
        <w:spacing w:line="240" w:lineRule="auto"/>
        <w:rPr>
          <w:rFonts w:cs="Times New Roman"/>
        </w:rPr>
      </w:pPr>
      <w:r w:rsidRPr="001E34F2">
        <w:rPr>
          <w:rFonts w:cs="Times New Roman"/>
        </w:rPr>
        <w:t>umowę najmu zawarły jednostki organizacyjne Miasta po dniu 10.07.2001 r. i którym</w:t>
      </w:r>
    </w:p>
    <w:p w:rsidR="008E0E87" w:rsidRPr="001E34F2" w:rsidRDefault="008E0E87" w:rsidP="00297727">
      <w:pPr>
        <w:spacing w:line="240" w:lineRule="auto"/>
        <w:rPr>
          <w:rFonts w:cs="Times New Roman"/>
        </w:rPr>
      </w:pPr>
      <w:r w:rsidRPr="001E34F2">
        <w:rPr>
          <w:rFonts w:cs="Times New Roman"/>
        </w:rPr>
        <w:t>wypowiedziano umowę najmu na podstawie art. 11 ust. 2 pkt 2 ustawy, w sytuacji gdy</w:t>
      </w:r>
    </w:p>
    <w:p w:rsidR="008E0E87" w:rsidRPr="001E34F2" w:rsidRDefault="008E0E87" w:rsidP="00297727">
      <w:pPr>
        <w:spacing w:line="240" w:lineRule="auto"/>
        <w:rPr>
          <w:rFonts w:cs="Times New Roman"/>
        </w:rPr>
      </w:pPr>
      <w:r w:rsidRPr="001E34F2">
        <w:rPr>
          <w:rFonts w:cs="Times New Roman"/>
        </w:rPr>
        <w:t>ustalony przez właściciela czynsz pozostawał w rażącej dysproporcji z dochodami</w:t>
      </w:r>
    </w:p>
    <w:p w:rsidR="008E0E87" w:rsidRPr="001E34F2" w:rsidRDefault="008E0E87" w:rsidP="00297727">
      <w:pPr>
        <w:spacing w:line="240" w:lineRule="auto"/>
        <w:rPr>
          <w:rFonts w:cs="Times New Roman"/>
        </w:rPr>
      </w:pPr>
      <w:r w:rsidRPr="001E34F2">
        <w:rPr>
          <w:rFonts w:cs="Times New Roman"/>
        </w:rPr>
        <w:t>gospodarstwa domowego lokatora.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Pierwszeństwo zawarcia umowy najmu innego lokalu socjalnego niż dotychczas zajmowany przysługuje również osobom, które spełniają przesłanki zawarte w § 16 ust. 1 pkt 2.</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3. Na bieżąco zawierane są umowy najmu lokali socjalnych w przypadkach określonych w:</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 13 pkt 1 oraz</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 xml:space="preserve"> § 16 ust. 1 pkt 2 i § 45a, pod warunkiem, że zawarcie umowy najmu nastąpi odpowiednio na zajmowany lokal socjalny lub pomieszczenie.</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15.</w:t>
      </w:r>
      <w:r w:rsidRPr="001E34F2">
        <w:rPr>
          <w:rFonts w:ascii="Times New Roman" w:hAnsi="Times New Roman" w:cs="Times New Roman"/>
        </w:rPr>
        <w:t> Umowy najmu lokalu socjalnego mogą być zawierane na okresy nie dłuższe niż 5 lat.</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16.</w:t>
      </w:r>
      <w:r w:rsidRPr="001E34F2">
        <w:rPr>
          <w:rFonts w:ascii="Times New Roman" w:hAnsi="Times New Roman" w:cs="Times New Roman"/>
        </w:rPr>
        <w:t> 1 Po upływie okresu najmu lokalu socjalnego z dotychczasowym najemcą tego lokalu można zawrzeć nową umowę najmu tego samego lub innego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 xml:space="preserve">na czas nieoznaczony </w:t>
      </w:r>
      <w:r w:rsidRPr="001E34F2">
        <w:rPr>
          <w:rFonts w:ascii="Times New Roman" w:hAnsi="Times New Roman" w:cs="Times New Roman"/>
        </w:rPr>
        <w:noBreakHyphen/>
        <w:t xml:space="preserve"> pod warunkiem, że najemca nie zalega z opłatami za korzystanie z lokalu i spełnia kryteria określone w § 4 pkt 2, z zastrzeżeniem § 5 ust. 3a; w przypadku, gdy przedmiotem nowej umowy najmu jest lokal umieszczony w ewidencji lokali socjalnych, dokonuje się jego wykreślenia z tej ewidencji z chwilą zawarcia nowej umowy najmu;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 xml:space="preserve">na czas oznaczony nie dłuższy niż 5 lat </w:t>
      </w:r>
      <w:r w:rsidRPr="001E34F2">
        <w:rPr>
          <w:rFonts w:ascii="Times New Roman" w:hAnsi="Times New Roman" w:cs="Times New Roman"/>
        </w:rPr>
        <w:noBreakHyphen/>
        <w:t xml:space="preserve"> w przypadku nadal utrzymującej się szczególnie trudnej sytuacji życiowej dotychczasowego najemcy oraz pozostawania w niedostatku.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Zawarcie umowy najmu na zasadach określonych w ust. 1 pkt 2 może nastąpić pod warunkiem, że dotychczasowy najemca nie zalega z opłatami za korzystanie z lokalu, przy czym warunek ten uważa się za spełniony również w przypadku występowania zaległości, jeśli zostało podpisane i jest realizowane porozumienie o spłacie zadłużenia.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przypadku gdy umowa najmu lokalu socjalnego była nawiązana w związku z wyrokiem sądu nakazującym opróżnienie lokalu i wnioskodawca nadal jest obciążony spłatą zobowiązań wynikających z użytkowania poprzednio zajmowanego lokalu, na wniosek dotychczasowego najemcy zarząd dzielnicy może wyrazić zgodę na wynajęcie zajmowanego lokalu socjalnego na kolejny czas oznaczony, w sytuacji gdy wnioskodawca przekracza kryterium niedostatku o nie więcej niż 30%.</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16a.</w:t>
      </w:r>
      <w:r w:rsidRPr="001E34F2">
        <w:rPr>
          <w:rFonts w:ascii="Times New Roman" w:hAnsi="Times New Roman" w:cs="Times New Roman"/>
        </w:rPr>
        <w:t> Postanowienia § 16 ust. 1 pkt 2 mają również zastosowanie do osób, którym wypowiedziano umowę najmu na podstawie art. 11 ust. 2 pkt 2 ustawy, gdy przyczyną rozwiązania stosunku prawnego było zadłużenie, spowodowane pogorszeniem jego sytuacji materialnej, a osoby te nieprzerwanie zamieszkują w tym lokalu i ustała przyczyna, z powodu której została rozwiązana umowa najmu, przy czym warunek ten uważa się za spełniony również w przypadku, jeśli jest podpisane oraz realizowane porozumienie dotyczące spłaty zadłużenia.</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lastRenderedPageBreak/>
        <w:t>§ 16b.</w:t>
      </w:r>
      <w:r w:rsidRPr="001E34F2">
        <w:rPr>
          <w:rFonts w:ascii="Times New Roman" w:hAnsi="Times New Roman" w:cs="Times New Roman"/>
        </w:rPr>
        <w:t> Postanowienia § 16 mają również zastosowanie do osób, które pozostały w lokalu socjalnym po śmierci lub trwałym opuszczeniu przez najemcę lub byłego najemcę, jeżeli: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osoby te były uprawnione do zamieszkiwania w lokalu wraz z najemcą i nieprzerwanie w lokalu zamieszkiwały, a nadto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na koncie lokalu nie występuje zadłużenie, przy czym warunek ten uważa się za spełniony również w przypadku, jeśli jest podpisane oraz realizowane porozumienie dotyczące spłaty zadłużenia.</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17.</w:t>
      </w:r>
      <w:r w:rsidRPr="001E34F2">
        <w:rPr>
          <w:rFonts w:ascii="Times New Roman" w:hAnsi="Times New Roman" w:cs="Times New Roman"/>
        </w:rPr>
        <w:t> Do zawierania umów najmu lokali socjalnych zastosowanie mają postanowienia</w:t>
      </w:r>
      <w:r w:rsidR="00F26164">
        <w:rPr>
          <w:rFonts w:ascii="Times New Roman" w:hAnsi="Times New Roman" w:cs="Times New Roman"/>
        </w:rPr>
        <w:t> </w:t>
      </w:r>
      <w:r w:rsidRPr="001E34F2">
        <w:rPr>
          <w:rFonts w:ascii="Times New Roman" w:hAnsi="Times New Roman" w:cs="Times New Roman"/>
        </w:rPr>
        <w:t>§ 6.</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6</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Lokale oświatowe</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18.</w:t>
      </w:r>
      <w:r w:rsidRPr="001E34F2">
        <w:rPr>
          <w:rFonts w:ascii="Times New Roman" w:hAnsi="Times New Roman" w:cs="Times New Roman"/>
        </w:rPr>
        <w:t> 1. Opróżnione lokale oświatowe powinny być w pierwszej kolejności wykorzystywane na potrzeby działalności statutowej szkoły, w której użytkowaniu znajdują się te lokale. W przypadku niewykorzystania lokali na działalność statutową szkoły, zarząd dzielnicy, na terenie której szkoła się znajduje, może przeznaczyć te lokale do wynajęcia nauczycielom i innym pracowni</w:t>
      </w:r>
      <w:r w:rsidRPr="001E34F2">
        <w:rPr>
          <w:rFonts w:ascii="Times New Roman" w:hAnsi="Times New Roman" w:cs="Times New Roman"/>
        </w:rPr>
        <w:softHyphen/>
        <w:t>kom zatrudnionym w danej lub innej szkole na czas trwania ich stosunku pracy, jednak nie dłużej niż na trzy lata, z zastrzeżeniem § 19.</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Umowa najmu może być ponownie zawarta z osobą, o której mowa w ust. 1, na kolejne maksymalnie trzyletnie okresy, pod warunkiem dalszego trwania stosunku pracy w szkole oraz o ile spełnione są kryteria określone w § 19 pkt 2</w:t>
      </w:r>
      <w:r w:rsidRPr="001E34F2">
        <w:rPr>
          <w:rFonts w:ascii="Times New Roman" w:hAnsi="Times New Roman" w:cs="Times New Roman"/>
        </w:rPr>
        <w:noBreakHyphen/>
        <w:t>4.</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Rozstrzygnięcie zarządu dzielnicy, o którym mowa w ust. 1, winno być poprzedzone uzyskaniem opinii rady szkoły, a w przypadku nieutworzenia tego organu – opinii rady pedagogicznej i dyrektora szkoły, a także opinii odpowiedniej komórki organizacyjnej Urzędu m.st. Warszawy właściwej w sprawach oświaty i wychowania.</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19.</w:t>
      </w:r>
      <w:r w:rsidRPr="001E34F2">
        <w:rPr>
          <w:rFonts w:ascii="Times New Roman" w:hAnsi="Times New Roman" w:cs="Times New Roman"/>
        </w:rPr>
        <w:t> Umowa najmu lokalu oświatowego może zostać zawarta wyłącznie z osobą, która łącznie spełnia następujące wymagania: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posiada co najmniej dwuletni staż pracy w szkole, której organem prowadzącym jest Miasto;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posiada pozytywną opinię o pracy zawodowej, wystawioną przez dyrektora szkoły, w której jest zatrudniona;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osiąga dochód nieprzekraczający 160 % minimum dochodowego;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nie posiada tytułu prawnego do lokalu na terenie Miasta lub w miejscowości pobliskiej.</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20.</w:t>
      </w:r>
      <w:r w:rsidRPr="001E34F2">
        <w:rPr>
          <w:rFonts w:ascii="Times New Roman" w:hAnsi="Times New Roman" w:cs="Times New Roman"/>
        </w:rPr>
        <w:t> Rozpatrywanie i załatwianie wniosków o zawarcie umowy najmu lokalu oświatowego następuje w trybie określonym w rozdziale 7 niniejszej uchwały. Właściwym do rozpatrywania tych wniosków jest zarząd dzielnicy, na terenie której znajduje się lokal oświatowy, którego dotyczy wniosek.</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7</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Tryb rozpatrywania i załatwiania wniosków o zawarcie umowy najmu lokali oraz sposób poddania tych spraw kontroli społecznej</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21.</w:t>
      </w:r>
      <w:r w:rsidRPr="001E34F2">
        <w:rPr>
          <w:rFonts w:ascii="Times New Roman" w:hAnsi="Times New Roman" w:cs="Times New Roman"/>
        </w:rPr>
        <w:t> 1. Dla poddania kontroli społecznej spraw z zakresu zawierania umów najmu lokali, rada dzielnicy powołuje spośród swoich członków Komisję Mieszkaniową, zwaną dalej „Komisją”, przy czym:</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liczba członków Komisji nie powinna być większa niż 7;</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Komisja działa w oparciu o regulamin uchwalony przez radę dzielnicy.</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lastRenderedPageBreak/>
        <w:t>2. Członkowie Komisji: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przed przystąpieniem do pełnienia funkcji członka Komisji składają pisemne zobowiązanie do nieujawniania danych osobowych, sytuacji rodzinnej i materialnej, a także innych informacji dotyczących osób oraz do niewykorzystywania tych danych i informacji, z którymi zapoznali się w związku z pracą w Komisji;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pełnią swoje funkcje społecznie, nie pobierając wynagrodzenia z tego tytułu;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nie mogą brać udziału w pracach Komisji, jeśli rozpatrywany jest wniosek, który sami złożyli albo gdy złożyła go osoba bliska dla członka Komisji lub osoba pozostająca z członkiem Komisji w takim stosunku prawnym lub faktycznym, że może to budzić uzasadnione wątpliwości co do bezstronności członka Komisji. Członkowie Komisji składają stosowne pisemne oświadczenia w tej sprawie po zapoznaniu się z listą osób, których sprawy opiniują.</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22.</w:t>
      </w:r>
      <w:r w:rsidRPr="001E34F2">
        <w:rPr>
          <w:rFonts w:ascii="Times New Roman" w:hAnsi="Times New Roman" w:cs="Times New Roman"/>
        </w:rPr>
        <w:t> 1. Wnioski osób występujących o zawarcie umowy najmu lokalu, zamianę lub uregulowanie tytułu prawnego do lokalu, z wyłączeniem spraw wymienionych w § 40 i § 40a, wraz z oświadczeniami dotyczącymi stanu majątkowego oraz dokumentacją potwierdzającą posiadane przez te osoby tytuły prawne do lokali, powinny być składane w urzędzie dzielnicy właściwym dla miejsca zamieszkania wnioskodawcy, w przypadku osób bezdomnych – w urzędzie dzielnicy, w której wnioskodawca posiadał ostatnie miejsce faktycznego zamieszkania, natomiast w przypadku osób bezdomnych, które nie wykazały swojego ostatniego miejsca zamieszkania w Warszawie – w dowolnie wybranym urzędzie dzielnicy. Wnioski w sprawach, w których wymagane jest weryfikowanie kryterium dochodowego, składane są dodatkowo wraz z oświadczeniami i dokumentami wydanymi przez podmioty wskazane w § 1 pkt 25, potwierdzającymi wysokość dochodów uzyskiwanych przez wnioskodawcę i inne osoby zgłoszone we wniosku do wspólnego zamieszkiwania.</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2. Przy rozpatrywaniu wniosków osób, o których mowa w ust. 1 należy poddać wnikliwej analizie: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dotychczasowy sposób korzystania przez wnioskodawcę z lokalu, a w szczególności przestrzeganie przez wnioskodawcę warunków określonych w umowie najmu oraz wywiązywanie się z obowiązków najemcy;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zamieszkiwanie wnioskodawcy i innych osób zgłoszonych we wniosku do wspólnego zamieszkiwania w lokalu za zgodą właściciela;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posiadanie przez wnioskodawcę i inne osoby zgłoszone do wspólnego zamieszkiwania innego tytułu prawnego do lokalu niż wymienione w § 6 ust. 1 pkt 1;</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rozporządzenie przez wnioskodawcę i inne osoby zgłoszone do wspólnego zamieszkiwania pod jakimkolwiek tytułem posiadanym prawem do lokalu, budynku mieszkalnego lub jego części w okresie ostatnich pięciu lat przed dniem złożenia wniosku, a także fakt dokonania przez te osoby zamiany lokalu, budynku mieszkalnego lub jego części na lokal kwalifikujący ich do ubiegania się o poprawę warunków zamieszkiwania w ramach mieszkaniowego zasobu, oraz dodatkowo</w:t>
      </w:r>
    </w:p>
    <w:p w:rsidR="008E0E87" w:rsidRPr="001E34F2" w:rsidRDefault="008E0E87" w:rsidP="00297727">
      <w:pPr>
        <w:pStyle w:val="PKTpunkt"/>
        <w:keepNext/>
        <w:spacing w:line="240" w:lineRule="auto"/>
        <w:rPr>
          <w:rFonts w:ascii="Times New Roman" w:hAnsi="Times New Roman" w:cs="Times New Roman"/>
        </w:rPr>
      </w:pPr>
      <w:r w:rsidRPr="001E34F2">
        <w:rPr>
          <w:rFonts w:ascii="Times New Roman" w:hAnsi="Times New Roman" w:cs="Times New Roman"/>
        </w:rPr>
        <w:t>5)</w:t>
      </w:r>
      <w:r w:rsidRPr="001E34F2">
        <w:rPr>
          <w:rFonts w:ascii="Times New Roman" w:hAnsi="Times New Roman" w:cs="Times New Roman"/>
        </w:rPr>
        <w:tab/>
        <w:t>w przypadku osób ubiegających się o najem lokalu na podstawie § 4, § 12 i § 31:</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warunki mieszkaniowe w poprzednich miejscach zamieszkania,</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b)</w:t>
      </w:r>
      <w:r w:rsidRPr="001E34F2">
        <w:rPr>
          <w:rFonts w:ascii="Times New Roman" w:hAnsi="Times New Roman" w:cs="Times New Roman"/>
        </w:rPr>
        <w:tab/>
        <w:t>warunki mieszkaniowe wstępnych, zstępnych, współmałżonka wnioskodawcy lub osoby pozostającej we wspólnym pożyciu i uwzględnić możliwość zamieszkania wnioskodawcy w tych lokalach.</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Burmistrz dzielnicy lub osoba przez niego upoważniona może zwrócić się do właściwego ośrodka pomocy społecznej o wydanie opinii na temat sytuacji osobistej, rodzinnej, dochodowej i majątkowej wnioskodawcy oraz osób zgłoszonych przez niego do wspólnego zamieszkiwania.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lastRenderedPageBreak/>
        <w:t>4. Wnioski, o których mowa w ust. 1, po przeanalizowaniu i weryfikacji, wskazany przez burmistrza dzielnicy pracownik komórki organizacyjnej urzędu dzielnicy właściwej do prowadzenia spraw lokalowych, przedstawia Komisji do zaopiniowania.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5. Odmowa złożenia oświadczeń i dokumentów, o których mowa w ust. 1, potwierdzenie w nich nieprawdy, odmowa złożenia oświadczeń bądź dokumentów umożliwiających przeprowadzenie analizy, o której mowa w ust. 2, jak również informacje uzyskane w toku analizy, o której mowa w ust. 2, mogą stanowić podstawę odmowy zakwalifikowania wniosku.</w:t>
      </w:r>
    </w:p>
    <w:p w:rsidR="008E0E87"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6. W przypadku osób wymienionych w § 5 ust. 2 pkt 2a i 2b lub § 5 ust. 1a legitymowanie się tytułem najmu do lokalu znajdującego się w budynku prywatnym lub lokalu znajdującego się w nieruchomości, w stosunku do której ostateczna stała się decyzja stwierdzająca nieważność orzeczenia administracyjnego odmawiającego przyznania byłym właścicielom prawa użytkowania wieczystego do tej nieruchomości, nie może stanowić podstawy do odmowy zakwalifikowania wniosku.</w:t>
      </w:r>
    </w:p>
    <w:p w:rsidR="002E3A9C" w:rsidRPr="001E34F2" w:rsidRDefault="002E3A9C" w:rsidP="002E3A9C">
      <w:pPr>
        <w:pStyle w:val="USTustnpkodeksu"/>
        <w:spacing w:line="240" w:lineRule="auto"/>
        <w:rPr>
          <w:rFonts w:ascii="Times New Roman" w:hAnsi="Times New Roman" w:cs="Times New Roman"/>
        </w:rPr>
      </w:pPr>
      <w:r w:rsidRPr="002E3A9C">
        <w:rPr>
          <w:rFonts w:ascii="Times New Roman" w:hAnsi="Times New Roman" w:cs="Times New Roman"/>
        </w:rPr>
        <w:t xml:space="preserve">7. Przepisy niniejszego paragrafu stosuje się odpowiednio do wniosków składanych </w:t>
      </w:r>
      <w:r>
        <w:rPr>
          <w:rFonts w:ascii="Times New Roman" w:hAnsi="Times New Roman" w:cs="Times New Roman"/>
        </w:rPr>
        <w:t>przez osoby wskazane w § 5 ust. 1 pkt 1b, z</w:t>
      </w:r>
      <w:r w:rsidRPr="002E3A9C">
        <w:rPr>
          <w:rFonts w:ascii="Times New Roman" w:hAnsi="Times New Roman" w:cs="Times New Roman"/>
        </w:rPr>
        <w:t xml:space="preserve"> tym</w:t>
      </w:r>
      <w:r>
        <w:rPr>
          <w:rFonts w:ascii="Times New Roman" w:hAnsi="Times New Roman" w:cs="Times New Roman"/>
        </w:rPr>
        <w:t xml:space="preserve"> że wnioski o zawarcie </w:t>
      </w:r>
      <w:r w:rsidRPr="002E3A9C">
        <w:rPr>
          <w:rFonts w:ascii="Times New Roman" w:hAnsi="Times New Roman" w:cs="Times New Roman"/>
        </w:rPr>
        <w:t xml:space="preserve">umowy </w:t>
      </w:r>
      <w:r>
        <w:rPr>
          <w:rFonts w:ascii="Times New Roman" w:hAnsi="Times New Roman" w:cs="Times New Roman"/>
        </w:rPr>
        <w:t xml:space="preserve">najmu lokalu </w:t>
      </w:r>
      <w:r w:rsidRPr="002E3A9C">
        <w:rPr>
          <w:rFonts w:ascii="Times New Roman" w:hAnsi="Times New Roman" w:cs="Times New Roman"/>
        </w:rPr>
        <w:t>powinny być składane w urzędzie dzielnicy, na terenie której znajdował się lokal, do którego miałoby być przywrócone posiadanie na podstawie art. 40b ust. 1 i 2 ustawy wskazanej w § 5 ust. 1 pkt 1a.</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23.</w:t>
      </w:r>
      <w:r w:rsidRPr="001E34F2">
        <w:rPr>
          <w:rFonts w:ascii="Times New Roman" w:hAnsi="Times New Roman" w:cs="Times New Roman"/>
        </w:rPr>
        <w:t> Zadaniem Komisji jest opiniowanie wniosków o zawarcie umowy najmu albo zamiany lokali, z wyjątkiem:</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wstąpienia w stosunek najmu na podstawie art. 691 Kodeksu cywilnego oraz na podstawie art. 30 ust. 1 i art. 31 ustawy;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nawiązania stosunku najmu w związku z koniecznością zapewnienia lokali zamiennych w sytuacjach określonych w ustawie i niniejszej uchwale;</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zawarcia umowy najmu z osobami określonymi w § 5 ust. 1 pkt 4</w:t>
      </w:r>
      <w:r w:rsidRPr="001E34F2">
        <w:rPr>
          <w:rFonts w:ascii="Times New Roman" w:hAnsi="Times New Roman" w:cs="Times New Roman"/>
        </w:rPr>
        <w:noBreakHyphen/>
        <w:t>7a, § 8 ust. 1 pkt 2 lit. a, § 8 ust. 5, § 13 pkt 1, § 14 ust. 1 pkt 1 i 2, § 18, § 39, § 40, § 40a, § 46 i § 47.</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24.</w:t>
      </w:r>
      <w:r w:rsidRPr="001E34F2">
        <w:rPr>
          <w:rFonts w:ascii="Times New Roman" w:hAnsi="Times New Roman" w:cs="Times New Roman"/>
        </w:rPr>
        <w:t> 1. Wnioski zaopiniowane przez Komisję rozpatruje zarząd dzielnicy, który rozstrzyga o zakwalifikowaniu i umieszczeniu wnioskodawcy na liście osób oczekujących na najem lokalu.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Zarząd dzielnicy zawiadamia Komisję o podjętych ustaleniach w sprawach określonych w § 23.</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podejmowaniu rozstrzygnięć przez zarząd dzielnicy nie mogą brać udziału ci członkowie zarządu dzielnicy, którzy sami złożyli wniosek albo gdy złożyła go osoba bliska dla członka zarządu dzielnicy lub osoba pozostająca z członkiem zarządu dzielnicy w takim stosunku prawnym lub faktycznym, że może to budzić uzasadnione wątpliwości co do bezstronności członka zarządu dzielnicy. Członkowie zarządu dzielnicy składają stosowne pisemne oświadczenia w tej sprawie po zapoznaniu się z listą osób, których sprawy rozpatrują.</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25.</w:t>
      </w:r>
      <w:r w:rsidRPr="001E34F2">
        <w:rPr>
          <w:rFonts w:ascii="Times New Roman" w:hAnsi="Times New Roman" w:cs="Times New Roman"/>
        </w:rPr>
        <w:t> W przypadku zaistnienia przy opiniowaniu wniosku przez Komisję lub przy rozstrzyganiu o zakwalifikowaniu wniosku przez zarząd dzielnicy okoliczności, o których mowa w § 21 ust. 2 pkt 3 lub w § 24 ust. 3, wniosek podlega ponownemu zaopiniowaniu przez Komisję i rozstrzygnięciu przez zarząd dzielnicy.</w:t>
      </w:r>
    </w:p>
    <w:p w:rsidR="008E0E87" w:rsidRPr="001E34F2" w:rsidRDefault="008E0E87" w:rsidP="00297727">
      <w:pPr>
        <w:pStyle w:val="ARTartustawynprozporzdzenia"/>
        <w:spacing w:line="240" w:lineRule="auto"/>
        <w:rPr>
          <w:rFonts w:ascii="Times New Roman" w:hAnsi="Times New Roman" w:cs="Times New Roman"/>
        </w:rPr>
      </w:pPr>
      <w:bookmarkStart w:id="1" w:name="§22"/>
      <w:bookmarkEnd w:id="1"/>
      <w:r w:rsidRPr="001E34F2">
        <w:rPr>
          <w:rStyle w:val="Ppogrubienie"/>
          <w:rFonts w:ascii="Times New Roman" w:hAnsi="Times New Roman" w:cs="Times New Roman"/>
        </w:rPr>
        <w:t>§ 26.</w:t>
      </w:r>
      <w:r w:rsidRPr="001E34F2">
        <w:rPr>
          <w:rFonts w:ascii="Times New Roman" w:hAnsi="Times New Roman" w:cs="Times New Roman"/>
        </w:rPr>
        <w:t> 1. Listę osób zakwalifikowanych do zawarcia umowy najmu zawierającą nazwiska i imiona, datę zakwalifikowania, adresy zamieszkania oraz podstawę prawną kwalifikacji, zwaną dalej „listą”, tworzy się raz w roku.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Listę, o której mowa w ust. 1, dołącza się do niezrealizowanych spraw umieszczonych na liście z roku poprzedniego.</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lastRenderedPageBreak/>
        <w:t>3. Lista podlega weryfikacji co 12 miesięcy, co najmniej w zakresie spełniania kryterium dochodowego. W przypadku niespełnienia któregokolwiek z kryteriów dokonuje się skreślenia z listy. W przypadku osób bezdomnych oraz osób wymienionych w § 5 ust. 2 pkt 4, zmiana miejsca pobytu na obszarze Miasta nie może być przyczyną negatywnej weryfikacji.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3a. Umieszczenie osoby na liście weryfikowane jest również w każdym przypadku zmiany struktury gospodarstwa domowego.</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3b. W przypadku osób zakwalifikowanych do wynajęcia lokalu socjalnego, których dochód ustalony w wyniku weryfikacji przekracza kryterium niedostatku a osoby te spełniają minimum dochodowe, umieszcza się je na liście w grupie osób zakwalifikowanych do najmu lokalu na czas nieoznaczony, zgodnie z datą zakwalifikowania.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W przypadku niedostarczenia przez wnioskodawcę w wyznaczonym terminie dokumentów niezbędnych do weryfikacji, o której mowa w ust. 3, zarząd dzielnicy może postanowić o skreśleniu tej osoby z listy. Podstawą do skreślenia z listy może być również zmiana okoliczności w zakresie objętym analizą, o której mowa w § 22 ust. 2.</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5. W celu zapewnienia kontroli społecznej:</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listę, po zatwierdzeniu przez zarząd dzielnicy, podaje się do publicznej wiadomości poprzez wywieszenie, najpóźniej do dnia 31 stycznia każdego roku i przez okres 14 dni, na tablicy ogłoszeń urzędu dzielnicy wraz z informacją o miejscu i 14</w:t>
      </w:r>
      <w:r w:rsidRPr="001E34F2">
        <w:rPr>
          <w:rFonts w:ascii="Times New Roman" w:hAnsi="Times New Roman" w:cs="Times New Roman"/>
        </w:rPr>
        <w:noBreakHyphen/>
        <w:t>dniowym terminie składania ewentualnych zastrzeżeń i uwag do listy. Lista podlega aktualizacji zgodnie z ust. 7;</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informację o osobach oczekujących na zawarcie umowy najmu, ograniczoną do imion i nazwisk, liczby osób w gospodarstwie domowym, roku zakwalifikowania na listę, sporządzoną z podziałem na grupy osób w gospodarstwie domowym i roku zakwalifikowania, umieszcza się w Biuletynie Informacji Publicznej Urzędu i uwidacznia zmiany na liście pod koniec każdego kwartału.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6. Odnośnie wniosków, co do których zostały zgłoszone uwagi i zastrzeżenia, skierowanie tych wniosków do zawarcia umowy najmu może nastąpić dopiero po rozpatrzeniu zgłoszonych uwag i zastrzeżeń oraz po udzieleniu odpowiedzi osobom wnoszącym te uwagi i zastrzeżenia.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7. Lista, z zastrzeżeniem ust. 8, może być uzupełniana raz na kwartał w ciągu roku kalendarzowego, pod warunkiem zachowania procedury postępowania przewidzianej dla jej ustalenia.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8. </w:t>
      </w:r>
      <w:r w:rsidR="00480933" w:rsidRPr="00480933">
        <w:rPr>
          <w:rFonts w:ascii="Times New Roman" w:hAnsi="Times New Roman" w:cs="Times New Roman"/>
        </w:rPr>
        <w:t>Listę uzupełnia się na bieżąco w przypadkach określonych w § 5 ust. 1 pkt 1 – 7a, § 5 ust. 2 pkt 5 i 6, § 8 ust. 1 pkt 2, § 8 ust. 5, § 13 pkt 2   4, § 14 ust. 1 pkt 2, § 16, § 16a, § 18, § 23 pkt 2, § 31, § 39, § 40, § 40a, § 42, § 43, § 45a, § 46 i § 47 oraz w przypadkach zamian między stronami.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9. Zmiany na liście ujawnia się poprzez dokonywanie na niej odpowiednich adnotacji, a także uwidacznia w informacji, o której mowa w ust. 5 pkt 2.</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10. Na liście, o której mowa w ust. 1, nie umieszcza się osób wymienionych w § 13 pkt 1, § 14 ust. 1 pkt 3 oraz w § 23 pkt 1.</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11. Dla osób wymienionych w § 14 ust. 1 pkt 3 tworzy się osobny rejestr.</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12. Lista oraz rejestr, o którym mowa w ust. 11, tworzone są także w wersji elektronicznej w formie jednolitej aplikacji dla całego Miasta.</w:t>
      </w:r>
    </w:p>
    <w:p w:rsidR="002E3A9C" w:rsidRDefault="008E0E87" w:rsidP="002E3A9C">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27.</w:t>
      </w:r>
      <w:r w:rsidRPr="001E34F2">
        <w:rPr>
          <w:rFonts w:ascii="Times New Roman" w:hAnsi="Times New Roman" w:cs="Times New Roman"/>
        </w:rPr>
        <w:t> 1. Z zastrzeżeniem ust. 3 i 4, realizacja listy polega na złożeniu wnioskodawcy kolejno dwóch propozycji najmu lokalu odpowiedniego dla struktury gospodarstwa domowego wnioskodawcy, z uwzględnieniem jego specyficznych, uzasadnionych potrzeb, w szczególności takich jak niepełnosprawność lub podeszły wiek.</w:t>
      </w:r>
    </w:p>
    <w:p w:rsidR="002E3A9C" w:rsidRDefault="002E3A9C" w:rsidP="002E3A9C">
      <w:pPr>
        <w:pStyle w:val="ARTartustawynprozporzdzenia"/>
        <w:spacing w:before="0" w:line="240" w:lineRule="auto"/>
        <w:rPr>
          <w:rFonts w:ascii="Times New Roman" w:hAnsi="Times New Roman" w:cs="Times New Roman"/>
        </w:rPr>
      </w:pPr>
      <w:r w:rsidRPr="002E3A9C">
        <w:rPr>
          <w:rFonts w:ascii="Times New Roman" w:hAnsi="Times New Roman" w:cs="Times New Roman"/>
        </w:rPr>
        <w:t xml:space="preserve">1a. </w:t>
      </w:r>
      <w:r>
        <w:rPr>
          <w:rFonts w:ascii="Times New Roman" w:hAnsi="Times New Roman" w:cs="Times New Roman"/>
        </w:rPr>
        <w:t xml:space="preserve">W  przypadku określonym w § 5 ust. 1 pkt </w:t>
      </w:r>
      <w:r w:rsidRPr="002E3A9C">
        <w:rPr>
          <w:rFonts w:ascii="Times New Roman" w:hAnsi="Times New Roman" w:cs="Times New Roman"/>
        </w:rPr>
        <w:t xml:space="preserve">1b osobom </w:t>
      </w:r>
      <w:r>
        <w:rPr>
          <w:rFonts w:ascii="Times New Roman" w:hAnsi="Times New Roman" w:cs="Times New Roman"/>
        </w:rPr>
        <w:t>zakwalifikowanym</w:t>
      </w:r>
      <w:r w:rsidRPr="002E3A9C">
        <w:rPr>
          <w:rFonts w:ascii="Times New Roman" w:hAnsi="Times New Roman" w:cs="Times New Roman"/>
        </w:rPr>
        <w:t xml:space="preserve"> do </w:t>
      </w:r>
      <w:r>
        <w:rPr>
          <w:rFonts w:ascii="Times New Roman" w:hAnsi="Times New Roman" w:cs="Times New Roman"/>
        </w:rPr>
        <w:t>najmu lokalu składa się propozycję lokali</w:t>
      </w:r>
      <w:r w:rsidRPr="002E3A9C">
        <w:rPr>
          <w:rFonts w:ascii="Times New Roman" w:hAnsi="Times New Roman" w:cs="Times New Roman"/>
        </w:rPr>
        <w:t xml:space="preserve"> spełn</w:t>
      </w:r>
      <w:r>
        <w:rPr>
          <w:rFonts w:ascii="Times New Roman" w:hAnsi="Times New Roman" w:cs="Times New Roman"/>
        </w:rPr>
        <w:t>iających warunki przewidziane</w:t>
      </w:r>
      <w:r w:rsidRPr="002E3A9C">
        <w:rPr>
          <w:rFonts w:ascii="Times New Roman" w:hAnsi="Times New Roman" w:cs="Times New Roman"/>
        </w:rPr>
        <w:t xml:space="preserve"> dla lokalu zamiennego.</w:t>
      </w:r>
    </w:p>
    <w:p w:rsidR="008E0E87" w:rsidRPr="001E34F2" w:rsidRDefault="008E0E87" w:rsidP="002E3A9C">
      <w:pPr>
        <w:pStyle w:val="USTustnpkodeksu"/>
        <w:spacing w:line="240" w:lineRule="auto"/>
        <w:rPr>
          <w:rFonts w:ascii="Times New Roman" w:hAnsi="Times New Roman" w:cs="Times New Roman"/>
        </w:rPr>
      </w:pPr>
      <w:r w:rsidRPr="001E34F2">
        <w:rPr>
          <w:rFonts w:ascii="Times New Roman" w:hAnsi="Times New Roman" w:cs="Times New Roman"/>
        </w:rPr>
        <w:lastRenderedPageBreak/>
        <w:t>2. W przypadku nieprzyjęcia przez wnioskodawcę żadnej z dwóch propozycji wskazanych w ust. 1, zarząd dzielnicy, po zasięgnięciu opinii Komisji, może postanowić o przesunięciu takiej osoby na koniec listy albo o skreśleniu jej z listy, przy czym przesunięcia na koniec listy można dokonać nie więcej niż jeden raz.</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przypadku osób wymienionych w § 14 ust. 1 pkt 3 obowiązek zapewnienia lokalu socjalnego realizowany jest przez złożenie oferty zawarcia umowy najmu lokalu socjalnego odpowiadającego strukturze gospodarstwa domowego.</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W przypadku osób wymienionych w § 5 ust. 1 pkt 4, 5 oraz w § 40 realizacja listy polega na złożeniu wnioskodawcy jednej propozycji najmu lokalu odpowiedniego dla struktury gospodarstwa domowego wnioskodawcy, z uwzględnieniem jego specyficznych, uzasadnionych potrzeb, w szczególności takich jak niepełnosprawność lub podeszły wiek.</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28.</w:t>
      </w:r>
      <w:r w:rsidRPr="001E34F2">
        <w:rPr>
          <w:rFonts w:ascii="Times New Roman" w:hAnsi="Times New Roman" w:cs="Times New Roman"/>
        </w:rPr>
        <w:t> 1. O skierowaniu danej osoby do zawarcia umowy najmu lokalu postanawia zarząd dzielnicy w drodze uchwały, z zastrzeżeniem, że jeśli od zakwalifikowania na listę lub ostatniej weryfikacji upłynęło więcej niż 6 miesięcy, umieszczenie tej osoby na liście poddaje się weryfikacji uaktualniającej warunki uprawniające wnioskodawcę do zawarcia umowy najmu lokalu. W przypadku osób bezdomnych oraz osób wymienionych w § 5 ust. 2 pkt 4, zmiana miejsca pobytu na obszarze Miasta nie może być przyczyną negatywnej weryfikacji.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Skierowanie danej osoby do zawarcia umowy najmu wydaje burmistrz dzielnicy lub osoba przez niego upoważniona.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Zarząd dzielnicy przedstawia Komisji raz w miesiącu pisemną informację o wydanych w tym czasie skierowaniach do zawarcia umów najmu lokali. Informacja ta zawiera wykaz osób, adresy lokali, ich powierzchnię, dostosowanie lokali do potrzeb najemców i struktury ich rodzin oraz podstawę prawną.</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W przypadku niedostarczenia przez wnioskodawcę w wyznaczonym terminie dokumentów niezbędnych do weryfikacji, o której mowa w ust. 1, zarząd dzielnicy może dokonać skreślenia z listy. Podstawą do skreślenia z listy może być również zmiana okoliczności w zakresie objętym analizą, o której mowa w § 22 ust. 2.</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5. W przypadku ustalenia w wyniku weryfikacji, o której mowa w ust. 1, że wnioskodawca nie spełnia warunków uprawniających do zawarcia umowy najmu lokalu zarząd dzielnicy dokonuje skreślenia z listy.</w:t>
      </w:r>
    </w:p>
    <w:p w:rsidR="0016467E" w:rsidRPr="001E34F2" w:rsidRDefault="0016467E" w:rsidP="0016467E">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29.</w:t>
      </w:r>
      <w:r w:rsidRPr="001E34F2">
        <w:rPr>
          <w:rStyle w:val="Kkursywa"/>
          <w:rFonts w:ascii="Times New Roman" w:hAnsi="Times New Roman" w:cs="Times New Roman"/>
        </w:rPr>
        <w:t> </w:t>
      </w:r>
      <w:r w:rsidRPr="007D4FA3">
        <w:rPr>
          <w:rFonts w:ascii="Times New Roman" w:hAnsi="Times New Roman" w:cs="Times New Roman"/>
          <w:i/>
        </w:rPr>
        <w:t>[uchylony]</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30.</w:t>
      </w:r>
      <w:r w:rsidRPr="001E34F2">
        <w:rPr>
          <w:rFonts w:ascii="Times New Roman" w:hAnsi="Times New Roman" w:cs="Times New Roman"/>
        </w:rPr>
        <w:t> 1. Zarządcy budynków mieszkalnych zawierają umowy najmu lokali wyłącznie na podstawie skierowania danej osoby do zawarcia umowy najmu, o którym mowa w § 28.</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2. Przez zarządcę, o którym mowa w ust. 1, należy także rozumieć:</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kierowników jednostek organizacyjnych Miasta, jeżeli we władaniu tych jednostek pozostają lokale wchodzące w skład mieszkaniowego zasobu;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kierowników komunalnych osób prawnych i zarządy spółek prawa handlowego, jeżeli lokale wchodzące w skład mieszkaniowego zasobu stanowią własność lub pozostają w posiadaniu samoistnym tych podmiotów.</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8</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Zasady postępowania w stosunku do osób, które nie wstąpiły w stosunek najmu po śmierci najemcy albo pozostały w lokalu opuszczonym przez najemcę</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31.</w:t>
      </w:r>
      <w:r w:rsidRPr="001E34F2">
        <w:rPr>
          <w:rFonts w:ascii="Times New Roman" w:hAnsi="Times New Roman" w:cs="Times New Roman"/>
        </w:rPr>
        <w:t xml:space="preserve"> 1. Z osobami, które pozostały w lokalu po śmierci najemcy, a nie wstąpiły w stosunek najmu w trybie art. 691 Kodeksu cywilnego lub pozostały w lokalu po opuszczeniu </w:t>
      </w:r>
      <w:r w:rsidRPr="001E34F2">
        <w:rPr>
          <w:rFonts w:ascii="Times New Roman" w:hAnsi="Times New Roman" w:cs="Times New Roman"/>
        </w:rPr>
        <w:lastRenderedPageBreak/>
        <w:t>lokalu przez najemcę, może zostać zawarta umowa najmu zajmowanego lokalu, jeżeli spełnione są łącznie następujące warunki: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osoby te zamieszkiwały z najemcą w lokalu za zgodą właściciela i prowadziły wraz z nim wspólne gospodarstwo domowe przez okres co najmniej ostatnich 7 lat, przy czym do okresu 7 lat zalicza się również wspólne zamieszkiwanie wnioskodawcy wraz z najemcą w innym lokalu wchodzącym w skład mieszkaniowego zasobu Miasta poprzedzające bezpośrednio zamieszkanie w lokalu o najem którego ubiega się wnioskodawca;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zajmowana powierzchnia mieszkalna lokalu nie przekracza 18 m</w:t>
      </w:r>
      <w:r w:rsidRPr="001E34F2">
        <w:rPr>
          <w:rStyle w:val="IGindeksgrny"/>
          <w:rFonts w:ascii="Times New Roman" w:hAnsi="Times New Roman" w:cs="Times New Roman"/>
        </w:rPr>
        <w:t>2</w:t>
      </w:r>
      <w:r w:rsidRPr="001E34F2">
        <w:rPr>
          <w:rFonts w:ascii="Times New Roman" w:hAnsi="Times New Roman" w:cs="Times New Roman"/>
        </w:rPr>
        <w:t xml:space="preserve"> na każdą osobę uprawnioną, a w przypadku gospodarstwa jednoosobowego 30 m</w:t>
      </w:r>
      <w:r w:rsidRPr="001E34F2">
        <w:rPr>
          <w:rStyle w:val="IGindeksgrny"/>
          <w:rFonts w:ascii="Times New Roman" w:hAnsi="Times New Roman" w:cs="Times New Roman"/>
        </w:rPr>
        <w:t>2</w:t>
      </w:r>
      <w:r w:rsidRPr="001E34F2">
        <w:rPr>
          <w:rFonts w:ascii="Times New Roman" w:hAnsi="Times New Roman" w:cs="Times New Roman"/>
        </w:rPr>
        <w:t>;</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osoby te nie zalegają z opłatami za korzystanie z lokalu, przy czym warunek ten uważa się za spełniony również w przypadku występowania zaległości, jeśli zostało podpisane i jest realizowane porozumienie o spłacie zadłużenia;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osoby te osiągają dochód nieprzekraczający 160 % minimum dochodowego.</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Przez osoby wymienione w ust. 1 rozumie się małżonka najemcy, byłego małżonka najemcy, zstępnych, wstępnych, pasierba, zięcia, synową, rodzeństwo, ojczyma, macochę i teściów.</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przypadku spełnienia przesłanek wymienionych w ust. 1, z wyjątkiem pkt 2, dopuszcza się możliwość zawarcia umowy najmu innego mniejszego lokalu.</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4. Postanowienia niniejszego paragrafu mają odpowiednie zastosowanie do:</w:t>
      </w:r>
    </w:p>
    <w:p w:rsidR="008E0E87" w:rsidRPr="001E34F2" w:rsidRDefault="008E0E87" w:rsidP="00297727">
      <w:pPr>
        <w:pStyle w:val="PKTpunkt"/>
        <w:keepNex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osób, które:</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a)</w:t>
      </w:r>
      <w:r w:rsidRPr="001E34F2">
        <w:rPr>
          <w:rFonts w:ascii="Times New Roman" w:hAnsi="Times New Roman" w:cs="Times New Roman"/>
        </w:rPr>
        <w:tab/>
        <w:t>nie wstąpiły w stosunek najmu lokalu po śmierci osoby, która posiadała tytuł prawny do tego lokalu;</w:t>
      </w:r>
    </w:p>
    <w:p w:rsidR="008E0E87" w:rsidRPr="001E34F2" w:rsidRDefault="008E0E87" w:rsidP="00297727">
      <w:pPr>
        <w:pStyle w:val="LITlitera"/>
        <w:spacing w:line="240" w:lineRule="auto"/>
        <w:rPr>
          <w:rFonts w:ascii="Times New Roman" w:hAnsi="Times New Roman" w:cs="Times New Roman"/>
        </w:rPr>
      </w:pPr>
      <w:r w:rsidRPr="001E34F2">
        <w:rPr>
          <w:rFonts w:ascii="Times New Roman" w:hAnsi="Times New Roman" w:cs="Times New Roman"/>
        </w:rPr>
        <w:t>b)</w:t>
      </w:r>
      <w:r w:rsidRPr="001E34F2">
        <w:rPr>
          <w:rFonts w:ascii="Times New Roman" w:hAnsi="Times New Roman" w:cs="Times New Roman"/>
        </w:rPr>
        <w:tab/>
        <w:t>pozostały w lokalu opuszczonym przez osobę, która posiadała tytuł prawny do tego lokalu i zajmują ten lokal bez tytułu prawnego,</w:t>
      </w:r>
    </w:p>
    <w:p w:rsidR="008E0E87" w:rsidRPr="001E34F2" w:rsidRDefault="008E0E87" w:rsidP="00297727">
      <w:pPr>
        <w:spacing w:line="240" w:lineRule="auto"/>
        <w:rPr>
          <w:rFonts w:cs="Times New Roman"/>
        </w:rPr>
      </w:pPr>
      <w:r w:rsidRPr="001E34F2">
        <w:rPr>
          <w:rFonts w:cs="Times New Roman"/>
        </w:rPr>
        <w:noBreakHyphen/>
        <w:t xml:space="preserve"> w sytuacji, gdy dotychczasowy dysponent zrzekł się jego dyspozycji;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osób, które zamieszkują w lokalach, które w przeszłości były wynajęte jako pracownie z aneksem mieszkalnym, pod warunkiem że zajmowany lokal spełnia warunki lokalu mieszkalnego;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małżonka najemcy lub zstępnych, którzy pozostali w lokalu po śmierci byłego najemcy, któremu wypowiedziano umowę najmu na podstawie art. 11 ust. 2 pkt 2 ustawy, w sytuacji gdy osoby te przez okres ostatnich 7 lat nieprzerwanie zamieszkiwały w lokalu z byłym najemcą do chwili jego śmierci;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osób, które zamieszkują w lokalach znajdujących się w nieruchomościach, w stosunku do których ostateczna stała się decyzja stwierdzająca nieważność orzeczenia administracyjnego odmawiającego przyznania byłym właścicielom prawa użytkowania wieczystego do tej nieruchomości, a lokal nie został przekazany w administrowanie dawnemu właścicielowi bądź jego następcy prawnemu i pozostaje w administrowaniu Miasta lub jego jednostek organizacyjnych.</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5. Z konieczności spełniania kryterium określonego w ust. 1 pkt 2 i pkt 4 zwolnione są osoby, które zamieszkują w lokalach powstałych w wyniku adaptacji dokonanej przez zmarłego najemcę lub byłego najemcę za zgodą właściciela i na podstawie wymaganych pozwoleń na budowę.</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6. Do osób, o których mowa w niniejszym paragrafie, odpowiednie zastosowanie mają postanowienia § 6.</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32.</w:t>
      </w:r>
      <w:r w:rsidRPr="001E34F2">
        <w:rPr>
          <w:rFonts w:ascii="Times New Roman" w:hAnsi="Times New Roman" w:cs="Times New Roman"/>
        </w:rPr>
        <w:t> 1. Osoby, z którymi nie zawarto umowy najmu lokalu na podstawie § 31, wzywa się do opróżnienia lokalu zajmowanego bez tytułu prawnego.</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Jeżeli lokal nie zostanie opróżniony w terminie wskazanym w wezwaniu, o którym mowa w ust. 1, Miasto występuje do sądu z powództwem o nakazanie opróżnienia lokalu.</w:t>
      </w:r>
    </w:p>
    <w:p w:rsidR="008E0E87"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lastRenderedPageBreak/>
        <w:t>Rozdział 9</w:t>
      </w:r>
    </w:p>
    <w:p w:rsidR="00480933" w:rsidRPr="001E34F2" w:rsidRDefault="00480933" w:rsidP="00480933">
      <w:pPr>
        <w:pStyle w:val="USTustnpkodeksu"/>
        <w:spacing w:line="240" w:lineRule="auto"/>
        <w:ind w:firstLine="0"/>
        <w:jc w:val="center"/>
        <w:rPr>
          <w:rFonts w:ascii="Times New Roman" w:hAnsi="Times New Roman" w:cs="Times New Roman"/>
        </w:rPr>
      </w:pPr>
      <w:r w:rsidRPr="001E34F2">
        <w:rPr>
          <w:rStyle w:val="Kkursywa"/>
          <w:rFonts w:ascii="Times New Roman" w:hAnsi="Times New Roman" w:cs="Times New Roman"/>
        </w:rPr>
        <w:t>[uchylony]</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10</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Oddanie lokalu przez najemcę do bezpłatnego używania oraz w podnajem</w:t>
      </w:r>
    </w:p>
    <w:p w:rsidR="008E0E87" w:rsidRPr="001E34F2" w:rsidRDefault="008E0E87" w:rsidP="00297727">
      <w:pPr>
        <w:pStyle w:val="ARTartustawynprozporzdzenia"/>
        <w:spacing w:line="240" w:lineRule="auto"/>
        <w:rPr>
          <w:rStyle w:val="Kkursywa"/>
          <w:rFonts w:ascii="Times New Roman" w:hAnsi="Times New Roman" w:cs="Times New Roman"/>
        </w:rPr>
      </w:pPr>
      <w:r w:rsidRPr="001E34F2">
        <w:rPr>
          <w:rStyle w:val="Ppogrubienie"/>
          <w:rFonts w:ascii="Times New Roman" w:hAnsi="Times New Roman" w:cs="Times New Roman"/>
        </w:rPr>
        <w:t>§ 36.</w:t>
      </w:r>
      <w:r w:rsidRPr="001E34F2">
        <w:rPr>
          <w:rFonts w:ascii="Times New Roman" w:hAnsi="Times New Roman" w:cs="Times New Roman"/>
        </w:rPr>
        <w:t> 1. Oddanie przez najemcę lokalu lub jego części do bezpłatnego używania wymaga uprzedniej pisemnej zgody właściciela. Zgoda nie jest wymagana w stosunku do małżonka niebędącego najemcą lokalu oraz w stosunku do osoby, względem której najemca jest obciążony obowiązkiem alimentacyjnym.</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t>2. Oddanie do bezpłatnego używania lokalu lub jego części na czas nieoznaczony może nastąpić wyłącznie na rzecz:</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dzieci najemcy i jego współmałżonka,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współmałżonków osób wymienionych w pkt 1,</w:t>
      </w:r>
    </w:p>
    <w:p w:rsidR="008E0E87" w:rsidRPr="001E34F2" w:rsidRDefault="008E0E87" w:rsidP="00297727">
      <w:pPr>
        <w:spacing w:line="240" w:lineRule="auto"/>
        <w:rPr>
          <w:rFonts w:cs="Times New Roman"/>
        </w:rPr>
      </w:pPr>
      <w:r w:rsidRPr="001E34F2">
        <w:rPr>
          <w:rFonts w:cs="Times New Roman"/>
        </w:rPr>
        <w:t>pod warunkiem jednak, że wymienione osoby nie posiadają tytułu prawnego do lokalu położonego w Mieście lub w miejscowości pobliskiej.</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stosunku do osób innych niż wymienione w ust. 2 oddanie do bezpłatnego używania lokalu lub jego części może nastąpić wyłącznie na czas oznaczony, nie dłuższy niż 3 lata.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W przypadku wskazania w zgłoszeniu do ewidencji działalności gospodarczej lokalu lub jego części jako siedziby firmy, zgoda może zostać udzielona jedynie, gdy działalność gospodarcza faktycznie prowadzona jest poza lokalem, a o wyrażenie zgody występuje najemca albo inna osoba uprawniona do zamieszkiwania w tym lokalu na czas nieoznaczony.</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5</w:t>
      </w:r>
      <w:r w:rsidRPr="001E34F2">
        <w:rPr>
          <w:rStyle w:val="Kkursywa"/>
          <w:rFonts w:ascii="Times New Roman" w:hAnsi="Times New Roman" w:cs="Times New Roman"/>
        </w:rPr>
        <w:t>. </w:t>
      </w:r>
      <w:r w:rsidRPr="001E34F2">
        <w:rPr>
          <w:rFonts w:ascii="Times New Roman" w:hAnsi="Times New Roman" w:cs="Times New Roman"/>
        </w:rPr>
        <w:t>Nie wyraża się zgody na oddanie lokalu lub jego części do bezpłatnego używania, gdy powierzchnia mieszkalna w przeliczeniu na jedną osobę uprawnioną do zamieszkiwania wynosiłaby poniżej 6 m</w:t>
      </w:r>
      <w:r w:rsidRPr="001E34F2">
        <w:rPr>
          <w:rStyle w:val="IGindeksgrny"/>
          <w:rFonts w:ascii="Times New Roman" w:hAnsi="Times New Roman" w:cs="Times New Roman"/>
        </w:rPr>
        <w:t xml:space="preserve">2 </w:t>
      </w:r>
      <w:r w:rsidRPr="001E34F2">
        <w:rPr>
          <w:rFonts w:ascii="Times New Roman" w:hAnsi="Times New Roman" w:cs="Times New Roman"/>
        </w:rPr>
        <w:t>lub gdy najemca zalega z opłatami za korzystanie z lokalu, chyba że zostało podpisane i jest realizowane porozumienie o spłacie zadłużenia.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6. Nie wyraża się zgody na podnajem lokalu lub jego części.</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37.</w:t>
      </w:r>
      <w:r w:rsidRPr="001E34F2">
        <w:rPr>
          <w:rFonts w:ascii="Times New Roman" w:hAnsi="Times New Roman" w:cs="Times New Roman"/>
        </w:rPr>
        <w:t> Postanowienia § 36 ust. 2 </w:t>
      </w:r>
      <w:r w:rsidRPr="001E34F2">
        <w:rPr>
          <w:rFonts w:ascii="Times New Roman" w:hAnsi="Times New Roman" w:cs="Times New Roman"/>
        </w:rPr>
        <w:noBreakHyphen/>
        <w:t xml:space="preserve"> 5 nie mają zastosowania do lokali socjalnych.</w:t>
      </w:r>
    </w:p>
    <w:p w:rsidR="008E0E87" w:rsidRPr="001E34F2" w:rsidRDefault="008E0E87" w:rsidP="007C1D14">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11</w:t>
      </w:r>
    </w:p>
    <w:p w:rsidR="008E0E87" w:rsidRPr="001E34F2" w:rsidRDefault="007C1D14" w:rsidP="007C1D14">
      <w:pPr>
        <w:pStyle w:val="USTustnpkodeksu"/>
        <w:spacing w:line="240" w:lineRule="auto"/>
        <w:ind w:firstLine="0"/>
        <w:jc w:val="center"/>
        <w:rPr>
          <w:rFonts w:ascii="Times New Roman" w:hAnsi="Times New Roman" w:cs="Times New Roman"/>
        </w:rPr>
      </w:pPr>
      <w:r>
        <w:rPr>
          <w:rFonts w:ascii="Times New Roman" w:hAnsi="Times New Roman" w:cs="Times New Roman"/>
        </w:rPr>
        <w:t xml:space="preserve"> </w:t>
      </w:r>
      <w:r w:rsidR="00E83617" w:rsidRPr="001E34F2">
        <w:rPr>
          <w:rStyle w:val="Kkursywa"/>
          <w:rFonts w:ascii="Times New Roman" w:hAnsi="Times New Roman" w:cs="Times New Roman"/>
        </w:rPr>
        <w:t>[uchylony]</w:t>
      </w:r>
    </w:p>
    <w:p w:rsidR="008E0E87" w:rsidRPr="001E34F2" w:rsidRDefault="008E0E87" w:rsidP="007C1D14">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12</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Ponowne zawarcie umowy najmu</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39.</w:t>
      </w:r>
      <w:r w:rsidRPr="001E34F2">
        <w:rPr>
          <w:rFonts w:ascii="Times New Roman" w:hAnsi="Times New Roman" w:cs="Times New Roman"/>
        </w:rPr>
        <w:t> 1. </w:t>
      </w:r>
      <w:r w:rsidR="00761B1E">
        <w:rPr>
          <w:color w:val="000000"/>
        </w:rPr>
        <w:t>Na wniosek osoby, której wcześniej wypowiedziano umowę najmu na podstawie art. 11 ust. 2 pkt 2 ustawy, gdy przyczyną rozwiązania stosunku prawnego było zadłużenie spowodowane pogorszeniem sytuacji materialnej, zdrowotnej lub rodzinnej najemcy, dopuszcza się ponowne zawarcie umowy najmu, której przedmiotem będzie ten sam lub inny lokal o mniejszej powierzchni, jeżeli: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r>
      <w:r w:rsidR="00761B1E">
        <w:rPr>
          <w:color w:val="000000"/>
        </w:rPr>
        <w:t>osoba ta nieprzerwanie zamieszkuje w tym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r>
      <w:r w:rsidR="00761B1E">
        <w:rPr>
          <w:color w:val="000000"/>
        </w:rPr>
        <w:t>ustała przyczyna, z powodu której została rozwiązana umowa najmu, przy czym warunek ten uważa się za spełniony również w przypadku, jeśli jest podpisane oraz realizowane porozumienie dotyczące spłaty zadłużenia.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W szczególnie uzasadnionych przypadkach, z osobami spełniającymi warunki określone w ust. 1, może zostać zawarta na zajmowany lokal umowa najmu lokalu socjalnego, pod warunkiem wcześniejszego wydzielenia przedmiotowego lokalu przez zarząd dzielnicy i przekwalifikowania go na lokal socjalny, jeżeli zajmowana powierzchnia mieszkalna lokalu nie przekracza 15 m</w:t>
      </w:r>
      <w:r w:rsidRPr="001E34F2">
        <w:rPr>
          <w:rStyle w:val="IGindeksgrny"/>
          <w:rFonts w:ascii="Times New Roman" w:hAnsi="Times New Roman" w:cs="Times New Roman"/>
        </w:rPr>
        <w:t>2</w:t>
      </w:r>
      <w:r w:rsidRPr="001E34F2">
        <w:rPr>
          <w:rFonts w:ascii="Times New Roman" w:hAnsi="Times New Roman" w:cs="Times New Roman"/>
        </w:rPr>
        <w:t xml:space="preserve"> na każdą osobę uprawnioną, a w przypadku gospodarstwa jednoosobowego 30 m</w:t>
      </w:r>
      <w:r w:rsidRPr="001E34F2">
        <w:rPr>
          <w:rStyle w:val="IGindeksgrny"/>
          <w:rFonts w:ascii="Times New Roman" w:hAnsi="Times New Roman" w:cs="Times New Roman"/>
        </w:rPr>
        <w:t>2</w:t>
      </w:r>
      <w:r w:rsidRPr="001E34F2">
        <w:rPr>
          <w:rFonts w:ascii="Times New Roman" w:hAnsi="Times New Roman" w:cs="Times New Roman"/>
        </w:rPr>
        <w:t>.</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lastRenderedPageBreak/>
        <w:t>3. Postanowienia niniejszego paragrafu, z zastrzeżeniem ust. 2 mają również zastosowanie do osób:</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r>
      <w:r w:rsidR="00480933" w:rsidRPr="00480933">
        <w:rPr>
          <w:rFonts w:ascii="Times New Roman" w:hAnsi="Times New Roman" w:cs="Times New Roman"/>
          <w:i/>
        </w:rPr>
        <w:t>[uchylony]</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którym umowę najmu wypowiedziano na podstawie art. 11 ust. 2 pkt 1 ustawy z powodu nieudostępnienia lokalu w celu wykonania przez wynajmującego okresowego przeglądu stanu technicznego lokalu lub wymiany instalacji, remontu;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które zamieszkują w lokalach znajdujących się w nieruchomościach, w stosunku do których ostateczna stała się decyzja stwierdzająca nieważność orzeczenia administracyjnego odmawiającego przyznania byłym właścicielom prawa użytkowania wieczystego do tej nieruchomości, a lokal nie został przekazany w administrowanie dawnemu właścicielowi bądź jego następcy prawnemu i pozostaje w administrowaniu Miasta lub jego jednostek organizacyjnych.</w:t>
      </w:r>
    </w:p>
    <w:p w:rsidR="008E0E87"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Do osób, o których mowa w niniejszym paragrafie, odpowiednie zastosowanie mają postanowienia § 6.</w:t>
      </w:r>
    </w:p>
    <w:p w:rsidR="00761B1E" w:rsidRPr="001E34F2" w:rsidRDefault="00337F02" w:rsidP="00297727">
      <w:pPr>
        <w:pStyle w:val="USTustnpkodeksu"/>
        <w:spacing w:line="240" w:lineRule="auto"/>
        <w:rPr>
          <w:rFonts w:ascii="Times New Roman" w:hAnsi="Times New Roman" w:cs="Times New Roman"/>
        </w:rPr>
      </w:pPr>
      <w:r>
        <w:rPr>
          <w:color w:val="000000"/>
        </w:rPr>
        <w:t>5. Przepis ten ma zastosowanie również do lokali, które w przeszłości były wynajęte jako pracownie z aneksem mieszkalnym, pod warunkiem, że zajmowany lokal spełnia warunki lokalu mieszkalnego.</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13</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Inne postanowienia</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40.</w:t>
      </w:r>
      <w:r w:rsidRPr="001E34F2">
        <w:rPr>
          <w:rFonts w:ascii="Times New Roman" w:hAnsi="Times New Roman" w:cs="Times New Roman"/>
        </w:rPr>
        <w:t> 1. Z mieszkaniowego zasobu wydziela się nie więcej niż 0,5 % zwalnianych rocznie lokali, z przeznaczeniem do wynajęcia dla pracowników będących funkcjonariuszami Miejskiej Państwowej Straży Pożarnej m.st. Warszawy i Straży Miejskiej m.st. Warszawy – na czas trwania stosunku pracy, przy czym umowa najmu zawierana jest z osobą wskazaną przez Komendanta Miejskiej Państwowej Straży Pożarnej m.st. Warszawy lub Komendanta Straży Miejskiej m.st. Warszawy na lokal o łącznej powierzchni pokoi dostosowanej do struktury rodziny, pod warunkiem, że na terenie Miasta lub w miejscowości pobliskiej osoba ta nie posiada tytułu do lokalu, budynku mieszkalnego lub jego części.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Tryb wydzielania i przeznaczania lokali dla pracowników będących funkcjonariuszami Miejskiej Państwowej Straży Pożarnej m.st. Warszawy i Straży Miejskiej m.st. Warszawy, o których mowa w ust. 1, określa Prezydent m.st. Warszawy.</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40a.</w:t>
      </w:r>
      <w:r w:rsidRPr="001E34F2">
        <w:rPr>
          <w:rFonts w:ascii="Times New Roman" w:hAnsi="Times New Roman" w:cs="Times New Roman"/>
        </w:rPr>
        <w:t> 1. Zwolnione lokale mieszkalne, które do dnia 5 sierpnia 2009 r. pozostawały w dyspozycji Komendy Stołecznej Policji i Komend Rejonowych Policji na obszarze m.st. Warszawy przeznacza się do wynajęcia dla funkcjonariuszy pełniących służbę w Komendzie Stołecznej Policji i Komendach Rejonowych Policji położonych na obszarze m. st. Warszawy na czas trwania stosunku pracy, nie dłużej jednak niż na trzy lata, z możliwością przedłużenia na kolejne okresy trzyletnie, dla tego samego funkcjonariusza.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Każdorazowo umowa najmu zawierana jest z osobą wskazaną przez Komendanta Stołecznego Policji, na lokal o łącznej powierzchni pokoi dostosowanej do struktury rodziny, pod warunkiem, że na terenie Miasta lub w miejscowości pobliskiej osoba ta nie posiada tytułu do lokalu, budynku mieszkalnego lub jego części.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Po otrzymaniu wskazania od Komendanta, o którym mowa w ust. 2, skierowanie do zawarcia umowy najmu wydaje burmistrz dzielnicy, na terenie której znajduje się lokal, o którym mowa w ust. 1.</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41.</w:t>
      </w:r>
      <w:r w:rsidRPr="001E34F2">
        <w:rPr>
          <w:rFonts w:ascii="Times New Roman" w:hAnsi="Times New Roman" w:cs="Times New Roman"/>
        </w:rPr>
        <w:t> 1. Lokale z mieszkaniowego zasobu Prezydent m.st. Warszawy może przekazać jednostkom organizacyjnym Miasta na wykonywanie zadań wynikających z realizacji: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ustawy z dnia 12 marca 2004 r. o pomocy społecznej (Dz. U. z 2017 r. poz. 1769);</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lastRenderedPageBreak/>
        <w:t>2)</w:t>
      </w:r>
      <w:r w:rsidRPr="001E34F2">
        <w:rPr>
          <w:rFonts w:ascii="Times New Roman" w:hAnsi="Times New Roman" w:cs="Times New Roman"/>
        </w:rPr>
        <w:tab/>
        <w:t>ustawy z dnia 9 czerwca 2011 r. o wspieraniu rodziny i pieczy zastępczej (Dz. U. z 2017 r. poz. 697 z późn. zm.);</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ustawy z dnia 4 lutego 2011 r. o opiece nad dziećmi w wieku do lat 3 (Dz. U. z 2016 r. poz. 157 oraz z 2017 r. poz. 60 i 1428);</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ustawy z dnia 19 sierpnia 1994 r. o ochronie zdrowia psychicznego (Dz. U. z 2017 r. poz. 882).</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Lokale z mieszkaniowego zasobu, w uzasadnionych przypadkach, Prezydent m.st. Warszawy może również przekazać na rzecz organizacji pozarządowej na czas oznaczony nie dłuższy niż trzy lata, pod warunkiem wykonywania przez nią na rzecz członków wspólnoty samorządowej zadań określonych w ust. 1.</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42.</w:t>
      </w:r>
      <w:r w:rsidRPr="001E34F2">
        <w:rPr>
          <w:rFonts w:ascii="Times New Roman" w:hAnsi="Times New Roman" w:cs="Times New Roman"/>
        </w:rPr>
        <w:t> 1. W przypadku zwolnienia części lokalu wynajmowanego dotychczas więcej niż jednemu najemcy, można: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wynająć zwolnioną część lokalu najemcy, który jako jedyny pozostaje w lokalu, o ile zajmowana powierzchnia mieszkalna nie będzie przekraczała 18 m</w:t>
      </w:r>
      <w:r w:rsidRPr="001E34F2">
        <w:rPr>
          <w:rStyle w:val="IGindeksgrny"/>
          <w:rFonts w:ascii="Times New Roman" w:hAnsi="Times New Roman" w:cs="Times New Roman"/>
        </w:rPr>
        <w:t>2</w:t>
      </w:r>
      <w:r w:rsidRPr="001E34F2">
        <w:rPr>
          <w:rFonts w:ascii="Times New Roman" w:hAnsi="Times New Roman" w:cs="Times New Roman"/>
        </w:rPr>
        <w:t xml:space="preserve"> na każdą osobę uprawnioną do zamieszkiwania, a w przypadku gospodarstwa jednoosobowego </w:t>
      </w:r>
      <w:r w:rsidRPr="001E34F2">
        <w:rPr>
          <w:rFonts w:ascii="Times New Roman" w:hAnsi="Times New Roman" w:cs="Times New Roman"/>
        </w:rPr>
        <w:noBreakHyphen/>
        <w:t xml:space="preserve"> 30 m</w:t>
      </w:r>
      <w:r w:rsidRPr="001E34F2">
        <w:rPr>
          <w:rStyle w:val="IGindeksgrny"/>
          <w:rFonts w:ascii="Times New Roman" w:hAnsi="Times New Roman" w:cs="Times New Roman"/>
        </w:rPr>
        <w:t>2</w:t>
      </w:r>
      <w:r w:rsidRPr="001E34F2">
        <w:rPr>
          <w:rFonts w:ascii="Times New Roman" w:hAnsi="Times New Roman" w:cs="Times New Roman"/>
        </w:rPr>
        <w:t xml:space="preserve"> na osobę. W przypadku, gdy nie zachodzą okoliczności, o których mowa w zdaniu poprzedzającym, zwolnioną część lokalu wynajmuje się osobie z listy lub z rejestru, o których mowa w § 26;</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wynająć zwolnioną część lokalu temu z dotychczasowych najemców, który ma najtrudniejszą sytuację mieszkaniową, przy zachowaniu ograniczenia określonego w pkt 1. W przypadku, gdy nie zachodzą okoliczności, o których mowa w zdaniu poprzedzającym, zwolnioną część lokalu wynajmuje się osobie z listy lub z rejestru, o których mowa w § 26;</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najemcy, który pozostał w lokalu zaproponować samodzielny lokal mieszkalny spełniający warunki lokalu zamiennego;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4)</w:t>
      </w:r>
      <w:r w:rsidRPr="001E34F2">
        <w:rPr>
          <w:rFonts w:ascii="Times New Roman" w:hAnsi="Times New Roman" w:cs="Times New Roman"/>
        </w:rPr>
        <w:tab/>
        <w:t>dokonać przebudowy lokalu, pod warunkiem, że w wyniku przebudowy powstaną samodzielnie funkcjonujące lokale, a przebudowa obejmie całą powierzchnię dotychczasowego lokalu. Przebudowa wykonywana jest przez Miasto i na jego koszt.</w:t>
      </w:r>
    </w:p>
    <w:p w:rsidR="008E0E87" w:rsidRPr="001E34F2" w:rsidRDefault="008E0E87" w:rsidP="00297727">
      <w:pPr>
        <w:pStyle w:val="USTustnpkodeksu"/>
        <w:spacing w:line="240" w:lineRule="auto"/>
        <w:rPr>
          <w:rStyle w:val="Kkursywa"/>
          <w:rFonts w:ascii="Times New Roman" w:hAnsi="Times New Roman" w:cs="Times New Roman"/>
        </w:rPr>
      </w:pPr>
      <w:r w:rsidRPr="001E34F2">
        <w:rPr>
          <w:rFonts w:ascii="Times New Roman" w:hAnsi="Times New Roman" w:cs="Times New Roman"/>
        </w:rPr>
        <w:t>2. W przypadku, gdy zwolniona część lokalu jest mniejsza niż 15 m</w:t>
      </w:r>
      <w:r w:rsidRPr="001E34F2">
        <w:rPr>
          <w:rStyle w:val="IGindeksgrny"/>
          <w:rFonts w:ascii="Times New Roman" w:hAnsi="Times New Roman" w:cs="Times New Roman"/>
        </w:rPr>
        <w:t>2</w:t>
      </w:r>
      <w:r w:rsidRPr="001E34F2">
        <w:rPr>
          <w:rFonts w:ascii="Times New Roman" w:hAnsi="Times New Roman" w:cs="Times New Roman"/>
        </w:rPr>
        <w:t xml:space="preserve"> powierzchni mieszkalnej lub stanowiła ona wcześniej pomieszczenie pomocnicze, kryterium metrażowego określonego w ust. 1 pkt 1 nie stosuje się.</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Za uprzednią pisemną zgodą wszystkich najemców lokalu, właściciel może wyrazić zgodę na dokonanie przebudowy lokalu, jeśli udogodni to korzystanie z lokalu i nie spowoduje pogorszenia dotychczasowych warunków korzystania z niego przez innych najemców oraz o ile przepisy prawa budowlanego dopuszczają jej dokonanie, a przebudowa obejmie całą powierzchnię dotychczasowego lokalu. W ramach przebudowy dopuszcza się możliwość zmiany w dotychczasowej strukturze przedmiotu najmu.</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43.</w:t>
      </w:r>
      <w:r w:rsidRPr="001E34F2">
        <w:rPr>
          <w:rFonts w:ascii="Times New Roman" w:hAnsi="Times New Roman" w:cs="Times New Roman"/>
        </w:rPr>
        <w:t> 1. Najemcy lokalu w systemie hotelowym można wynająć bezpośrednio przylegający do zajmowanego przez niego lokalu zwolniony lokal lub izbę, niespełniające funkcji samodzielnego lokalu, gdy w wyniku przebudowy i połączenia z lokalem, zajmowana powierzchnia mieszkalna nie będzie przekraczała 15 m</w:t>
      </w:r>
      <w:r w:rsidRPr="001E34F2">
        <w:rPr>
          <w:rStyle w:val="IGindeksgrny"/>
          <w:rFonts w:ascii="Times New Roman" w:hAnsi="Times New Roman" w:cs="Times New Roman"/>
        </w:rPr>
        <w:t>2</w:t>
      </w:r>
      <w:r w:rsidRPr="001E34F2">
        <w:rPr>
          <w:rFonts w:ascii="Times New Roman" w:hAnsi="Times New Roman" w:cs="Times New Roman"/>
        </w:rPr>
        <w:t xml:space="preserve"> na każdą osobę uprawnioną do zamieszkiwania.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Kryterium metrażowego określonego w ust. 1, nie stosuje się w przypadku, gdy zwolniona izba stanowiła wcześniej pomieszczenie pomocnicze.</w:t>
      </w:r>
    </w:p>
    <w:p w:rsidR="008E0E87" w:rsidRPr="001E34F2" w:rsidRDefault="008E0E87" w:rsidP="00297727">
      <w:pPr>
        <w:pStyle w:val="USTustnpkodeksu"/>
        <w:spacing w:line="240" w:lineRule="auto"/>
        <w:rPr>
          <w:rStyle w:val="Kkursywa"/>
          <w:rFonts w:ascii="Times New Roman" w:hAnsi="Times New Roman" w:cs="Times New Roman"/>
        </w:rPr>
      </w:pPr>
      <w:r w:rsidRPr="001E34F2">
        <w:rPr>
          <w:rFonts w:ascii="Times New Roman" w:hAnsi="Times New Roman" w:cs="Times New Roman"/>
        </w:rPr>
        <w:t>3. Koszty przebudowy związane z połączeniem lokali obciążają najemców bez prawa do ich zwrotu lub zaliczenia na poczet czynszu.</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lastRenderedPageBreak/>
        <w:t>§ 44.</w:t>
      </w:r>
      <w:r w:rsidRPr="001E34F2">
        <w:rPr>
          <w:rFonts w:ascii="Times New Roman" w:hAnsi="Times New Roman" w:cs="Times New Roman"/>
        </w:rPr>
        <w:t> 1. Zarząd dzielnicy, po uzyskaniu opinii rady dzielnicy, może wydzielić spośród lokali zwolnionych lokale wymagające remontu i przeznaczyć je do wynajęcia jako lokale socjalne osobom objętym dzielnicowym programem wychodzenia z bezdomności.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Po spełnieniu wymogów określonych w programie, o którym mowa w ust. 1, osoby, o których mowa w ust. 1, są kwalifikowane przez zarząd dzielnicy do zawarcia umowy najmu, a skierowania do zawarcia umowy najmu wydaje burmistrz dzielnicy lub osoba przez niego upoważniona. Umowa najmu lokalu może zostać zawarta po przeprowadzeniu remontu, o którym mowa w ust. 1 i po przedłożeniu protokołu stwierdzającego przeprowadzenie tego remontu.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Dochód osiągany przez osoby wymienione w ust. 1 nie może przekroczyć 200% dochodu określonego w § 1 pkt 27.</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[uchylony].</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5. Do umów najmu lokali zawieranych na podstawie niniejszego paragrafu nie stosuje się przepisów rozdziału 7 uchwały.</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6. Postanowienie § 43 ust. 3 stosuje się odpowiednio do lokali wynajmowanych na podstawie niniejszego paragrafu.</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45.</w:t>
      </w:r>
      <w:r w:rsidRPr="001E34F2">
        <w:rPr>
          <w:rFonts w:ascii="Times New Roman" w:hAnsi="Times New Roman" w:cs="Times New Roman"/>
        </w:rPr>
        <w:t> 1. Wygospodarowane w budynkach lub ich częściach pomieszczenia i powierzchnie, o ile nie są one niezbędne najemcom do wspólnego użytku, z zastrzeżeniem ust. 2 i 3, mogą być przeznaczane przez zarząd dzielnicy na nadbudowę, adaptację, przebudowę na lokale mieszkalne lub na powiększenie przylegających do nich lokali.</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W przypadku, gdy w wyniku dokonanej nadbudowy, adaptacji lub przebudowy powstanie samodzielny lokal mieszkalny, prace inwestorskie wykonywane są przez Miasto i na jego koszt, a powstały lokal zostaje włączony do mieszkaniowego zasobu.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przypadkach innych niż określone w ust. 2, zarząd dzielnicy, może skierować propozycję przeznaczania pomieszczeń i powierzchni, o których mowa w ust. 1, do osób będących najemcami lokali bezpośrednio przylegających do tych pomieszczeń i powierzchni, w celu powiększenia zajmowanych lokali. Koszty przebudowy obciążają najemcę przyległego lokalu bez prawa do ich zwrotu lub zaliczenia na poczet czynszu. W przypadku, gdy o zawarcie umowy najmu ubiega się dwóch lub więcej najemców, pomieszczenia i powierzchnie wynajmuje się temu z dotychczasowych najemców, który ma najtrudniejszą sytuację mieszkaniową.</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45a.</w:t>
      </w:r>
      <w:r w:rsidRPr="001E34F2">
        <w:rPr>
          <w:rFonts w:ascii="Times New Roman" w:hAnsi="Times New Roman" w:cs="Times New Roman"/>
        </w:rPr>
        <w:t> 1. Po upływie okresu najmu lub udostępnienia tymczasowego pomieszczenia z osobą użytkującą tymczasowe pomieszczenie, można zawrzeć umowę najmu na zajmowane pomieszczenie, jako lokal socjalny, pod warunkiem, że osoba dotychczas użytkująca tymczasowe pomieszczenie nadal znajduje się w szczególnie trudnej sytuacji życiowej oraz pozostaje w niedostatku, z zastrzeżeniem, że nie zalega ona z opłatami za pomieszczenie. W przypadku, gdy przedmiotem nowej umowy jest tymczasowe pomieszczenie umieszczone w ewidencji zasobu tymczasowych pomieszczeń dzielnicy, dokonuje się jego wykreślenia z tej ewidencji, a lokal umieszcza się w ewidencji lokali socjalnych.</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W szczególnie uzasadnionych przypadkach, zarząd dzielnicy może wyrazić zgodę na wynajęcie zajmowanego tymczasowego pomieszczenia jako lokalu socjalnego, w sytuacji gdy wnioskodawca przekracza kryterium niedostatku o nie więcej niż 30%.</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46.</w:t>
      </w:r>
      <w:r w:rsidRPr="001E34F2">
        <w:rPr>
          <w:rFonts w:ascii="Times New Roman" w:hAnsi="Times New Roman" w:cs="Times New Roman"/>
        </w:rPr>
        <w:t> 1. Lokal należący do mieszkaniowego zasobu i pozostający w dyspozycji dysponenta, po uchyleniu dotychczasowego tytułu prawnego do lokalu i zrzeczeniu się przez dysponenta prawa dysponowania tym lokalem, może być wynajęty wskazanej przez dysponenta osobie, która posiadała tytuł prawny do tego lokalu i nadal w tym lokalu zamieszkuje.</w:t>
      </w:r>
    </w:p>
    <w:p w:rsidR="008E0E87" w:rsidRPr="001E34F2" w:rsidRDefault="008E0E87" w:rsidP="00297727">
      <w:pPr>
        <w:pStyle w:val="USTustnpkodeksu"/>
        <w:keepNext/>
        <w:spacing w:line="240" w:lineRule="auto"/>
        <w:rPr>
          <w:rFonts w:ascii="Times New Roman" w:hAnsi="Times New Roman" w:cs="Times New Roman"/>
        </w:rPr>
      </w:pPr>
      <w:r w:rsidRPr="001E34F2">
        <w:rPr>
          <w:rFonts w:ascii="Times New Roman" w:hAnsi="Times New Roman" w:cs="Times New Roman"/>
        </w:rPr>
        <w:lastRenderedPageBreak/>
        <w:t>2. Z osobami, o których mowa w ust. 1, może zostać zawarta umowa najmu, jeżeli spełnione są łącznie następujące warunki:</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średni miesięczny dochód na jednego członka gospodarstwa domowego tej osoby nie przekracza 160% minimum dochodowego;</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zajmowana powierzchnia mieszkalna lokalu nie przekracza 18 m</w:t>
      </w:r>
      <w:r w:rsidRPr="001E34F2">
        <w:rPr>
          <w:rStyle w:val="IGindeksgrny"/>
          <w:rFonts w:ascii="Times New Roman" w:hAnsi="Times New Roman" w:cs="Times New Roman"/>
        </w:rPr>
        <w:t>2</w:t>
      </w:r>
      <w:r w:rsidRPr="001E34F2">
        <w:rPr>
          <w:rFonts w:ascii="Times New Roman" w:hAnsi="Times New Roman" w:cs="Times New Roman"/>
        </w:rPr>
        <w:t xml:space="preserve"> na każdą osobę uprawnioną do zamieszkiwania, a w przypadku gospodarstwa jednoosobowego </w:t>
      </w:r>
      <w:r w:rsidRPr="001E34F2">
        <w:rPr>
          <w:rFonts w:ascii="Times New Roman" w:hAnsi="Times New Roman" w:cs="Times New Roman"/>
        </w:rPr>
        <w:noBreakHyphen/>
        <w:t xml:space="preserve"> 30 m</w:t>
      </w:r>
      <w:r w:rsidRPr="001E34F2">
        <w:rPr>
          <w:rStyle w:val="IGindeksgrny"/>
          <w:rFonts w:ascii="Times New Roman" w:hAnsi="Times New Roman" w:cs="Times New Roman"/>
        </w:rPr>
        <w:t>2</w:t>
      </w:r>
      <w:r w:rsidRPr="001E34F2">
        <w:rPr>
          <w:rFonts w:ascii="Times New Roman" w:hAnsi="Times New Roman" w:cs="Times New Roman"/>
        </w:rPr>
        <w:t>;</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3)</w:t>
      </w:r>
      <w:r w:rsidRPr="001E34F2">
        <w:rPr>
          <w:rFonts w:ascii="Times New Roman" w:hAnsi="Times New Roman" w:cs="Times New Roman"/>
        </w:rPr>
        <w:tab/>
        <w:t>osoby te nie zalegają z opłatami za korzystanie z lokalu, przy czym warunek ten uważa się za spełniony również w przypadku występowania zaległości, jeśli zostało podpisane i jest realizowane porozumienie o spłacie zadłużenia.</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3. W przypadku spełnienia przesłanek wymienionych w ust. 1 i ust. 2, z wyjątkiem ust. 2 pkt 2, dopuszcza się możliwość zawarcia umowy najmu innego mniejszego lokalu.</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4. Do zawarcia umów najmu na podstawie niniejszego paragrafu zastosowanie mają postanowienia § 6.</w:t>
      </w:r>
    </w:p>
    <w:p w:rsidR="008E0E87" w:rsidRPr="001E34F2" w:rsidRDefault="008E0E87" w:rsidP="00297727">
      <w:pPr>
        <w:pStyle w:val="ARTartustawynprozporzdzenia"/>
        <w:keepNext/>
        <w:spacing w:line="240" w:lineRule="auto"/>
        <w:rPr>
          <w:rFonts w:ascii="Times New Roman" w:hAnsi="Times New Roman" w:cs="Times New Roman"/>
        </w:rPr>
      </w:pPr>
      <w:r w:rsidRPr="001E34F2">
        <w:rPr>
          <w:rStyle w:val="Ppogrubienie"/>
          <w:rFonts w:ascii="Times New Roman" w:hAnsi="Times New Roman" w:cs="Times New Roman"/>
        </w:rPr>
        <w:t>§ 47.</w:t>
      </w:r>
      <w:r w:rsidRPr="001E34F2">
        <w:rPr>
          <w:rFonts w:ascii="Times New Roman" w:hAnsi="Times New Roman" w:cs="Times New Roman"/>
        </w:rPr>
        <w:t> 1. W przypadku zrzeczenia się przez dotychczasowego dysponenta prawa dysponowania wszystkimi lokalami pozostającymi w jego dyspozycji i należącymi jednocześnie do mieszkaniowego zasobu lub zawarcia przez Prezydenta m.st. Warszawy porozumienia, o którym mowa w § 3 ust. 1 pkt 4 można:</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1)</w:t>
      </w:r>
      <w:r w:rsidRPr="001E34F2">
        <w:rPr>
          <w:rFonts w:ascii="Times New Roman" w:hAnsi="Times New Roman" w:cs="Times New Roman"/>
        </w:rPr>
        <w:tab/>
        <w:t>zawrzeć umowę najmu na czas nieoznaczony z osobą posiadającą tytuł prawny do lokalu na podstawie decyzji o przydziale lokalu, po uchyleniu dotychczasowego tytułu prawnego do lokalu;</w:t>
      </w:r>
    </w:p>
    <w:p w:rsidR="008E0E87" w:rsidRPr="001E34F2" w:rsidRDefault="008E0E87" w:rsidP="00297727">
      <w:pPr>
        <w:pStyle w:val="PKTpunkt"/>
        <w:spacing w:line="240" w:lineRule="auto"/>
        <w:rPr>
          <w:rFonts w:ascii="Times New Roman" w:hAnsi="Times New Roman" w:cs="Times New Roman"/>
        </w:rPr>
      </w:pPr>
      <w:r w:rsidRPr="001E34F2">
        <w:rPr>
          <w:rFonts w:ascii="Times New Roman" w:hAnsi="Times New Roman" w:cs="Times New Roman"/>
        </w:rPr>
        <w:t>2)</w:t>
      </w:r>
      <w:r w:rsidRPr="001E34F2">
        <w:rPr>
          <w:rFonts w:ascii="Times New Roman" w:hAnsi="Times New Roman" w:cs="Times New Roman"/>
        </w:rPr>
        <w:tab/>
        <w:t xml:space="preserve">zawrzeć umowę najmu lokalu na czas nieoznaczony z osobami pozostającymi w lokalu po śmierci osoby posiadającej tytuł prawny do lokalu, należącymi do kręgu osób wymienionych w art. 691 Kodeksu cywilnego, jeśli osoby te zamieszkiwały wspólnie z tą osobą w tym lokalu stale do jego śmierci, a w pozostałych przypadkach </w:t>
      </w:r>
      <w:r w:rsidRPr="001E34F2">
        <w:rPr>
          <w:rFonts w:ascii="Times New Roman" w:hAnsi="Times New Roman" w:cs="Times New Roman"/>
        </w:rPr>
        <w:noBreakHyphen/>
        <w:t xml:space="preserve"> na zasadach określonych niniejszą uchwałą.</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Do zawarcia umów najmu na podstawie ust. 1 zastosowanie mają postanowienia § 6.</w:t>
      </w:r>
    </w:p>
    <w:p w:rsidR="008E0E87" w:rsidRPr="001E34F2" w:rsidRDefault="008E0E87" w:rsidP="00297727">
      <w:pPr>
        <w:pStyle w:val="ROZDZODDZOZNoznaczenierozdziauluboddziau"/>
        <w:spacing w:line="240" w:lineRule="auto"/>
        <w:outlineLvl w:val="0"/>
        <w:rPr>
          <w:rFonts w:ascii="Times New Roman" w:hAnsi="Times New Roman" w:cs="Times New Roman"/>
          <w:b/>
        </w:rPr>
      </w:pPr>
      <w:r w:rsidRPr="001E34F2">
        <w:rPr>
          <w:rFonts w:ascii="Times New Roman" w:hAnsi="Times New Roman" w:cs="Times New Roman"/>
          <w:b/>
        </w:rPr>
        <w:t>Rozdział 14</w:t>
      </w:r>
    </w:p>
    <w:p w:rsidR="008E0E87" w:rsidRPr="001E34F2" w:rsidRDefault="008E0E87" w:rsidP="00297727">
      <w:pPr>
        <w:pStyle w:val="ROZDZODDZPRZEDMprzedmiotregulacjirozdziauluboddziau"/>
        <w:spacing w:line="240" w:lineRule="auto"/>
        <w:rPr>
          <w:rFonts w:ascii="Times New Roman" w:hAnsi="Times New Roman"/>
        </w:rPr>
      </w:pPr>
      <w:r w:rsidRPr="001E34F2">
        <w:rPr>
          <w:rFonts w:ascii="Times New Roman" w:hAnsi="Times New Roman"/>
        </w:rPr>
        <w:t>Przepisy końcowe</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48.</w:t>
      </w:r>
      <w:r w:rsidRPr="001E34F2">
        <w:rPr>
          <w:rFonts w:ascii="Times New Roman" w:hAnsi="Times New Roman" w:cs="Times New Roman"/>
        </w:rPr>
        <w:t> Realizacja list osób oczekujących na zawarcie umowy najmu sporządzonych według zasad obowiązujących do dnia wejścia w życie niniejszej uchwały dokonywana jest na zasadach określonych w niniejszej uchwale.</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49.</w:t>
      </w:r>
      <w:r w:rsidRPr="001E34F2">
        <w:rPr>
          <w:rFonts w:ascii="Times New Roman" w:hAnsi="Times New Roman" w:cs="Times New Roman"/>
        </w:rPr>
        <w:t> Wykonanie uchwały powierza się organom dzielnic m.st. Warszawy oraz Prezydentowi m.st. Warszawy.</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50.</w:t>
      </w:r>
      <w:r w:rsidRPr="001E34F2">
        <w:rPr>
          <w:rFonts w:ascii="Times New Roman" w:hAnsi="Times New Roman" w:cs="Times New Roman"/>
        </w:rPr>
        <w:t> Traci moc uchwała Nr XLIII/1010/2004 Rady m.st. Warszawy z dnia 2 grudnia 2004 r. w sprawie zasad wynajmowania lokali wchodzących w skład mieszkaniowego zasobu miasta stołecznego Warszawy (Dz. Urz. Woj. Maz. z 2004 r. Nr 309, poz. 9577, 2005 r. Nr 149, poz. 4636, z 2007 r. Nr 111, poz. 2855 oraz z 2008 r. Nr 141, poz. 4983).</w:t>
      </w:r>
    </w:p>
    <w:p w:rsidR="008E0E87" w:rsidRPr="001E34F2" w:rsidRDefault="008E0E87" w:rsidP="00297727">
      <w:pPr>
        <w:pStyle w:val="ARTartustawynprozporzdzenia"/>
        <w:spacing w:line="240" w:lineRule="auto"/>
        <w:rPr>
          <w:rFonts w:ascii="Times New Roman" w:hAnsi="Times New Roman" w:cs="Times New Roman"/>
        </w:rPr>
      </w:pPr>
      <w:r w:rsidRPr="001E34F2">
        <w:rPr>
          <w:rStyle w:val="Ppogrubienie"/>
          <w:rFonts w:ascii="Times New Roman" w:hAnsi="Times New Roman" w:cs="Times New Roman"/>
        </w:rPr>
        <w:t>§ 51.</w:t>
      </w:r>
      <w:r w:rsidRPr="001E34F2">
        <w:rPr>
          <w:rFonts w:ascii="Times New Roman" w:hAnsi="Times New Roman" w:cs="Times New Roman"/>
        </w:rPr>
        <w:t> 1. Uchwała podlega ogłoszeniu w Dzienniku Urzędowym Województwa Mazowieckiego.</w:t>
      </w:r>
    </w:p>
    <w:p w:rsidR="008E0E87" w:rsidRPr="001E34F2" w:rsidRDefault="008E0E87" w:rsidP="00297727">
      <w:pPr>
        <w:pStyle w:val="USTustnpkodeksu"/>
        <w:spacing w:line="240" w:lineRule="auto"/>
        <w:rPr>
          <w:rFonts w:ascii="Times New Roman" w:hAnsi="Times New Roman" w:cs="Times New Roman"/>
        </w:rPr>
      </w:pPr>
      <w:r w:rsidRPr="001E34F2">
        <w:rPr>
          <w:rFonts w:ascii="Times New Roman" w:hAnsi="Times New Roman" w:cs="Times New Roman"/>
        </w:rPr>
        <w:t>2. Uchwała wchodzi w życie po upływie 14 dni od dnia ogłoszenia.</w:t>
      </w:r>
    </w:p>
    <w:p w:rsidR="008E0E87" w:rsidRPr="001E34F2" w:rsidRDefault="008E0E87" w:rsidP="00297727">
      <w:pPr>
        <w:spacing w:line="240" w:lineRule="auto"/>
        <w:rPr>
          <w:rFonts w:cs="Times New Roman"/>
        </w:rPr>
      </w:pPr>
    </w:p>
    <w:p w:rsidR="004B0CE6" w:rsidRPr="001E34F2" w:rsidRDefault="00F43435" w:rsidP="00297727">
      <w:pPr>
        <w:spacing w:line="240" w:lineRule="auto"/>
        <w:rPr>
          <w:rFonts w:cs="Times New Roman"/>
        </w:rPr>
      </w:pPr>
    </w:p>
    <w:sectPr w:rsidR="004B0CE6" w:rsidRPr="001E34F2" w:rsidSect="001A7F15">
      <w:foot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35" w:rsidRDefault="00F43435" w:rsidP="008E0E87">
      <w:pPr>
        <w:spacing w:line="240" w:lineRule="auto"/>
      </w:pPr>
      <w:r>
        <w:separator/>
      </w:r>
    </w:p>
  </w:endnote>
  <w:endnote w:type="continuationSeparator" w:id="0">
    <w:p w:rsidR="00F43435" w:rsidRDefault="00F43435" w:rsidP="008E0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64" w:rsidRDefault="00F26164" w:rsidP="00F26164">
    <w:pPr>
      <w:pStyle w:val="Nagwek"/>
      <w:jc w:val="center"/>
    </w:pPr>
    <w:r>
      <w:t xml:space="preserve">– </w:t>
    </w:r>
    <w:r w:rsidR="005401CE">
      <w:fldChar w:fldCharType="begin"/>
    </w:r>
    <w:r w:rsidR="005401CE">
      <w:instrText xml:space="preserve"> PAGE  \* MERGEFORMAT </w:instrText>
    </w:r>
    <w:r w:rsidR="005401CE">
      <w:fldChar w:fldCharType="separate"/>
    </w:r>
    <w:r w:rsidR="007D7432">
      <w:rPr>
        <w:noProof/>
      </w:rPr>
      <w:t>21</w:t>
    </w:r>
    <w:r w:rsidR="005401CE">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35" w:rsidRDefault="00F43435" w:rsidP="008E0E87">
      <w:pPr>
        <w:spacing w:line="240" w:lineRule="auto"/>
      </w:pPr>
      <w:r>
        <w:separator/>
      </w:r>
    </w:p>
  </w:footnote>
  <w:footnote w:type="continuationSeparator" w:id="0">
    <w:p w:rsidR="00F43435" w:rsidRDefault="00F43435" w:rsidP="008E0E87">
      <w:pPr>
        <w:spacing w:line="240" w:lineRule="auto"/>
      </w:pPr>
      <w:r>
        <w:continuationSeparator/>
      </w:r>
    </w:p>
  </w:footnote>
  <w:footnote w:id="1">
    <w:p w:rsidR="008E0E87" w:rsidRPr="008E0E87" w:rsidRDefault="008E0E87" w:rsidP="00F26164">
      <w:pPr>
        <w:spacing w:line="240" w:lineRule="auto"/>
        <w:rPr>
          <w:sz w:val="20"/>
        </w:rPr>
      </w:pPr>
      <w:r w:rsidRPr="008E0E87">
        <w:rPr>
          <w:rStyle w:val="Odwoanieprzypisudolnego"/>
          <w:sz w:val="20"/>
        </w:rPr>
        <w:footnoteRef/>
      </w:r>
      <w:r w:rsidRPr="008E0E87">
        <w:rPr>
          <w:rStyle w:val="IGindeksgrny"/>
          <w:sz w:val="20"/>
        </w:rPr>
        <w:t>)</w:t>
      </w:r>
      <w:r w:rsidRPr="008E0E87">
        <w:rPr>
          <w:sz w:val="20"/>
        </w:rPr>
        <w:t xml:space="preserve"> </w:t>
      </w:r>
      <w:r w:rsidRPr="008E0E87">
        <w:rPr>
          <w:color w:val="000000"/>
          <w:sz w:val="20"/>
        </w:rPr>
        <w:t>Zmiany tekstu jednolitego wymienionej ustawy zostały ogłoszone w Dz. U. z 2016 r. poz. 1948 i 1955 oraz z 2017 r. poz. 60, 244, 708, 768 i 1086.</w:t>
      </w:r>
    </w:p>
  </w:footnote>
  <w:footnote w:id="2">
    <w:p w:rsidR="008E0E87" w:rsidRPr="008E0E87" w:rsidRDefault="008E0E87" w:rsidP="00F26164">
      <w:pPr>
        <w:spacing w:line="240" w:lineRule="auto"/>
        <w:jc w:val="both"/>
        <w:rPr>
          <w:color w:val="000000"/>
          <w:sz w:val="20"/>
        </w:rPr>
      </w:pPr>
      <w:r w:rsidRPr="008E0E87">
        <w:rPr>
          <w:rStyle w:val="Odwoanieprzypisudolnego"/>
          <w:sz w:val="20"/>
        </w:rPr>
        <w:footnoteRef/>
      </w:r>
      <w:r w:rsidRPr="008E0E87">
        <w:rPr>
          <w:rStyle w:val="IGindeksgrny"/>
          <w:sz w:val="20"/>
        </w:rPr>
        <w:t>)</w:t>
      </w:r>
      <w:r w:rsidRPr="008E0E87">
        <w:rPr>
          <w:sz w:val="20"/>
        </w:rPr>
        <w:t xml:space="preserve"> </w:t>
      </w:r>
      <w:r w:rsidRPr="008E0E87">
        <w:rPr>
          <w:color w:val="000000"/>
          <w:sz w:val="20"/>
        </w:rPr>
        <w:t>Zmiany tekstu jednolitego wymienionej ustawy zostały ogłoszone w Dz. U. z 2016 r. poz. 1948 i 1955 oraz z 2017 r. poz. 60, 244, 768,1086 i 1321.</w:t>
      </w:r>
    </w:p>
    <w:p w:rsidR="008E0E87" w:rsidRPr="00B64DB7" w:rsidRDefault="008E0E87" w:rsidP="00F26164">
      <w:pPr>
        <w:spacing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D6056"/>
    <w:multiLevelType w:val="hybridMultilevel"/>
    <w:tmpl w:val="DE005C5C"/>
    <w:lvl w:ilvl="0" w:tplc="3D8ED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C744EE"/>
    <w:multiLevelType w:val="hybridMultilevel"/>
    <w:tmpl w:val="60FAC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87"/>
    <w:rsid w:val="00065C1A"/>
    <w:rsid w:val="000B1D38"/>
    <w:rsid w:val="000E7FCD"/>
    <w:rsid w:val="0016467E"/>
    <w:rsid w:val="00175C87"/>
    <w:rsid w:val="001E34F2"/>
    <w:rsid w:val="00277CC2"/>
    <w:rsid w:val="002836B2"/>
    <w:rsid w:val="00297727"/>
    <w:rsid w:val="002B3673"/>
    <w:rsid w:val="002E3A9C"/>
    <w:rsid w:val="002F012A"/>
    <w:rsid w:val="003236ED"/>
    <w:rsid w:val="00337F02"/>
    <w:rsid w:val="003731C0"/>
    <w:rsid w:val="00376408"/>
    <w:rsid w:val="003F02E5"/>
    <w:rsid w:val="00404BB3"/>
    <w:rsid w:val="00427D6A"/>
    <w:rsid w:val="004345AD"/>
    <w:rsid w:val="00434635"/>
    <w:rsid w:val="00480933"/>
    <w:rsid w:val="004D759A"/>
    <w:rsid w:val="00520AD7"/>
    <w:rsid w:val="005401CE"/>
    <w:rsid w:val="005C5F9F"/>
    <w:rsid w:val="006A48DE"/>
    <w:rsid w:val="00761B1E"/>
    <w:rsid w:val="007C1D14"/>
    <w:rsid w:val="007D7432"/>
    <w:rsid w:val="007E106A"/>
    <w:rsid w:val="0084108C"/>
    <w:rsid w:val="008B3892"/>
    <w:rsid w:val="008C27FA"/>
    <w:rsid w:val="008E0E87"/>
    <w:rsid w:val="009376AA"/>
    <w:rsid w:val="00973DF1"/>
    <w:rsid w:val="009A4428"/>
    <w:rsid w:val="00A06E3E"/>
    <w:rsid w:val="00A81BA3"/>
    <w:rsid w:val="00A96DD3"/>
    <w:rsid w:val="00B808D8"/>
    <w:rsid w:val="00C224A8"/>
    <w:rsid w:val="00C6489E"/>
    <w:rsid w:val="00C85CCF"/>
    <w:rsid w:val="00C86302"/>
    <w:rsid w:val="00CB6193"/>
    <w:rsid w:val="00CE5F6B"/>
    <w:rsid w:val="00D60ECB"/>
    <w:rsid w:val="00D80D7C"/>
    <w:rsid w:val="00DF2C66"/>
    <w:rsid w:val="00E3588C"/>
    <w:rsid w:val="00E55088"/>
    <w:rsid w:val="00E70FAE"/>
    <w:rsid w:val="00E83617"/>
    <w:rsid w:val="00EB0195"/>
    <w:rsid w:val="00F26164"/>
    <w:rsid w:val="00F421AA"/>
    <w:rsid w:val="00F43435"/>
    <w:rsid w:val="00FB0A7C"/>
    <w:rsid w:val="00FC1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0240"/>
  <w15:docId w15:val="{A8F338E8-7307-482C-8F2B-8504CC83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E87"/>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9"/>
    <w:rsid w:val="008E0E87"/>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E0E87"/>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8E0E87"/>
    <w:pPr>
      <w:ind w:left="1497"/>
    </w:pPr>
  </w:style>
  <w:style w:type="paragraph" w:customStyle="1" w:styleId="ZTIRwPKTzmtirwpktartykuempunktem">
    <w:name w:val="Z/TIR_w_PKT – zm. tir. w pkt artykułem (punktem)"/>
    <w:basedOn w:val="TIRtiret"/>
    <w:uiPriority w:val="33"/>
    <w:qFormat/>
    <w:rsid w:val="008E0E8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E0E87"/>
    <w:pPr>
      <w:ind w:left="1021"/>
    </w:pPr>
  </w:style>
  <w:style w:type="paragraph" w:customStyle="1" w:styleId="2TIRpodwjnytiret">
    <w:name w:val="2TIR – podwójny tiret"/>
    <w:basedOn w:val="TIRtiret"/>
    <w:uiPriority w:val="73"/>
    <w:qFormat/>
    <w:rsid w:val="008E0E87"/>
    <w:pPr>
      <w:ind w:left="1780"/>
    </w:pPr>
  </w:style>
  <w:style w:type="character" w:styleId="Odwoanieprzypisudolnego">
    <w:name w:val="footnote reference"/>
    <w:uiPriority w:val="99"/>
    <w:semiHidden/>
    <w:rsid w:val="008E0E87"/>
    <w:rPr>
      <w:rFonts w:cs="Times New Roman"/>
      <w:vertAlign w:val="superscript"/>
    </w:rPr>
  </w:style>
  <w:style w:type="paragraph" w:styleId="Nagwek">
    <w:name w:val="header"/>
    <w:basedOn w:val="Normalny"/>
    <w:link w:val="NagwekZnak"/>
    <w:uiPriority w:val="99"/>
    <w:semiHidden/>
    <w:rsid w:val="008E0E8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E0E87"/>
    <w:rPr>
      <w:rFonts w:ascii="Times" w:eastAsia="Times New Roman" w:hAnsi="Times" w:cs="Times New Roman"/>
      <w:kern w:val="1"/>
      <w:sz w:val="24"/>
      <w:szCs w:val="24"/>
      <w:lang w:eastAsia="ar-SA"/>
    </w:rPr>
  </w:style>
  <w:style w:type="paragraph" w:styleId="Stopka">
    <w:name w:val="footer"/>
    <w:basedOn w:val="Normalny"/>
    <w:link w:val="StopkaZnak"/>
    <w:uiPriority w:val="99"/>
    <w:rsid w:val="008E0E8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8E0E87"/>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8E0E8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8E0E87"/>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8E0E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E0E87"/>
    <w:pPr>
      <w:ind w:left="1497"/>
    </w:pPr>
  </w:style>
  <w:style w:type="paragraph" w:customStyle="1" w:styleId="ZTIRwLITzmtirwlitartykuempunktem">
    <w:name w:val="Z/TIR_w_LIT – zm. tir. w lit. artykułem (punktem)"/>
    <w:basedOn w:val="TIRtiret"/>
    <w:uiPriority w:val="33"/>
    <w:qFormat/>
    <w:rsid w:val="008E0E8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E0E87"/>
  </w:style>
  <w:style w:type="paragraph" w:styleId="Bezodstpw">
    <w:name w:val="No Spacing"/>
    <w:uiPriority w:val="99"/>
    <w:rsid w:val="008E0E87"/>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8E0E87"/>
    <w:pPr>
      <w:ind w:left="1020"/>
    </w:pPr>
  </w:style>
  <w:style w:type="paragraph" w:customStyle="1" w:styleId="ZARTzmartartykuempunktem">
    <w:name w:val="Z/ART(§) – zm. art. (§) artykułem (punktem)"/>
    <w:basedOn w:val="ARTartustawynprozporzdzenia"/>
    <w:uiPriority w:val="30"/>
    <w:qFormat/>
    <w:rsid w:val="008E0E8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8E0E87"/>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8E0E87"/>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8E0E87"/>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E0E87"/>
    <w:rPr>
      <w:bCs/>
    </w:rPr>
  </w:style>
  <w:style w:type="paragraph" w:customStyle="1" w:styleId="OZNRODZAKTUtznustawalubrozporzdzenieiorganwydajcy">
    <w:name w:val="OZN_RODZ_AKTU – tzn. ustawa lub rozporządzenie i organ wydający"/>
    <w:next w:val="DATAAKTUdatauchwalenialubwydaniaaktu"/>
    <w:uiPriority w:val="5"/>
    <w:qFormat/>
    <w:rsid w:val="008E0E8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8E0E87"/>
    <w:pPr>
      <w:spacing w:before="0"/>
    </w:pPr>
    <w:rPr>
      <w:bCs/>
    </w:rPr>
  </w:style>
  <w:style w:type="paragraph" w:customStyle="1" w:styleId="PKTpunkt">
    <w:name w:val="PKT – punkt"/>
    <w:uiPriority w:val="13"/>
    <w:qFormat/>
    <w:rsid w:val="008E0E87"/>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8E0E87"/>
    <w:pPr>
      <w:ind w:left="0" w:firstLine="0"/>
    </w:pPr>
  </w:style>
  <w:style w:type="paragraph" w:customStyle="1" w:styleId="LITlitera">
    <w:name w:val="LIT – litera"/>
    <w:basedOn w:val="PKTpunkt"/>
    <w:uiPriority w:val="14"/>
    <w:qFormat/>
    <w:rsid w:val="008E0E87"/>
    <w:pPr>
      <w:ind w:left="986" w:hanging="476"/>
    </w:pPr>
  </w:style>
  <w:style w:type="paragraph" w:customStyle="1" w:styleId="CZWSPLITczwsplnaliter">
    <w:name w:val="CZ_WSP_LIT – część wspólna liter"/>
    <w:basedOn w:val="LITlitera"/>
    <w:next w:val="USTustnpkodeksu"/>
    <w:uiPriority w:val="17"/>
    <w:qFormat/>
    <w:rsid w:val="008E0E87"/>
    <w:pPr>
      <w:ind w:left="510" w:firstLine="0"/>
    </w:pPr>
    <w:rPr>
      <w:szCs w:val="24"/>
    </w:rPr>
  </w:style>
  <w:style w:type="paragraph" w:customStyle="1" w:styleId="TIRtiret">
    <w:name w:val="TIR – tiret"/>
    <w:basedOn w:val="LITlitera"/>
    <w:uiPriority w:val="15"/>
    <w:qFormat/>
    <w:rsid w:val="008E0E87"/>
    <w:pPr>
      <w:ind w:left="1384" w:hanging="397"/>
    </w:pPr>
  </w:style>
  <w:style w:type="paragraph" w:customStyle="1" w:styleId="CZWSPTIRczwsplnatiret">
    <w:name w:val="CZ_WSP_TIR – część wspólna tiret"/>
    <w:basedOn w:val="TIRtiret"/>
    <w:next w:val="USTustnpkodeksu"/>
    <w:uiPriority w:val="17"/>
    <w:qFormat/>
    <w:rsid w:val="008E0E87"/>
    <w:pPr>
      <w:ind w:left="987" w:firstLine="0"/>
    </w:pPr>
  </w:style>
  <w:style w:type="paragraph" w:customStyle="1" w:styleId="CYTcytatnpprzysigi">
    <w:name w:val="CYT – cytat np. przysięgi"/>
    <w:basedOn w:val="USTustnpkodeksu"/>
    <w:next w:val="USTustnpkodeksu"/>
    <w:uiPriority w:val="18"/>
    <w:qFormat/>
    <w:rsid w:val="008E0E8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E0E87"/>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8E0E87"/>
  </w:style>
  <w:style w:type="paragraph" w:customStyle="1" w:styleId="ZLITCZWSPTIRwLITzmczciwsptirwlitliter">
    <w:name w:val="Z_LIT/CZ_WSP_TIR_w_LIT – zm. części wsp. tir. w lit. literą"/>
    <w:basedOn w:val="CZWSPTIRczwsplnatiret"/>
    <w:next w:val="LITlitera"/>
    <w:uiPriority w:val="51"/>
    <w:qFormat/>
    <w:rsid w:val="008E0E87"/>
    <w:pPr>
      <w:ind w:left="1463"/>
    </w:pPr>
  </w:style>
  <w:style w:type="paragraph" w:customStyle="1" w:styleId="ZLITTIRwLITzmtirwlitliter">
    <w:name w:val="Z_LIT/TIR_w_LIT – zm. tir. w lit. literą"/>
    <w:basedOn w:val="TIRtiret"/>
    <w:uiPriority w:val="49"/>
    <w:qFormat/>
    <w:rsid w:val="008E0E87"/>
    <w:pPr>
      <w:ind w:left="1860"/>
    </w:pPr>
  </w:style>
  <w:style w:type="paragraph" w:customStyle="1" w:styleId="TYTDZOZNoznaczenietytuulubdziau">
    <w:name w:val="TYT(DZ)_OZN – oznaczenie tytułu lub działu"/>
    <w:next w:val="Normalny"/>
    <w:uiPriority w:val="9"/>
    <w:qFormat/>
    <w:rsid w:val="008E0E87"/>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8E0E8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E0E8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E0E87"/>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8E0E8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E0E87"/>
    <w:pPr>
      <w:ind w:left="510"/>
    </w:pPr>
  </w:style>
  <w:style w:type="paragraph" w:customStyle="1" w:styleId="ZZLITzmianazmlit">
    <w:name w:val="ZZ/LIT – zmiana zm. lit."/>
    <w:basedOn w:val="ZZPKTzmianazmpkt"/>
    <w:uiPriority w:val="67"/>
    <w:qFormat/>
    <w:rsid w:val="008E0E87"/>
    <w:pPr>
      <w:ind w:left="2370" w:hanging="476"/>
    </w:pPr>
  </w:style>
  <w:style w:type="paragraph" w:customStyle="1" w:styleId="ZZTIRzmianazmtir">
    <w:name w:val="ZZ/TIR – zmiana zm. tir."/>
    <w:basedOn w:val="ZZLITzmianazmlit"/>
    <w:uiPriority w:val="67"/>
    <w:qFormat/>
    <w:rsid w:val="008E0E8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E0E87"/>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8E0E87"/>
    <w:pPr>
      <w:ind w:left="987"/>
    </w:pPr>
  </w:style>
  <w:style w:type="paragraph" w:customStyle="1" w:styleId="ZLITPKTzmpktliter">
    <w:name w:val="Z_LIT/PKT – zm. pkt literą"/>
    <w:basedOn w:val="PKTpunkt"/>
    <w:uiPriority w:val="47"/>
    <w:qFormat/>
    <w:rsid w:val="008E0E87"/>
    <w:pPr>
      <w:ind w:left="1497"/>
    </w:pPr>
  </w:style>
  <w:style w:type="paragraph" w:customStyle="1" w:styleId="ZZCZWSPPKTzmianazmczciwsppkt">
    <w:name w:val="ZZ/CZ_WSP_PKT – zmiana. zm. części wsp. pkt"/>
    <w:basedOn w:val="ZZARTzmianazmart"/>
    <w:next w:val="ZPKTzmpktartykuempunktem"/>
    <w:uiPriority w:val="68"/>
    <w:qFormat/>
    <w:rsid w:val="008E0E87"/>
    <w:pPr>
      <w:ind w:firstLine="0"/>
    </w:pPr>
  </w:style>
  <w:style w:type="paragraph" w:customStyle="1" w:styleId="ZLITLITzmlitliter">
    <w:name w:val="Z_LIT/LIT – zm. lit. literą"/>
    <w:basedOn w:val="LITlitera"/>
    <w:uiPriority w:val="48"/>
    <w:qFormat/>
    <w:rsid w:val="008E0E87"/>
    <w:pPr>
      <w:ind w:left="1463"/>
    </w:pPr>
  </w:style>
  <w:style w:type="paragraph" w:customStyle="1" w:styleId="ZLITCZWSPPKTzmczciwsppktliter">
    <w:name w:val="Z_LIT/CZ_WSP_PKT – zm. części wsp. pkt literą"/>
    <w:basedOn w:val="CZWSPLITczwsplnaliter"/>
    <w:next w:val="LITlitera"/>
    <w:uiPriority w:val="50"/>
    <w:qFormat/>
    <w:rsid w:val="008E0E87"/>
    <w:pPr>
      <w:ind w:left="987"/>
    </w:pPr>
  </w:style>
  <w:style w:type="paragraph" w:customStyle="1" w:styleId="ZLITTIRzmtirliter">
    <w:name w:val="Z_LIT/TIR – zm. tir. literą"/>
    <w:basedOn w:val="TIRtiret"/>
    <w:uiPriority w:val="49"/>
    <w:qFormat/>
    <w:rsid w:val="008E0E87"/>
  </w:style>
  <w:style w:type="paragraph" w:customStyle="1" w:styleId="ZZCZWSPLITwPKTzmianazmczciwsplitwpkt">
    <w:name w:val="ZZ/CZ_WSP_LIT_w_PKT – zmiana zm. części wsp. lit. w pkt"/>
    <w:basedOn w:val="ZZLITwPKTzmianazmlitwpkt"/>
    <w:uiPriority w:val="69"/>
    <w:qFormat/>
    <w:rsid w:val="008E0E87"/>
    <w:pPr>
      <w:ind w:left="2404" w:firstLine="0"/>
    </w:pPr>
  </w:style>
  <w:style w:type="paragraph" w:customStyle="1" w:styleId="ZLITLITwPKTzmlitwpktliter">
    <w:name w:val="Z_LIT/LIT_w_PKT – zm. lit. w pkt literą"/>
    <w:basedOn w:val="LITlitera"/>
    <w:uiPriority w:val="48"/>
    <w:qFormat/>
    <w:rsid w:val="008E0E87"/>
    <w:pPr>
      <w:ind w:left="1973"/>
    </w:pPr>
  </w:style>
  <w:style w:type="paragraph" w:customStyle="1" w:styleId="ZLITCZWSPLITwPKTzmczciwsplitwpktliter">
    <w:name w:val="Z_LIT/CZ_WSP_LIT_w_PKT – zm. części wsp. lit. w pkt literą"/>
    <w:basedOn w:val="CZWSPLITczwsplnaliter"/>
    <w:next w:val="LITlitera"/>
    <w:uiPriority w:val="51"/>
    <w:qFormat/>
    <w:rsid w:val="008E0E87"/>
    <w:pPr>
      <w:ind w:left="1497"/>
    </w:pPr>
  </w:style>
  <w:style w:type="paragraph" w:customStyle="1" w:styleId="ZLITTIRwPKTzmtirwpktliter">
    <w:name w:val="Z_LIT/TIR_w_PKT – zm. tir. w pkt literą"/>
    <w:basedOn w:val="TIRtiret"/>
    <w:uiPriority w:val="49"/>
    <w:qFormat/>
    <w:rsid w:val="008E0E87"/>
    <w:pPr>
      <w:ind w:left="2370"/>
    </w:pPr>
  </w:style>
  <w:style w:type="paragraph" w:customStyle="1" w:styleId="ZLITCZWSPTIRwPKTzmczciwsptirwpktliter">
    <w:name w:val="Z_LIT/CZ_WSP_TIR_w_PKT – zm. części wsp. tir. w pkt literą"/>
    <w:basedOn w:val="CZWSPTIRczwsplnatiret"/>
    <w:next w:val="LITlitera"/>
    <w:uiPriority w:val="51"/>
    <w:qFormat/>
    <w:rsid w:val="008E0E87"/>
    <w:pPr>
      <w:ind w:left="1973"/>
    </w:pPr>
  </w:style>
  <w:style w:type="paragraph" w:styleId="Tekstprzypisudolnego">
    <w:name w:val="footnote text"/>
    <w:basedOn w:val="Normalny"/>
    <w:link w:val="TekstprzypisudolnegoZnak"/>
    <w:uiPriority w:val="99"/>
    <w:semiHidden/>
    <w:qFormat/>
    <w:rsid w:val="008E0E87"/>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E0E87"/>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8E0E87"/>
    <w:pPr>
      <w:ind w:left="1859"/>
    </w:pPr>
  </w:style>
  <w:style w:type="paragraph" w:customStyle="1" w:styleId="ZTIRCZWSPPKTzmczciwsppkttiret">
    <w:name w:val="Z_TIR/CZ_WSP_PKT – zm. części wsp. pkt tiret"/>
    <w:basedOn w:val="CZWSPLITczwsplnaliter"/>
    <w:next w:val="TIRtiret"/>
    <w:uiPriority w:val="58"/>
    <w:qFormat/>
    <w:rsid w:val="008E0E87"/>
    <w:pPr>
      <w:ind w:left="1383"/>
    </w:pPr>
  </w:style>
  <w:style w:type="paragraph" w:customStyle="1" w:styleId="ZTIRTIRzmtirtiret">
    <w:name w:val="Z_TIR/TIR – zm. tir. tiret"/>
    <w:basedOn w:val="TIRtiret"/>
    <w:uiPriority w:val="57"/>
    <w:qFormat/>
    <w:rsid w:val="008E0E87"/>
    <w:pPr>
      <w:ind w:left="1780"/>
    </w:pPr>
  </w:style>
  <w:style w:type="paragraph" w:customStyle="1" w:styleId="ZZCZWSPTIRwPKTzmianazmczciwsptirwpkt">
    <w:name w:val="ZZ/CZ_WSP_TIR_w_PKT – zmiana zm. części wsp. tir. w pkt"/>
    <w:basedOn w:val="ZZTIRwPKTzmianazmtirwpkt"/>
    <w:uiPriority w:val="70"/>
    <w:qFormat/>
    <w:rsid w:val="008E0E87"/>
    <w:pPr>
      <w:ind w:left="2880" w:firstLine="0"/>
    </w:pPr>
  </w:style>
  <w:style w:type="paragraph" w:customStyle="1" w:styleId="ZZTIRwLITzmianazmtirwlit">
    <w:name w:val="ZZ/TIR_w_LIT – zmiana zm. tir. w lit."/>
    <w:basedOn w:val="ZZTIRzmianazmtir"/>
    <w:uiPriority w:val="67"/>
    <w:qFormat/>
    <w:rsid w:val="008E0E87"/>
    <w:pPr>
      <w:ind w:left="2767"/>
    </w:pPr>
  </w:style>
  <w:style w:type="paragraph" w:customStyle="1" w:styleId="ZTIRTIRwLITzmtirwlittiret">
    <w:name w:val="Z_TIR/TIR_w_LIT – zm. tir. w lit. tiret"/>
    <w:basedOn w:val="TIRtiret"/>
    <w:uiPriority w:val="57"/>
    <w:qFormat/>
    <w:rsid w:val="008E0E87"/>
    <w:pPr>
      <w:ind w:left="2257"/>
    </w:pPr>
  </w:style>
  <w:style w:type="paragraph" w:customStyle="1" w:styleId="ZTIRCZWSPTIRwLITzmczciwsptirwlittiret">
    <w:name w:val="Z_TIR/CZ_WSP_TIR_w_LIT – zm. części wsp. tir. w lit. tiret"/>
    <w:basedOn w:val="CZWSPTIRczwsplnatiret"/>
    <w:next w:val="TIRtiret"/>
    <w:uiPriority w:val="60"/>
    <w:qFormat/>
    <w:rsid w:val="008E0E87"/>
    <w:pPr>
      <w:ind w:left="1860"/>
    </w:pPr>
  </w:style>
  <w:style w:type="paragraph" w:customStyle="1" w:styleId="CZWSP2TIRczwsplnapodwjnychtiret">
    <w:name w:val="CZ_WSP_2TIR – część wspólna podwójnych tiret"/>
    <w:basedOn w:val="CZWSPTIRczwsplnatiret"/>
    <w:next w:val="TIRtiret"/>
    <w:uiPriority w:val="73"/>
    <w:qFormat/>
    <w:rsid w:val="008E0E87"/>
    <w:pPr>
      <w:ind w:left="1780"/>
    </w:pPr>
  </w:style>
  <w:style w:type="paragraph" w:customStyle="1" w:styleId="Z2TIRzmpodwtirartykuempunktem">
    <w:name w:val="Z/2TIR – zm. podw. tir. artykułem (punktem)"/>
    <w:basedOn w:val="TIRtiret"/>
    <w:uiPriority w:val="73"/>
    <w:qFormat/>
    <w:rsid w:val="008E0E87"/>
    <w:pPr>
      <w:ind w:left="907"/>
    </w:pPr>
  </w:style>
  <w:style w:type="paragraph" w:customStyle="1" w:styleId="ZZCZWSPTIRwLITzmianazmczciwsptirwlit">
    <w:name w:val="ZZ/CZ_WSP_TIR_w_LIT – zmiana zm. części wsp. tir. w lit."/>
    <w:basedOn w:val="ZZTIRwLITzmianazmtirwlit"/>
    <w:uiPriority w:val="70"/>
    <w:qFormat/>
    <w:rsid w:val="008E0E87"/>
    <w:pPr>
      <w:ind w:left="2370" w:firstLine="0"/>
    </w:pPr>
  </w:style>
  <w:style w:type="paragraph" w:customStyle="1" w:styleId="ZLIT2TIRzmpodwtirliter">
    <w:name w:val="Z_LIT/2TIR – zm. podw. tir. literą"/>
    <w:basedOn w:val="TIRtiret"/>
    <w:uiPriority w:val="75"/>
    <w:qFormat/>
    <w:rsid w:val="008E0E87"/>
  </w:style>
  <w:style w:type="paragraph" w:customStyle="1" w:styleId="ZTIR2TIRzmpodwtirtiret">
    <w:name w:val="Z_TIR/2TIR – zm. podw. tir. tiret"/>
    <w:basedOn w:val="TIRtiret"/>
    <w:uiPriority w:val="78"/>
    <w:qFormat/>
    <w:rsid w:val="008E0E8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E0E87"/>
    <w:pPr>
      <w:ind w:left="1780"/>
    </w:pPr>
  </w:style>
  <w:style w:type="paragraph" w:customStyle="1" w:styleId="Z2TIRwPKTzmpodwtirwpktartykuempunktem">
    <w:name w:val="Z/2TIR_w_PKT – zm. podw. tir. w pkt artykułem (punktem)"/>
    <w:basedOn w:val="TIRtiret"/>
    <w:next w:val="ZPKTzmpktartykuempunktem"/>
    <w:uiPriority w:val="74"/>
    <w:qFormat/>
    <w:rsid w:val="008E0E87"/>
    <w:pPr>
      <w:ind w:left="2291"/>
    </w:pPr>
  </w:style>
  <w:style w:type="paragraph" w:customStyle="1" w:styleId="ZTIRPKTzmpkttiret">
    <w:name w:val="Z_TIR/PKT – zm. pkt tiret"/>
    <w:basedOn w:val="PKTpunkt"/>
    <w:uiPriority w:val="56"/>
    <w:qFormat/>
    <w:rsid w:val="008E0E87"/>
    <w:pPr>
      <w:ind w:left="1893"/>
    </w:pPr>
  </w:style>
  <w:style w:type="paragraph" w:customStyle="1" w:styleId="ZTIRLITwPKTzmlitwpkttiret">
    <w:name w:val="Z_TIR/LIT_w_PKT – zm. lit. w pkt tiret"/>
    <w:basedOn w:val="LITlitera"/>
    <w:uiPriority w:val="57"/>
    <w:qFormat/>
    <w:rsid w:val="008E0E87"/>
    <w:pPr>
      <w:ind w:left="2336"/>
    </w:pPr>
  </w:style>
  <w:style w:type="paragraph" w:customStyle="1" w:styleId="ZTIRCZWSPLITwPKTzmczciwsplitwpkttiret">
    <w:name w:val="Z_TIR/CZ_WSP_LIT_w_PKT – zm. części wsp. lit. w pkt tiret"/>
    <w:basedOn w:val="CZWSPLITczwsplnaliter"/>
    <w:uiPriority w:val="59"/>
    <w:qFormat/>
    <w:rsid w:val="008E0E87"/>
    <w:pPr>
      <w:ind w:left="1860"/>
    </w:pPr>
  </w:style>
  <w:style w:type="paragraph" w:customStyle="1" w:styleId="ZTIR2TIRwLITzmpodwtirwlittiret">
    <w:name w:val="Z_TIR/2TIR_w_LIT – zm. podw. tir. w lit. tiret"/>
    <w:basedOn w:val="TIRtiret"/>
    <w:uiPriority w:val="79"/>
    <w:qFormat/>
    <w:rsid w:val="008E0E8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E0E87"/>
    <w:pPr>
      <w:ind w:left="2257"/>
    </w:pPr>
  </w:style>
  <w:style w:type="paragraph" w:customStyle="1" w:styleId="ZTIR2TIRwTIRzmpodwtirwtirtiret">
    <w:name w:val="Z_TIR/2TIR_w_TIR – zm. podw. tir. w tir. tiret"/>
    <w:basedOn w:val="TIRtiret"/>
    <w:uiPriority w:val="78"/>
    <w:qFormat/>
    <w:rsid w:val="008E0E87"/>
    <w:pPr>
      <w:ind w:left="2177"/>
    </w:pPr>
  </w:style>
  <w:style w:type="paragraph" w:customStyle="1" w:styleId="ZTIRCZWSP2TIRwTIRzmczciwsppodwtirwtirtiret">
    <w:name w:val="Z_TIR/CZ_WSP_2TIR_w_TIR – zm. części wsp. podw. tir. w tir. tiret"/>
    <w:basedOn w:val="CZWSPTIRczwsplnatiret"/>
    <w:uiPriority w:val="79"/>
    <w:qFormat/>
    <w:rsid w:val="008E0E87"/>
    <w:pPr>
      <w:ind w:left="1780"/>
    </w:pPr>
  </w:style>
  <w:style w:type="paragraph" w:customStyle="1" w:styleId="Z2TIRLITzmlitpodwjnymtiret">
    <w:name w:val="Z_2TIR/LIT – zm. lit. podwójnym tiret"/>
    <w:basedOn w:val="LITlitera"/>
    <w:uiPriority w:val="84"/>
    <w:qFormat/>
    <w:rsid w:val="008E0E87"/>
    <w:pPr>
      <w:ind w:left="2256"/>
    </w:pPr>
  </w:style>
  <w:style w:type="paragraph" w:customStyle="1" w:styleId="ZZ2TIRwTIRzmianazmpodwtirwtir">
    <w:name w:val="ZZ/2TIR_w_TIR – zmiana zm. podw. tir. w tir."/>
    <w:basedOn w:val="ZZCZWSP2TIRzmianazmczciwsppodwtir"/>
    <w:uiPriority w:val="93"/>
    <w:qFormat/>
    <w:rsid w:val="008E0E87"/>
    <w:pPr>
      <w:ind w:left="2688" w:hanging="397"/>
    </w:pPr>
  </w:style>
  <w:style w:type="paragraph" w:customStyle="1" w:styleId="ZZ2TIRwLITzmianazmpodwtirwlit">
    <w:name w:val="ZZ/2TIR_w_LIT – zmiana zm. podw. tir. w lit."/>
    <w:basedOn w:val="ZZ2TIRwTIRzmianazmpodwtirwtir"/>
    <w:uiPriority w:val="94"/>
    <w:qFormat/>
    <w:rsid w:val="008E0E87"/>
    <w:pPr>
      <w:ind w:left="3164"/>
    </w:pPr>
  </w:style>
  <w:style w:type="paragraph" w:customStyle="1" w:styleId="Z2TIRTIRwLITzmtirwlitpodwjnymtiret">
    <w:name w:val="Z_2TIR/TIR_w_LIT – zm. tir. w lit. podwójnym tiret"/>
    <w:basedOn w:val="TIRtiret"/>
    <w:uiPriority w:val="84"/>
    <w:qFormat/>
    <w:rsid w:val="008E0E8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E0E87"/>
    <w:pPr>
      <w:ind w:left="2257"/>
    </w:pPr>
  </w:style>
  <w:style w:type="paragraph" w:customStyle="1" w:styleId="ZZ2TIRwPKTzmianazmpodwtirwpkt">
    <w:name w:val="ZZ/2TIR_w_PKT – zmiana zm. podw. tir. w pkt"/>
    <w:basedOn w:val="ZZ2TIRwLITzmianazmpodwtirwlit"/>
    <w:uiPriority w:val="94"/>
    <w:qFormat/>
    <w:rsid w:val="008E0E87"/>
    <w:pPr>
      <w:ind w:left="3674"/>
    </w:pPr>
  </w:style>
  <w:style w:type="paragraph" w:customStyle="1" w:styleId="ZZCZWSP2TIRwTIRzmianazmczciwsppodwtirwtir">
    <w:name w:val="ZZ/CZ_WSP_2TIR_w_TIR – zmiana zm. części wsp. podw. tir. w tir."/>
    <w:basedOn w:val="ZZ2TIRwLITzmianazmpodwtirwlit"/>
    <w:uiPriority w:val="94"/>
    <w:qFormat/>
    <w:rsid w:val="008E0E87"/>
    <w:pPr>
      <w:ind w:left="2291" w:firstLine="0"/>
    </w:pPr>
  </w:style>
  <w:style w:type="paragraph" w:customStyle="1" w:styleId="Z2TIR2TIRwTIRzmpodwtirwtirpodwjnymtiret">
    <w:name w:val="Z_2TIR/2TIR_w_TIR – zm. podw. tir. w tir. podwójnym tiret"/>
    <w:basedOn w:val="TIRtiret"/>
    <w:uiPriority w:val="85"/>
    <w:qFormat/>
    <w:rsid w:val="008E0E8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E0E87"/>
    <w:pPr>
      <w:ind w:left="2177"/>
    </w:pPr>
  </w:style>
  <w:style w:type="paragraph" w:customStyle="1" w:styleId="Z2TIR2TIRwLITzmpodwtirwlitpodwjnymtiret">
    <w:name w:val="Z_2TIR/2TIR_w_LIT – zm. podw. tir. w lit. podwójnym tiret"/>
    <w:basedOn w:val="TIRtiret"/>
    <w:uiPriority w:val="86"/>
    <w:qFormat/>
    <w:rsid w:val="008E0E8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E0E8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E0E8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E0E87"/>
    <w:pPr>
      <w:spacing w:after="120"/>
      <w:ind w:left="510"/>
    </w:pPr>
    <w:rPr>
      <w:b w:val="0"/>
    </w:rPr>
  </w:style>
  <w:style w:type="character" w:styleId="Odwoaniedokomentarza">
    <w:name w:val="annotation reference"/>
    <w:basedOn w:val="Domylnaczcionkaakapitu"/>
    <w:uiPriority w:val="99"/>
    <w:semiHidden/>
    <w:rsid w:val="008E0E87"/>
    <w:rPr>
      <w:sz w:val="16"/>
      <w:szCs w:val="16"/>
    </w:rPr>
  </w:style>
  <w:style w:type="paragraph" w:styleId="Tekstkomentarza">
    <w:name w:val="annotation text"/>
    <w:basedOn w:val="Normalny"/>
    <w:link w:val="TekstkomentarzaZnak"/>
    <w:uiPriority w:val="99"/>
    <w:semiHidden/>
    <w:rsid w:val="008E0E87"/>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8E0E87"/>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8E0E87"/>
    <w:rPr>
      <w:b/>
      <w:bCs/>
    </w:rPr>
  </w:style>
  <w:style w:type="character" w:customStyle="1" w:styleId="TematkomentarzaZnak">
    <w:name w:val="Temat komentarza Znak"/>
    <w:basedOn w:val="TekstkomentarzaZnak"/>
    <w:link w:val="Tematkomentarza"/>
    <w:uiPriority w:val="99"/>
    <w:semiHidden/>
    <w:rsid w:val="008E0E87"/>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8E0E87"/>
    <w:pPr>
      <w:ind w:left="1894"/>
    </w:pPr>
  </w:style>
  <w:style w:type="paragraph" w:customStyle="1" w:styleId="ZZPKTzmianazmpkt">
    <w:name w:val="ZZ/PKT – zmiana zm. pkt"/>
    <w:basedOn w:val="ZPKTzmpktartykuempunktem"/>
    <w:uiPriority w:val="66"/>
    <w:qFormat/>
    <w:rsid w:val="008E0E87"/>
    <w:pPr>
      <w:ind w:left="2404"/>
    </w:pPr>
  </w:style>
  <w:style w:type="paragraph" w:customStyle="1" w:styleId="ZZLITwPKTzmianazmlitwpkt">
    <w:name w:val="ZZ/LIT_w_PKT – zmiana zm. lit. w pkt"/>
    <w:basedOn w:val="ZLITwPKTzmlitwpktartykuempunktem"/>
    <w:uiPriority w:val="67"/>
    <w:qFormat/>
    <w:rsid w:val="008E0E87"/>
    <w:pPr>
      <w:ind w:left="2880"/>
    </w:pPr>
  </w:style>
  <w:style w:type="paragraph" w:customStyle="1" w:styleId="ZZTIRwPKTzmianazmtirwpkt">
    <w:name w:val="ZZ/TIR_w_PKT – zmiana zm. tir. w pkt"/>
    <w:basedOn w:val="ZTIRwPKTzmtirwpktartykuempunktem"/>
    <w:uiPriority w:val="67"/>
    <w:qFormat/>
    <w:rsid w:val="008E0E87"/>
    <w:pPr>
      <w:ind w:left="3277"/>
    </w:pPr>
  </w:style>
  <w:style w:type="paragraph" w:customStyle="1" w:styleId="ZZWMATFIZCHEMzmwzorumatfizlubchem">
    <w:name w:val="ZZ/W_MAT(FIZ|CHEM) – zm. wzoru mat. (fiz. lub chem.)"/>
    <w:basedOn w:val="ZWMATFIZCHEMzmwzorumatfizlubchemartykuempunktem"/>
    <w:uiPriority w:val="71"/>
    <w:qFormat/>
    <w:rsid w:val="008E0E87"/>
    <w:pPr>
      <w:ind w:left="2404"/>
    </w:pPr>
  </w:style>
  <w:style w:type="paragraph" w:customStyle="1" w:styleId="ODNONIKtreodnonika">
    <w:name w:val="ODNOŚNIK – treść odnośnika"/>
    <w:uiPriority w:val="19"/>
    <w:qFormat/>
    <w:rsid w:val="008E0E87"/>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8E0E8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E0E8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E0E87"/>
    <w:rPr>
      <w:rFonts w:ascii="Times New Roman" w:hAnsi="Times New Roman"/>
    </w:rPr>
  </w:style>
  <w:style w:type="paragraph" w:customStyle="1" w:styleId="ZTIRTIRwPKTzmtirwpkttiret">
    <w:name w:val="Z_TIR/TIR_w_PKT – zm. tir. w pkt tiret"/>
    <w:basedOn w:val="ZTIRTIRwLITzmtirwlittiret"/>
    <w:uiPriority w:val="57"/>
    <w:qFormat/>
    <w:rsid w:val="008E0E87"/>
    <w:pPr>
      <w:ind w:left="2733"/>
    </w:pPr>
  </w:style>
  <w:style w:type="paragraph" w:customStyle="1" w:styleId="ZTIRCZWSPTIRwPKTzmczciwsptirtiret">
    <w:name w:val="Z_TIR/CZ_WSP_TIR_w_PKT – zm. części wsp. tir. tiret"/>
    <w:basedOn w:val="ZTIRTIRwPKTzmtirwpkttiret"/>
    <w:next w:val="TIRtiret"/>
    <w:uiPriority w:val="60"/>
    <w:qFormat/>
    <w:rsid w:val="008E0E8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E0E87"/>
    <w:pPr>
      <w:ind w:left="510" w:firstLine="0"/>
    </w:pPr>
  </w:style>
  <w:style w:type="paragraph" w:customStyle="1" w:styleId="ROZDZODDZOZNoznaczenierozdziauluboddziau">
    <w:name w:val="ROZDZ(ODDZ)_OZN – oznaczenie rozdziału lub oddziału"/>
    <w:next w:val="ARTartustawynprozporzdzenia"/>
    <w:uiPriority w:val="10"/>
    <w:qFormat/>
    <w:rsid w:val="008E0E87"/>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8E0E87"/>
    <w:pPr>
      <w:ind w:left="2177"/>
    </w:pPr>
  </w:style>
  <w:style w:type="paragraph" w:customStyle="1" w:styleId="Z2TIRTIRzmtirpodwjnymtiret">
    <w:name w:val="Z_2TIR/TIR – zm. tir. podwójnym tiret"/>
    <w:basedOn w:val="TIRtiret"/>
    <w:uiPriority w:val="84"/>
    <w:qFormat/>
    <w:rsid w:val="008E0E8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E0E87"/>
    <w:pPr>
      <w:ind w:left="1021"/>
    </w:pPr>
  </w:style>
  <w:style w:type="paragraph" w:customStyle="1" w:styleId="ZLITSKARNzmsankcjikarnejliter">
    <w:name w:val="Z_LIT/S_KARN – zm. sankcji karnej literą"/>
    <w:basedOn w:val="ZSKARNzmsankcjikarnejwszczeglnociwKodeksiekarnym"/>
    <w:uiPriority w:val="53"/>
    <w:qFormat/>
    <w:rsid w:val="008E0E8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E0E8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E0E87"/>
    <w:pPr>
      <w:ind w:left="1894" w:firstLine="0"/>
    </w:pPr>
  </w:style>
  <w:style w:type="paragraph" w:customStyle="1" w:styleId="Z2TIRwLITzmpodwtirwlitartykuempunktem">
    <w:name w:val="Z/2TIR_w_LIT – zm. podw. tir. w lit. artykułem (punktem)"/>
    <w:basedOn w:val="Z2TIRwPKTzmpodwtirwpktartykuempunktem"/>
    <w:uiPriority w:val="74"/>
    <w:qFormat/>
    <w:rsid w:val="008E0E87"/>
    <w:pPr>
      <w:ind w:left="1780"/>
    </w:pPr>
  </w:style>
  <w:style w:type="paragraph" w:customStyle="1" w:styleId="Z2TIRwTIRzmpodwtirwtirartykuempunktem">
    <w:name w:val="Z/2TIR_w_TIR – zm. podw. tir. w tir. artykułem (punktem)"/>
    <w:basedOn w:val="Z2TIRwLITzmpodwtirwlitartykuempunktem"/>
    <w:uiPriority w:val="73"/>
    <w:qFormat/>
    <w:rsid w:val="008E0E8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E0E8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E0E87"/>
    <w:pPr>
      <w:ind w:left="1383" w:firstLine="0"/>
    </w:pPr>
  </w:style>
  <w:style w:type="paragraph" w:customStyle="1" w:styleId="ZZCZWSP2TIRzmianazmczciwsppodwtir">
    <w:name w:val="ZZ/CZ_WSP_2TIR – zmiana zm. części wsp. podw. tir."/>
    <w:basedOn w:val="ZZTIRzmianazmtir"/>
    <w:next w:val="ZZUSTzmianazmust"/>
    <w:uiPriority w:val="94"/>
    <w:qFormat/>
    <w:rsid w:val="008E0E87"/>
    <w:pPr>
      <w:ind w:left="1894" w:firstLine="0"/>
    </w:pPr>
  </w:style>
  <w:style w:type="paragraph" w:customStyle="1" w:styleId="PKTODNONIKApunktodnonika">
    <w:name w:val="PKT_ODNOŚNIKA – punkt odnośnika"/>
    <w:basedOn w:val="ODNONIKtreodnonika"/>
    <w:uiPriority w:val="19"/>
    <w:qFormat/>
    <w:rsid w:val="008E0E87"/>
    <w:pPr>
      <w:ind w:left="568"/>
    </w:pPr>
  </w:style>
  <w:style w:type="paragraph" w:customStyle="1" w:styleId="ZODNONIKAzmtekstuodnonikaartykuempunktem">
    <w:name w:val="Z/ODNOŚNIKA – zm. tekstu odnośnika artykułem (punktem)"/>
    <w:basedOn w:val="ODNONIKtreodnonika"/>
    <w:uiPriority w:val="39"/>
    <w:qFormat/>
    <w:rsid w:val="008E0E8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E0E87"/>
    <w:pPr>
      <w:ind w:left="1304"/>
    </w:pPr>
  </w:style>
  <w:style w:type="paragraph" w:customStyle="1" w:styleId="ZPKTODNONIKAzmpktodnonikaartykuempunktem">
    <w:name w:val="Z/PKT_ODNOŚNIKA – zm. pkt odnośnika artykułem (punktem)"/>
    <w:basedOn w:val="ZODNONIKAzmtekstuodnonikaartykuempunktem"/>
    <w:uiPriority w:val="39"/>
    <w:qFormat/>
    <w:rsid w:val="008E0E87"/>
  </w:style>
  <w:style w:type="paragraph" w:customStyle="1" w:styleId="ZLIT2TIRwTIRzmpodwtirwtirliter">
    <w:name w:val="Z_LIT/2TIR_w_TIR – zm. podw. tir. w tir. literą"/>
    <w:basedOn w:val="ZLIT2TIRzmpodwtirliter"/>
    <w:uiPriority w:val="75"/>
    <w:qFormat/>
    <w:rsid w:val="008E0E87"/>
    <w:pPr>
      <w:ind w:left="1780"/>
    </w:pPr>
  </w:style>
  <w:style w:type="paragraph" w:customStyle="1" w:styleId="ZLIT2TIRwLITzmpodwtirwlitliter">
    <w:name w:val="Z_LIT/2TIR_w_LIT – zm. podw. tir. w lit. literą"/>
    <w:basedOn w:val="ZLIT2TIRwTIRzmpodwtirwtirliter"/>
    <w:uiPriority w:val="76"/>
    <w:qFormat/>
    <w:rsid w:val="008E0E87"/>
    <w:pPr>
      <w:ind w:left="2257"/>
    </w:pPr>
  </w:style>
  <w:style w:type="paragraph" w:customStyle="1" w:styleId="ZLIT2TIRwPKTzmpodwtirwpktliter">
    <w:name w:val="Z_LIT/2TIR_w_PKT – zm. podw. tir. w pkt literą"/>
    <w:basedOn w:val="ZLIT2TIRwLITzmpodwtirwlitliter"/>
    <w:uiPriority w:val="76"/>
    <w:qFormat/>
    <w:rsid w:val="008E0E8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E0E8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E0E8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E0E87"/>
    <w:pPr>
      <w:ind w:left="2370" w:firstLine="0"/>
    </w:pPr>
  </w:style>
  <w:style w:type="paragraph" w:customStyle="1" w:styleId="ZTIR2TIRwPKTzmpodwtirwpkttiret">
    <w:name w:val="Z_TIR/2TIR_w_PKT – zm. podw. tir. w pkt tiret"/>
    <w:basedOn w:val="ZTIR2TIRwLITzmpodwtirwlittiret"/>
    <w:uiPriority w:val="79"/>
    <w:qFormat/>
    <w:rsid w:val="008E0E8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E0E8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E0E87"/>
    <w:pPr>
      <w:ind w:left="2767"/>
    </w:pPr>
  </w:style>
  <w:style w:type="paragraph" w:customStyle="1" w:styleId="ZZCZWSP2TIRwPKTzmianazmczciwsppodwtirwpkt">
    <w:name w:val="ZZ/CZ_WSP_2TIR_w_PKT – zmiana zm. części wsp. podw. tir. w pkt"/>
    <w:basedOn w:val="ZZ2TIRwLITzmianazmpodwtirwlit"/>
    <w:uiPriority w:val="95"/>
    <w:qFormat/>
    <w:rsid w:val="008E0E8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E0E87"/>
  </w:style>
  <w:style w:type="paragraph" w:customStyle="1" w:styleId="ZLITCZWSP2TIRzmczciwsppodwtirliter">
    <w:name w:val="Z_LIT/CZ_WSP_2TIR – zm. części wsp. podw. tir. literą"/>
    <w:basedOn w:val="ZLITCZWSPPKTzmczciwsppktliter"/>
    <w:next w:val="LITlitera"/>
    <w:uiPriority w:val="76"/>
    <w:qFormat/>
    <w:rsid w:val="008E0E87"/>
  </w:style>
  <w:style w:type="paragraph" w:customStyle="1" w:styleId="ZTIRCZWSP2TIRzmczciwsppodwtirtiret">
    <w:name w:val="Z_TIR/CZ_WSP_2TIR – zm. części wsp. podw. tir. tiret"/>
    <w:basedOn w:val="ZLITCZWSP2TIRzmczciwsppodwtirliter"/>
    <w:next w:val="TIRtiret"/>
    <w:uiPriority w:val="79"/>
    <w:qFormat/>
    <w:rsid w:val="008E0E87"/>
  </w:style>
  <w:style w:type="paragraph" w:customStyle="1" w:styleId="ZZ2TIRzmianazmpodwtir">
    <w:name w:val="ZZ/2TIR – zmiana zm. podw. tir."/>
    <w:basedOn w:val="ZZCZWSP2TIRzmianazmczciwsppodwtir"/>
    <w:uiPriority w:val="93"/>
    <w:qFormat/>
    <w:rsid w:val="008E0E8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E0E87"/>
  </w:style>
  <w:style w:type="paragraph" w:customStyle="1" w:styleId="ZCZWSPTIRzmczciwsptirartykuempunktem">
    <w:name w:val="Z/CZ_WSP_TIR – zm. części wsp. tir. artykułem (punktem)"/>
    <w:basedOn w:val="ZCZWSPPKTzmczciwsppktartykuempunktem"/>
    <w:next w:val="PKTpunkt"/>
    <w:uiPriority w:val="35"/>
    <w:qFormat/>
    <w:rsid w:val="008E0E87"/>
  </w:style>
  <w:style w:type="paragraph" w:customStyle="1" w:styleId="ZLITCZWSPLITzmczciwsplitliter">
    <w:name w:val="Z_LIT/CZ_WSP_LIT – zm. części wsp. lit. literą"/>
    <w:basedOn w:val="ZLITCZWSPPKTzmczciwsppktliter"/>
    <w:next w:val="LITlitera"/>
    <w:uiPriority w:val="51"/>
    <w:qFormat/>
    <w:rsid w:val="008E0E87"/>
  </w:style>
  <w:style w:type="paragraph" w:customStyle="1" w:styleId="ZLITCZWSPTIRzmczciwsptirliter">
    <w:name w:val="Z_LIT/CZ_WSP_TIR – zm. części wsp. tir. literą"/>
    <w:basedOn w:val="ZLITCZWSPPKTzmczciwsppktliter"/>
    <w:next w:val="LITlitera"/>
    <w:uiPriority w:val="51"/>
    <w:qFormat/>
    <w:rsid w:val="008E0E87"/>
  </w:style>
  <w:style w:type="paragraph" w:customStyle="1" w:styleId="ZTIRCZWSPLITzmczciwsplittiret">
    <w:name w:val="Z_TIR/CZ_WSP_LIT – zm. części wsp. lit. tiret"/>
    <w:basedOn w:val="ZTIRCZWSPPKTzmczciwsppkttiret"/>
    <w:next w:val="TIRtiret"/>
    <w:uiPriority w:val="59"/>
    <w:qFormat/>
    <w:rsid w:val="008E0E87"/>
  </w:style>
  <w:style w:type="paragraph" w:customStyle="1" w:styleId="ZTIRCZWSPTIRzmczciwsptirtiret">
    <w:name w:val="Z_TIR/CZ_WSP_TIR – zm. części wsp. tir. tiret"/>
    <w:basedOn w:val="ZTIRCZWSPPKTzmczciwsppkttiret"/>
    <w:next w:val="TIRtiret"/>
    <w:uiPriority w:val="60"/>
    <w:qFormat/>
    <w:rsid w:val="008E0E87"/>
  </w:style>
  <w:style w:type="paragraph" w:customStyle="1" w:styleId="ZZCZWSPLITzmianazmczciwsplit">
    <w:name w:val="ZZ/CZ_WSP_LIT – zmiana. zm. części wsp. lit."/>
    <w:basedOn w:val="ZZCZWSPPKTzmianazmczciwsppkt"/>
    <w:uiPriority w:val="69"/>
    <w:qFormat/>
    <w:rsid w:val="008E0E87"/>
  </w:style>
  <w:style w:type="paragraph" w:customStyle="1" w:styleId="ZZCZWSPTIRzmianazmczciwsptir">
    <w:name w:val="ZZ/CZ_WSP_TIR – zmiana. zm. części wsp. tir."/>
    <w:basedOn w:val="ZZCZWSPPKTzmianazmczciwsppkt"/>
    <w:uiPriority w:val="69"/>
    <w:qFormat/>
    <w:rsid w:val="008E0E87"/>
  </w:style>
  <w:style w:type="paragraph" w:customStyle="1" w:styleId="Z2TIRCZWSPTIRzmczciwsptirpodwjnymtiret">
    <w:name w:val="Z_2TIR/CZ_WSP_TIR – zm. części wsp. tir. podwójnym tiret"/>
    <w:basedOn w:val="Z2TIRCZWSPLITzmczciwsplitpodwjnymtiret"/>
    <w:next w:val="2TIRpodwjnytiret"/>
    <w:uiPriority w:val="87"/>
    <w:qFormat/>
    <w:rsid w:val="008E0E8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E0E87"/>
  </w:style>
  <w:style w:type="paragraph" w:customStyle="1" w:styleId="ZUSTzmustartykuempunktem">
    <w:name w:val="Z/UST(§) – zm. ust. (§) artykułem (punktem)"/>
    <w:basedOn w:val="ZARTzmartartykuempunktem"/>
    <w:uiPriority w:val="30"/>
    <w:qFormat/>
    <w:rsid w:val="008E0E87"/>
  </w:style>
  <w:style w:type="paragraph" w:customStyle="1" w:styleId="ZZUSTzmianazmust">
    <w:name w:val="ZZ/UST(§) – zmiana zm. ust. (§)"/>
    <w:basedOn w:val="ZZARTzmianazmart"/>
    <w:uiPriority w:val="65"/>
    <w:qFormat/>
    <w:rsid w:val="008E0E87"/>
  </w:style>
  <w:style w:type="paragraph" w:customStyle="1" w:styleId="TYTDZPRZEDMprzedmiotregulacjitytuulubdziau">
    <w:name w:val="TYT(DZ)_PRZEDM – przedmiot regulacji tytułu lub działu"/>
    <w:next w:val="ARTartustawynprozporzdzenia"/>
    <w:uiPriority w:val="9"/>
    <w:qFormat/>
    <w:rsid w:val="008E0E87"/>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8E0E8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E0E8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E0E8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E0E8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E0E8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E0E87"/>
    <w:pPr>
      <w:ind w:left="1894"/>
    </w:pPr>
  </w:style>
  <w:style w:type="paragraph" w:customStyle="1" w:styleId="P1wTABELIpoziom1numeracjiwtabeli">
    <w:name w:val="P1_w_TABELI – poziom 1 numeracji w tabeli"/>
    <w:basedOn w:val="PKTpunkt"/>
    <w:uiPriority w:val="24"/>
    <w:qFormat/>
    <w:rsid w:val="008E0E8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E0E87"/>
    <w:pPr>
      <w:ind w:left="0" w:firstLine="0"/>
    </w:pPr>
  </w:style>
  <w:style w:type="paragraph" w:customStyle="1" w:styleId="P2wTABELIpoziom2numeracjiwtabeli">
    <w:name w:val="P2_w_TABELI – poziom 2 numeracji w tabeli"/>
    <w:basedOn w:val="P1wTABELIpoziom1numeracjiwtabeli"/>
    <w:uiPriority w:val="24"/>
    <w:qFormat/>
    <w:rsid w:val="008E0E87"/>
    <w:pPr>
      <w:ind w:left="794"/>
    </w:pPr>
  </w:style>
  <w:style w:type="paragraph" w:customStyle="1" w:styleId="P3wTABELIpoziom3numeracjiwtabeli">
    <w:name w:val="P3_w_TABELI – poziom 3 numeracji w tabeli"/>
    <w:basedOn w:val="P2wTABELIpoziom2numeracjiwtabeli"/>
    <w:uiPriority w:val="24"/>
    <w:qFormat/>
    <w:rsid w:val="008E0E8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E0E8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E0E8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E0E87"/>
    <w:pPr>
      <w:ind w:left="1191"/>
    </w:pPr>
  </w:style>
  <w:style w:type="paragraph" w:customStyle="1" w:styleId="P4wTABELIpoziom4numeracjiwtabeli">
    <w:name w:val="P4_w_TABELI – poziom 4 numeracji w tabeli"/>
    <w:basedOn w:val="P3wTABELIpoziom3numeracjiwtabeli"/>
    <w:uiPriority w:val="24"/>
    <w:qFormat/>
    <w:rsid w:val="008E0E87"/>
    <w:pPr>
      <w:ind w:left="1588"/>
    </w:pPr>
  </w:style>
  <w:style w:type="paragraph" w:customStyle="1" w:styleId="TYTTABELItytutabeli">
    <w:name w:val="TYT_TABELI – tytuł tabeli"/>
    <w:basedOn w:val="TYTDZOZNoznaczenietytuulubdziau"/>
    <w:uiPriority w:val="22"/>
    <w:qFormat/>
    <w:rsid w:val="008E0E87"/>
    <w:rPr>
      <w:b/>
    </w:rPr>
  </w:style>
  <w:style w:type="paragraph" w:customStyle="1" w:styleId="OZNPROJEKTUwskazaniedatylubwersjiprojektu">
    <w:name w:val="OZN_PROJEKTU – wskazanie daty lub wersji projektu"/>
    <w:next w:val="OZNRODZAKTUtznustawalubrozporzdzenieiorganwydajcy"/>
    <w:uiPriority w:val="5"/>
    <w:qFormat/>
    <w:rsid w:val="008E0E87"/>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8E0E8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E0E87"/>
    <w:pPr>
      <w:ind w:left="0" w:right="4820"/>
      <w:jc w:val="left"/>
    </w:pPr>
  </w:style>
  <w:style w:type="paragraph" w:customStyle="1" w:styleId="TEKSTwporozumieniu">
    <w:name w:val="TEKST&quot;w porozumieniu:&quot;"/>
    <w:next w:val="NAZORGWPOROZUMIENIUnazwaorganuwporozumieniuzktrymaktjestwydawany"/>
    <w:uiPriority w:val="27"/>
    <w:qFormat/>
    <w:rsid w:val="008E0E87"/>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8E0E8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E0E87"/>
    <w:pPr>
      <w:ind w:left="510" w:firstLine="0"/>
    </w:pPr>
  </w:style>
  <w:style w:type="paragraph" w:customStyle="1" w:styleId="NOTATKILEGISLATORA">
    <w:name w:val="NOTATKI_LEGISLATORA"/>
    <w:basedOn w:val="Normalny"/>
    <w:uiPriority w:val="5"/>
    <w:qFormat/>
    <w:rsid w:val="008E0E87"/>
    <w:rPr>
      <w:b/>
      <w:i/>
    </w:rPr>
  </w:style>
  <w:style w:type="paragraph" w:customStyle="1" w:styleId="OZNZACZNIKAwskazanienrzacznika">
    <w:name w:val="OZN_ZAŁĄCZNIKA – wskazanie nr załącznika"/>
    <w:basedOn w:val="OZNPROJEKTUwskazaniedatylubwersjiprojektu"/>
    <w:uiPriority w:val="28"/>
    <w:qFormat/>
    <w:rsid w:val="008E0E87"/>
    <w:pPr>
      <w:keepNext/>
    </w:pPr>
    <w:rPr>
      <w:b/>
      <w:u w:val="none"/>
    </w:rPr>
  </w:style>
  <w:style w:type="paragraph" w:customStyle="1" w:styleId="OZNPARAFYADNOTACJE">
    <w:name w:val="OZN_PARAFY(ADNOTACJE)"/>
    <w:basedOn w:val="ODNONIKtreodnonika"/>
    <w:uiPriority w:val="26"/>
    <w:qFormat/>
    <w:rsid w:val="008E0E87"/>
  </w:style>
  <w:style w:type="paragraph" w:customStyle="1" w:styleId="TEKSTZacznikido">
    <w:name w:val="TEKST&quot;Załącznik(i) do ...&quot;"/>
    <w:uiPriority w:val="28"/>
    <w:qFormat/>
    <w:rsid w:val="008E0E87"/>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8E0E87"/>
    <w:pPr>
      <w:ind w:left="851"/>
    </w:pPr>
  </w:style>
  <w:style w:type="paragraph" w:customStyle="1" w:styleId="CZWSPLITODNONIKAczwspliterodnonika">
    <w:name w:val="CZ_WSP_LIT_ODNOŚNIKA – część wsp. liter odnośnika"/>
    <w:basedOn w:val="LITODNONIKAliteraodnonika"/>
    <w:uiPriority w:val="22"/>
    <w:qFormat/>
    <w:rsid w:val="008E0E8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E0E8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E0E8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E0E8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E0E8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E0E8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E0E8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E0E87"/>
  </w:style>
  <w:style w:type="paragraph" w:customStyle="1" w:styleId="ZLITwPKTODNONIKAzmlitwpktodnonikaartykuempunktem">
    <w:name w:val="Z/LIT_w_PKT_ODNOŚNIKA – zm. lit. w pkt odnośnika artykułem (punktem)"/>
    <w:basedOn w:val="ZLITODNONIKAzmlitodnonikaartykuempunktem"/>
    <w:uiPriority w:val="40"/>
    <w:qFormat/>
    <w:rsid w:val="008E0E8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E0E8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E0E8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E0E8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E0E8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E0E8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E0E87"/>
  </w:style>
  <w:style w:type="paragraph" w:customStyle="1" w:styleId="ZZFRAGzmianazmfragmentunpzdania">
    <w:name w:val="ZZ/FRAG – zmiana zm. fragmentu (np. zdania)"/>
    <w:basedOn w:val="ZZCZWSPPKTzmianazmczciwsppkt"/>
    <w:uiPriority w:val="70"/>
    <w:qFormat/>
    <w:rsid w:val="008E0E87"/>
  </w:style>
  <w:style w:type="paragraph" w:customStyle="1" w:styleId="Z2TIRPKTzmpktpodwjnymtiret">
    <w:name w:val="Z_2TIR/PKT – zm. pkt podwójnym tiret"/>
    <w:basedOn w:val="Z2TIRLITzmlitpodwjnymtiret"/>
    <w:uiPriority w:val="83"/>
    <w:qFormat/>
    <w:rsid w:val="008E0E8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E0E8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E0E8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E0E8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E0E87"/>
    <w:pPr>
      <w:ind w:left="1780" w:firstLine="510"/>
    </w:pPr>
  </w:style>
  <w:style w:type="paragraph" w:customStyle="1" w:styleId="Z2TIRUSTzmustpodwjnymtiret">
    <w:name w:val="Z_2TIR/UST(§) – zm. ust. (§) podwójnym tiret"/>
    <w:basedOn w:val="Z2TIRPKTzmpktpodwjnymtiret"/>
    <w:uiPriority w:val="82"/>
    <w:qFormat/>
    <w:rsid w:val="008E0E8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E0E87"/>
    <w:pPr>
      <w:ind w:left="3164" w:firstLine="0"/>
    </w:pPr>
  </w:style>
  <w:style w:type="paragraph" w:customStyle="1" w:styleId="Z2TIRCZWSPPKTzmczciwsppktpodwjnymtiret">
    <w:name w:val="Z_2TIR/CZ_WSP_PKT – zm. części wsp. pkt podwójnym tiret"/>
    <w:basedOn w:val="Z2TIRPKTzmpktpodwjnymtiret"/>
    <w:uiPriority w:val="86"/>
    <w:qFormat/>
    <w:rsid w:val="008E0E8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E0E8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E0E87"/>
    <w:pPr>
      <w:ind w:left="2767" w:firstLine="0"/>
    </w:pPr>
  </w:style>
  <w:style w:type="paragraph" w:customStyle="1" w:styleId="ZLITARTzmartliter">
    <w:name w:val="Z_LIT/ART(§) – zm. art. (§) literą"/>
    <w:basedOn w:val="ZLITUSTzmustliter"/>
    <w:uiPriority w:val="46"/>
    <w:qFormat/>
    <w:rsid w:val="008E0E87"/>
    <w:rPr>
      <w:rFonts w:ascii="Times New Roman" w:hAnsi="Times New Roman"/>
    </w:rPr>
  </w:style>
  <w:style w:type="paragraph" w:customStyle="1" w:styleId="ZTIRARTzmarttiret">
    <w:name w:val="Z_TIR/ART(§) – zm. art. (§) tiret"/>
    <w:basedOn w:val="ZTIRPKTzmpkttiret"/>
    <w:uiPriority w:val="55"/>
    <w:qFormat/>
    <w:rsid w:val="008E0E87"/>
    <w:pPr>
      <w:ind w:left="1383" w:firstLine="510"/>
    </w:pPr>
    <w:rPr>
      <w:rFonts w:ascii="Times New Roman" w:hAnsi="Times New Roman"/>
    </w:rPr>
  </w:style>
  <w:style w:type="paragraph" w:customStyle="1" w:styleId="ZTIRUSTzmusttiret">
    <w:name w:val="Z_TIR/UST(§) – zm. ust. (§) tiret"/>
    <w:basedOn w:val="ZTIRARTzmarttiret"/>
    <w:uiPriority w:val="55"/>
    <w:qFormat/>
    <w:rsid w:val="008E0E87"/>
  </w:style>
  <w:style w:type="paragraph" w:customStyle="1" w:styleId="ZLITKSIGIzmozniprzedmksigiliter">
    <w:name w:val="Z_LIT/KSIĘGI – zm. ozn. i przedm. księgi literą"/>
    <w:basedOn w:val="ZCZCIKSIGIzmozniprzedmczciksigiartykuempunktem"/>
    <w:uiPriority w:val="44"/>
    <w:qFormat/>
    <w:rsid w:val="008E0E8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E0E8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E0E8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E0E8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E0E87"/>
    <w:pPr>
      <w:ind w:left="987"/>
    </w:pPr>
  </w:style>
  <w:style w:type="paragraph" w:customStyle="1" w:styleId="ZTIRDZOZNzmozndziautiret">
    <w:name w:val="Z_TIR/DZ_OZN – zm. ozn. działu tiret"/>
    <w:basedOn w:val="ZLITTYTDZOZNzmozntytuudziauliter"/>
    <w:next w:val="ZTIRDZPRZEDMzmprzedmdziautiret"/>
    <w:uiPriority w:val="54"/>
    <w:qFormat/>
    <w:rsid w:val="008E0E87"/>
    <w:pPr>
      <w:ind w:left="1383"/>
    </w:pPr>
  </w:style>
  <w:style w:type="paragraph" w:customStyle="1" w:styleId="ZTIRDZPRZEDMzmprzedmdziautiret">
    <w:name w:val="Z_TIR/DZ_PRZEDM – zm. przedm. działu tiret"/>
    <w:basedOn w:val="ZLITTYTDZPRZEDMzmprzedmtytuudziauliter"/>
    <w:uiPriority w:val="54"/>
    <w:qFormat/>
    <w:rsid w:val="008E0E8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E0E87"/>
    <w:pPr>
      <w:ind w:left="1383"/>
    </w:pPr>
  </w:style>
  <w:style w:type="paragraph" w:customStyle="1" w:styleId="ZTIRROZDZODDZPRZEDMzmprzedmrozdzoddztiret">
    <w:name w:val="Z_TIR/ROZDZ(ODDZ)_PRZEDM – zm. przedm. rozdz. (oddz.) tiret"/>
    <w:basedOn w:val="ZLITROZDZODDZPRZEDMzmprzedmrozdzoddzliter"/>
    <w:uiPriority w:val="54"/>
    <w:qFormat/>
    <w:rsid w:val="008E0E8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E0E8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E0E87"/>
    <w:pPr>
      <w:ind w:left="1780"/>
    </w:pPr>
  </w:style>
  <w:style w:type="character" w:customStyle="1" w:styleId="IGindeksgrny">
    <w:name w:val="_IG_ – indeks górny"/>
    <w:basedOn w:val="Domylnaczcionkaakapitu"/>
    <w:uiPriority w:val="2"/>
    <w:qFormat/>
    <w:rsid w:val="008E0E87"/>
    <w:rPr>
      <w:b w:val="0"/>
      <w:i w:val="0"/>
      <w:vanish w:val="0"/>
      <w:spacing w:val="0"/>
      <w:vertAlign w:val="superscript"/>
    </w:rPr>
  </w:style>
  <w:style w:type="character" w:customStyle="1" w:styleId="IDindeksdolny">
    <w:name w:val="_ID_ – indeks dolny"/>
    <w:basedOn w:val="Domylnaczcionkaakapitu"/>
    <w:uiPriority w:val="3"/>
    <w:qFormat/>
    <w:rsid w:val="008E0E8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E0E87"/>
    <w:rPr>
      <w:b/>
      <w:vanish w:val="0"/>
      <w:spacing w:val="0"/>
      <w:vertAlign w:val="subscript"/>
    </w:rPr>
  </w:style>
  <w:style w:type="character" w:customStyle="1" w:styleId="IDKindeksdolnyikursywa">
    <w:name w:val="_ID_K_ – indeks dolny i kursywa"/>
    <w:basedOn w:val="Domylnaczcionkaakapitu"/>
    <w:uiPriority w:val="3"/>
    <w:qFormat/>
    <w:rsid w:val="008E0E87"/>
    <w:rPr>
      <w:i/>
      <w:vanish w:val="0"/>
      <w:spacing w:val="0"/>
      <w:vertAlign w:val="subscript"/>
    </w:rPr>
  </w:style>
  <w:style w:type="character" w:customStyle="1" w:styleId="IGPindeksgrnyipogrubienie">
    <w:name w:val="_IG_P_ – indeks górny i pogrubienie"/>
    <w:basedOn w:val="Domylnaczcionkaakapitu"/>
    <w:uiPriority w:val="2"/>
    <w:qFormat/>
    <w:rsid w:val="008E0E87"/>
    <w:rPr>
      <w:b/>
      <w:vanish w:val="0"/>
      <w:spacing w:val="0"/>
      <w:vertAlign w:val="superscript"/>
    </w:rPr>
  </w:style>
  <w:style w:type="character" w:customStyle="1" w:styleId="IGKindeksgrnyikursywa">
    <w:name w:val="_IG_K_ – indeks górny i kursywa"/>
    <w:basedOn w:val="Domylnaczcionkaakapitu"/>
    <w:uiPriority w:val="2"/>
    <w:qFormat/>
    <w:rsid w:val="008E0E8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E0E8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E0E87"/>
    <w:rPr>
      <w:b/>
      <w:i/>
      <w:vanish w:val="0"/>
      <w:spacing w:val="0"/>
      <w:vertAlign w:val="subscript"/>
    </w:rPr>
  </w:style>
  <w:style w:type="character" w:customStyle="1" w:styleId="Ppogrubienie">
    <w:name w:val="_P_ – pogrubienie"/>
    <w:basedOn w:val="Domylnaczcionkaakapitu"/>
    <w:uiPriority w:val="1"/>
    <w:qFormat/>
    <w:rsid w:val="008E0E87"/>
    <w:rPr>
      <w:b/>
    </w:rPr>
  </w:style>
  <w:style w:type="character" w:customStyle="1" w:styleId="Kkursywa">
    <w:name w:val="_K_ – kursywa"/>
    <w:basedOn w:val="Domylnaczcionkaakapitu"/>
    <w:uiPriority w:val="1"/>
    <w:qFormat/>
    <w:rsid w:val="008E0E87"/>
    <w:rPr>
      <w:i/>
    </w:rPr>
  </w:style>
  <w:style w:type="character" w:customStyle="1" w:styleId="PKpogrubieniekursywa">
    <w:name w:val="_P_K_ – pogrubienie kursywa"/>
    <w:basedOn w:val="Domylnaczcionkaakapitu"/>
    <w:uiPriority w:val="1"/>
    <w:qFormat/>
    <w:rsid w:val="008E0E87"/>
    <w:rPr>
      <w:b/>
      <w:i/>
    </w:rPr>
  </w:style>
  <w:style w:type="character" w:customStyle="1" w:styleId="TEKSTOZNACZONYWDOKUMENCIERDOWYMJAKOUKRYTY">
    <w:name w:val="_TEKST_OZNACZONY_W_DOKUMENCIE_ŹRÓDŁOWYM_JAKO_UKRYTY_"/>
    <w:basedOn w:val="Domylnaczcionkaakapitu"/>
    <w:uiPriority w:val="4"/>
    <w:unhideWhenUsed/>
    <w:qFormat/>
    <w:rsid w:val="008E0E87"/>
    <w:rPr>
      <w:vanish w:val="0"/>
      <w:color w:val="FF0000"/>
      <w:u w:val="single" w:color="FF0000"/>
    </w:rPr>
  </w:style>
  <w:style w:type="character" w:customStyle="1" w:styleId="BEZWERSALIKW">
    <w:name w:val="_BEZ_WERSALIKÓW_"/>
    <w:basedOn w:val="Domylnaczcionkaakapitu"/>
    <w:uiPriority w:val="4"/>
    <w:qFormat/>
    <w:rsid w:val="008E0E87"/>
    <w:rPr>
      <w:caps/>
    </w:rPr>
  </w:style>
  <w:style w:type="character" w:customStyle="1" w:styleId="IIGPindeksgrnyindeksugrnegoipogrubienie">
    <w:name w:val="_IIG_P_ – indeks górny indeksu górnego i pogrubienie"/>
    <w:basedOn w:val="Domylnaczcionkaakapitu"/>
    <w:uiPriority w:val="3"/>
    <w:qFormat/>
    <w:rsid w:val="008E0E8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E0E8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E0E87"/>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E0E87"/>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E0E87"/>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E0E87"/>
    <w:pPr>
      <w:ind w:left="1894"/>
    </w:pPr>
  </w:style>
  <w:style w:type="paragraph" w:customStyle="1" w:styleId="ZZSKARNzmianazmsankcjikarnej">
    <w:name w:val="ZZ/S_KARN – zmiana zm. sankcji karnej"/>
    <w:basedOn w:val="ZZFRAGzmianazmfragmentunpzdania"/>
    <w:uiPriority w:val="71"/>
    <w:qFormat/>
    <w:rsid w:val="008E0E8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E0E87"/>
    <w:pPr>
      <w:ind w:left="2291" w:firstLine="0"/>
    </w:pPr>
  </w:style>
  <w:style w:type="paragraph" w:customStyle="1" w:styleId="WMATFIZCHEMwzrmatfizlubchem">
    <w:name w:val="W_MAT(FIZ|CHEM) – wzór mat. (fiz. lub chem.)"/>
    <w:uiPriority w:val="18"/>
    <w:qFormat/>
    <w:rsid w:val="008E0E87"/>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8E0E8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E0E8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E0E8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E0E8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E0E8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E0E8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E0E8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E0E8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E0E87"/>
    <w:pPr>
      <w:ind w:left="3085"/>
    </w:pPr>
  </w:style>
  <w:style w:type="paragraph" w:customStyle="1" w:styleId="ZLITCYTzmcytatunpprzysigiliter">
    <w:name w:val="Z_LIT/CYT – zm. cytatu np. przysięgi literą"/>
    <w:basedOn w:val="ZCYTzmcytatunpprzysigiartykuempunktem"/>
    <w:uiPriority w:val="53"/>
    <w:qFormat/>
    <w:rsid w:val="008E0E87"/>
    <w:pPr>
      <w:ind w:left="1497"/>
    </w:pPr>
  </w:style>
  <w:style w:type="paragraph" w:customStyle="1" w:styleId="ZTIRCYTzmcytatunpprzysigitiret">
    <w:name w:val="Z_TIR/CYT – zm. cytatu np. przysięgi tiret"/>
    <w:basedOn w:val="ZLITCYTzmcytatunpprzysigiliter"/>
    <w:next w:val="ZTIRUSTzmusttiret"/>
    <w:uiPriority w:val="61"/>
    <w:qFormat/>
    <w:rsid w:val="008E0E8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E0E87"/>
    <w:pPr>
      <w:ind w:left="2291"/>
    </w:pPr>
  </w:style>
  <w:style w:type="paragraph" w:customStyle="1" w:styleId="ZZCYTzmianazmcytatunpprzysigi">
    <w:name w:val="ZZ/CYT – zmiana zm. cytatu np. przysięgi"/>
    <w:basedOn w:val="ZZFRAGzmianazmfragmentunpzdania"/>
    <w:next w:val="ZZUSTzmianazmust"/>
    <w:uiPriority w:val="71"/>
    <w:qFormat/>
    <w:rsid w:val="008E0E8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E0E87"/>
    <w:pPr>
      <w:ind w:left="1780"/>
    </w:pPr>
  </w:style>
  <w:style w:type="table" w:styleId="Tabela-Siatka">
    <w:name w:val="Table Grid"/>
    <w:basedOn w:val="Standardowy"/>
    <w:rsid w:val="008E0E87"/>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8E0E87"/>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E0E87"/>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E0E87"/>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E0E87"/>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E0E87"/>
    <w:rPr>
      <w:color w:val="808080"/>
    </w:rPr>
  </w:style>
  <w:style w:type="paragraph" w:styleId="Tekstpodstawowy">
    <w:name w:val="Body Text"/>
    <w:basedOn w:val="Normalny"/>
    <w:link w:val="TekstpodstawowyZnak"/>
    <w:rsid w:val="008E0E87"/>
    <w:pPr>
      <w:widowControl/>
      <w:tabs>
        <w:tab w:val="left" w:pos="0"/>
        <w:tab w:val="left" w:pos="360"/>
      </w:tabs>
      <w:spacing w:line="240" w:lineRule="auto"/>
      <w:jc w:val="both"/>
    </w:pPr>
    <w:rPr>
      <w:rFonts w:ascii="Arial" w:eastAsia="Times New Roman" w:hAnsi="Arial"/>
      <w:szCs w:val="24"/>
    </w:rPr>
  </w:style>
  <w:style w:type="character" w:customStyle="1" w:styleId="TekstpodstawowyZnak">
    <w:name w:val="Tekst podstawowy Znak"/>
    <w:basedOn w:val="Domylnaczcionkaakapitu"/>
    <w:link w:val="Tekstpodstawowy"/>
    <w:rsid w:val="008E0E87"/>
    <w:rPr>
      <w:rFonts w:ascii="Arial" w:eastAsia="Times New Roman" w:hAnsi="Arial" w:cs="Arial"/>
      <w:sz w:val="24"/>
      <w:szCs w:val="24"/>
      <w:lang w:eastAsia="pl-PL"/>
    </w:rPr>
  </w:style>
  <w:style w:type="paragraph" w:styleId="Tekstpodstawowywcity">
    <w:name w:val="Body Text Indent"/>
    <w:basedOn w:val="Normalny"/>
    <w:link w:val="TekstpodstawowywcityZnak"/>
    <w:rsid w:val="008E0E87"/>
    <w:pPr>
      <w:widowControl/>
      <w:spacing w:line="240" w:lineRule="auto"/>
      <w:ind w:firstLine="431"/>
      <w:jc w:val="both"/>
    </w:pPr>
    <w:rPr>
      <w:rFonts w:ascii="Arial" w:eastAsia="Times New Roman" w:hAnsi="Arial"/>
      <w:color w:val="FF0000"/>
      <w:szCs w:val="24"/>
    </w:rPr>
  </w:style>
  <w:style w:type="character" w:customStyle="1" w:styleId="TekstpodstawowywcityZnak">
    <w:name w:val="Tekst podstawowy wcięty Znak"/>
    <w:basedOn w:val="Domylnaczcionkaakapitu"/>
    <w:link w:val="Tekstpodstawowywcity"/>
    <w:rsid w:val="008E0E87"/>
    <w:rPr>
      <w:rFonts w:ascii="Arial" w:eastAsia="Times New Roman" w:hAnsi="Arial" w:cs="Arial"/>
      <w:color w:val="FF0000"/>
      <w:sz w:val="24"/>
      <w:szCs w:val="24"/>
      <w:lang w:eastAsia="pl-PL"/>
    </w:rPr>
  </w:style>
  <w:style w:type="paragraph" w:styleId="Tekstpodstawowywcity2">
    <w:name w:val="Body Text Indent 2"/>
    <w:basedOn w:val="Normalny"/>
    <w:link w:val="Tekstpodstawowywcity2Znak"/>
    <w:rsid w:val="008E0E87"/>
    <w:pPr>
      <w:widowControl/>
      <w:autoSpaceDE/>
      <w:autoSpaceDN/>
      <w:adjustRightInd/>
      <w:spacing w:line="240" w:lineRule="auto"/>
      <w:ind w:firstLine="480"/>
      <w:jc w:val="both"/>
    </w:pPr>
    <w:rPr>
      <w:rFonts w:ascii="Arial" w:eastAsia="Times New Roman" w:hAnsi="Arial"/>
      <w:szCs w:val="24"/>
    </w:rPr>
  </w:style>
  <w:style w:type="character" w:customStyle="1" w:styleId="Tekstpodstawowywcity2Znak">
    <w:name w:val="Tekst podstawowy wcięty 2 Znak"/>
    <w:basedOn w:val="Domylnaczcionkaakapitu"/>
    <w:link w:val="Tekstpodstawowywcity2"/>
    <w:rsid w:val="008E0E87"/>
    <w:rPr>
      <w:rFonts w:ascii="Arial" w:eastAsia="Times New Roman" w:hAnsi="Arial" w:cs="Arial"/>
      <w:sz w:val="24"/>
      <w:szCs w:val="24"/>
      <w:lang w:eastAsia="pl-PL"/>
    </w:rPr>
  </w:style>
  <w:style w:type="paragraph" w:styleId="Mapadokumentu">
    <w:name w:val="Document Map"/>
    <w:basedOn w:val="Normalny"/>
    <w:link w:val="MapadokumentuZnak"/>
    <w:uiPriority w:val="99"/>
    <w:semiHidden/>
    <w:unhideWhenUsed/>
    <w:rsid w:val="00297727"/>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97727"/>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232">
      <w:bodyDiv w:val="1"/>
      <w:marLeft w:val="0"/>
      <w:marRight w:val="0"/>
      <w:marTop w:val="0"/>
      <w:marBottom w:val="0"/>
      <w:divBdr>
        <w:top w:val="none" w:sz="0" w:space="0" w:color="auto"/>
        <w:left w:val="none" w:sz="0" w:space="0" w:color="auto"/>
        <w:bottom w:val="none" w:sz="0" w:space="0" w:color="auto"/>
        <w:right w:val="none" w:sz="0" w:space="0" w:color="auto"/>
      </w:divBdr>
      <w:divsChild>
        <w:div w:id="570968203">
          <w:marLeft w:val="0"/>
          <w:marRight w:val="0"/>
          <w:marTop w:val="0"/>
          <w:marBottom w:val="0"/>
          <w:divBdr>
            <w:top w:val="none" w:sz="0" w:space="0" w:color="auto"/>
            <w:left w:val="none" w:sz="0" w:space="0" w:color="auto"/>
            <w:bottom w:val="none" w:sz="0" w:space="0" w:color="auto"/>
            <w:right w:val="none" w:sz="0" w:space="0" w:color="auto"/>
          </w:divBdr>
        </w:div>
        <w:div w:id="593704082">
          <w:marLeft w:val="0"/>
          <w:marRight w:val="0"/>
          <w:marTop w:val="0"/>
          <w:marBottom w:val="0"/>
          <w:divBdr>
            <w:top w:val="none" w:sz="0" w:space="0" w:color="auto"/>
            <w:left w:val="none" w:sz="0" w:space="0" w:color="auto"/>
            <w:bottom w:val="none" w:sz="0" w:space="0" w:color="auto"/>
            <w:right w:val="none" w:sz="0" w:space="0" w:color="auto"/>
          </w:divBdr>
        </w:div>
        <w:div w:id="1406952138">
          <w:marLeft w:val="0"/>
          <w:marRight w:val="0"/>
          <w:marTop w:val="0"/>
          <w:marBottom w:val="0"/>
          <w:divBdr>
            <w:top w:val="none" w:sz="0" w:space="0" w:color="auto"/>
            <w:left w:val="none" w:sz="0" w:space="0" w:color="auto"/>
            <w:bottom w:val="none" w:sz="0" w:space="0" w:color="auto"/>
            <w:right w:val="none" w:sz="0" w:space="0" w:color="auto"/>
          </w:divBdr>
        </w:div>
      </w:divsChild>
    </w:div>
    <w:div w:id="1493527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7328">
          <w:marLeft w:val="0"/>
          <w:marRight w:val="0"/>
          <w:marTop w:val="0"/>
          <w:marBottom w:val="0"/>
          <w:divBdr>
            <w:top w:val="none" w:sz="0" w:space="0" w:color="auto"/>
            <w:left w:val="none" w:sz="0" w:space="0" w:color="auto"/>
            <w:bottom w:val="none" w:sz="0" w:space="0" w:color="auto"/>
            <w:right w:val="none" w:sz="0" w:space="0" w:color="auto"/>
          </w:divBdr>
        </w:div>
        <w:div w:id="109197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D6311-3363-4984-9850-2E393CBE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10461</Words>
  <Characters>62772</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73087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mwolk</dc:creator>
  <cp:lastModifiedBy>Korcz Kalina</cp:lastModifiedBy>
  <cp:revision>4</cp:revision>
  <cp:lastPrinted>2019-08-08T09:54:00Z</cp:lastPrinted>
  <dcterms:created xsi:type="dcterms:W3CDTF">2019-11-20T13:05:00Z</dcterms:created>
  <dcterms:modified xsi:type="dcterms:W3CDTF">2019-12-18T12:33:00Z</dcterms:modified>
</cp:coreProperties>
</file>