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38" w:rsidRDefault="00324838" w:rsidP="00324838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UCHWAŁA NR</w:t>
      </w:r>
      <w:r w:rsidR="009C170D">
        <w:rPr>
          <w:b/>
          <w:bCs/>
        </w:rPr>
        <w:t xml:space="preserve"> XXVIII/832/</w:t>
      </w:r>
      <w:r>
        <w:rPr>
          <w:b/>
          <w:bCs/>
        </w:rPr>
        <w:t>2020</w:t>
      </w:r>
    </w:p>
    <w:p w:rsidR="00324838" w:rsidRDefault="00324838" w:rsidP="00324838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324838" w:rsidRDefault="00324838" w:rsidP="00324838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C170D">
        <w:rPr>
          <w:b/>
          <w:bCs/>
        </w:rPr>
        <w:t>19 marca</w:t>
      </w:r>
      <w:r>
        <w:rPr>
          <w:b/>
          <w:bCs/>
        </w:rPr>
        <w:t xml:space="preserve"> 20</w:t>
      </w:r>
      <w:r w:rsidR="00B96C02">
        <w:rPr>
          <w:b/>
          <w:bCs/>
        </w:rPr>
        <w:t>20</w:t>
      </w:r>
      <w:r>
        <w:rPr>
          <w:b/>
          <w:bCs/>
        </w:rPr>
        <w:t xml:space="preserve"> r.</w:t>
      </w:r>
    </w:p>
    <w:p w:rsidR="00324838" w:rsidRPr="00562535" w:rsidRDefault="00324838" w:rsidP="00562535">
      <w:pPr>
        <w:spacing w:before="240" w:after="480"/>
        <w:jc w:val="center"/>
        <w:rPr>
          <w:b/>
        </w:rPr>
      </w:pPr>
      <w:r w:rsidRPr="00562535">
        <w:rPr>
          <w:b/>
        </w:rPr>
        <w:t>w sprawie wniesienia skargi na rozstrzygnięcie nadzorcze</w:t>
      </w:r>
    </w:p>
    <w:p w:rsidR="00B96C02" w:rsidRPr="00B96C02" w:rsidRDefault="00B96C02" w:rsidP="0020553A">
      <w:pPr>
        <w:spacing w:after="120" w:line="300" w:lineRule="auto"/>
        <w:ind w:firstLine="709"/>
        <w:jc w:val="both"/>
      </w:pPr>
      <w:r w:rsidRPr="00B96C02">
        <w:t>Na podstawie art. 98 ust. 1 i 3 ustawy z dnia 8 marca 1990 r. o samorządzie gminnym (Dz. U. z 20</w:t>
      </w:r>
      <w:r w:rsidRPr="008A381E">
        <w:t>19</w:t>
      </w:r>
      <w:r w:rsidRPr="00B96C02">
        <w:t xml:space="preserve"> r. poz. </w:t>
      </w:r>
      <w:r w:rsidRPr="008A381E">
        <w:t>506</w:t>
      </w:r>
      <w:r w:rsidRPr="00B96C02">
        <w:t xml:space="preserve">, </w:t>
      </w:r>
      <w:r w:rsidR="008A381E" w:rsidRPr="008A381E">
        <w:t>poz.</w:t>
      </w:r>
      <w:r w:rsidR="00274624">
        <w:t xml:space="preserve"> </w:t>
      </w:r>
      <w:r w:rsidRPr="008A381E">
        <w:t xml:space="preserve">1309, </w:t>
      </w:r>
      <w:r w:rsidR="008A381E" w:rsidRPr="008A381E">
        <w:t>poz.</w:t>
      </w:r>
      <w:r w:rsidR="00274624">
        <w:t xml:space="preserve"> </w:t>
      </w:r>
      <w:r w:rsidR="00B61F15" w:rsidRPr="008A381E">
        <w:t>1571</w:t>
      </w:r>
      <w:r w:rsidRPr="008A381E">
        <w:t xml:space="preserve">, </w:t>
      </w:r>
      <w:r w:rsidR="008A381E" w:rsidRPr="008A381E">
        <w:t>poz.</w:t>
      </w:r>
      <w:r w:rsidR="00B61F15" w:rsidRPr="00B61F15">
        <w:t xml:space="preserve"> </w:t>
      </w:r>
      <w:r w:rsidR="00B61F15" w:rsidRPr="008A381E">
        <w:t>1696</w:t>
      </w:r>
      <w:r w:rsidRPr="008A381E">
        <w:t xml:space="preserve">, </w:t>
      </w:r>
      <w:r w:rsidR="008A381E" w:rsidRPr="008A381E">
        <w:t>poz</w:t>
      </w:r>
      <w:r w:rsidR="00B61F15">
        <w:t xml:space="preserve">. </w:t>
      </w:r>
      <w:r w:rsidR="00B61F15" w:rsidRPr="008A381E">
        <w:t>1815</w:t>
      </w:r>
      <w:r w:rsidRPr="00B96C02">
        <w:t>), Rada m.st. Warszawy uchwala, co następuje:</w:t>
      </w:r>
    </w:p>
    <w:p w:rsidR="00B96C02" w:rsidRPr="00562535" w:rsidRDefault="00B96C02" w:rsidP="0020553A">
      <w:pPr>
        <w:autoSpaceDE w:val="0"/>
        <w:autoSpaceDN w:val="0"/>
        <w:adjustRightInd w:val="0"/>
        <w:spacing w:after="120" w:line="300" w:lineRule="auto"/>
        <w:ind w:firstLine="708"/>
        <w:jc w:val="both"/>
        <w:rPr>
          <w:bCs/>
        </w:rPr>
      </w:pPr>
      <w:r w:rsidRPr="00562535">
        <w:rPr>
          <w:b/>
        </w:rPr>
        <w:t>§ 1.</w:t>
      </w:r>
      <w:r w:rsidRPr="00562535">
        <w:t xml:space="preserve"> Postanawia się wnieść skargę do sądu administracyjnego na rozstrzygnięcie nadzorcze Wojewody Mazowieckiego nr</w:t>
      </w:r>
      <w:r w:rsidRPr="00562535">
        <w:rPr>
          <w:bCs/>
        </w:rPr>
        <w:t xml:space="preserve"> WNP-I.4131.12.2020.RM z dnia 24 lutego 2020 r. </w:t>
      </w:r>
      <w:r w:rsidRPr="00562535">
        <w:t xml:space="preserve">stwierdzające nieważność uchwały </w:t>
      </w:r>
      <w:r w:rsidRPr="00562535">
        <w:rPr>
          <w:bCs/>
        </w:rPr>
        <w:t xml:space="preserve">Nr </w:t>
      </w:r>
      <w:r w:rsidRPr="00562535">
        <w:t xml:space="preserve">XXV/697/2020 </w:t>
      </w:r>
      <w:r w:rsidRPr="00562535">
        <w:rPr>
          <w:bCs/>
        </w:rPr>
        <w:t xml:space="preserve">Rady m.st. Warszawy z dnia </w:t>
      </w:r>
      <w:r w:rsidRPr="00562535">
        <w:t>16 stycznia 2020 r.</w:t>
      </w:r>
      <w:r w:rsidRPr="00562535">
        <w:rPr>
          <w:bCs/>
        </w:rPr>
        <w:t xml:space="preserve"> </w:t>
      </w:r>
      <w:r w:rsidR="00B61F15">
        <w:rPr>
          <w:bCs/>
        </w:rPr>
        <w:t>„</w:t>
      </w:r>
      <w:r w:rsidRPr="00562535">
        <w:rPr>
          <w:bCs/>
        </w:rPr>
        <w:t xml:space="preserve">w sprawie </w:t>
      </w:r>
      <w:r w:rsidRPr="00562535">
        <w:rPr>
          <w:rFonts w:eastAsiaTheme="minorHAnsi"/>
          <w:lang w:eastAsia="en-US"/>
        </w:rPr>
        <w:t>zasad i warunków sytuowania obiektów małej architektury, tablic reklamowych i urządzeń reklamowych oraz ogrodzeń</w:t>
      </w:r>
      <w:r w:rsidRPr="00562535">
        <w:rPr>
          <w:bCs/>
        </w:rPr>
        <w:t>.</w:t>
      </w:r>
      <w:r w:rsidR="00B61F15">
        <w:rPr>
          <w:bCs/>
        </w:rPr>
        <w:t>”</w:t>
      </w:r>
    </w:p>
    <w:p w:rsidR="00B96C02" w:rsidRPr="00562535" w:rsidRDefault="00B96C02" w:rsidP="0020553A">
      <w:pPr>
        <w:shd w:val="clear" w:color="auto" w:fill="FFFFFF"/>
        <w:spacing w:after="120" w:line="300" w:lineRule="auto"/>
        <w:ind w:firstLine="708"/>
        <w:jc w:val="both"/>
      </w:pPr>
      <w:r w:rsidRPr="00562535">
        <w:rPr>
          <w:b/>
        </w:rPr>
        <w:t>§ 2.</w:t>
      </w:r>
      <w:r w:rsidRPr="00562535">
        <w:t xml:space="preserve"> Wykonanie uchwały powierza się Prezydentowi m.st. Warszawy.</w:t>
      </w:r>
    </w:p>
    <w:p w:rsidR="00B96C02" w:rsidRPr="00562535" w:rsidRDefault="00B96C02" w:rsidP="0020553A">
      <w:pPr>
        <w:shd w:val="clear" w:color="auto" w:fill="FFFFFF"/>
        <w:spacing w:after="120" w:line="300" w:lineRule="auto"/>
        <w:ind w:firstLine="708"/>
        <w:jc w:val="both"/>
      </w:pPr>
      <w:r w:rsidRPr="00562535">
        <w:rPr>
          <w:b/>
        </w:rPr>
        <w:t xml:space="preserve">§ 3. </w:t>
      </w:r>
      <w:r w:rsidRPr="00562535">
        <w:t>1. Uchwała podlega publikacji w Biuletynie Informacji Publicznej Miasta Stołecznego Warszawy.</w:t>
      </w:r>
    </w:p>
    <w:p w:rsidR="00B96C02" w:rsidRDefault="00B96C02" w:rsidP="0020553A">
      <w:pPr>
        <w:spacing w:after="120" w:line="300" w:lineRule="auto"/>
        <w:ind w:firstLine="708"/>
        <w:jc w:val="both"/>
      </w:pPr>
      <w:r w:rsidRPr="00562535">
        <w:t>2. Uchwała wchodzi w życie z dniem podjęcia.</w:t>
      </w:r>
    </w:p>
    <w:p w:rsidR="008A381E" w:rsidRDefault="008A381E" w:rsidP="008A381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b/>
        </w:rPr>
      </w:pPr>
    </w:p>
    <w:p w:rsidR="00B61F15" w:rsidRDefault="00B61F15" w:rsidP="008A381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b/>
        </w:rPr>
      </w:pPr>
    </w:p>
    <w:p w:rsidR="008A381E" w:rsidRDefault="008A381E" w:rsidP="008A381E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500"/>
        <w:jc w:val="center"/>
        <w:rPr>
          <w:b/>
        </w:rPr>
      </w:pPr>
    </w:p>
    <w:p w:rsidR="008A381E" w:rsidRDefault="00EB2160" w:rsidP="008A381E">
      <w:pPr>
        <w:ind w:left="4536"/>
        <w:jc w:val="center"/>
        <w:rPr>
          <w:b/>
        </w:rPr>
      </w:pPr>
      <w:r>
        <w:rPr>
          <w:b/>
        </w:rPr>
        <w:t>Wiceprzewodniczący</w:t>
      </w:r>
    </w:p>
    <w:p w:rsidR="008A381E" w:rsidRDefault="008A381E" w:rsidP="008A381E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8A381E" w:rsidRDefault="009C4EC9" w:rsidP="008A381E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(-)</w:t>
      </w:r>
      <w:bookmarkStart w:id="0" w:name="_GoBack"/>
      <w:bookmarkEnd w:id="0"/>
    </w:p>
    <w:p w:rsidR="00FC1D75" w:rsidRPr="00EB2160" w:rsidRDefault="00EB2160" w:rsidP="00EB2160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Sławomir Potapowicz</w:t>
      </w:r>
    </w:p>
    <w:sectPr w:rsidR="00FC1D75" w:rsidRPr="00EB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172" w:rsidRDefault="00264172" w:rsidP="00CB65DE">
      <w:r>
        <w:separator/>
      </w:r>
    </w:p>
  </w:endnote>
  <w:endnote w:type="continuationSeparator" w:id="0">
    <w:p w:rsidR="00264172" w:rsidRDefault="00264172" w:rsidP="00C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172" w:rsidRDefault="00264172" w:rsidP="00CB65DE">
      <w:r>
        <w:separator/>
      </w:r>
    </w:p>
  </w:footnote>
  <w:footnote w:type="continuationSeparator" w:id="0">
    <w:p w:rsidR="00264172" w:rsidRDefault="00264172" w:rsidP="00CB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7E5"/>
    <w:multiLevelType w:val="hybridMultilevel"/>
    <w:tmpl w:val="E1A415B2"/>
    <w:lvl w:ilvl="0" w:tplc="CC4E8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118C1"/>
    <w:multiLevelType w:val="hybridMultilevel"/>
    <w:tmpl w:val="9652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38"/>
    <w:rsid w:val="001E7421"/>
    <w:rsid w:val="0020553A"/>
    <w:rsid w:val="00206A5E"/>
    <w:rsid w:val="00264172"/>
    <w:rsid w:val="00274624"/>
    <w:rsid w:val="00324838"/>
    <w:rsid w:val="0033662B"/>
    <w:rsid w:val="003A7299"/>
    <w:rsid w:val="003B122F"/>
    <w:rsid w:val="00401CC4"/>
    <w:rsid w:val="004E4412"/>
    <w:rsid w:val="005448A3"/>
    <w:rsid w:val="00562535"/>
    <w:rsid w:val="00563042"/>
    <w:rsid w:val="00566726"/>
    <w:rsid w:val="005B4D3D"/>
    <w:rsid w:val="005D3E6A"/>
    <w:rsid w:val="005F3CE4"/>
    <w:rsid w:val="0060092A"/>
    <w:rsid w:val="006F4A17"/>
    <w:rsid w:val="007505BD"/>
    <w:rsid w:val="007A7AA9"/>
    <w:rsid w:val="007F3271"/>
    <w:rsid w:val="0084507B"/>
    <w:rsid w:val="00856BED"/>
    <w:rsid w:val="00874D3B"/>
    <w:rsid w:val="0088593A"/>
    <w:rsid w:val="008A277E"/>
    <w:rsid w:val="008A381E"/>
    <w:rsid w:val="008C2E01"/>
    <w:rsid w:val="008D08DF"/>
    <w:rsid w:val="009C170D"/>
    <w:rsid w:val="009C4EC9"/>
    <w:rsid w:val="00A00602"/>
    <w:rsid w:val="00AA0339"/>
    <w:rsid w:val="00AA102D"/>
    <w:rsid w:val="00AF1B62"/>
    <w:rsid w:val="00B61F15"/>
    <w:rsid w:val="00B8574B"/>
    <w:rsid w:val="00B96C02"/>
    <w:rsid w:val="00BA7BD8"/>
    <w:rsid w:val="00BF74E7"/>
    <w:rsid w:val="00C36CFD"/>
    <w:rsid w:val="00C45C70"/>
    <w:rsid w:val="00CB1B41"/>
    <w:rsid w:val="00CB65DE"/>
    <w:rsid w:val="00D50D90"/>
    <w:rsid w:val="00DF2B8D"/>
    <w:rsid w:val="00EB2160"/>
    <w:rsid w:val="00F01ADA"/>
    <w:rsid w:val="00F8256C"/>
    <w:rsid w:val="00F85873"/>
    <w:rsid w:val="00FC049D"/>
    <w:rsid w:val="00FC1D75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76F2"/>
  <w15:chartTrackingRefBased/>
  <w15:docId w15:val="{1EC97CBC-D138-48C2-901E-B004C8D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381E"/>
    <w:pPr>
      <w:spacing w:after="0" w:line="240" w:lineRule="auto"/>
    </w:pPr>
    <w:rPr>
      <w:rFonts w:ascii="Times New Roman" w:eastAsia="Calibri" w:hAnsi="Times New Roman" w:cs="Times New Roman"/>
      <w:noProof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A381E"/>
    <w:pPr>
      <w:jc w:val="both"/>
    </w:pPr>
    <w:rPr>
      <w:rFonts w:ascii="CG Times" w:hAnsi="CG Times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65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65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65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E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E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Lickiewicz Jolanta</dc:creator>
  <cp:keywords/>
  <dc:description/>
  <cp:lastModifiedBy>Gubis Małgorzata</cp:lastModifiedBy>
  <cp:revision>7</cp:revision>
  <cp:lastPrinted>2020-03-05T14:30:00Z</cp:lastPrinted>
  <dcterms:created xsi:type="dcterms:W3CDTF">2020-03-09T12:32:00Z</dcterms:created>
  <dcterms:modified xsi:type="dcterms:W3CDTF">2020-03-20T10:34:00Z</dcterms:modified>
</cp:coreProperties>
</file>