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B28" w:rsidRDefault="00C10B28" w:rsidP="00C10B28">
      <w:pPr>
        <w:ind w:left="5954"/>
        <w:rPr>
          <w:sz w:val="24"/>
          <w:szCs w:val="24"/>
        </w:rPr>
      </w:pPr>
      <w:r>
        <w:rPr>
          <w:sz w:val="24"/>
          <w:szCs w:val="24"/>
        </w:rPr>
        <w:t>Załącznik nr 7</w:t>
      </w:r>
    </w:p>
    <w:p w:rsidR="00F175AF" w:rsidRDefault="00F175AF" w:rsidP="00F175AF">
      <w:pPr>
        <w:suppressAutoHyphens w:val="0"/>
        <w:ind w:left="5954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F175AF" w:rsidRDefault="00F175AF" w:rsidP="00F175AF">
      <w:pPr>
        <w:suppressAutoHyphens w:val="0"/>
        <w:ind w:left="5954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F175AF" w:rsidRDefault="00F175AF" w:rsidP="00F175AF">
      <w:pPr>
        <w:suppressAutoHyphens w:val="0"/>
        <w:ind w:left="5954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 dnia 16 stycznia 2020 r.</w:t>
      </w:r>
    </w:p>
    <w:bookmarkEnd w:id="0"/>
    <w:p w:rsidR="00C10B28" w:rsidRDefault="00C10B28" w:rsidP="00C10B28">
      <w:pPr>
        <w:rPr>
          <w:sz w:val="24"/>
          <w:szCs w:val="24"/>
        </w:rPr>
      </w:pPr>
    </w:p>
    <w:p w:rsidR="00C10B28" w:rsidRDefault="00C10B28" w:rsidP="00C10B28">
      <w:pPr>
        <w:ind w:firstLine="4860"/>
        <w:rPr>
          <w:sz w:val="22"/>
          <w:szCs w:val="22"/>
        </w:rPr>
      </w:pPr>
    </w:p>
    <w:p w:rsidR="00C10B28" w:rsidRDefault="00C10B28" w:rsidP="00C10B28">
      <w:pPr>
        <w:ind w:firstLine="4860"/>
        <w:rPr>
          <w:sz w:val="22"/>
          <w:szCs w:val="22"/>
        </w:rPr>
      </w:pPr>
    </w:p>
    <w:p w:rsidR="00C10B28" w:rsidRDefault="00C10B28" w:rsidP="00C10B28"/>
    <w:p w:rsidR="00C10B28" w:rsidRDefault="00C10B28" w:rsidP="00C10B28"/>
    <w:p w:rsidR="00C10B28" w:rsidRPr="0052693E" w:rsidRDefault="00C10B28" w:rsidP="00C10B28">
      <w:pPr>
        <w:rPr>
          <w:sz w:val="24"/>
          <w:szCs w:val="24"/>
        </w:rPr>
      </w:pPr>
    </w:p>
    <w:p w:rsidR="00C10B28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  <w:r w:rsidRPr="0052693E">
        <w:rPr>
          <w:b/>
          <w:sz w:val="24"/>
          <w:szCs w:val="24"/>
        </w:rPr>
        <w:t>STATUT</w:t>
      </w: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</w:p>
    <w:p w:rsidR="00C10B28" w:rsidRPr="0052693E" w:rsidRDefault="00C10B28" w:rsidP="00C10B28">
      <w:pPr>
        <w:ind w:left="1080" w:hanging="1080"/>
        <w:jc w:val="center"/>
        <w:rPr>
          <w:b/>
          <w:sz w:val="24"/>
          <w:szCs w:val="24"/>
        </w:rPr>
      </w:pPr>
      <w:r w:rsidRPr="0052693E">
        <w:rPr>
          <w:b/>
          <w:sz w:val="24"/>
          <w:szCs w:val="24"/>
        </w:rPr>
        <w:t>SAMODZIELNEG</w:t>
      </w:r>
      <w:r>
        <w:rPr>
          <w:b/>
          <w:sz w:val="24"/>
          <w:szCs w:val="24"/>
        </w:rPr>
        <w:t xml:space="preserve">O ZESPOŁU PUBLICZNYCH ZAKŁADÓW </w:t>
      </w:r>
      <w:r w:rsidRPr="0052693E">
        <w:rPr>
          <w:b/>
          <w:sz w:val="24"/>
          <w:szCs w:val="24"/>
        </w:rPr>
        <w:t>LECZNICTWA OTWARTEGO WARSZAWA- MOKOTÓW</w:t>
      </w: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  <w:r w:rsidRPr="0052693E">
        <w:rPr>
          <w:b/>
          <w:sz w:val="24"/>
          <w:szCs w:val="24"/>
        </w:rPr>
        <w:t>(tekst jednolity)</w:t>
      </w: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b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b/>
          <w:sz w:val="24"/>
          <w:szCs w:val="24"/>
        </w:rPr>
      </w:pPr>
    </w:p>
    <w:p w:rsidR="00C10B28" w:rsidRDefault="00C10B28" w:rsidP="00C10B28">
      <w:pPr>
        <w:jc w:val="center"/>
        <w:rPr>
          <w:sz w:val="24"/>
          <w:szCs w:val="24"/>
        </w:rPr>
      </w:pPr>
    </w:p>
    <w:p w:rsidR="00C10B28" w:rsidRDefault="00C10B28" w:rsidP="00C10B28">
      <w:pPr>
        <w:suppressAutoHyphens w:val="0"/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lastRenderedPageBreak/>
        <w:t>§ 1</w:t>
      </w:r>
    </w:p>
    <w:p w:rsidR="00C10B28" w:rsidRPr="0052693E" w:rsidRDefault="00C10B28" w:rsidP="00C10B28">
      <w:pPr>
        <w:jc w:val="center"/>
        <w:rPr>
          <w:sz w:val="24"/>
          <w:szCs w:val="24"/>
        </w:rPr>
      </w:pP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Samodzielny Zespół Publicznych Zakładów Lecznictwa Otwartego Warszawa-Mokotów, zwany dalej „Zespołem”, jest podmiotem leczniczym niebędącym przedsiębiorcą, prowadzonym w formie samodzielnego publicznego zakładu opieki zdrowotnej.</w:t>
      </w: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2. Zespół może używać nazwy skróconej: „SZPZLO Warszawa-Mokotów”.</w:t>
      </w: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3. Zespół posługuje się znakiem graficznym, którego wzór określa załącznik nr 1 do statutu.</w:t>
      </w: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2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Siedzibą Zespołu jest Warszawa.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2. Adres Zespołu: ul. Madalińskiego 13, 02-513 Warszawa.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3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Funkcję podmiotu tworzącego Zespołu wykonuje m.st. Warszawa.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4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Zespół działa na podstawie:</w:t>
      </w:r>
    </w:p>
    <w:p w:rsidR="00C10B28" w:rsidRPr="0052693E" w:rsidRDefault="00C10B28" w:rsidP="00C10B28">
      <w:pPr>
        <w:numPr>
          <w:ilvl w:val="0"/>
          <w:numId w:val="10"/>
        </w:numPr>
        <w:tabs>
          <w:tab w:val="clear" w:pos="1068"/>
          <w:tab w:val="num" w:pos="0"/>
        </w:tabs>
        <w:suppressAutoHyphens w:val="0"/>
        <w:ind w:left="36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ustawy z dnia 15 kwietnia 2011 r. o działa</w:t>
      </w:r>
      <w:r>
        <w:rPr>
          <w:sz w:val="24"/>
          <w:szCs w:val="24"/>
        </w:rPr>
        <w:t xml:space="preserve">lności leczniczej ( Dz. U. z 2018 r. poz. 160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zm.),  </w:t>
      </w:r>
      <w:r w:rsidRPr="0052693E">
        <w:rPr>
          <w:sz w:val="24"/>
          <w:szCs w:val="24"/>
        </w:rPr>
        <w:t>zwanej dalej „ustawą”;</w:t>
      </w:r>
    </w:p>
    <w:p w:rsidR="00C10B28" w:rsidRPr="0052693E" w:rsidRDefault="00C10B28" w:rsidP="00C10B28">
      <w:pPr>
        <w:numPr>
          <w:ilvl w:val="0"/>
          <w:numId w:val="10"/>
        </w:numPr>
        <w:tabs>
          <w:tab w:val="clear" w:pos="1068"/>
          <w:tab w:val="num" w:pos="0"/>
        </w:tabs>
        <w:suppressAutoHyphens w:val="0"/>
        <w:ind w:left="36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niniejszego statutu;</w:t>
      </w:r>
    </w:p>
    <w:p w:rsidR="00C10B28" w:rsidRPr="0052693E" w:rsidRDefault="00C10B28" w:rsidP="00C10B28">
      <w:pPr>
        <w:numPr>
          <w:ilvl w:val="0"/>
          <w:numId w:val="10"/>
        </w:numPr>
        <w:tabs>
          <w:tab w:val="clear" w:pos="1068"/>
          <w:tab w:val="num" w:pos="0"/>
        </w:tabs>
        <w:suppressAutoHyphens w:val="0"/>
        <w:ind w:left="36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innych przepisów prawa.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tabs>
          <w:tab w:val="left" w:pos="3735"/>
          <w:tab w:val="center" w:pos="4536"/>
        </w:tabs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5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Zespół posiada osobowość prawną.</w:t>
      </w: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2. Zespół został wpisany do rejestru stowarzyszeń, innych organizacji społecznych i zawodowych, fundacji oraz samodzielnych publicznych zakładów opieki zdrowotnej Krajowego Rejestru Sądowego prowadzonego przez Sąd Rejonowy dla m.st. Warszawy w Warszawie, pod numerem KRS: 0000126423.</w:t>
      </w: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6</w:t>
      </w:r>
    </w:p>
    <w:p w:rsidR="00C10B28" w:rsidRPr="0052693E" w:rsidRDefault="00C10B28" w:rsidP="00C10B28">
      <w:pPr>
        <w:jc w:val="center"/>
        <w:rPr>
          <w:sz w:val="24"/>
          <w:szCs w:val="24"/>
        </w:rPr>
      </w:pPr>
    </w:p>
    <w:p w:rsidR="00C10B28" w:rsidRPr="0052693E" w:rsidRDefault="00C10B28" w:rsidP="00C10B28">
      <w:pPr>
        <w:ind w:left="426" w:hanging="426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Głównym celem funkcjonowania Zespołu jest wykonywanie działalności leczniczej polegającej na udzielaniu świadczeń zdrowotnych. Działalność lecznicza wykonywana przez Zespół może również polegać na:</w:t>
      </w:r>
    </w:p>
    <w:p w:rsidR="00C10B28" w:rsidRPr="0052693E" w:rsidRDefault="00C10B28" w:rsidP="00C10B28">
      <w:pPr>
        <w:numPr>
          <w:ilvl w:val="0"/>
          <w:numId w:val="7"/>
        </w:numPr>
        <w:tabs>
          <w:tab w:val="clear" w:pos="1068"/>
          <w:tab w:val="num" w:pos="-540"/>
        </w:tabs>
        <w:suppressAutoHyphens w:val="0"/>
        <w:ind w:left="36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promocji zdrowia;</w:t>
      </w:r>
    </w:p>
    <w:p w:rsidR="00C10B28" w:rsidRPr="0052693E" w:rsidRDefault="00C10B28" w:rsidP="00C10B28">
      <w:pPr>
        <w:numPr>
          <w:ilvl w:val="0"/>
          <w:numId w:val="7"/>
        </w:numPr>
        <w:tabs>
          <w:tab w:val="clear" w:pos="1068"/>
          <w:tab w:val="num" w:pos="-540"/>
        </w:tabs>
        <w:suppressAutoHyphens w:val="0"/>
        <w:ind w:left="36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realizacji zadań dydaktycznych i badawczych w powiązaniu z udzielaniem świadczeń zdrowotnych i promocją zdrowia, w tym wdrażaniem nowych technologii medycznych oraz metod leczenia.</w:t>
      </w:r>
    </w:p>
    <w:p w:rsidR="00C10B28" w:rsidRPr="0052693E" w:rsidRDefault="00C10B28" w:rsidP="00C10B28">
      <w:pPr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2693E">
        <w:rPr>
          <w:sz w:val="24"/>
          <w:szCs w:val="24"/>
        </w:rPr>
        <w:t>Zespół może uczestniczyć w przygotowywaniu osób do wykonywania zawodu medycznego i kształceniu osób wykonujących zawód medyczny na zasadach określonych w ustawie oraz odrębnych przepisach regulujących kształcenie tych osób.</w:t>
      </w:r>
    </w:p>
    <w:p w:rsidR="00C10B28" w:rsidRPr="0052693E" w:rsidRDefault="00C10B28" w:rsidP="00C10B28">
      <w:pPr>
        <w:ind w:left="426" w:hanging="426"/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7</w:t>
      </w:r>
    </w:p>
    <w:p w:rsidR="00C10B28" w:rsidRPr="0052693E" w:rsidRDefault="00C10B28" w:rsidP="00C10B28">
      <w:pPr>
        <w:jc w:val="center"/>
        <w:rPr>
          <w:sz w:val="24"/>
          <w:szCs w:val="24"/>
        </w:rPr>
      </w:pPr>
    </w:p>
    <w:p w:rsidR="00C10B28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 xml:space="preserve">Zespół organizuje i udziela świadczeń zdrowotnych obejmujących działania służące zachowaniu, ratowaniu, przywracaniu lub poprawie zdrowia oraz inne działania medyczne </w:t>
      </w:r>
      <w:r w:rsidRPr="0052693E">
        <w:rPr>
          <w:sz w:val="24"/>
          <w:szCs w:val="24"/>
        </w:rPr>
        <w:lastRenderedPageBreak/>
        <w:t>wynikające z procesu leczenia, ustawy lub przepisów odrębnych regulujących zasady ich wykonywania.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8</w:t>
      </w:r>
    </w:p>
    <w:p w:rsidR="00C10B28" w:rsidRPr="0052693E" w:rsidRDefault="00C10B28" w:rsidP="00C10B28">
      <w:pPr>
        <w:jc w:val="center"/>
        <w:rPr>
          <w:sz w:val="24"/>
          <w:szCs w:val="24"/>
        </w:rPr>
      </w:pPr>
    </w:p>
    <w:p w:rsidR="00C10B28" w:rsidRPr="0052693E" w:rsidRDefault="00C10B28" w:rsidP="00C10B2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Zadaniem Zespołu jest wykonywanie działalności leczniczej w rodzaju: ambulatoryjne świadczenia zdrowotne.</w:t>
      </w:r>
    </w:p>
    <w:p w:rsidR="00C10B28" w:rsidRPr="0052693E" w:rsidRDefault="00C10B28" w:rsidP="00C10B2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Do zadań Zespołu należy udzielanie świadczeń zdrowotnych w następujących dziedzinach medycyny: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medycyna rodzinna;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medycyna pracy;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położnictwo i ginekologia;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chirurgia ogólna;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chirurgia dziecięca;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neurologia;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neurologia dziecięca;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rehabilitacja medyczna;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 xml:space="preserve">stomatologia zachowawcza z </w:t>
      </w:r>
      <w:proofErr w:type="spellStart"/>
      <w:r w:rsidRPr="0052693E">
        <w:rPr>
          <w:sz w:val="24"/>
          <w:szCs w:val="24"/>
        </w:rPr>
        <w:t>endodoncją</w:t>
      </w:r>
      <w:proofErr w:type="spellEnd"/>
      <w:r w:rsidRPr="0052693E">
        <w:rPr>
          <w:sz w:val="24"/>
          <w:szCs w:val="24"/>
        </w:rPr>
        <w:t>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protetyka stomatologiczna;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stomatologia dziecięca;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radiologia i diagnostyka obrazowa;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zdrowie publiczne;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otorynolaryngologia;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otorynolaryngologia dziecięca;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gastroenterologia;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okulistyka;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diabetologia;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urologia;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psychiatria;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psychiatria dzieci i młodzieży;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audiologia i foniatria;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choroby płuc;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choroby wewnętrzne;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dermatologia i wenerologia;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diagnostyka laboratoryjna;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kardiologia;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kardiologia dziecięca;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ortopedia i traumatologia narządu ruchu;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epidemiologia;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alergologia;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reumatologia;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geriatria;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pediatria;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chirurgia naczyniowa;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endokrynologia;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hematologia;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nefrologia;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medycyna sportowa;</w:t>
      </w:r>
    </w:p>
    <w:p w:rsidR="00C10B28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medycyna transportu;</w:t>
      </w:r>
    </w:p>
    <w:p w:rsidR="00C10B28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promocja zdrowia i edukacja zdrowotna;</w:t>
      </w:r>
    </w:p>
    <w:p w:rsidR="00C10B28" w:rsidRPr="0052693E" w:rsidRDefault="00C10B28" w:rsidP="00C10B28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nefrologia dziecięca.</w:t>
      </w:r>
    </w:p>
    <w:p w:rsidR="00C10B28" w:rsidRPr="0052693E" w:rsidRDefault="00C10B28" w:rsidP="00C10B28">
      <w:pPr>
        <w:ind w:left="75"/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lastRenderedPageBreak/>
        <w:t>§ 9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Zespół może prowadzić wyodrębnioną organizacyjnie działalność inną niż działalność lecznicza w zakresie: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działalności szkoleniowo-edukacyjnej;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działalności wydawniczej;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 xml:space="preserve">poradnictwa, w tym w szczególności w zakresie zdrowia rodziny; 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sterylizacji wyrobów medycznych;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współpracy ze szkołami wyższymi w zakresie kształcenia na kierunkach medycznych oraz zdrowia publicznego;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 xml:space="preserve">obrotu artykułami zielarskimi i higieniczno-kosmetycznymi; 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obrotu artykułami komplementarnymi w stosunku do usług medycznych;</w:t>
      </w:r>
    </w:p>
    <w:p w:rsidR="00C10B28" w:rsidRPr="0052693E" w:rsidRDefault="00C10B28" w:rsidP="00C10B28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wynajmu i wydzierżawiania mienia Zespołu i w</w:t>
      </w:r>
      <w:r>
        <w:rPr>
          <w:sz w:val="24"/>
          <w:szCs w:val="24"/>
        </w:rPr>
        <w:t xml:space="preserve"> powierzonym zakresie mienia m.</w:t>
      </w:r>
      <w:r w:rsidRPr="0052693E">
        <w:rPr>
          <w:sz w:val="24"/>
          <w:szCs w:val="24"/>
        </w:rPr>
        <w:t>st. Warszawy.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  <w:r w:rsidRPr="0052693E">
        <w:rPr>
          <w:b/>
          <w:sz w:val="24"/>
          <w:szCs w:val="24"/>
        </w:rPr>
        <w:t>§ 10</w:t>
      </w: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Zespół realizuje zadania na rzecz bezpieczeństwa i obronności państwa, na zasadach określonych w odrębnych przepisach.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11</w:t>
      </w:r>
    </w:p>
    <w:p w:rsidR="00C10B28" w:rsidRPr="0052693E" w:rsidRDefault="00C10B28" w:rsidP="00C10B28">
      <w:pPr>
        <w:jc w:val="center"/>
        <w:rPr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Zespó</w:t>
      </w:r>
      <w:r>
        <w:rPr>
          <w:sz w:val="24"/>
          <w:szCs w:val="24"/>
        </w:rPr>
        <w:t>ł stanowi jeden zakład leczniczy</w:t>
      </w:r>
      <w:r w:rsidRPr="0052693E">
        <w:rPr>
          <w:sz w:val="24"/>
          <w:szCs w:val="24"/>
        </w:rPr>
        <w:t xml:space="preserve"> w rozumieniu ustawy.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2. W skład Zespołu wchodzą:</w:t>
      </w:r>
    </w:p>
    <w:p w:rsidR="00C10B28" w:rsidRPr="0052693E" w:rsidRDefault="00C10B28" w:rsidP="00C10B28">
      <w:pPr>
        <w:numPr>
          <w:ilvl w:val="0"/>
          <w:numId w:val="1"/>
        </w:numPr>
        <w:tabs>
          <w:tab w:val="clear" w:pos="1068"/>
          <w:tab w:val="num" w:pos="-2520"/>
        </w:tabs>
        <w:suppressAutoHyphens w:val="0"/>
        <w:ind w:left="54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jednostki i komórki organizacyjne działalności podstawowej;</w:t>
      </w:r>
    </w:p>
    <w:p w:rsidR="00C10B28" w:rsidRPr="0052693E" w:rsidRDefault="00C10B28" w:rsidP="00C10B28">
      <w:pPr>
        <w:numPr>
          <w:ilvl w:val="0"/>
          <w:numId w:val="1"/>
        </w:numPr>
        <w:tabs>
          <w:tab w:val="clear" w:pos="1068"/>
          <w:tab w:val="num" w:pos="-2520"/>
        </w:tabs>
        <w:suppressAutoHyphens w:val="0"/>
        <w:ind w:left="54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jednostki i komórki organizacyjne działalności pomocniczej (administracyjnej, logistycznej, ekonomicznej, organizacyjnej, technicznej i inne).</w:t>
      </w:r>
    </w:p>
    <w:p w:rsidR="00C10B28" w:rsidRPr="0052693E" w:rsidRDefault="00C10B28" w:rsidP="00C10B28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Wykaz jednostek organizacyjnych, o których mowa w ust. 2 pkt 1, określa załącznik nr 2 do statutu.</w:t>
      </w:r>
    </w:p>
    <w:p w:rsidR="00C10B28" w:rsidRPr="0052693E" w:rsidRDefault="00C10B28" w:rsidP="00C10B28">
      <w:pPr>
        <w:ind w:left="75"/>
        <w:jc w:val="both"/>
        <w:rPr>
          <w:sz w:val="24"/>
          <w:szCs w:val="24"/>
        </w:rPr>
      </w:pPr>
    </w:p>
    <w:p w:rsidR="00C10B28" w:rsidRPr="0052693E" w:rsidRDefault="00C10B28" w:rsidP="00C10B28">
      <w:pPr>
        <w:tabs>
          <w:tab w:val="left" w:pos="900"/>
        </w:tabs>
        <w:jc w:val="center"/>
        <w:rPr>
          <w:b/>
          <w:bCs/>
          <w:color w:val="000000"/>
          <w:sz w:val="24"/>
          <w:szCs w:val="24"/>
        </w:rPr>
      </w:pPr>
      <w:r w:rsidRPr="0052693E">
        <w:rPr>
          <w:b/>
          <w:bCs/>
          <w:color w:val="000000"/>
          <w:sz w:val="24"/>
          <w:szCs w:val="24"/>
        </w:rPr>
        <w:t>§ 12</w:t>
      </w:r>
    </w:p>
    <w:p w:rsidR="00C10B28" w:rsidRPr="0052693E" w:rsidRDefault="00C10B28" w:rsidP="00C10B28">
      <w:pPr>
        <w:tabs>
          <w:tab w:val="left" w:pos="900"/>
        </w:tabs>
        <w:jc w:val="center"/>
        <w:rPr>
          <w:b/>
          <w:color w:val="000000"/>
          <w:sz w:val="24"/>
          <w:szCs w:val="24"/>
        </w:rPr>
      </w:pPr>
    </w:p>
    <w:p w:rsidR="00C10B28" w:rsidRPr="0052693E" w:rsidRDefault="00C10B28" w:rsidP="00C10B28">
      <w:pPr>
        <w:ind w:left="360" w:hanging="36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Dyrektor może tworzyć, łączyć albo likwidować komórki organizacyjne działalności podstawowej Zespołu, o których mowa w § 11 ust. 2 pkt 1, po uzyskaniu wcześniejszej pozytywnej opinii Prezydenta m.st. Warszawy.</w:t>
      </w:r>
    </w:p>
    <w:p w:rsidR="00C10B28" w:rsidRPr="0052693E" w:rsidRDefault="00C10B28" w:rsidP="00C10B28">
      <w:pPr>
        <w:ind w:left="360" w:hanging="36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2. Szczegółową strukturę jednostek i komórek organizacyjnych działalności pomocniczej, o których mowa w § 11 ust. 2 pkt 2 oraz ich zakres zadań ustala Dyrektor.</w:t>
      </w:r>
    </w:p>
    <w:p w:rsidR="00C10B28" w:rsidRPr="0052693E" w:rsidRDefault="00C10B28" w:rsidP="00C10B28">
      <w:pPr>
        <w:tabs>
          <w:tab w:val="left" w:pos="360"/>
        </w:tabs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13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numPr>
          <w:ilvl w:val="3"/>
          <w:numId w:val="4"/>
        </w:numPr>
        <w:tabs>
          <w:tab w:val="clear" w:pos="2880"/>
          <w:tab w:val="num" w:pos="-2520"/>
        </w:tabs>
        <w:suppressAutoHyphens w:val="0"/>
        <w:ind w:left="360"/>
        <w:jc w:val="both"/>
        <w:rPr>
          <w:color w:val="000000"/>
          <w:sz w:val="24"/>
          <w:szCs w:val="24"/>
        </w:rPr>
      </w:pPr>
      <w:r w:rsidRPr="0052693E">
        <w:rPr>
          <w:color w:val="000000"/>
          <w:sz w:val="24"/>
          <w:szCs w:val="24"/>
        </w:rPr>
        <w:t>Organami Zespołu są:</w:t>
      </w:r>
    </w:p>
    <w:p w:rsidR="00C10B28" w:rsidRPr="0052693E" w:rsidRDefault="00C10B28" w:rsidP="00C10B28">
      <w:pPr>
        <w:ind w:left="360"/>
        <w:jc w:val="both"/>
        <w:rPr>
          <w:color w:val="000000"/>
          <w:sz w:val="24"/>
          <w:szCs w:val="24"/>
        </w:rPr>
      </w:pPr>
      <w:r w:rsidRPr="0052693E">
        <w:rPr>
          <w:color w:val="000000"/>
          <w:sz w:val="24"/>
          <w:szCs w:val="24"/>
        </w:rPr>
        <w:t>1) Dyrektor, który jest kierownikiem podmiotu leczniczego niebędącego przedsiębiorcą w rozumieniu ustawy;</w:t>
      </w:r>
    </w:p>
    <w:p w:rsidR="00C10B28" w:rsidRPr="0052693E" w:rsidRDefault="00C10B28" w:rsidP="00C10B28">
      <w:pPr>
        <w:ind w:firstLine="360"/>
        <w:jc w:val="both"/>
        <w:rPr>
          <w:color w:val="000000"/>
          <w:sz w:val="24"/>
          <w:szCs w:val="24"/>
        </w:rPr>
      </w:pPr>
      <w:r w:rsidRPr="0052693E">
        <w:rPr>
          <w:color w:val="000000"/>
          <w:sz w:val="24"/>
          <w:szCs w:val="24"/>
        </w:rPr>
        <w:t>2) Rada Społeczna.</w:t>
      </w:r>
    </w:p>
    <w:p w:rsidR="00C10B28" w:rsidRPr="0052693E" w:rsidRDefault="00C10B28" w:rsidP="00C10B28">
      <w:pPr>
        <w:jc w:val="both"/>
        <w:rPr>
          <w:color w:val="000000"/>
          <w:sz w:val="24"/>
          <w:szCs w:val="24"/>
        </w:rPr>
      </w:pPr>
      <w:r w:rsidRPr="0052693E">
        <w:rPr>
          <w:color w:val="000000"/>
          <w:sz w:val="24"/>
          <w:szCs w:val="24"/>
        </w:rPr>
        <w:t>2. Dyrektor ponosi odpowiedzialność za zarządzanie Zespołem.</w:t>
      </w:r>
    </w:p>
    <w:p w:rsidR="00C10B28" w:rsidRPr="0052693E" w:rsidRDefault="00C10B28" w:rsidP="00C10B28">
      <w:pPr>
        <w:jc w:val="both"/>
        <w:rPr>
          <w:color w:val="000000"/>
          <w:sz w:val="24"/>
          <w:szCs w:val="24"/>
        </w:rPr>
      </w:pPr>
      <w:r w:rsidRPr="0052693E">
        <w:rPr>
          <w:color w:val="000000"/>
          <w:sz w:val="24"/>
          <w:szCs w:val="24"/>
        </w:rPr>
        <w:t xml:space="preserve">3. Dyrektor reprezentuje </w:t>
      </w:r>
      <w:r w:rsidRPr="0052693E">
        <w:rPr>
          <w:sz w:val="24"/>
          <w:szCs w:val="24"/>
        </w:rPr>
        <w:t>Zespół na zewnątrz.</w:t>
      </w:r>
    </w:p>
    <w:p w:rsidR="00C10B28" w:rsidRDefault="00C10B28" w:rsidP="00C10B28">
      <w:pPr>
        <w:jc w:val="both"/>
        <w:rPr>
          <w:bCs/>
          <w:sz w:val="24"/>
          <w:szCs w:val="24"/>
        </w:rPr>
      </w:pPr>
      <w:r w:rsidRPr="0052693E">
        <w:rPr>
          <w:sz w:val="24"/>
          <w:szCs w:val="24"/>
        </w:rPr>
        <w:t>4. Dyrektor jest przełożonym pracowników Zespołu oraz dokonuje wobec nich czynności w sprawach z zakresu prawa pracy.</w:t>
      </w:r>
      <w:r w:rsidRPr="0052693E">
        <w:rPr>
          <w:bCs/>
          <w:sz w:val="24"/>
          <w:szCs w:val="24"/>
        </w:rPr>
        <w:t xml:space="preserve"> 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color w:val="000000"/>
          <w:sz w:val="24"/>
          <w:szCs w:val="24"/>
        </w:rPr>
      </w:pPr>
      <w:r w:rsidRPr="0052693E">
        <w:rPr>
          <w:b/>
          <w:bCs/>
          <w:color w:val="000000"/>
          <w:sz w:val="24"/>
          <w:szCs w:val="24"/>
        </w:rPr>
        <w:lastRenderedPageBreak/>
        <w:t>§ 14</w:t>
      </w:r>
    </w:p>
    <w:p w:rsidR="00C10B28" w:rsidRPr="004609BB" w:rsidRDefault="00C10B28" w:rsidP="00C10B28">
      <w:pPr>
        <w:jc w:val="center"/>
        <w:rPr>
          <w:b/>
          <w:bCs/>
          <w:color w:val="000000"/>
          <w:sz w:val="28"/>
          <w:szCs w:val="28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W Zespole działa Rada Społeczna, która jest organem:</w:t>
      </w:r>
    </w:p>
    <w:p w:rsidR="00C10B28" w:rsidRPr="0052693E" w:rsidRDefault="00C10B28" w:rsidP="00C10B28">
      <w:pPr>
        <w:numPr>
          <w:ilvl w:val="2"/>
          <w:numId w:val="2"/>
        </w:numPr>
        <w:tabs>
          <w:tab w:val="clear" w:pos="2340"/>
        </w:tabs>
        <w:suppressAutoHyphens w:val="0"/>
        <w:ind w:left="54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inicjującym i opiniodawczym m.st. Warszawy;</w:t>
      </w:r>
    </w:p>
    <w:p w:rsidR="00C10B28" w:rsidRPr="0052693E" w:rsidRDefault="00C10B28" w:rsidP="00C10B28">
      <w:pPr>
        <w:numPr>
          <w:ilvl w:val="2"/>
          <w:numId w:val="2"/>
        </w:numPr>
        <w:tabs>
          <w:tab w:val="clear" w:pos="2340"/>
        </w:tabs>
        <w:suppressAutoHyphens w:val="0"/>
        <w:ind w:left="54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doradczym Dyrektora.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2. Do zadań Rady Społecznej należy:</w:t>
      </w:r>
    </w:p>
    <w:p w:rsidR="00C10B28" w:rsidRPr="0052693E" w:rsidRDefault="00C10B28" w:rsidP="00C10B28">
      <w:pPr>
        <w:numPr>
          <w:ilvl w:val="0"/>
          <w:numId w:val="3"/>
        </w:numPr>
        <w:tabs>
          <w:tab w:val="clear" w:pos="1068"/>
        </w:tabs>
        <w:suppressAutoHyphens w:val="0"/>
        <w:ind w:left="54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przedstawianie organom m.st. Warszawy wniosków i opinii w sprawach:</w:t>
      </w:r>
    </w:p>
    <w:p w:rsidR="00C10B28" w:rsidRPr="0052693E" w:rsidRDefault="00C10B28" w:rsidP="00C10B28">
      <w:pPr>
        <w:numPr>
          <w:ilvl w:val="0"/>
          <w:numId w:val="8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zbycia aktywów trwałych oraz zakupu lub przyjęcia darowizny nowej aparatury i sprzętu medycznego,</w:t>
      </w:r>
    </w:p>
    <w:p w:rsidR="00C10B28" w:rsidRPr="0052693E" w:rsidRDefault="00C10B28" w:rsidP="00C10B28">
      <w:pPr>
        <w:numPr>
          <w:ilvl w:val="0"/>
          <w:numId w:val="8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związanych z przekształceniem lub likwidacją, rozszerzeniem lub ograniczeniem działalności,</w:t>
      </w:r>
    </w:p>
    <w:p w:rsidR="00C10B28" w:rsidRPr="0052693E" w:rsidRDefault="00C10B28" w:rsidP="00C10B28">
      <w:pPr>
        <w:numPr>
          <w:ilvl w:val="0"/>
          <w:numId w:val="8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przyznawania Dyrektorowi nagród,</w:t>
      </w:r>
    </w:p>
    <w:p w:rsidR="00C10B28" w:rsidRPr="0052693E" w:rsidRDefault="00C10B28" w:rsidP="00C10B28">
      <w:pPr>
        <w:numPr>
          <w:ilvl w:val="0"/>
          <w:numId w:val="8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rozwiązania stosunku pracy lub umowy cywilnoprawnej z Dyrektorem,</w:t>
      </w:r>
    </w:p>
    <w:p w:rsidR="00C10B28" w:rsidRPr="0052693E" w:rsidRDefault="00C10B28" w:rsidP="00C10B28">
      <w:pPr>
        <w:numPr>
          <w:ilvl w:val="0"/>
          <w:numId w:val="8"/>
        </w:numPr>
        <w:tabs>
          <w:tab w:val="clear" w:pos="1092"/>
          <w:tab w:val="num" w:pos="900"/>
        </w:tabs>
        <w:suppressAutoHyphens w:val="0"/>
        <w:ind w:left="900"/>
        <w:jc w:val="both"/>
        <w:rPr>
          <w:bCs/>
          <w:sz w:val="24"/>
          <w:szCs w:val="24"/>
        </w:rPr>
      </w:pPr>
      <w:r w:rsidRPr="0052693E">
        <w:rPr>
          <w:sz w:val="24"/>
          <w:szCs w:val="24"/>
        </w:rPr>
        <w:t>oddania w dzierżawę, najem, użytkowanie oraz użyczenie aktywów trwałych Zespołu, w zakresie i przypadkach określonych w uchwale Rady m.st. Warszawy,</w:t>
      </w:r>
    </w:p>
    <w:p w:rsidR="00C10B28" w:rsidRPr="0052693E" w:rsidRDefault="00C10B28" w:rsidP="00C10B28">
      <w:pPr>
        <w:numPr>
          <w:ilvl w:val="0"/>
          <w:numId w:val="8"/>
        </w:numPr>
        <w:tabs>
          <w:tab w:val="clear" w:pos="1092"/>
          <w:tab w:val="num" w:pos="900"/>
        </w:tabs>
        <w:suppressAutoHyphens w:val="0"/>
        <w:ind w:left="900"/>
        <w:jc w:val="both"/>
        <w:rPr>
          <w:bCs/>
          <w:sz w:val="24"/>
          <w:szCs w:val="24"/>
        </w:rPr>
      </w:pPr>
      <w:r w:rsidRPr="0052693E">
        <w:rPr>
          <w:sz w:val="24"/>
          <w:szCs w:val="24"/>
        </w:rPr>
        <w:t>zawierania umów najmu i dzierżawy nieruchomości będących we władaniu Zespołu, w zakresie i przypadkach określonych w uchwale Rady m.st. Warszawy lub zarządzeniu Prezydenta m.st. Warszawy;</w:t>
      </w:r>
    </w:p>
    <w:p w:rsidR="00C10B28" w:rsidRPr="0052693E" w:rsidRDefault="00C10B28" w:rsidP="00C10B28">
      <w:pPr>
        <w:numPr>
          <w:ilvl w:val="2"/>
          <w:numId w:val="3"/>
        </w:numPr>
        <w:tabs>
          <w:tab w:val="clear" w:pos="2340"/>
        </w:tabs>
        <w:suppressAutoHyphens w:val="0"/>
        <w:ind w:left="54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przedstawianie Dyrektorowi wniosków i opinii w sprawach:</w:t>
      </w:r>
    </w:p>
    <w:p w:rsidR="00C10B28" w:rsidRPr="0052693E" w:rsidRDefault="00C10B28" w:rsidP="00C10B28">
      <w:pPr>
        <w:numPr>
          <w:ilvl w:val="0"/>
          <w:numId w:val="9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planu finansowego, w tym planu inwestycyjnego,</w:t>
      </w:r>
    </w:p>
    <w:p w:rsidR="00C10B28" w:rsidRPr="0052693E" w:rsidRDefault="00C10B28" w:rsidP="00C10B28">
      <w:pPr>
        <w:numPr>
          <w:ilvl w:val="0"/>
          <w:numId w:val="9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rocznego sprawozdania z planu finansowego, w tym planu inwestycyjnego,</w:t>
      </w:r>
    </w:p>
    <w:p w:rsidR="00C10B28" w:rsidRPr="0052693E" w:rsidRDefault="00C10B28" w:rsidP="00C10B28">
      <w:pPr>
        <w:numPr>
          <w:ilvl w:val="0"/>
          <w:numId w:val="9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kredytów bankowych lub dotacji,</w:t>
      </w:r>
    </w:p>
    <w:p w:rsidR="00C10B28" w:rsidRPr="0052693E" w:rsidRDefault="00C10B28" w:rsidP="00C10B28">
      <w:pPr>
        <w:numPr>
          <w:ilvl w:val="0"/>
          <w:numId w:val="9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podziału zysku,</w:t>
      </w:r>
    </w:p>
    <w:p w:rsidR="00C10B28" w:rsidRPr="0052693E" w:rsidRDefault="00C10B28" w:rsidP="00C10B28">
      <w:pPr>
        <w:numPr>
          <w:ilvl w:val="0"/>
          <w:numId w:val="9"/>
        </w:numPr>
        <w:tabs>
          <w:tab w:val="clear" w:pos="1092"/>
          <w:tab w:val="num" w:pos="900"/>
        </w:tabs>
        <w:suppressAutoHyphens w:val="0"/>
        <w:ind w:left="900"/>
        <w:jc w:val="both"/>
        <w:rPr>
          <w:rStyle w:val="txt-new"/>
          <w:sz w:val="24"/>
          <w:szCs w:val="24"/>
        </w:rPr>
      </w:pPr>
      <w:r w:rsidRPr="0052693E">
        <w:rPr>
          <w:rStyle w:val="txt-new"/>
          <w:sz w:val="24"/>
          <w:szCs w:val="24"/>
        </w:rPr>
        <w:t>zbycia aktywów trwałych oraz zakupu lub przyjęcia darowizny nowej aparatury i sprzętu medycznego,</w:t>
      </w:r>
    </w:p>
    <w:p w:rsidR="00C10B28" w:rsidRPr="0052693E" w:rsidRDefault="00C10B28" w:rsidP="00C10B28">
      <w:pPr>
        <w:numPr>
          <w:ilvl w:val="0"/>
          <w:numId w:val="9"/>
        </w:numPr>
        <w:tabs>
          <w:tab w:val="clear" w:pos="1092"/>
          <w:tab w:val="num" w:pos="900"/>
        </w:tabs>
        <w:suppressAutoHyphens w:val="0"/>
        <w:ind w:left="900"/>
        <w:jc w:val="both"/>
        <w:rPr>
          <w:sz w:val="24"/>
          <w:szCs w:val="24"/>
        </w:rPr>
      </w:pPr>
      <w:r w:rsidRPr="0052693E">
        <w:rPr>
          <w:rStyle w:val="txt-new"/>
          <w:sz w:val="24"/>
          <w:szCs w:val="24"/>
        </w:rPr>
        <w:t>regulaminu organizacyjnego;</w:t>
      </w:r>
    </w:p>
    <w:p w:rsidR="00C10B28" w:rsidRPr="00420573" w:rsidRDefault="00C10B28" w:rsidP="00C10B28">
      <w:pPr>
        <w:pStyle w:val="Akapitzlist"/>
        <w:numPr>
          <w:ilvl w:val="2"/>
          <w:numId w:val="3"/>
        </w:numPr>
        <w:tabs>
          <w:tab w:val="clear" w:pos="2340"/>
          <w:tab w:val="num" w:pos="567"/>
        </w:tabs>
        <w:ind w:left="638" w:hanging="354"/>
        <w:jc w:val="both"/>
      </w:pPr>
      <w:r w:rsidRPr="00420573">
        <w:t>dokonywanie okresowych analiz skarg i wniosków wnoszonych przez pacjentów, z wyłączeniem spraw podlegających nadzorowi medycznemu;</w:t>
      </w:r>
    </w:p>
    <w:p w:rsidR="00C10B28" w:rsidRPr="00420573" w:rsidRDefault="00C10B28" w:rsidP="00C10B28">
      <w:pPr>
        <w:pStyle w:val="Akapitzlist"/>
        <w:numPr>
          <w:ilvl w:val="2"/>
          <w:numId w:val="3"/>
        </w:numPr>
        <w:tabs>
          <w:tab w:val="clear" w:pos="2340"/>
          <w:tab w:val="num" w:pos="567"/>
        </w:tabs>
        <w:ind w:hanging="2056"/>
        <w:jc w:val="both"/>
      </w:pPr>
      <w:r w:rsidRPr="00420573">
        <w:t>wykonywanie innych zadań określonych w ustawie.</w:t>
      </w: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3. Kadencja Rady Społecznej trwa cztery lata. Rada Społeczna pełni swoje obowiązki do czasu powołania nowego składu osobowego Rady Społecznej.</w:t>
      </w:r>
    </w:p>
    <w:p w:rsidR="00C10B28" w:rsidRPr="0052693E" w:rsidRDefault="00C10B28" w:rsidP="00C10B28">
      <w:pPr>
        <w:ind w:left="180" w:hanging="180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4. Członkowie Rady Społecznej mogą zostać w każdym czasie, przed upływem kadencji, odwołani przez organ, który ich delegował. Przyczyną odwołania może być:</w:t>
      </w:r>
    </w:p>
    <w:p w:rsidR="00C10B28" w:rsidRPr="0052693E" w:rsidRDefault="00C10B28" w:rsidP="00C10B28">
      <w:pPr>
        <w:numPr>
          <w:ilvl w:val="0"/>
          <w:numId w:val="12"/>
        </w:numPr>
        <w:tabs>
          <w:tab w:val="clear" w:pos="1440"/>
        </w:tabs>
        <w:suppressAutoHyphens w:val="0"/>
        <w:ind w:left="709" w:hanging="425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nienależyte wykonywanie obowiązków;</w:t>
      </w:r>
    </w:p>
    <w:p w:rsidR="00C10B28" w:rsidRPr="0052693E" w:rsidRDefault="00C10B28" w:rsidP="00C10B28">
      <w:pPr>
        <w:numPr>
          <w:ilvl w:val="0"/>
          <w:numId w:val="12"/>
        </w:numPr>
        <w:tabs>
          <w:tab w:val="clear" w:pos="1440"/>
        </w:tabs>
        <w:suppressAutoHyphens w:val="0"/>
        <w:ind w:left="709" w:hanging="425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złożenie rezygnacji z funkcji członka Rady Społecznej;</w:t>
      </w:r>
    </w:p>
    <w:p w:rsidR="00C10B28" w:rsidRPr="0052693E" w:rsidRDefault="00C10B28" w:rsidP="00C10B28">
      <w:pPr>
        <w:numPr>
          <w:ilvl w:val="0"/>
          <w:numId w:val="12"/>
        </w:numPr>
        <w:tabs>
          <w:tab w:val="clear" w:pos="1440"/>
        </w:tabs>
        <w:suppressAutoHyphens w:val="0"/>
        <w:ind w:left="709" w:hanging="425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wykonywanie działalności konkurencyjnej lub zatrudnienie w podmiocie wykonującym działalność konkurencyjną wobec Zespołu;</w:t>
      </w:r>
    </w:p>
    <w:p w:rsidR="00C10B28" w:rsidRPr="0052693E" w:rsidRDefault="00C10B28" w:rsidP="00C10B28">
      <w:pPr>
        <w:numPr>
          <w:ilvl w:val="0"/>
          <w:numId w:val="12"/>
        </w:numPr>
        <w:tabs>
          <w:tab w:val="clear" w:pos="1440"/>
        </w:tabs>
        <w:suppressAutoHyphens w:val="0"/>
        <w:ind w:left="709" w:hanging="425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skazanie prawomocnym wyrokiem sądu za przestępstwo ścigane z oskarżenia publicznego lub przestępstwo skarbowe;</w:t>
      </w:r>
    </w:p>
    <w:p w:rsidR="00C10B28" w:rsidRPr="0052693E" w:rsidRDefault="00C10B28" w:rsidP="00C10B28">
      <w:pPr>
        <w:numPr>
          <w:ilvl w:val="0"/>
          <w:numId w:val="12"/>
        </w:numPr>
        <w:tabs>
          <w:tab w:val="clear" w:pos="1440"/>
        </w:tabs>
        <w:suppressAutoHyphens w:val="0"/>
        <w:ind w:left="709" w:hanging="425"/>
        <w:jc w:val="both"/>
        <w:rPr>
          <w:sz w:val="24"/>
          <w:szCs w:val="24"/>
        </w:rPr>
      </w:pPr>
      <w:r w:rsidRPr="0052693E">
        <w:rPr>
          <w:sz w:val="24"/>
          <w:szCs w:val="24"/>
        </w:rPr>
        <w:t xml:space="preserve">przyczyny określone w ustawie lub innych przepisach prawa uniemożliwiające zasiadanie w Radzie Społecznej, w szczególności podjęcie zatrudnienia w Zespole. </w:t>
      </w:r>
    </w:p>
    <w:p w:rsidR="00C10B28" w:rsidRPr="004609BB" w:rsidRDefault="00C10B28" w:rsidP="00C10B28">
      <w:pPr>
        <w:ind w:left="180"/>
        <w:jc w:val="both"/>
        <w:rPr>
          <w:sz w:val="28"/>
          <w:szCs w:val="28"/>
        </w:rPr>
      </w:pPr>
    </w:p>
    <w:p w:rsidR="00C10B28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15</w:t>
      </w:r>
    </w:p>
    <w:p w:rsidR="00C10B28" w:rsidRPr="004609BB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 xml:space="preserve">Zespół prowadzi gospodarkę finansową w formie przewidzianej dla samodzielnego publicznego zakładu opieki zdrowotnej, na zasadach określonych w szczególności w ustawie oraz przepisach o rachunkowości. </w:t>
      </w:r>
    </w:p>
    <w:p w:rsidR="00C10B28" w:rsidRPr="004609BB" w:rsidRDefault="00C10B28" w:rsidP="00C10B28">
      <w:pPr>
        <w:jc w:val="both"/>
        <w:rPr>
          <w:sz w:val="28"/>
          <w:szCs w:val="28"/>
        </w:rPr>
      </w:pPr>
    </w:p>
    <w:p w:rsidR="00C10B28" w:rsidRDefault="00C10B28" w:rsidP="00C10B28">
      <w:pPr>
        <w:jc w:val="center"/>
        <w:rPr>
          <w:b/>
          <w:sz w:val="24"/>
          <w:szCs w:val="24"/>
        </w:rPr>
      </w:pPr>
    </w:p>
    <w:p w:rsidR="00C10B28" w:rsidRDefault="00C10B28" w:rsidP="00C10B28">
      <w:pPr>
        <w:jc w:val="center"/>
        <w:rPr>
          <w:b/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  <w:r w:rsidRPr="0052693E">
        <w:rPr>
          <w:b/>
          <w:sz w:val="24"/>
          <w:szCs w:val="24"/>
        </w:rPr>
        <w:lastRenderedPageBreak/>
        <w:t>§ 16</w:t>
      </w:r>
    </w:p>
    <w:p w:rsidR="00C10B28" w:rsidRPr="004609BB" w:rsidRDefault="00C10B28" w:rsidP="00C10B28">
      <w:pPr>
        <w:jc w:val="center"/>
        <w:rPr>
          <w:b/>
          <w:sz w:val="18"/>
          <w:szCs w:val="18"/>
        </w:rPr>
      </w:pPr>
    </w:p>
    <w:p w:rsidR="00C10B28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Zespół pokrywa z posiadanych środków i uzyskiwanych przychodów koszty działalności i reguluje zobowiązania.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17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Podstawą gospodarki Zespołu jest plan finansowy ustalany przez Dyrektora.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18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Zespół może uzyskiwać środki finansowe:</w:t>
      </w:r>
    </w:p>
    <w:p w:rsidR="00C10B28" w:rsidRPr="0052693E" w:rsidRDefault="00C10B28" w:rsidP="00C10B28">
      <w:pPr>
        <w:numPr>
          <w:ilvl w:val="0"/>
          <w:numId w:val="13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 odpłatnej działalności leczniczej, chyba że przepisy odrębne stanowią inaczej;</w:t>
      </w:r>
    </w:p>
    <w:p w:rsidR="00C10B28" w:rsidRDefault="00C10B28" w:rsidP="00C10B28">
      <w:pPr>
        <w:numPr>
          <w:ilvl w:val="0"/>
          <w:numId w:val="13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 wydzielonej działalności gospodarczej innej niż wymieniona w pkt 1, określonej w niniejszym statucie;</w:t>
      </w:r>
    </w:p>
    <w:p w:rsidR="00C10B28" w:rsidRPr="0052693E" w:rsidRDefault="00C10B28" w:rsidP="00C10B28">
      <w:pPr>
        <w:numPr>
          <w:ilvl w:val="0"/>
          <w:numId w:val="13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>
        <w:rPr>
          <w:sz w:val="24"/>
          <w:szCs w:val="24"/>
        </w:rPr>
        <w:t>z odsetek od lokat;</w:t>
      </w:r>
    </w:p>
    <w:p w:rsidR="00C10B28" w:rsidRPr="0052693E" w:rsidRDefault="00C10B28" w:rsidP="00C10B28">
      <w:pPr>
        <w:numPr>
          <w:ilvl w:val="0"/>
          <w:numId w:val="13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z darowizn, zapisów, spadków oraz ofiarności publicznej, także pochodzenia zagranicznego;</w:t>
      </w:r>
    </w:p>
    <w:p w:rsidR="00C10B28" w:rsidRPr="0052693E" w:rsidRDefault="00C10B28" w:rsidP="00C10B28">
      <w:pPr>
        <w:numPr>
          <w:ilvl w:val="0"/>
          <w:numId w:val="13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na cele i na zasadach określonych w przepisach art. 114-117 ustawy;</w:t>
      </w:r>
    </w:p>
    <w:p w:rsidR="00C10B28" w:rsidRPr="00D704F0" w:rsidRDefault="00C10B28" w:rsidP="00C10B28">
      <w:pPr>
        <w:numPr>
          <w:ilvl w:val="0"/>
          <w:numId w:val="13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na realizację innych zadań określonych odręb</w:t>
      </w:r>
      <w:r w:rsidRPr="00D704F0">
        <w:rPr>
          <w:sz w:val="24"/>
          <w:szCs w:val="24"/>
        </w:rPr>
        <w:t>nymi przepisami;</w:t>
      </w:r>
    </w:p>
    <w:p w:rsidR="00C10B28" w:rsidRPr="0052693E" w:rsidRDefault="00C10B28" w:rsidP="00C10B28">
      <w:pPr>
        <w:numPr>
          <w:ilvl w:val="0"/>
          <w:numId w:val="13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D704F0">
        <w:rPr>
          <w:sz w:val="24"/>
          <w:szCs w:val="24"/>
        </w:rPr>
        <w:t xml:space="preserve">na pokrycie </w:t>
      </w:r>
      <w:r>
        <w:rPr>
          <w:sz w:val="24"/>
          <w:szCs w:val="24"/>
        </w:rPr>
        <w:t>straty netto</w:t>
      </w:r>
      <w:r w:rsidRPr="00D704F0">
        <w:rPr>
          <w:sz w:val="24"/>
          <w:szCs w:val="24"/>
        </w:rPr>
        <w:t>, o</w:t>
      </w:r>
      <w:r>
        <w:rPr>
          <w:sz w:val="24"/>
          <w:szCs w:val="24"/>
        </w:rPr>
        <w:t xml:space="preserve"> której</w:t>
      </w:r>
      <w:r w:rsidRPr="0052693E">
        <w:rPr>
          <w:sz w:val="24"/>
          <w:szCs w:val="24"/>
        </w:rPr>
        <w:t xml:space="preserve"> mowa w art. 59 ust. 2</w:t>
      </w:r>
      <w:r>
        <w:rPr>
          <w:sz w:val="24"/>
          <w:szCs w:val="24"/>
        </w:rPr>
        <w:t xml:space="preserve"> pkt 1</w:t>
      </w:r>
      <w:r w:rsidRPr="0052693E">
        <w:rPr>
          <w:sz w:val="24"/>
          <w:szCs w:val="24"/>
        </w:rPr>
        <w:t xml:space="preserve"> ustawy.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19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Zespół decyduje samodzielnie o podziale zysku.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20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84369B" w:rsidRDefault="00C10B28" w:rsidP="00C10B28">
      <w:pPr>
        <w:pStyle w:val="Akapitzlist"/>
        <w:numPr>
          <w:ilvl w:val="0"/>
          <w:numId w:val="14"/>
        </w:numPr>
        <w:tabs>
          <w:tab w:val="clear" w:pos="1068"/>
        </w:tabs>
        <w:suppressAutoHyphens/>
        <w:ind w:left="284" w:hanging="284"/>
        <w:jc w:val="both"/>
      </w:pPr>
      <w:r w:rsidRPr="0084369B">
        <w:t>Roczne sprawozdanie finansowe Zespołu jest zatwierdzane przez Prezydenta m.st. Warszawy na zasadach określonych w odrębnych przepisach.</w:t>
      </w:r>
    </w:p>
    <w:p w:rsidR="00C10B28" w:rsidRDefault="00C10B28" w:rsidP="00C10B28">
      <w:pPr>
        <w:pStyle w:val="Akapitzlist"/>
        <w:numPr>
          <w:ilvl w:val="0"/>
          <w:numId w:val="14"/>
        </w:numPr>
        <w:tabs>
          <w:tab w:val="clear" w:pos="1068"/>
        </w:tabs>
        <w:suppressAutoHyphens/>
        <w:ind w:left="284" w:hanging="284"/>
        <w:jc w:val="both"/>
      </w:pPr>
      <w:r>
        <w:t>Ocena sytuacji ekonomiczno-finansowej Zespołu o której mowa w art. 53 a ustawy jest dokonywana przez Prezydenta m.st. Warszawy.</w:t>
      </w:r>
    </w:p>
    <w:p w:rsidR="00C10B28" w:rsidRDefault="00C10B28" w:rsidP="00C10B28">
      <w:pPr>
        <w:pStyle w:val="Akapitzlist"/>
        <w:numPr>
          <w:ilvl w:val="0"/>
          <w:numId w:val="14"/>
        </w:numPr>
        <w:tabs>
          <w:tab w:val="clear" w:pos="1068"/>
        </w:tabs>
        <w:suppressAutoHyphens/>
        <w:ind w:left="284" w:hanging="284"/>
        <w:jc w:val="both"/>
      </w:pPr>
      <w:r>
        <w:t>Program naprawczy Zespołu, o którym mowa w art. 59 ust. 4 ustawy jest zatwierdzany przez Prezydenta m.st. Warszawy.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21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Nadzór nad działalnością Zespołu sprawuje Prezydent m.st. Warszawy.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  <w:r w:rsidRPr="0052693E">
        <w:rPr>
          <w:b/>
          <w:bCs/>
          <w:sz w:val="24"/>
          <w:szCs w:val="24"/>
        </w:rPr>
        <w:t>§ 22</w:t>
      </w:r>
    </w:p>
    <w:p w:rsidR="00C10B28" w:rsidRPr="0052693E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Pr="0052693E" w:rsidRDefault="00C10B28" w:rsidP="00C10B28">
      <w:pPr>
        <w:ind w:left="284" w:hanging="284"/>
        <w:jc w:val="both"/>
        <w:rPr>
          <w:sz w:val="24"/>
          <w:szCs w:val="24"/>
        </w:rPr>
      </w:pPr>
      <w:r w:rsidRPr="0052693E">
        <w:rPr>
          <w:sz w:val="24"/>
          <w:szCs w:val="24"/>
        </w:rPr>
        <w:t>1. W sprawach nieuregulowanych w niniejszym statucie stosuje się przepisy ustawy oraz przepisy wydane na jej podstawie.</w:t>
      </w:r>
    </w:p>
    <w:p w:rsidR="00C10B28" w:rsidRPr="0052693E" w:rsidRDefault="00C10B28" w:rsidP="00C10B28">
      <w:pPr>
        <w:jc w:val="both"/>
        <w:rPr>
          <w:sz w:val="24"/>
          <w:szCs w:val="24"/>
        </w:rPr>
      </w:pPr>
      <w:r w:rsidRPr="0052693E">
        <w:rPr>
          <w:sz w:val="24"/>
          <w:szCs w:val="24"/>
        </w:rPr>
        <w:t>2. Zmiany statutu dokonywane są w trybie właściwym dla jego uchwalenia.</w:t>
      </w:r>
    </w:p>
    <w:p w:rsidR="00C10B28" w:rsidRPr="0052693E" w:rsidRDefault="00C10B28" w:rsidP="00C10B28">
      <w:pPr>
        <w:rPr>
          <w:sz w:val="24"/>
          <w:szCs w:val="24"/>
        </w:rPr>
      </w:pPr>
      <w:r w:rsidRPr="0052693E">
        <w:rPr>
          <w:sz w:val="24"/>
          <w:szCs w:val="24"/>
        </w:rPr>
        <w:br w:type="page"/>
      </w:r>
    </w:p>
    <w:p w:rsidR="00C10B28" w:rsidRPr="0052693E" w:rsidRDefault="00C10B28" w:rsidP="00C10B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</w:t>
      </w:r>
      <w:r w:rsidRPr="0052693E">
        <w:rPr>
          <w:sz w:val="24"/>
          <w:szCs w:val="24"/>
        </w:rPr>
        <w:t xml:space="preserve">Załącznik nr 1 </w:t>
      </w:r>
      <w:r w:rsidRPr="0052693E">
        <w:rPr>
          <w:sz w:val="24"/>
          <w:szCs w:val="24"/>
        </w:rPr>
        <w:tab/>
      </w:r>
    </w:p>
    <w:p w:rsidR="00C10B28" w:rsidRPr="0052693E" w:rsidRDefault="00C10B28" w:rsidP="00C10B28">
      <w:pPr>
        <w:jc w:val="right"/>
        <w:rPr>
          <w:sz w:val="24"/>
          <w:szCs w:val="24"/>
        </w:rPr>
      </w:pPr>
      <w:r w:rsidRPr="0052693E">
        <w:rPr>
          <w:sz w:val="24"/>
          <w:szCs w:val="24"/>
        </w:rPr>
        <w:t>do Statutu SZPZLO Warszawa-Mokotów</w:t>
      </w:r>
    </w:p>
    <w:p w:rsidR="00C10B28" w:rsidRPr="0052693E" w:rsidRDefault="00C10B28" w:rsidP="00C10B28">
      <w:pPr>
        <w:rPr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  <w:r w:rsidRPr="0052693E">
        <w:rPr>
          <w:b/>
          <w:sz w:val="24"/>
          <w:szCs w:val="24"/>
        </w:rPr>
        <w:t>WZÓR ZNAKU GRAFICZNEGO, KTÓRYM POSŁUGUJE SIĘ SAMODZIELNY ZESPÓŁ PUBLICZNYCH ZAKŁADÓW LECZNICTWA OTWARTEGO WARSZAWA-MOKOTÓW</w:t>
      </w:r>
    </w:p>
    <w:p w:rsidR="00C10B28" w:rsidRPr="0052693E" w:rsidRDefault="00C10B28" w:rsidP="00C10B28">
      <w:pPr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sz w:val="24"/>
          <w:szCs w:val="24"/>
        </w:rPr>
      </w:pPr>
    </w:p>
    <w:p w:rsidR="00C10B28" w:rsidRPr="0052693E" w:rsidRDefault="00C10B28" w:rsidP="00C10B28">
      <w:pPr>
        <w:jc w:val="center"/>
        <w:rPr>
          <w:rFonts w:ascii="Tahoma" w:hAnsi="Tahoma" w:cs="Tahoma"/>
          <w:sz w:val="24"/>
          <w:szCs w:val="24"/>
        </w:rPr>
      </w:pPr>
    </w:p>
    <w:p w:rsidR="00C10B28" w:rsidRPr="00997AD0" w:rsidRDefault="00C10B28" w:rsidP="00C10B28">
      <w:pPr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pl-PL"/>
        </w:rPr>
        <w:drawing>
          <wp:inline distT="0" distB="0" distL="0" distR="0" wp14:anchorId="42A05403" wp14:editId="1BC3D6B3">
            <wp:extent cx="4610100" cy="3609975"/>
            <wp:effectExtent l="19050" t="0" r="0" b="0"/>
            <wp:docPr id="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B28" w:rsidRPr="00997AD0" w:rsidRDefault="00C10B28" w:rsidP="00C10B28"/>
    <w:p w:rsidR="00C10B28" w:rsidRPr="00997AD0" w:rsidRDefault="00C10B28" w:rsidP="00C10B28"/>
    <w:p w:rsidR="00C10B28" w:rsidRPr="00997AD0" w:rsidRDefault="00C10B28" w:rsidP="00C10B28">
      <w:pPr>
        <w:jc w:val="center"/>
      </w:pPr>
    </w:p>
    <w:p w:rsidR="00C10B28" w:rsidRPr="00997AD0" w:rsidRDefault="00C10B28" w:rsidP="00C10B28">
      <w:pPr>
        <w:jc w:val="center"/>
      </w:pPr>
    </w:p>
    <w:p w:rsidR="00C10B28" w:rsidRPr="00997AD0" w:rsidRDefault="00C10B28" w:rsidP="00C10B28">
      <w:pPr>
        <w:sectPr w:rsidR="00C10B28" w:rsidRPr="00997AD0" w:rsidSect="006E6212">
          <w:footerReference w:type="even" r:id="rId8"/>
          <w:footerReference w:type="default" r:id="rId9"/>
          <w:footerReference w:type="first" r:id="rId10"/>
          <w:pgSz w:w="11906" w:h="16838"/>
          <w:pgMar w:top="1276" w:right="1418" w:bottom="1418" w:left="1418" w:header="709" w:footer="709" w:gutter="0"/>
          <w:cols w:space="708"/>
          <w:titlePg/>
          <w:docGrid w:linePitch="360"/>
        </w:sectPr>
      </w:pPr>
    </w:p>
    <w:p w:rsidR="00C10B28" w:rsidRPr="0052693E" w:rsidRDefault="00C10B28" w:rsidP="00C10B2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</w:t>
      </w:r>
      <w:r w:rsidRPr="0052693E">
        <w:rPr>
          <w:sz w:val="24"/>
          <w:szCs w:val="24"/>
        </w:rPr>
        <w:t xml:space="preserve">Załącznik nr 2 </w:t>
      </w:r>
    </w:p>
    <w:p w:rsidR="00C10B28" w:rsidRPr="0052693E" w:rsidRDefault="00C10B28" w:rsidP="00C10B28">
      <w:pPr>
        <w:jc w:val="right"/>
        <w:rPr>
          <w:sz w:val="24"/>
          <w:szCs w:val="24"/>
        </w:rPr>
      </w:pPr>
      <w:r w:rsidRPr="0052693E">
        <w:rPr>
          <w:sz w:val="24"/>
          <w:szCs w:val="24"/>
        </w:rPr>
        <w:t>do statutu SZPZLO Warszawa-Mokotów</w:t>
      </w:r>
    </w:p>
    <w:p w:rsidR="00C10B28" w:rsidRPr="00997AD0" w:rsidRDefault="00C10B28" w:rsidP="00C10B28">
      <w:pPr>
        <w:jc w:val="right"/>
      </w:pPr>
    </w:p>
    <w:p w:rsidR="00C10B28" w:rsidRPr="00997AD0" w:rsidRDefault="00C10B28" w:rsidP="00C10B28">
      <w:pPr>
        <w:jc w:val="right"/>
      </w:pPr>
    </w:p>
    <w:p w:rsidR="00C10B28" w:rsidRPr="0052693E" w:rsidRDefault="00C10B28" w:rsidP="00C10B28">
      <w:pPr>
        <w:jc w:val="right"/>
        <w:rPr>
          <w:sz w:val="24"/>
          <w:szCs w:val="24"/>
        </w:rPr>
      </w:pPr>
    </w:p>
    <w:p w:rsidR="00C10B28" w:rsidRPr="0052693E" w:rsidRDefault="00C10B28" w:rsidP="00C10B28">
      <w:pPr>
        <w:jc w:val="center"/>
        <w:rPr>
          <w:b/>
          <w:sz w:val="24"/>
          <w:szCs w:val="24"/>
        </w:rPr>
      </w:pPr>
      <w:r w:rsidRPr="0052693E">
        <w:rPr>
          <w:b/>
          <w:sz w:val="24"/>
          <w:szCs w:val="24"/>
        </w:rPr>
        <w:t xml:space="preserve">WYKAZ JEDNOSTEK ORGANIZACYJNYCH DZIAŁALNOŚCI PODSTAWOWEJ SAMODZIELNEGO ZESPOŁU PUBLICZNYCH ZAKŁADÓW LECZNICTWA OTWARTEGO WARSZAWA-MOKOTÓW </w:t>
      </w:r>
    </w:p>
    <w:p w:rsidR="00C10B28" w:rsidRPr="000F5FED" w:rsidRDefault="00C10B28" w:rsidP="00C10B28">
      <w:pPr>
        <w:rPr>
          <w:sz w:val="24"/>
          <w:szCs w:val="24"/>
        </w:rPr>
      </w:pPr>
    </w:p>
    <w:p w:rsidR="00C10B28" w:rsidRPr="000F5FED" w:rsidRDefault="00C10B28" w:rsidP="00C10B28">
      <w:pPr>
        <w:rPr>
          <w:sz w:val="24"/>
          <w:szCs w:val="24"/>
        </w:rPr>
      </w:pPr>
    </w:p>
    <w:tbl>
      <w:tblPr>
        <w:tblW w:w="969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860"/>
        <w:gridCol w:w="3938"/>
      </w:tblGrid>
      <w:tr w:rsidR="00C10B28" w:rsidRPr="000F5FED" w:rsidTr="005B7919">
        <w:trPr>
          <w:trHeight w:val="19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b/>
                <w:sz w:val="24"/>
                <w:szCs w:val="24"/>
              </w:rPr>
            </w:pPr>
            <w:r w:rsidRPr="000F5FED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ind w:left="612"/>
              <w:jc w:val="center"/>
              <w:rPr>
                <w:b/>
                <w:sz w:val="24"/>
                <w:szCs w:val="24"/>
              </w:rPr>
            </w:pPr>
            <w:r w:rsidRPr="000F5FED">
              <w:rPr>
                <w:b/>
                <w:sz w:val="24"/>
                <w:szCs w:val="24"/>
              </w:rPr>
              <w:t>Nazwa jednostki organizacyjnej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b/>
                <w:sz w:val="24"/>
                <w:szCs w:val="24"/>
              </w:rPr>
            </w:pPr>
            <w:r w:rsidRPr="000F5FED">
              <w:rPr>
                <w:b/>
                <w:sz w:val="24"/>
                <w:szCs w:val="24"/>
              </w:rPr>
              <w:t>Pełny adres</w:t>
            </w:r>
          </w:p>
        </w:tc>
      </w:tr>
      <w:tr w:rsidR="00C10B28" w:rsidRPr="000F5FED" w:rsidTr="005B7919">
        <w:trPr>
          <w:trHeight w:val="579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02-760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Soczi 1</w:t>
            </w:r>
          </w:p>
        </w:tc>
      </w:tr>
      <w:tr w:rsidR="00C10B28" w:rsidRPr="000F5FED" w:rsidTr="005B7919">
        <w:trPr>
          <w:trHeight w:val="19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2.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02-692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Jadźwingów 9</w:t>
            </w:r>
          </w:p>
        </w:tc>
      </w:tr>
      <w:tr w:rsidR="00C10B28" w:rsidRPr="000F5FED" w:rsidTr="005B7919">
        <w:trPr>
          <w:trHeight w:val="19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3.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02-622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 xml:space="preserve">ul. </w:t>
            </w:r>
            <w:r>
              <w:rPr>
                <w:sz w:val="24"/>
                <w:szCs w:val="24"/>
              </w:rPr>
              <w:t xml:space="preserve">A. </w:t>
            </w:r>
            <w:r w:rsidRPr="000F5FED">
              <w:rPr>
                <w:sz w:val="24"/>
                <w:szCs w:val="24"/>
              </w:rPr>
              <w:t>Malczewskiego 47a</w:t>
            </w:r>
          </w:p>
        </w:tc>
      </w:tr>
      <w:tr w:rsidR="00C10B28" w:rsidRPr="000F5FED" w:rsidTr="005B7919">
        <w:trPr>
          <w:trHeight w:val="19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4.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00-724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Chełmska 13/17</w:t>
            </w:r>
          </w:p>
        </w:tc>
      </w:tr>
      <w:tr w:rsidR="00C10B28" w:rsidRPr="000F5FED" w:rsidTr="005B7919">
        <w:trPr>
          <w:trHeight w:val="19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5.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02-513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 xml:space="preserve">ul. </w:t>
            </w:r>
            <w:r>
              <w:rPr>
                <w:sz w:val="24"/>
                <w:szCs w:val="24"/>
              </w:rPr>
              <w:t xml:space="preserve">A. J. </w:t>
            </w:r>
            <w:r w:rsidRPr="000F5FED">
              <w:rPr>
                <w:sz w:val="24"/>
                <w:szCs w:val="24"/>
              </w:rPr>
              <w:t>Madalińskiego 13</w:t>
            </w:r>
          </w:p>
        </w:tc>
      </w:tr>
      <w:tr w:rsidR="00C10B28" w:rsidRPr="000F5FED" w:rsidTr="005B7919">
        <w:trPr>
          <w:trHeight w:val="19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6.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02-586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Dąbrowskiego 75a</w:t>
            </w:r>
          </w:p>
        </w:tc>
      </w:tr>
      <w:tr w:rsidR="00C10B28" w:rsidRPr="000F5FED" w:rsidTr="005B7919">
        <w:trPr>
          <w:trHeight w:val="4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7.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02-968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Przyczółkowa 33</w:t>
            </w:r>
          </w:p>
        </w:tc>
      </w:tr>
      <w:tr w:rsidR="00C10B28" w:rsidRPr="000F5FED" w:rsidTr="005B7919">
        <w:trPr>
          <w:trHeight w:val="4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8.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02-952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Wiertnicza 81</w:t>
            </w:r>
          </w:p>
        </w:tc>
      </w:tr>
      <w:tr w:rsidR="00C10B28" w:rsidRPr="000F5FED" w:rsidTr="005B7919">
        <w:trPr>
          <w:trHeight w:val="4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9.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02-917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Morszyńska 33</w:t>
            </w:r>
          </w:p>
        </w:tc>
      </w:tr>
      <w:tr w:rsidR="00C10B28" w:rsidRPr="000F5FED" w:rsidTr="005B7919">
        <w:trPr>
          <w:trHeight w:val="4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10.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00-735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 xml:space="preserve">ul. </w:t>
            </w:r>
            <w:proofErr w:type="spellStart"/>
            <w:r w:rsidRPr="000F5FED">
              <w:rPr>
                <w:sz w:val="24"/>
                <w:szCs w:val="24"/>
              </w:rPr>
              <w:t>Iwicka</w:t>
            </w:r>
            <w:proofErr w:type="spellEnd"/>
            <w:r w:rsidRPr="000F5FED">
              <w:rPr>
                <w:sz w:val="24"/>
                <w:szCs w:val="24"/>
              </w:rPr>
              <w:t xml:space="preserve"> 19</w:t>
            </w:r>
          </w:p>
        </w:tc>
      </w:tr>
      <w:tr w:rsidR="00C10B28" w:rsidRPr="000F5FED" w:rsidTr="005B7919">
        <w:trPr>
          <w:trHeight w:val="4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11.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Specjalistyczna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02-511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Belgijska 4</w:t>
            </w:r>
          </w:p>
        </w:tc>
      </w:tr>
      <w:tr w:rsidR="00C10B28" w:rsidRPr="000F5FED" w:rsidTr="005B7919">
        <w:trPr>
          <w:trHeight w:val="4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12.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Specjalistyczna dla Dzieci i Młodzieży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02-550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Kielecka 27</w:t>
            </w:r>
          </w:p>
        </w:tc>
      </w:tr>
      <w:tr w:rsidR="00C10B28" w:rsidRPr="000F5FED" w:rsidTr="005B7919">
        <w:trPr>
          <w:trHeight w:val="4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13.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Laboratorium Analityczne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02-622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</w:t>
            </w:r>
            <w:r>
              <w:rPr>
                <w:sz w:val="24"/>
                <w:szCs w:val="24"/>
              </w:rPr>
              <w:t xml:space="preserve"> A. </w:t>
            </w:r>
            <w:r w:rsidRPr="000F5FED">
              <w:rPr>
                <w:sz w:val="24"/>
                <w:szCs w:val="24"/>
              </w:rPr>
              <w:t>Malczewskiego 47</w:t>
            </w:r>
            <w:r>
              <w:rPr>
                <w:sz w:val="24"/>
                <w:szCs w:val="24"/>
              </w:rPr>
              <w:t>a</w:t>
            </w:r>
          </w:p>
        </w:tc>
      </w:tr>
      <w:tr w:rsidR="00C10B28" w:rsidRPr="000F5FED" w:rsidTr="005B7919">
        <w:trPr>
          <w:trHeight w:val="278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14.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 dla Kombatantów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00-589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Litewska 11/13</w:t>
            </w:r>
          </w:p>
        </w:tc>
      </w:tr>
      <w:tr w:rsidR="00C10B28" w:rsidRPr="000F5FED" w:rsidTr="005B7919">
        <w:trPr>
          <w:trHeight w:val="2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15.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02-960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 Kolegiacka 3</w:t>
            </w:r>
          </w:p>
        </w:tc>
      </w:tr>
      <w:tr w:rsidR="00C10B28" w:rsidRPr="000F5FED" w:rsidTr="005B7919">
        <w:trPr>
          <w:trHeight w:val="277"/>
        </w:trPr>
        <w:tc>
          <w:tcPr>
            <w:tcW w:w="90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16.</w:t>
            </w:r>
          </w:p>
        </w:tc>
        <w:tc>
          <w:tcPr>
            <w:tcW w:w="4860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Przychodnia Lekarska</w:t>
            </w:r>
          </w:p>
        </w:tc>
        <w:tc>
          <w:tcPr>
            <w:tcW w:w="3938" w:type="dxa"/>
            <w:vAlign w:val="center"/>
          </w:tcPr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00-797 Warszawa</w:t>
            </w:r>
          </w:p>
          <w:p w:rsidR="00C10B28" w:rsidRPr="000F5FED" w:rsidRDefault="00C10B28" w:rsidP="005B7919">
            <w:pPr>
              <w:jc w:val="center"/>
              <w:rPr>
                <w:sz w:val="24"/>
                <w:szCs w:val="24"/>
              </w:rPr>
            </w:pPr>
            <w:r w:rsidRPr="000F5FED">
              <w:rPr>
                <w:sz w:val="24"/>
                <w:szCs w:val="24"/>
              </w:rPr>
              <w:t>ul.</w:t>
            </w:r>
            <w:r>
              <w:rPr>
                <w:sz w:val="24"/>
                <w:szCs w:val="24"/>
              </w:rPr>
              <w:t xml:space="preserve"> F.</w:t>
            </w:r>
            <w:r w:rsidRPr="000F5FED">
              <w:rPr>
                <w:sz w:val="24"/>
                <w:szCs w:val="24"/>
              </w:rPr>
              <w:t xml:space="preserve"> Klimczaka 4</w:t>
            </w:r>
          </w:p>
        </w:tc>
      </w:tr>
    </w:tbl>
    <w:p w:rsidR="00C10B28" w:rsidRPr="000F5FED" w:rsidRDefault="00C10B28" w:rsidP="00C10B28">
      <w:pPr>
        <w:jc w:val="both"/>
        <w:rPr>
          <w:sz w:val="24"/>
          <w:szCs w:val="24"/>
        </w:rPr>
      </w:pPr>
    </w:p>
    <w:p w:rsidR="00C10B28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Default="00C10B28" w:rsidP="00C10B28">
      <w:pPr>
        <w:jc w:val="center"/>
        <w:rPr>
          <w:b/>
          <w:bCs/>
          <w:sz w:val="24"/>
          <w:szCs w:val="24"/>
        </w:rPr>
      </w:pPr>
    </w:p>
    <w:p w:rsidR="00C10B28" w:rsidRDefault="00C10B28" w:rsidP="00C10B28">
      <w:pPr>
        <w:jc w:val="center"/>
        <w:rPr>
          <w:b/>
          <w:bCs/>
          <w:sz w:val="24"/>
          <w:szCs w:val="24"/>
        </w:rPr>
      </w:pPr>
    </w:p>
    <w:p w:rsidR="0062551E" w:rsidRDefault="0062551E"/>
    <w:sectPr w:rsidR="0062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B89" w:rsidRDefault="00F75B89">
      <w:r>
        <w:separator/>
      </w:r>
    </w:p>
  </w:endnote>
  <w:endnote w:type="continuationSeparator" w:id="0">
    <w:p w:rsidR="00F75B89" w:rsidRDefault="00F7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28A" w:rsidRDefault="00C10B28" w:rsidP="006E62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D528A" w:rsidRDefault="00F75B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28A" w:rsidRDefault="00F75B89" w:rsidP="006E6212">
    <w:pPr>
      <w:pStyle w:val="Stopka"/>
      <w:framePr w:wrap="around" w:vAnchor="text" w:hAnchor="margin" w:xAlign="center" w:y="1"/>
      <w:rPr>
        <w:rStyle w:val="Numerstrony"/>
      </w:rPr>
    </w:pPr>
  </w:p>
  <w:p w:rsidR="00BD528A" w:rsidRDefault="00F75B89">
    <w:pPr>
      <w:pStyle w:val="Stopka"/>
      <w:jc w:val="right"/>
    </w:pPr>
  </w:p>
  <w:p w:rsidR="00BD528A" w:rsidRDefault="00F75B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28A" w:rsidRDefault="00F75B89">
    <w:pPr>
      <w:pStyle w:val="Stopka"/>
      <w:jc w:val="right"/>
    </w:pPr>
  </w:p>
  <w:p w:rsidR="00BD528A" w:rsidRDefault="00F75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B89" w:rsidRDefault="00F75B89">
      <w:r>
        <w:separator/>
      </w:r>
    </w:p>
  </w:footnote>
  <w:footnote w:type="continuationSeparator" w:id="0">
    <w:p w:rsidR="00F75B89" w:rsidRDefault="00F75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7085"/>
    <w:multiLevelType w:val="hybridMultilevel"/>
    <w:tmpl w:val="CDB883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EE07B9"/>
    <w:multiLevelType w:val="hybridMultilevel"/>
    <w:tmpl w:val="682A9E14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3B62AE"/>
    <w:multiLevelType w:val="hybridMultilevel"/>
    <w:tmpl w:val="074EB7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241F6C"/>
    <w:multiLevelType w:val="hybridMultilevel"/>
    <w:tmpl w:val="306AB5BE"/>
    <w:lvl w:ilvl="0" w:tplc="6EC87FF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ahoma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60016A"/>
    <w:multiLevelType w:val="hybridMultilevel"/>
    <w:tmpl w:val="A6324294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857784"/>
    <w:multiLevelType w:val="hybridMultilevel"/>
    <w:tmpl w:val="B470C9AE"/>
    <w:lvl w:ilvl="0" w:tplc="4514A7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033CD6"/>
    <w:multiLevelType w:val="multilevel"/>
    <w:tmpl w:val="F6465D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5F0635"/>
    <w:multiLevelType w:val="hybridMultilevel"/>
    <w:tmpl w:val="8BE69F90"/>
    <w:lvl w:ilvl="0" w:tplc="04150017">
      <w:start w:val="1"/>
      <w:numFmt w:val="lowerLetter"/>
      <w:lvlText w:val="%1)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  <w:rPr>
        <w:rFonts w:cs="Times New Roman"/>
      </w:rPr>
    </w:lvl>
  </w:abstractNum>
  <w:abstractNum w:abstractNumId="8" w15:restartNumberingAfterBreak="0">
    <w:nsid w:val="3E660D8A"/>
    <w:multiLevelType w:val="hybridMultilevel"/>
    <w:tmpl w:val="333AABF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9184EC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FE0151A"/>
    <w:multiLevelType w:val="hybridMultilevel"/>
    <w:tmpl w:val="84DA3BB0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184EC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D6005C"/>
    <w:multiLevelType w:val="hybridMultilevel"/>
    <w:tmpl w:val="93440594"/>
    <w:lvl w:ilvl="0" w:tplc="72F8270A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64EA20EB"/>
    <w:multiLevelType w:val="hybridMultilevel"/>
    <w:tmpl w:val="43AA3946"/>
    <w:lvl w:ilvl="0" w:tplc="04150017">
      <w:start w:val="1"/>
      <w:numFmt w:val="lowerLetter"/>
      <w:lvlText w:val="%1)"/>
      <w:lvlJc w:val="left"/>
      <w:pPr>
        <w:tabs>
          <w:tab w:val="num" w:pos="1092"/>
        </w:tabs>
        <w:ind w:left="109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2" w15:restartNumberingAfterBreak="0">
    <w:nsid w:val="7A8D4BEE"/>
    <w:multiLevelType w:val="hybridMultilevel"/>
    <w:tmpl w:val="70C46F0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EFF3E18"/>
    <w:multiLevelType w:val="hybridMultilevel"/>
    <w:tmpl w:val="804A1C6C"/>
    <w:lvl w:ilvl="0" w:tplc="5B227E2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6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0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28"/>
    <w:rsid w:val="0062551E"/>
    <w:rsid w:val="00C10B28"/>
    <w:rsid w:val="00F175AF"/>
    <w:rsid w:val="00F7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8B56E-CF69-41AA-A383-A5A1A83D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B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0B28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0B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B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C10B28"/>
  </w:style>
  <w:style w:type="character" w:customStyle="1" w:styleId="txt-new">
    <w:name w:val="txt-new"/>
    <w:basedOn w:val="Domylnaczcionkaakapitu"/>
    <w:uiPriority w:val="99"/>
    <w:rsid w:val="00C10B28"/>
  </w:style>
  <w:style w:type="paragraph" w:styleId="Tekstdymka">
    <w:name w:val="Balloon Text"/>
    <w:basedOn w:val="Normalny"/>
    <w:link w:val="TekstdymkaZnak"/>
    <w:uiPriority w:val="99"/>
    <w:semiHidden/>
    <w:unhideWhenUsed/>
    <w:rsid w:val="00C10B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B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7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1510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2</cp:revision>
  <cp:lastPrinted>2019-10-08T08:11:00Z</cp:lastPrinted>
  <dcterms:created xsi:type="dcterms:W3CDTF">2019-10-08T08:11:00Z</dcterms:created>
  <dcterms:modified xsi:type="dcterms:W3CDTF">2020-01-17T10:38:00Z</dcterms:modified>
</cp:coreProperties>
</file>