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73B" w:rsidRDefault="0066273B" w:rsidP="0066273B">
      <w:pPr>
        <w:ind w:firstLine="5954"/>
        <w:rPr>
          <w:sz w:val="24"/>
          <w:szCs w:val="24"/>
        </w:rPr>
      </w:pPr>
      <w:r>
        <w:rPr>
          <w:sz w:val="24"/>
          <w:szCs w:val="24"/>
        </w:rPr>
        <w:t>Załącznik nr 9</w:t>
      </w:r>
    </w:p>
    <w:p w:rsidR="005629B8" w:rsidRDefault="005629B8" w:rsidP="005629B8">
      <w:pPr>
        <w:suppressAutoHyphens w:val="0"/>
        <w:ind w:left="5954"/>
        <w:rPr>
          <w:sz w:val="24"/>
          <w:szCs w:val="24"/>
          <w:lang w:eastAsia="pl-PL"/>
        </w:rPr>
      </w:pPr>
      <w:bookmarkStart w:id="0" w:name="_GoBack"/>
      <w:r>
        <w:rPr>
          <w:sz w:val="24"/>
          <w:szCs w:val="24"/>
          <w:lang w:eastAsia="pl-PL"/>
        </w:rPr>
        <w:t>do uchwały nr XXV/702/2020</w:t>
      </w:r>
    </w:p>
    <w:p w:rsidR="005629B8" w:rsidRDefault="005629B8" w:rsidP="005629B8">
      <w:pPr>
        <w:suppressAutoHyphens w:val="0"/>
        <w:ind w:left="5954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5629B8" w:rsidRDefault="005629B8" w:rsidP="005629B8">
      <w:pPr>
        <w:suppressAutoHyphens w:val="0"/>
        <w:ind w:left="5954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 dnia </w:t>
      </w:r>
      <w:bookmarkEnd w:id="0"/>
      <w:r>
        <w:rPr>
          <w:sz w:val="24"/>
          <w:szCs w:val="24"/>
          <w:lang w:eastAsia="pl-PL"/>
        </w:rPr>
        <w:t>16 stycznia 2020 r.</w:t>
      </w: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/>
    <w:p w:rsidR="0066273B" w:rsidRDefault="0066273B" w:rsidP="0066273B">
      <w:r>
        <w:t xml:space="preserve">  </w:t>
      </w:r>
    </w:p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>
      <w:pPr>
        <w:jc w:val="center"/>
      </w:pPr>
    </w:p>
    <w:p w:rsidR="0066273B" w:rsidRDefault="0066273B" w:rsidP="00662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STATUT </w:t>
      </w:r>
    </w:p>
    <w:p w:rsidR="0066273B" w:rsidRDefault="0066273B" w:rsidP="0066273B">
      <w:pPr>
        <w:jc w:val="center"/>
        <w:rPr>
          <w:b/>
          <w:sz w:val="24"/>
          <w:szCs w:val="24"/>
        </w:rPr>
      </w:pPr>
    </w:p>
    <w:p w:rsidR="0066273B" w:rsidRDefault="0066273B" w:rsidP="0066273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SAMODZIELNEGO ZESPOŁU PUBLICZNYCH </w:t>
      </w:r>
    </w:p>
    <w:p w:rsidR="0066273B" w:rsidRDefault="0066273B" w:rsidP="0066273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ZAKŁADÓW LECZNICTWA OTWARTEGO</w:t>
      </w:r>
    </w:p>
    <w:p w:rsidR="0066273B" w:rsidRDefault="0066273B" w:rsidP="0066273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WARSZAWA PRAGA POŁUDNIE</w:t>
      </w:r>
    </w:p>
    <w:p w:rsidR="0066273B" w:rsidRDefault="0066273B" w:rsidP="0066273B">
      <w:pPr>
        <w:rPr>
          <w:i/>
          <w:iCs/>
          <w:sz w:val="40"/>
          <w:szCs w:val="40"/>
        </w:rPr>
      </w:pPr>
    </w:p>
    <w:p w:rsidR="0066273B" w:rsidRDefault="0066273B" w:rsidP="0066273B">
      <w:pPr>
        <w:jc w:val="center"/>
        <w:rPr>
          <w:sz w:val="22"/>
          <w:szCs w:val="22"/>
        </w:rPr>
      </w:pPr>
      <w:r>
        <w:rPr>
          <w:sz w:val="22"/>
          <w:szCs w:val="22"/>
        </w:rPr>
        <w:t>(Tekst jednolity)</w:t>
      </w:r>
    </w:p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>
      <w:pPr>
        <w:rPr>
          <w:b/>
          <w:i/>
        </w:rPr>
      </w:pPr>
    </w:p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/>
    <w:p w:rsidR="0066273B" w:rsidRDefault="0066273B" w:rsidP="0066273B">
      <w:pPr>
        <w:jc w:val="center"/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§ 1</w:t>
      </w: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</w:p>
    <w:p w:rsidR="0066273B" w:rsidRDefault="0066273B" w:rsidP="0066273B">
      <w:pPr>
        <w:numPr>
          <w:ilvl w:val="0"/>
          <w:numId w:val="2"/>
        </w:numPr>
        <w:tabs>
          <w:tab w:val="left" w:pos="0"/>
          <w:tab w:val="num" w:pos="284"/>
        </w:tabs>
        <w:suppressAutoHyphens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Samodzielny Zespół Publicznych Zakładów Lecznictwa Otwartego Warszawa Praga Południe, zwany dalej „</w:t>
      </w:r>
      <w:r>
        <w:rPr>
          <w:color w:val="000000"/>
          <w:sz w:val="24"/>
          <w:szCs w:val="24"/>
        </w:rPr>
        <w:t>Zespołem”</w:t>
      </w:r>
      <w:r>
        <w:rPr>
          <w:sz w:val="24"/>
          <w:szCs w:val="24"/>
        </w:rPr>
        <w:t xml:space="preserve"> jest podmiotem leczniczym niebędącym przedsiębiorcą, prowadzonym w formie samodzielnego publicznego zakładu opieki zdrowotnej.</w:t>
      </w:r>
    </w:p>
    <w:p w:rsidR="0066273B" w:rsidRDefault="0066273B" w:rsidP="0066273B">
      <w:pPr>
        <w:numPr>
          <w:ilvl w:val="0"/>
          <w:numId w:val="2"/>
        </w:numPr>
        <w:tabs>
          <w:tab w:val="left" w:pos="0"/>
          <w:tab w:val="num" w:pos="284"/>
        </w:tabs>
        <w:suppressAutoHyphens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Zespół może używać nazwy skróconej: „ SZPZLO Warszawa Praga Południe”.</w:t>
      </w:r>
    </w:p>
    <w:p w:rsidR="0066273B" w:rsidRDefault="0066273B" w:rsidP="0066273B">
      <w:pPr>
        <w:numPr>
          <w:ilvl w:val="0"/>
          <w:numId w:val="2"/>
        </w:numPr>
        <w:tabs>
          <w:tab w:val="left" w:pos="0"/>
          <w:tab w:val="num" w:pos="284"/>
        </w:tabs>
        <w:suppressAutoHyphens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Zespół posługuje się znakiem graficznym, którego wzór określa załącznik nr 1 do statutu.</w:t>
      </w:r>
    </w:p>
    <w:p w:rsidR="0066273B" w:rsidRDefault="0066273B" w:rsidP="0066273B">
      <w:pPr>
        <w:tabs>
          <w:tab w:val="left" w:pos="0"/>
        </w:tabs>
        <w:suppressAutoHyphens w:val="0"/>
        <w:ind w:left="284"/>
        <w:jc w:val="both"/>
        <w:rPr>
          <w:sz w:val="24"/>
          <w:szCs w:val="24"/>
        </w:rPr>
      </w:pPr>
    </w:p>
    <w:p w:rsidR="0066273B" w:rsidRDefault="0066273B" w:rsidP="0066273B">
      <w:pPr>
        <w:tabs>
          <w:tab w:val="num" w:pos="540"/>
        </w:tabs>
        <w:ind w:left="540" w:hanging="5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</w:t>
      </w:r>
    </w:p>
    <w:p w:rsidR="0066273B" w:rsidRDefault="0066273B" w:rsidP="0066273B">
      <w:pPr>
        <w:numPr>
          <w:ilvl w:val="0"/>
          <w:numId w:val="3"/>
        </w:numPr>
        <w:tabs>
          <w:tab w:val="num" w:pos="284"/>
        </w:tabs>
        <w:suppressAutoHyphens w:val="0"/>
        <w:ind w:left="540" w:hanging="540"/>
        <w:jc w:val="both"/>
        <w:rPr>
          <w:sz w:val="24"/>
          <w:szCs w:val="24"/>
        </w:rPr>
      </w:pPr>
      <w:r>
        <w:rPr>
          <w:sz w:val="24"/>
          <w:szCs w:val="24"/>
        </w:rPr>
        <w:t>Siedzibą Zespołu jest Warszawa.</w:t>
      </w:r>
    </w:p>
    <w:p w:rsidR="0066273B" w:rsidRDefault="0066273B" w:rsidP="0066273B">
      <w:pPr>
        <w:numPr>
          <w:ilvl w:val="0"/>
          <w:numId w:val="3"/>
        </w:numPr>
        <w:tabs>
          <w:tab w:val="num" w:pos="284"/>
        </w:tabs>
        <w:suppressAutoHyphens w:val="0"/>
        <w:ind w:left="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Zespołu: ul. </w:t>
      </w:r>
      <w:proofErr w:type="spellStart"/>
      <w:r>
        <w:rPr>
          <w:sz w:val="24"/>
          <w:szCs w:val="24"/>
        </w:rPr>
        <w:t>Krypska</w:t>
      </w:r>
      <w:proofErr w:type="spellEnd"/>
      <w:r>
        <w:rPr>
          <w:sz w:val="24"/>
          <w:szCs w:val="24"/>
        </w:rPr>
        <w:t xml:space="preserve"> 39, 04-082 Warszawa.</w:t>
      </w: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3</w:t>
      </w: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>Funkcję podmiotu tworzącego Zespół wykonuje m.st. Warszawa.</w:t>
      </w: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4</w:t>
      </w: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>Zespół działa na podstawie:</w:t>
      </w:r>
    </w:p>
    <w:p w:rsidR="0066273B" w:rsidRDefault="0066273B" w:rsidP="0066273B">
      <w:pPr>
        <w:numPr>
          <w:ilvl w:val="0"/>
          <w:numId w:val="4"/>
        </w:numPr>
        <w:suppressAutoHyphens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ustawy z dnia 15 kwietnia 2011 r. o działalności leczniczej (Dz. U. z 2018 r. poz. 2190,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zm.), zwanej dalej „ustawą”;</w:t>
      </w:r>
    </w:p>
    <w:p w:rsidR="0066273B" w:rsidRDefault="0066273B" w:rsidP="0066273B">
      <w:pPr>
        <w:numPr>
          <w:ilvl w:val="0"/>
          <w:numId w:val="4"/>
        </w:numPr>
        <w:suppressAutoHyphens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niniejszego statutu;</w:t>
      </w:r>
    </w:p>
    <w:p w:rsidR="0066273B" w:rsidRDefault="0066273B" w:rsidP="0066273B">
      <w:pPr>
        <w:numPr>
          <w:ilvl w:val="0"/>
          <w:numId w:val="4"/>
        </w:numPr>
        <w:suppressAutoHyphens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innych przepisów prawa.</w:t>
      </w: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5</w:t>
      </w:r>
    </w:p>
    <w:p w:rsidR="0066273B" w:rsidRDefault="0066273B" w:rsidP="0066273B">
      <w:pPr>
        <w:numPr>
          <w:ilvl w:val="0"/>
          <w:numId w:val="5"/>
        </w:numPr>
        <w:tabs>
          <w:tab w:val="num" w:pos="284"/>
        </w:tabs>
        <w:suppressAutoHyphens w:val="0"/>
        <w:ind w:left="540" w:hanging="540"/>
        <w:jc w:val="both"/>
        <w:rPr>
          <w:sz w:val="24"/>
          <w:szCs w:val="24"/>
        </w:rPr>
      </w:pPr>
      <w:r>
        <w:rPr>
          <w:sz w:val="24"/>
          <w:szCs w:val="24"/>
        </w:rPr>
        <w:t>Zespół posiada osobowość prawną.</w:t>
      </w:r>
    </w:p>
    <w:p w:rsidR="0066273B" w:rsidRDefault="0066273B" w:rsidP="0066273B">
      <w:pPr>
        <w:numPr>
          <w:ilvl w:val="0"/>
          <w:numId w:val="5"/>
        </w:numPr>
        <w:tabs>
          <w:tab w:val="num" w:pos="284"/>
        </w:tabs>
        <w:suppressAutoHyphens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Zespół został wpisany do rejestru stowarzyszeń, innych organizacji społecznych i zawodowych, fundacji oraz samodzielnych publicznych zakładów opieki zdrowotnej Krajowego Rejestru Sądowego prowadzonego przez Sąd Rejonowy dla m.st. Warszawy w Warszawie, pod numerem KRS: 0000114280.</w:t>
      </w:r>
    </w:p>
    <w:p w:rsidR="0066273B" w:rsidRDefault="0066273B" w:rsidP="0066273B">
      <w:pPr>
        <w:rPr>
          <w:b/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6</w:t>
      </w:r>
    </w:p>
    <w:p w:rsidR="0066273B" w:rsidRDefault="0066273B" w:rsidP="0066273B">
      <w:pPr>
        <w:jc w:val="center"/>
        <w:rPr>
          <w:b/>
          <w:sz w:val="24"/>
          <w:szCs w:val="24"/>
        </w:rPr>
      </w:pPr>
    </w:p>
    <w:p w:rsidR="0066273B" w:rsidRDefault="0066273B" w:rsidP="0066273B">
      <w:pPr>
        <w:numPr>
          <w:ilvl w:val="0"/>
          <w:numId w:val="6"/>
        </w:numPr>
        <w:tabs>
          <w:tab w:val="num" w:pos="284"/>
        </w:tabs>
        <w:suppressAutoHyphens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Głównym celem funkcjonowania Zespołu jest wykonywanie działalności leczniczej polegającej na udzielaniu świadczeń zdrowotnych. Działalność lecznicza wykonywana przez Zespół może również polegać na:</w:t>
      </w:r>
    </w:p>
    <w:p w:rsidR="0066273B" w:rsidRDefault="0066273B" w:rsidP="0066273B">
      <w:pPr>
        <w:numPr>
          <w:ilvl w:val="0"/>
          <w:numId w:val="7"/>
        </w:numPr>
        <w:tabs>
          <w:tab w:val="num" w:pos="1080"/>
        </w:tabs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promocji zdrowia;</w:t>
      </w:r>
    </w:p>
    <w:p w:rsidR="0066273B" w:rsidRDefault="0066273B" w:rsidP="0066273B">
      <w:pPr>
        <w:numPr>
          <w:ilvl w:val="0"/>
          <w:numId w:val="7"/>
        </w:numPr>
        <w:tabs>
          <w:tab w:val="num" w:pos="1080"/>
        </w:tabs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realizacji zadań dydaktycznych i badawczych w powiązaniu z udzielaniem świadczeń zdrowotnych i promocją zdrowia, w tym wdrażaniem nowych technologii medycznych oraz metod leczenia.</w:t>
      </w:r>
    </w:p>
    <w:p w:rsidR="0066273B" w:rsidRDefault="0066273B" w:rsidP="0066273B">
      <w:pPr>
        <w:numPr>
          <w:ilvl w:val="0"/>
          <w:numId w:val="6"/>
        </w:numPr>
        <w:tabs>
          <w:tab w:val="num" w:pos="284"/>
        </w:tabs>
        <w:suppressAutoHyphens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Zespół może uczestniczyć w przygotowywaniu osób do wykonywania zawodu medycznego i kształceniu osób wykonujących zawód medyczny na zasadach określonych w ustawie oraz odrębnych przepisach regulujących kształcenie tych osób.</w:t>
      </w: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7</w:t>
      </w: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Zespół organizuje i udziela świadczeń zdrowotnych obejmujących działania służące zachowaniu, ratowaniu, przywracaniu lub poprawie zdrowia oraz inne działania medyczne wynikające z procesu leczenia, ustawy lub przepisów odrębnych regulujących zasady ich wykonywania. </w:t>
      </w:r>
    </w:p>
    <w:p w:rsidR="0066273B" w:rsidRDefault="0066273B" w:rsidP="0066273B">
      <w:pPr>
        <w:rPr>
          <w:b/>
          <w:bCs/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8</w:t>
      </w: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numPr>
          <w:ilvl w:val="0"/>
          <w:numId w:val="8"/>
        </w:numPr>
        <w:tabs>
          <w:tab w:val="num" w:pos="284"/>
        </w:tabs>
        <w:suppressAutoHyphens w:val="0"/>
        <w:ind w:left="284" w:hanging="284"/>
        <w:jc w:val="both"/>
        <w:rPr>
          <w:iCs/>
          <w:sz w:val="24"/>
          <w:szCs w:val="24"/>
        </w:rPr>
      </w:pPr>
      <w:r>
        <w:rPr>
          <w:sz w:val="24"/>
          <w:szCs w:val="24"/>
        </w:rPr>
        <w:t>Zadaniem Zespołu jest wykonywanie działalności leczniczej w rodzaju</w:t>
      </w:r>
      <w:r>
        <w:rPr>
          <w:sz w:val="24"/>
          <w:szCs w:val="24"/>
        </w:rPr>
        <w:br/>
        <w:t>ambulatoryjne świadczenia zdrowotne.</w:t>
      </w:r>
    </w:p>
    <w:p w:rsidR="0066273B" w:rsidRDefault="0066273B" w:rsidP="0066273B">
      <w:pPr>
        <w:numPr>
          <w:ilvl w:val="0"/>
          <w:numId w:val="8"/>
        </w:numPr>
        <w:tabs>
          <w:tab w:val="num" w:pos="284"/>
        </w:tabs>
        <w:suppressAutoHyphens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Do zadań Zespołu należy udzielanie świadczeń zdrowotnych w następujących dziedzinach medycyny: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chirurgia ogólna;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chirurgia naczyniowa;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dermatologia i wenerologia;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diagnostyka laboratoryjna;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medycyna pracy;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medycyna rodzinna;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neurologia;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okulistyka;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ortopedia i traumatologia narządu ruchu;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otorynolaryngologia;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położnictwo i ginekologia;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psychiatria;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radiologia i diagnostyka obrazowa;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rehabilitacja medyczna;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urologia;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alergologia;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choroby płuc;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diabetologia;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endokrynologia;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gastroenterologia;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kardiologia;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medycyna paliatywna;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psychiatria dzieci i młodzieży;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reumatologia;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fizjoterapia;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pielęgniarstwo opieki długoterminowej;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ortodoncja;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pielęgniarstwo rodzinne;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protetyka stomatologiczna;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stomatologia dziecięca;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stomatologia zachowawcza z </w:t>
      </w:r>
      <w:proofErr w:type="spellStart"/>
      <w:r>
        <w:rPr>
          <w:sz w:val="24"/>
          <w:szCs w:val="24"/>
        </w:rPr>
        <w:t>endodoncją</w:t>
      </w:r>
      <w:proofErr w:type="spellEnd"/>
      <w:r>
        <w:rPr>
          <w:sz w:val="24"/>
          <w:szCs w:val="24"/>
        </w:rPr>
        <w:t>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położnictwo rodzinne;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promocja zdrowia i edukacja zdrowotna;</w:t>
      </w:r>
    </w:p>
    <w:p w:rsidR="0066273B" w:rsidRDefault="0066273B" w:rsidP="0066273B">
      <w:pPr>
        <w:numPr>
          <w:ilvl w:val="2"/>
          <w:numId w:val="8"/>
        </w:numPr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epidemiologia.</w:t>
      </w:r>
    </w:p>
    <w:p w:rsidR="0066273B" w:rsidRDefault="0066273B" w:rsidP="0066273B">
      <w:pPr>
        <w:jc w:val="center"/>
        <w:rPr>
          <w:bCs/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9</w:t>
      </w: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>Zespół może prowadzić wyodrębnioną organizacyjnie działalność inną niż działalność leczniczą w zakresie:</w:t>
      </w:r>
    </w:p>
    <w:p w:rsidR="0066273B" w:rsidRDefault="0066273B" w:rsidP="0066273B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poradnictwa w zakresie ochrony zdrowia;</w:t>
      </w:r>
    </w:p>
    <w:p w:rsidR="0066273B" w:rsidRDefault="0066273B" w:rsidP="0066273B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działalności szkoleniowo-edukacyjnej w dziedzinie zdrowia;</w:t>
      </w:r>
    </w:p>
    <w:p w:rsidR="0066273B" w:rsidRDefault="0066273B" w:rsidP="0066273B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współpracy ze szkołami wyższymi w zakresie kształcenia na kierunkach medycznych oraz zdrowia publicznego;</w:t>
      </w:r>
    </w:p>
    <w:p w:rsidR="0066273B" w:rsidRDefault="0066273B" w:rsidP="0066273B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obrotu artykułami zielarskimi i higieniczno-kosmetycznymi;</w:t>
      </w:r>
    </w:p>
    <w:p w:rsidR="0066273B" w:rsidRDefault="0066273B" w:rsidP="0066273B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obrotu detalicznego zdrową żywnością; </w:t>
      </w:r>
    </w:p>
    <w:p w:rsidR="0066273B" w:rsidRDefault="0066273B" w:rsidP="0066273B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usług w zakresie rekreacji, odnowy biologicznej i poprawy sprawności fizycznej;</w:t>
      </w:r>
    </w:p>
    <w:p w:rsidR="0066273B" w:rsidRDefault="0066273B" w:rsidP="0066273B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usług sterylizacji wyrobów medycznych;</w:t>
      </w:r>
    </w:p>
    <w:p w:rsidR="0066273B" w:rsidRDefault="0066273B" w:rsidP="0066273B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usług gastronomicznych bezalkoholowych;</w:t>
      </w:r>
    </w:p>
    <w:p w:rsidR="0066273B" w:rsidRDefault="0066273B" w:rsidP="0066273B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wynajmu lub wydzierżawiania mienia Zespołu oraz w powierzonym zakresie mienia m.st. Warszawy.</w:t>
      </w: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§ 10</w:t>
      </w: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>Zespół realizuje zadania na rzecz bezpieczeństwa i obronności państwa, na zasadach określonych w odrębnych przepisach.</w:t>
      </w: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11</w:t>
      </w: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</w:p>
    <w:p w:rsidR="0066273B" w:rsidRDefault="0066273B" w:rsidP="0066273B">
      <w:pPr>
        <w:tabs>
          <w:tab w:val="left" w:pos="284"/>
        </w:tabs>
        <w:ind w:left="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  <w:t>Zespół stanowi jeden zakład leczniczy w rozumieniu ustawy.</w:t>
      </w:r>
    </w:p>
    <w:p w:rsidR="0066273B" w:rsidRDefault="0066273B" w:rsidP="0066273B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>W skład Zespołu wchodzą:</w:t>
      </w:r>
    </w:p>
    <w:p w:rsidR="0066273B" w:rsidRDefault="0066273B" w:rsidP="0066273B">
      <w:pPr>
        <w:numPr>
          <w:ilvl w:val="0"/>
          <w:numId w:val="9"/>
        </w:numPr>
        <w:tabs>
          <w:tab w:val="num" w:pos="567"/>
        </w:tabs>
        <w:suppressAutoHyphens w:val="0"/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>jednostki i komórki organizacyjne działalności podstawowej;</w:t>
      </w:r>
    </w:p>
    <w:p w:rsidR="0066273B" w:rsidRDefault="0066273B" w:rsidP="0066273B">
      <w:pPr>
        <w:numPr>
          <w:ilvl w:val="0"/>
          <w:numId w:val="9"/>
        </w:numPr>
        <w:tabs>
          <w:tab w:val="num" w:pos="567"/>
        </w:tabs>
        <w:suppressAutoHyphens w:val="0"/>
        <w:ind w:left="567" w:hanging="425"/>
        <w:jc w:val="both"/>
        <w:rPr>
          <w:sz w:val="24"/>
          <w:szCs w:val="24"/>
        </w:rPr>
      </w:pPr>
      <w:r>
        <w:rPr>
          <w:sz w:val="24"/>
          <w:szCs w:val="24"/>
        </w:rPr>
        <w:t>jednostki i komórki organizacyjne działalności pomocniczej (administracyjnej,  logistycznej, ekonomicznej, organizacyjnej, technicznej i inne).</w:t>
      </w:r>
    </w:p>
    <w:p w:rsidR="0066273B" w:rsidRDefault="0066273B" w:rsidP="0066273B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  <w:t>Wykaz jednostek organizacyjnych, o których mowa w ust. 2 pkt 1, określa załącznik nr 2 do statutu.</w:t>
      </w: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12</w:t>
      </w: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Dyrektor może tworzyć, łączyć albo likwidować komórki organizacyjne działalności podstawowej Zespołu, o których mowa w § 11 ust. 2 pkt 1, po uzyskaniu wcześniejszej pozytywnej opinii Prezydenta m.st. Warszawy. </w:t>
      </w: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>2. Szczegółową strukturę jednostek i komórek organizacyjnych działalności pomocniczej,</w:t>
      </w:r>
      <w:r>
        <w:rPr>
          <w:sz w:val="24"/>
          <w:szCs w:val="24"/>
        </w:rPr>
        <w:br/>
        <w:t xml:space="preserve">     o których mowa w § 11 ust. 2 pkt 2 oraz ich zakres zadań ustala Dyrektor.</w:t>
      </w: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13</w:t>
      </w:r>
    </w:p>
    <w:p w:rsidR="0066273B" w:rsidRDefault="0066273B" w:rsidP="0066273B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  <w:t>Organami Zespołu są:</w:t>
      </w:r>
    </w:p>
    <w:p w:rsidR="0066273B" w:rsidRDefault="0066273B" w:rsidP="0066273B">
      <w:pPr>
        <w:numPr>
          <w:ilvl w:val="0"/>
          <w:numId w:val="10"/>
        </w:numPr>
        <w:tabs>
          <w:tab w:val="clear" w:pos="720"/>
          <w:tab w:val="num" w:pos="1080"/>
        </w:tabs>
        <w:suppressAutoHyphens w:val="0"/>
        <w:ind w:left="1080" w:hanging="229"/>
        <w:jc w:val="both"/>
        <w:rPr>
          <w:sz w:val="24"/>
          <w:szCs w:val="24"/>
        </w:rPr>
      </w:pPr>
      <w:r>
        <w:rPr>
          <w:sz w:val="24"/>
          <w:szCs w:val="24"/>
        </w:rPr>
        <w:t>Dyrektor, który jest kierownikiem podmiotu leczniczego niebędącego przedsiębiorcą w rozumieniu ustawy;</w:t>
      </w:r>
    </w:p>
    <w:p w:rsidR="0066273B" w:rsidRDefault="0066273B" w:rsidP="0066273B">
      <w:pPr>
        <w:numPr>
          <w:ilvl w:val="0"/>
          <w:numId w:val="10"/>
        </w:numPr>
        <w:tabs>
          <w:tab w:val="clear" w:pos="720"/>
          <w:tab w:val="num" w:pos="1080"/>
        </w:tabs>
        <w:suppressAutoHyphens w:val="0"/>
        <w:ind w:left="1080" w:hanging="229"/>
        <w:jc w:val="both"/>
        <w:rPr>
          <w:sz w:val="24"/>
          <w:szCs w:val="24"/>
        </w:rPr>
      </w:pPr>
      <w:r>
        <w:rPr>
          <w:sz w:val="24"/>
          <w:szCs w:val="24"/>
        </w:rPr>
        <w:t>Rada Społeczna.</w:t>
      </w:r>
    </w:p>
    <w:p w:rsidR="0066273B" w:rsidRDefault="0066273B" w:rsidP="0066273B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>Dyrektor ponosi odpowiedzialność za zarządzanie Zespołem.</w:t>
      </w:r>
    </w:p>
    <w:p w:rsidR="0066273B" w:rsidRDefault="0066273B" w:rsidP="0066273B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  <w:t>Dyrektor reprezentuje Zespół na zewnątrz.</w:t>
      </w:r>
    </w:p>
    <w:p w:rsidR="0066273B" w:rsidRDefault="0066273B" w:rsidP="0066273B">
      <w:pPr>
        <w:tabs>
          <w:tab w:val="left" w:pos="142"/>
          <w:tab w:val="left" w:pos="426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ab/>
        <w:t>Dyrektor jest przełożonym pracowników Zespołu oraz dokonuje wobec nich czynności w sprawach z zakresu prawa pracy.</w:t>
      </w: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14</w:t>
      </w: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  <w:t>W Zespole działa Rada Społeczna, która jest organem:</w:t>
      </w:r>
    </w:p>
    <w:p w:rsidR="0066273B" w:rsidRDefault="0066273B" w:rsidP="0066273B">
      <w:pPr>
        <w:numPr>
          <w:ilvl w:val="0"/>
          <w:numId w:val="11"/>
        </w:numPr>
        <w:tabs>
          <w:tab w:val="num" w:pos="1080"/>
        </w:tabs>
        <w:suppressAutoHyphens w:val="0"/>
        <w:ind w:left="1080" w:hanging="229"/>
        <w:jc w:val="both"/>
        <w:rPr>
          <w:sz w:val="24"/>
          <w:szCs w:val="24"/>
        </w:rPr>
      </w:pPr>
      <w:r>
        <w:rPr>
          <w:sz w:val="24"/>
          <w:szCs w:val="24"/>
        </w:rPr>
        <w:t>inicjującym i opiniodawczym m.st. Warszawy;</w:t>
      </w:r>
    </w:p>
    <w:p w:rsidR="0066273B" w:rsidRDefault="0066273B" w:rsidP="0066273B">
      <w:pPr>
        <w:numPr>
          <w:ilvl w:val="0"/>
          <w:numId w:val="11"/>
        </w:numPr>
        <w:tabs>
          <w:tab w:val="num" w:pos="1080"/>
        </w:tabs>
        <w:suppressAutoHyphens w:val="0"/>
        <w:ind w:left="1080" w:hanging="229"/>
        <w:jc w:val="both"/>
        <w:rPr>
          <w:sz w:val="24"/>
          <w:szCs w:val="24"/>
        </w:rPr>
      </w:pPr>
      <w:r>
        <w:rPr>
          <w:sz w:val="24"/>
          <w:szCs w:val="24"/>
        </w:rPr>
        <w:t>doradczym Dyrektora.</w:t>
      </w:r>
    </w:p>
    <w:p w:rsidR="0066273B" w:rsidRDefault="0066273B" w:rsidP="0066273B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>Do zadań Rady Społecznej należy:</w:t>
      </w:r>
    </w:p>
    <w:p w:rsidR="0066273B" w:rsidRDefault="0066273B" w:rsidP="0066273B">
      <w:pPr>
        <w:numPr>
          <w:ilvl w:val="0"/>
          <w:numId w:val="12"/>
        </w:numPr>
        <w:tabs>
          <w:tab w:val="num" w:pos="1080"/>
        </w:tabs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przedstawianie organom m.st. Warszawy wniosków i opinii w sprawach:</w:t>
      </w:r>
    </w:p>
    <w:p w:rsidR="0066273B" w:rsidRDefault="0066273B" w:rsidP="0066273B">
      <w:pPr>
        <w:numPr>
          <w:ilvl w:val="1"/>
          <w:numId w:val="12"/>
        </w:numPr>
        <w:tabs>
          <w:tab w:val="num" w:pos="1620"/>
        </w:tabs>
        <w:suppressAutoHyphens w:val="0"/>
        <w:ind w:left="1620" w:hanging="540"/>
        <w:jc w:val="both"/>
        <w:rPr>
          <w:sz w:val="24"/>
          <w:szCs w:val="24"/>
        </w:rPr>
      </w:pPr>
      <w:r>
        <w:rPr>
          <w:sz w:val="24"/>
          <w:szCs w:val="24"/>
        </w:rPr>
        <w:t>zbycia aktywów trwałych oraz zakupu lub przyjęcia darowizny nowej aparatury i sprzętu medycznego,</w:t>
      </w:r>
    </w:p>
    <w:p w:rsidR="0066273B" w:rsidRDefault="0066273B" w:rsidP="0066273B">
      <w:pPr>
        <w:numPr>
          <w:ilvl w:val="1"/>
          <w:numId w:val="12"/>
        </w:numPr>
        <w:tabs>
          <w:tab w:val="num" w:pos="1620"/>
        </w:tabs>
        <w:suppressAutoHyphens w:val="0"/>
        <w:ind w:left="1620" w:hanging="540"/>
        <w:jc w:val="both"/>
        <w:rPr>
          <w:sz w:val="24"/>
          <w:szCs w:val="24"/>
        </w:rPr>
      </w:pPr>
      <w:r>
        <w:rPr>
          <w:sz w:val="24"/>
          <w:szCs w:val="24"/>
        </w:rPr>
        <w:t>związanych z przekształceniem lub likwidacją, rozszerzeniem lub ograniczeniem działalności,</w:t>
      </w:r>
    </w:p>
    <w:p w:rsidR="0066273B" w:rsidRDefault="0066273B" w:rsidP="0066273B">
      <w:pPr>
        <w:numPr>
          <w:ilvl w:val="1"/>
          <w:numId w:val="12"/>
        </w:numPr>
        <w:tabs>
          <w:tab w:val="num" w:pos="1620"/>
        </w:tabs>
        <w:suppressAutoHyphens w:val="0"/>
        <w:ind w:left="1620" w:hanging="540"/>
        <w:jc w:val="both"/>
        <w:rPr>
          <w:sz w:val="24"/>
          <w:szCs w:val="24"/>
        </w:rPr>
      </w:pPr>
      <w:r>
        <w:rPr>
          <w:sz w:val="24"/>
          <w:szCs w:val="24"/>
        </w:rPr>
        <w:t>przyznawania Dyrektorowi nagród,</w:t>
      </w:r>
    </w:p>
    <w:p w:rsidR="0066273B" w:rsidRDefault="0066273B" w:rsidP="0066273B">
      <w:pPr>
        <w:numPr>
          <w:ilvl w:val="1"/>
          <w:numId w:val="12"/>
        </w:numPr>
        <w:tabs>
          <w:tab w:val="num" w:pos="1620"/>
        </w:tabs>
        <w:suppressAutoHyphens w:val="0"/>
        <w:ind w:left="1620" w:hanging="540"/>
        <w:jc w:val="both"/>
        <w:rPr>
          <w:sz w:val="24"/>
          <w:szCs w:val="24"/>
        </w:rPr>
      </w:pPr>
      <w:r>
        <w:rPr>
          <w:sz w:val="24"/>
          <w:szCs w:val="24"/>
        </w:rPr>
        <w:t>rozwiązania stosunku pracy lub umowy cywilnoprawnej z Dyrektorem,</w:t>
      </w:r>
    </w:p>
    <w:p w:rsidR="0066273B" w:rsidRDefault="0066273B" w:rsidP="0066273B">
      <w:pPr>
        <w:numPr>
          <w:ilvl w:val="1"/>
          <w:numId w:val="12"/>
        </w:numPr>
        <w:tabs>
          <w:tab w:val="num" w:pos="1620"/>
        </w:tabs>
        <w:suppressAutoHyphens w:val="0"/>
        <w:ind w:left="1620" w:hanging="540"/>
        <w:jc w:val="both"/>
        <w:rPr>
          <w:sz w:val="24"/>
          <w:szCs w:val="24"/>
        </w:rPr>
      </w:pPr>
      <w:r>
        <w:rPr>
          <w:sz w:val="24"/>
          <w:szCs w:val="24"/>
        </w:rPr>
        <w:t>oddania w dzierżawę, najem, użytkowanie oraz użyczenie aktywów trwałych Zespołu, w zakresie i przypadkach określonych w uchwale Rady m.st. Warszawy,</w:t>
      </w:r>
    </w:p>
    <w:p w:rsidR="0066273B" w:rsidRDefault="0066273B" w:rsidP="0066273B">
      <w:pPr>
        <w:numPr>
          <w:ilvl w:val="1"/>
          <w:numId w:val="12"/>
        </w:numPr>
        <w:tabs>
          <w:tab w:val="num" w:pos="1620"/>
        </w:tabs>
        <w:suppressAutoHyphens w:val="0"/>
        <w:ind w:left="1620" w:hanging="540"/>
        <w:jc w:val="both"/>
        <w:rPr>
          <w:sz w:val="24"/>
          <w:szCs w:val="24"/>
        </w:rPr>
      </w:pPr>
      <w:r>
        <w:rPr>
          <w:sz w:val="24"/>
          <w:szCs w:val="24"/>
        </w:rPr>
        <w:t>zawierania umów najmu i dzierżawy nieruchomości będących we władaniu Zespołu, w zakresie i przypadkach określonych w uchwale Rady m.st. Warszawy lub zarządzeniu Prezydenta m.st. Warszawy;</w:t>
      </w:r>
    </w:p>
    <w:p w:rsidR="0066273B" w:rsidRDefault="0066273B" w:rsidP="0066273B">
      <w:pPr>
        <w:numPr>
          <w:ilvl w:val="0"/>
          <w:numId w:val="12"/>
        </w:numPr>
        <w:tabs>
          <w:tab w:val="num" w:pos="1080"/>
        </w:tabs>
        <w:suppressAutoHyphens w:val="0"/>
        <w:ind w:firstLine="180"/>
        <w:jc w:val="both"/>
        <w:rPr>
          <w:sz w:val="24"/>
          <w:szCs w:val="24"/>
        </w:rPr>
      </w:pPr>
      <w:r>
        <w:rPr>
          <w:sz w:val="24"/>
          <w:szCs w:val="24"/>
        </w:rPr>
        <w:t>przedstawianie Dyrektorowi wniosków i opinii w sprawach:</w:t>
      </w:r>
    </w:p>
    <w:p w:rsidR="0066273B" w:rsidRDefault="0066273B" w:rsidP="0066273B">
      <w:pPr>
        <w:numPr>
          <w:ilvl w:val="0"/>
          <w:numId w:val="13"/>
        </w:numPr>
        <w:tabs>
          <w:tab w:val="num" w:pos="1620"/>
        </w:tabs>
        <w:suppressAutoHyphens w:val="0"/>
        <w:ind w:left="1620" w:hanging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planu finansowego, w tym planu inwestycyjnego,</w:t>
      </w:r>
    </w:p>
    <w:p w:rsidR="0066273B" w:rsidRDefault="0066273B" w:rsidP="0066273B">
      <w:pPr>
        <w:numPr>
          <w:ilvl w:val="0"/>
          <w:numId w:val="13"/>
        </w:numPr>
        <w:tabs>
          <w:tab w:val="num" w:pos="1620"/>
        </w:tabs>
        <w:suppressAutoHyphens w:val="0"/>
        <w:ind w:left="1620" w:hanging="540"/>
        <w:jc w:val="both"/>
        <w:rPr>
          <w:sz w:val="24"/>
          <w:szCs w:val="24"/>
        </w:rPr>
      </w:pPr>
      <w:r>
        <w:rPr>
          <w:sz w:val="24"/>
          <w:szCs w:val="24"/>
        </w:rPr>
        <w:t>rocznego sprawozdania z planu finansowego, w tym planu inwestycyjnego,</w:t>
      </w:r>
    </w:p>
    <w:p w:rsidR="0066273B" w:rsidRDefault="0066273B" w:rsidP="0066273B">
      <w:pPr>
        <w:numPr>
          <w:ilvl w:val="0"/>
          <w:numId w:val="13"/>
        </w:numPr>
        <w:tabs>
          <w:tab w:val="num" w:pos="1620"/>
        </w:tabs>
        <w:suppressAutoHyphens w:val="0"/>
        <w:ind w:left="1620" w:hanging="540"/>
        <w:jc w:val="both"/>
        <w:rPr>
          <w:sz w:val="24"/>
          <w:szCs w:val="24"/>
        </w:rPr>
      </w:pPr>
      <w:r>
        <w:rPr>
          <w:sz w:val="24"/>
          <w:szCs w:val="24"/>
        </w:rPr>
        <w:t>kredytów bankowych lub dotacji,</w:t>
      </w:r>
    </w:p>
    <w:p w:rsidR="0066273B" w:rsidRDefault="0066273B" w:rsidP="0066273B">
      <w:pPr>
        <w:numPr>
          <w:ilvl w:val="0"/>
          <w:numId w:val="13"/>
        </w:numPr>
        <w:tabs>
          <w:tab w:val="num" w:pos="1620"/>
        </w:tabs>
        <w:suppressAutoHyphens w:val="0"/>
        <w:ind w:left="1620" w:hanging="540"/>
        <w:jc w:val="both"/>
        <w:rPr>
          <w:sz w:val="24"/>
          <w:szCs w:val="24"/>
        </w:rPr>
      </w:pPr>
      <w:r>
        <w:rPr>
          <w:sz w:val="24"/>
          <w:szCs w:val="24"/>
        </w:rPr>
        <w:t>podziału zysku,</w:t>
      </w:r>
    </w:p>
    <w:p w:rsidR="0066273B" w:rsidRDefault="0066273B" w:rsidP="0066273B">
      <w:pPr>
        <w:numPr>
          <w:ilvl w:val="0"/>
          <w:numId w:val="13"/>
        </w:numPr>
        <w:tabs>
          <w:tab w:val="num" w:pos="1620"/>
        </w:tabs>
        <w:suppressAutoHyphens w:val="0"/>
        <w:ind w:left="1620" w:hanging="540"/>
        <w:jc w:val="both"/>
        <w:rPr>
          <w:sz w:val="24"/>
          <w:szCs w:val="24"/>
        </w:rPr>
      </w:pPr>
      <w:r>
        <w:rPr>
          <w:sz w:val="24"/>
          <w:szCs w:val="24"/>
        </w:rPr>
        <w:t>zbycia aktywów trwałych oraz zakupu lub przyjęcia darowizny nowej aparatury i sprzętu medycznego,</w:t>
      </w:r>
    </w:p>
    <w:p w:rsidR="0066273B" w:rsidRDefault="0066273B" w:rsidP="0066273B">
      <w:pPr>
        <w:numPr>
          <w:ilvl w:val="0"/>
          <w:numId w:val="13"/>
        </w:numPr>
        <w:tabs>
          <w:tab w:val="num" w:pos="1620"/>
        </w:tabs>
        <w:suppressAutoHyphens w:val="0"/>
        <w:ind w:left="1620" w:hanging="540"/>
        <w:jc w:val="both"/>
        <w:rPr>
          <w:sz w:val="24"/>
          <w:szCs w:val="24"/>
        </w:rPr>
      </w:pPr>
      <w:r>
        <w:rPr>
          <w:sz w:val="24"/>
          <w:szCs w:val="24"/>
        </w:rPr>
        <w:t>regulaminu organizacyjnego;</w:t>
      </w:r>
    </w:p>
    <w:p w:rsidR="0066273B" w:rsidRDefault="0066273B" w:rsidP="0066273B">
      <w:pPr>
        <w:numPr>
          <w:ilvl w:val="0"/>
          <w:numId w:val="14"/>
        </w:numPr>
        <w:tabs>
          <w:tab w:val="num" w:pos="1080"/>
        </w:tabs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dokonywanie okresowych analiz skarg i wniosków wnoszonych przez pacjentów, z wyłączeniem spraw podlegających nadzorowi medycznemu;</w:t>
      </w:r>
    </w:p>
    <w:p w:rsidR="0066273B" w:rsidRDefault="0066273B" w:rsidP="0066273B">
      <w:pPr>
        <w:numPr>
          <w:ilvl w:val="0"/>
          <w:numId w:val="14"/>
        </w:numPr>
        <w:tabs>
          <w:tab w:val="num" w:pos="1080"/>
        </w:tabs>
        <w:suppressAutoHyphens w:val="0"/>
        <w:ind w:left="1080" w:hanging="540"/>
        <w:jc w:val="both"/>
        <w:rPr>
          <w:sz w:val="24"/>
          <w:szCs w:val="24"/>
        </w:rPr>
      </w:pPr>
      <w:r>
        <w:rPr>
          <w:sz w:val="24"/>
          <w:szCs w:val="24"/>
        </w:rPr>
        <w:t>wykonywanie innych zadań określonych w ustawie.</w:t>
      </w:r>
    </w:p>
    <w:p w:rsidR="0066273B" w:rsidRDefault="0066273B" w:rsidP="0066273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  <w:t xml:space="preserve">Kadencja Rady Społecznej trwa cztery lata. Rada Społeczna pełni swoje obowiązki </w:t>
      </w:r>
      <w:r>
        <w:rPr>
          <w:sz w:val="24"/>
          <w:szCs w:val="24"/>
        </w:rPr>
        <w:br/>
        <w:t>do czasu powołania nowego składu osobowego Rady Społecznej.</w:t>
      </w:r>
    </w:p>
    <w:p w:rsidR="0066273B" w:rsidRDefault="0066273B" w:rsidP="0066273B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ab/>
        <w:t>Członkowie Rady Społecznej mogą zostać w każdym czasie, przed upływem kadencji, odwołani przez organ, który ich delegował. Przyczyną odwołania może być:</w:t>
      </w:r>
    </w:p>
    <w:p w:rsidR="0066273B" w:rsidRDefault="0066273B" w:rsidP="0066273B">
      <w:pPr>
        <w:numPr>
          <w:ilvl w:val="0"/>
          <w:numId w:val="15"/>
        </w:numPr>
        <w:tabs>
          <w:tab w:val="num" w:pos="1080"/>
        </w:tabs>
        <w:suppressAutoHyphens w:val="0"/>
        <w:ind w:left="1080" w:hanging="229"/>
        <w:jc w:val="both"/>
        <w:rPr>
          <w:sz w:val="24"/>
          <w:szCs w:val="24"/>
        </w:rPr>
      </w:pPr>
      <w:r>
        <w:rPr>
          <w:sz w:val="24"/>
          <w:szCs w:val="24"/>
        </w:rPr>
        <w:t>nienależyte wykonywanie obowiązków;</w:t>
      </w:r>
    </w:p>
    <w:p w:rsidR="0066273B" w:rsidRDefault="0066273B" w:rsidP="0066273B">
      <w:pPr>
        <w:numPr>
          <w:ilvl w:val="0"/>
          <w:numId w:val="15"/>
        </w:numPr>
        <w:tabs>
          <w:tab w:val="num" w:pos="1080"/>
        </w:tabs>
        <w:suppressAutoHyphens w:val="0"/>
        <w:ind w:left="1080" w:hanging="229"/>
        <w:jc w:val="both"/>
        <w:rPr>
          <w:sz w:val="24"/>
          <w:szCs w:val="24"/>
        </w:rPr>
      </w:pPr>
      <w:r>
        <w:rPr>
          <w:sz w:val="24"/>
          <w:szCs w:val="24"/>
        </w:rPr>
        <w:t>złożenie rezygnacji z funkcji członka Rady Społecznej;</w:t>
      </w:r>
    </w:p>
    <w:p w:rsidR="0066273B" w:rsidRDefault="0066273B" w:rsidP="0066273B">
      <w:pPr>
        <w:numPr>
          <w:ilvl w:val="0"/>
          <w:numId w:val="15"/>
        </w:numPr>
        <w:tabs>
          <w:tab w:val="num" w:pos="1080"/>
        </w:tabs>
        <w:suppressAutoHyphens w:val="0"/>
        <w:ind w:left="1080" w:hanging="229"/>
        <w:jc w:val="both"/>
        <w:rPr>
          <w:sz w:val="24"/>
          <w:szCs w:val="24"/>
        </w:rPr>
      </w:pPr>
      <w:r>
        <w:rPr>
          <w:sz w:val="24"/>
          <w:szCs w:val="24"/>
        </w:rPr>
        <w:t>wykonywanie działalności konkurencyjnej lub zatrudnienie w podmiocie wykonującym działalność konkurencyjną wobec Zespołu;</w:t>
      </w:r>
    </w:p>
    <w:p w:rsidR="0066273B" w:rsidRDefault="0066273B" w:rsidP="0066273B">
      <w:pPr>
        <w:numPr>
          <w:ilvl w:val="0"/>
          <w:numId w:val="15"/>
        </w:numPr>
        <w:tabs>
          <w:tab w:val="num" w:pos="1080"/>
        </w:tabs>
        <w:suppressAutoHyphens w:val="0"/>
        <w:ind w:left="1080" w:hanging="229"/>
        <w:jc w:val="both"/>
        <w:rPr>
          <w:sz w:val="24"/>
          <w:szCs w:val="24"/>
        </w:rPr>
      </w:pPr>
      <w:r>
        <w:rPr>
          <w:sz w:val="24"/>
          <w:szCs w:val="24"/>
        </w:rPr>
        <w:t>skazanie prawomocnym wyrokiem sądu za przestępstwo ścigane z oskarżenia publicznego lub przestępstwo skarbowe;</w:t>
      </w:r>
    </w:p>
    <w:p w:rsidR="0066273B" w:rsidRDefault="0066273B" w:rsidP="0066273B">
      <w:pPr>
        <w:numPr>
          <w:ilvl w:val="0"/>
          <w:numId w:val="15"/>
        </w:numPr>
        <w:tabs>
          <w:tab w:val="num" w:pos="1080"/>
        </w:tabs>
        <w:suppressAutoHyphens w:val="0"/>
        <w:ind w:left="1080" w:hanging="2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przyczyny określone w ustawie lub innych przepisach prawa uniemożliwiające zasiadanie w Radzie Społecznej, w szczególności podjęcie zatrudnienia w Zespole. </w:t>
      </w: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15</w:t>
      </w:r>
    </w:p>
    <w:p w:rsidR="0066273B" w:rsidRDefault="0066273B" w:rsidP="0066273B">
      <w:pPr>
        <w:jc w:val="center"/>
        <w:rPr>
          <w:b/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>Zespół prowadzi gospodarkę finansową w formie przewidzianej dla samodzielnego publicznego zakładu opieki zdrowotnej, na zasadach określonych w szczególności w ustawie oraz przepisach o rachunkowości.</w:t>
      </w: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16</w:t>
      </w: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>Zespół pokrywa z posiadanych środków i uzyskiwanych przychodów koszty działalności i reguluje zobowiązania.</w:t>
      </w: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17</w:t>
      </w: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>Podstawą gospodarki Zespołu jest plan finansowy ustalany przez Dyrektora.</w:t>
      </w: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18</w:t>
      </w: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>Zespół może uzyskiwać środki finansowe:</w:t>
      </w:r>
    </w:p>
    <w:p w:rsidR="0066273B" w:rsidRDefault="0066273B" w:rsidP="0066273B">
      <w:pPr>
        <w:numPr>
          <w:ilvl w:val="0"/>
          <w:numId w:val="16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 odpłatnej działalności leczniczej, chyba że przepisy odrębne stanowią inaczej;</w:t>
      </w:r>
    </w:p>
    <w:p w:rsidR="0066273B" w:rsidRDefault="0066273B" w:rsidP="0066273B">
      <w:pPr>
        <w:numPr>
          <w:ilvl w:val="0"/>
          <w:numId w:val="16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 wydzielonej działalności gospodarczej innej niż wymieniona w pkt 1, określonej w niniejszym statucie;</w:t>
      </w:r>
    </w:p>
    <w:p w:rsidR="0066273B" w:rsidRDefault="0066273B" w:rsidP="0066273B">
      <w:pPr>
        <w:numPr>
          <w:ilvl w:val="0"/>
          <w:numId w:val="16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 odsetek od lokat;</w:t>
      </w:r>
    </w:p>
    <w:p w:rsidR="0066273B" w:rsidRDefault="0066273B" w:rsidP="0066273B">
      <w:pPr>
        <w:numPr>
          <w:ilvl w:val="0"/>
          <w:numId w:val="16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 darowizn, zapisów, spadków oraz ofiarności publicznej, także pochodzenia zagranicznego;</w:t>
      </w:r>
    </w:p>
    <w:p w:rsidR="0066273B" w:rsidRDefault="0066273B" w:rsidP="0066273B">
      <w:pPr>
        <w:numPr>
          <w:ilvl w:val="0"/>
          <w:numId w:val="16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na cele i na zasadach określonych w przepisach art. 114-117 ustawy;</w:t>
      </w:r>
    </w:p>
    <w:p w:rsidR="0066273B" w:rsidRDefault="0066273B" w:rsidP="0066273B">
      <w:pPr>
        <w:numPr>
          <w:ilvl w:val="0"/>
          <w:numId w:val="16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na realizację innych zadań określonych odrębnymi przepisami;</w:t>
      </w:r>
    </w:p>
    <w:p w:rsidR="0066273B" w:rsidRDefault="0066273B" w:rsidP="0066273B">
      <w:pPr>
        <w:numPr>
          <w:ilvl w:val="0"/>
          <w:numId w:val="16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 pokrycie straty netto, o której mowa w art. 59 ust. 2 pkt 1 ustawy.</w:t>
      </w:r>
    </w:p>
    <w:p w:rsidR="0066273B" w:rsidRDefault="0066273B" w:rsidP="0066273B">
      <w:pPr>
        <w:rPr>
          <w:b/>
          <w:bCs/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19</w:t>
      </w: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>Zespół decyduje samodzielnie o podziale zysku.</w:t>
      </w: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§ 20</w:t>
      </w: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</w:p>
    <w:p w:rsidR="0066273B" w:rsidRDefault="0066273B" w:rsidP="0066273B">
      <w:pPr>
        <w:numPr>
          <w:ilvl w:val="0"/>
          <w:numId w:val="1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Roczne sprawozdanie finansowe Zespołu jest zatwierdzane przez Prezydenta m.st. Warszawy na zasadach określonych w odrębnych przepisach.</w:t>
      </w:r>
    </w:p>
    <w:p w:rsidR="0066273B" w:rsidRDefault="0066273B" w:rsidP="0066273B">
      <w:pPr>
        <w:numPr>
          <w:ilvl w:val="0"/>
          <w:numId w:val="1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Ocena sytuacji ekonomiczno-finansowej Zespołu o której mowa w art. 53a ustawy jest dokonywana przez Prezydenta m.st. Warszawy.</w:t>
      </w:r>
    </w:p>
    <w:p w:rsidR="0066273B" w:rsidRDefault="0066273B" w:rsidP="0066273B">
      <w:pPr>
        <w:numPr>
          <w:ilvl w:val="0"/>
          <w:numId w:val="1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Program naprawczy Zespołu, o którym mowa w art. 59 ust. 4 ustawy jest zatwierdzany przez Prezydenta m.st. Warszawy.</w:t>
      </w:r>
    </w:p>
    <w:p w:rsidR="0066273B" w:rsidRPr="00496EAA" w:rsidRDefault="0066273B" w:rsidP="0066273B">
      <w:pPr>
        <w:tabs>
          <w:tab w:val="left" w:pos="284"/>
        </w:tabs>
        <w:ind w:left="284"/>
        <w:contextualSpacing/>
        <w:jc w:val="both"/>
        <w:rPr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21</w:t>
      </w: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>Nadzór nad działalnością Zespołu sprawuje Prezydent m.st. Warszawy.</w:t>
      </w: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22</w:t>
      </w:r>
    </w:p>
    <w:p w:rsidR="0066273B" w:rsidRDefault="0066273B" w:rsidP="0066273B">
      <w:pPr>
        <w:jc w:val="center"/>
        <w:rPr>
          <w:b/>
          <w:sz w:val="24"/>
          <w:szCs w:val="24"/>
        </w:rPr>
      </w:pPr>
    </w:p>
    <w:p w:rsidR="0066273B" w:rsidRDefault="0066273B" w:rsidP="0066273B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1. W sprawach nieuregulowanych w niniejszym statucie stosuje się przepisy ustawy oraz przepisy wydane na jej podstawie.</w:t>
      </w:r>
    </w:p>
    <w:p w:rsidR="0066273B" w:rsidRDefault="0066273B" w:rsidP="0066273B">
      <w:pPr>
        <w:jc w:val="both"/>
        <w:rPr>
          <w:sz w:val="24"/>
          <w:szCs w:val="24"/>
        </w:rPr>
      </w:pPr>
      <w:r>
        <w:rPr>
          <w:sz w:val="24"/>
          <w:szCs w:val="24"/>
        </w:rPr>
        <w:t>2.  Zmiany statutu dokonywane są w trybie właściwym dla jego uchwalenia.</w:t>
      </w: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jc w:val="both"/>
        <w:rPr>
          <w:sz w:val="24"/>
          <w:szCs w:val="24"/>
        </w:rPr>
      </w:pP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keepNext/>
        <w:suppressAutoHyphens w:val="0"/>
        <w:ind w:left="3540" w:firstLine="708"/>
        <w:jc w:val="center"/>
        <w:outlineLvl w:val="0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lastRenderedPageBreak/>
        <w:t xml:space="preserve">Załącznik nr 1 do statutu </w:t>
      </w:r>
    </w:p>
    <w:p w:rsidR="0066273B" w:rsidRDefault="0066273B" w:rsidP="0066273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SZPZLO Warszawa Praga Południe</w:t>
      </w: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keepNext/>
        <w:suppressAutoHyphens w:val="0"/>
        <w:jc w:val="center"/>
        <w:outlineLvl w:val="1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>Wzór znaku graficznego, którym posługuje się</w:t>
      </w:r>
    </w:p>
    <w:p w:rsidR="0066273B" w:rsidRDefault="0066273B" w:rsidP="0066273B">
      <w:pPr>
        <w:jc w:val="center"/>
        <w:rPr>
          <w:sz w:val="24"/>
          <w:szCs w:val="24"/>
        </w:rPr>
      </w:pPr>
      <w:r>
        <w:rPr>
          <w:sz w:val="24"/>
          <w:szCs w:val="24"/>
        </w:rPr>
        <w:t>Samodzielny Zespół Publicznych Zakładów Lecznictwa Otwartego</w:t>
      </w:r>
    </w:p>
    <w:p w:rsidR="0066273B" w:rsidRDefault="0066273B" w:rsidP="0066273B">
      <w:pPr>
        <w:jc w:val="center"/>
        <w:rPr>
          <w:sz w:val="24"/>
          <w:szCs w:val="24"/>
        </w:rPr>
      </w:pPr>
      <w:r>
        <w:rPr>
          <w:sz w:val="24"/>
          <w:szCs w:val="24"/>
        </w:rPr>
        <w:t>Warszawa Praga Południe</w:t>
      </w: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1AE38094" wp14:editId="24C86211">
            <wp:extent cx="4124325" cy="4000500"/>
            <wp:effectExtent l="0" t="0" r="9525" b="0"/>
            <wp:docPr id="33" name="Obraz 33" descr="logo_ve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ver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73B" w:rsidRDefault="0066273B" w:rsidP="0066273B">
      <w:pPr>
        <w:jc w:val="center"/>
        <w:rPr>
          <w:sz w:val="24"/>
          <w:szCs w:val="24"/>
        </w:rPr>
      </w:pPr>
    </w:p>
    <w:p w:rsidR="0066273B" w:rsidRDefault="0066273B" w:rsidP="0066273B">
      <w:pPr>
        <w:suppressAutoHyphens w:val="0"/>
        <w:rPr>
          <w:sz w:val="24"/>
          <w:szCs w:val="24"/>
        </w:rPr>
        <w:sectPr w:rsidR="0066273B" w:rsidSect="00BC488F">
          <w:pgSz w:w="11906" w:h="16838"/>
          <w:pgMar w:top="851" w:right="1418" w:bottom="851" w:left="1418" w:header="709" w:footer="709" w:gutter="0"/>
          <w:cols w:space="708"/>
        </w:sectPr>
      </w:pPr>
    </w:p>
    <w:p w:rsidR="0066273B" w:rsidRDefault="0066273B" w:rsidP="0066273B">
      <w:pPr>
        <w:keepNext/>
        <w:suppressAutoHyphens w:val="0"/>
        <w:ind w:left="5387"/>
        <w:outlineLvl w:val="0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lastRenderedPageBreak/>
        <w:t xml:space="preserve">Załącznik nr 2 do Statutu </w:t>
      </w:r>
    </w:p>
    <w:p w:rsidR="0066273B" w:rsidRDefault="0066273B" w:rsidP="0066273B">
      <w:pPr>
        <w:ind w:left="5387"/>
        <w:rPr>
          <w:sz w:val="24"/>
          <w:szCs w:val="24"/>
        </w:rPr>
      </w:pPr>
      <w:r>
        <w:rPr>
          <w:sz w:val="24"/>
          <w:szCs w:val="24"/>
        </w:rPr>
        <w:t>SZPZLO Warszawa Praga Południe</w:t>
      </w:r>
    </w:p>
    <w:p w:rsidR="0066273B" w:rsidRDefault="0066273B" w:rsidP="0066273B">
      <w:pPr>
        <w:jc w:val="right"/>
        <w:rPr>
          <w:sz w:val="24"/>
          <w:szCs w:val="24"/>
        </w:rPr>
      </w:pPr>
    </w:p>
    <w:p w:rsidR="0066273B" w:rsidRDefault="0066273B" w:rsidP="0066273B">
      <w:pPr>
        <w:jc w:val="right"/>
        <w:rPr>
          <w:sz w:val="24"/>
          <w:szCs w:val="24"/>
        </w:rPr>
      </w:pPr>
    </w:p>
    <w:p w:rsidR="0066273B" w:rsidRDefault="0066273B" w:rsidP="0066273B">
      <w:pPr>
        <w:rPr>
          <w:sz w:val="24"/>
          <w:szCs w:val="24"/>
        </w:rPr>
      </w:pPr>
    </w:p>
    <w:p w:rsidR="0066273B" w:rsidRDefault="0066273B" w:rsidP="0066273B">
      <w:pPr>
        <w:suppressAutoHyphens w:val="0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Wykaz jednostek organizacyjnych działalności podstawowej</w:t>
      </w:r>
    </w:p>
    <w:p w:rsidR="0066273B" w:rsidRDefault="0066273B" w:rsidP="0066273B">
      <w:pPr>
        <w:suppressAutoHyphens w:val="0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Samodzielnego Zespołu Publicznych Zakładów Lecznictwa Otwartego</w:t>
      </w:r>
    </w:p>
    <w:p w:rsidR="0066273B" w:rsidRDefault="0066273B" w:rsidP="0066273B">
      <w:pPr>
        <w:suppressAutoHyphens w:val="0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Warszawa Praga Południe</w:t>
      </w:r>
    </w:p>
    <w:p w:rsidR="0066273B" w:rsidRDefault="0066273B" w:rsidP="0066273B">
      <w:pPr>
        <w:suppressAutoHyphens w:val="0"/>
        <w:jc w:val="center"/>
        <w:rPr>
          <w:b/>
          <w:sz w:val="24"/>
          <w:szCs w:val="24"/>
          <w:lang w:eastAsia="pl-PL"/>
        </w:rPr>
      </w:pPr>
    </w:p>
    <w:tbl>
      <w:tblPr>
        <w:tblW w:w="90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4320"/>
        <w:gridCol w:w="3960"/>
      </w:tblGrid>
      <w:tr w:rsidR="0066273B" w:rsidTr="005B7919">
        <w:trPr>
          <w:trHeight w:val="1103"/>
        </w:trPr>
        <w:tc>
          <w:tcPr>
            <w:tcW w:w="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b/>
                <w:spacing w:val="32"/>
                <w:sz w:val="24"/>
                <w:szCs w:val="24"/>
              </w:rPr>
            </w:pPr>
            <w:r>
              <w:rPr>
                <w:b/>
                <w:spacing w:val="32"/>
                <w:sz w:val="24"/>
                <w:szCs w:val="24"/>
              </w:rPr>
              <w:t>Lp.</w:t>
            </w:r>
          </w:p>
        </w:tc>
        <w:tc>
          <w:tcPr>
            <w:tcW w:w="43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b/>
                <w:spacing w:val="32"/>
                <w:sz w:val="24"/>
                <w:szCs w:val="24"/>
              </w:rPr>
            </w:pPr>
            <w:r>
              <w:rPr>
                <w:b/>
                <w:spacing w:val="32"/>
                <w:sz w:val="24"/>
                <w:szCs w:val="24"/>
              </w:rPr>
              <w:t>Nazwa jednostki organizacyjnej</w:t>
            </w:r>
          </w:p>
        </w:tc>
        <w:tc>
          <w:tcPr>
            <w:tcW w:w="39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b/>
                <w:spacing w:val="32"/>
                <w:sz w:val="24"/>
                <w:szCs w:val="24"/>
              </w:rPr>
            </w:pPr>
            <w:r>
              <w:rPr>
                <w:b/>
                <w:spacing w:val="32"/>
                <w:sz w:val="24"/>
                <w:szCs w:val="24"/>
              </w:rPr>
              <w:t>Adres</w:t>
            </w:r>
          </w:p>
        </w:tc>
      </w:tr>
      <w:tr w:rsidR="0066273B" w:rsidTr="005B7919">
        <w:trPr>
          <w:trHeight w:val="822"/>
        </w:trPr>
        <w:tc>
          <w:tcPr>
            <w:tcW w:w="7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3B" w:rsidRPr="00A771EE" w:rsidRDefault="0066273B" w:rsidP="005B7919">
            <w:pPr>
              <w:suppressAutoHyphens w:val="0"/>
              <w:spacing w:line="276" w:lineRule="auto"/>
              <w:ind w:left="360"/>
              <w:jc w:val="center"/>
              <w:rPr>
                <w:b/>
                <w:sz w:val="24"/>
                <w:szCs w:val="24"/>
              </w:rPr>
            </w:pPr>
            <w:r w:rsidRPr="00A771EE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Zakład Lecznictwa Otwartego</w:t>
            </w:r>
          </w:p>
        </w:tc>
        <w:tc>
          <w:tcPr>
            <w:tcW w:w="39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03-914 Warszawa </w:t>
            </w:r>
          </w:p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Saska 61</w:t>
            </w:r>
          </w:p>
        </w:tc>
      </w:tr>
      <w:tr w:rsidR="0066273B" w:rsidTr="005B7919">
        <w:trPr>
          <w:trHeight w:val="823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3B" w:rsidRPr="00A771EE" w:rsidRDefault="0066273B" w:rsidP="005B7919">
            <w:pPr>
              <w:suppressAutoHyphens w:val="0"/>
              <w:spacing w:line="276" w:lineRule="auto"/>
              <w:ind w:left="360"/>
              <w:jc w:val="center"/>
              <w:rPr>
                <w:b/>
                <w:sz w:val="24"/>
                <w:szCs w:val="24"/>
              </w:rPr>
            </w:pPr>
            <w:r w:rsidRPr="00A771EE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Zakład Lecznictwa Otwartego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03-822 Warszawa </w:t>
            </w:r>
          </w:p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Grochowska 339</w:t>
            </w:r>
          </w:p>
        </w:tc>
      </w:tr>
      <w:tr w:rsidR="0066273B" w:rsidTr="005B7919">
        <w:trPr>
          <w:trHeight w:val="823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3B" w:rsidRPr="00A771EE" w:rsidRDefault="0066273B" w:rsidP="005B7919">
            <w:pPr>
              <w:suppressAutoHyphens w:val="0"/>
              <w:spacing w:line="276" w:lineRule="auto"/>
              <w:ind w:left="360"/>
              <w:jc w:val="center"/>
              <w:rPr>
                <w:b/>
                <w:sz w:val="24"/>
                <w:szCs w:val="24"/>
              </w:rPr>
            </w:pPr>
            <w:r w:rsidRPr="00A771EE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Zakład Lecznictwa Otwartego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03-978 Warszawa</w:t>
            </w:r>
          </w:p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Ateńska 4</w:t>
            </w:r>
          </w:p>
        </w:tc>
      </w:tr>
      <w:tr w:rsidR="0066273B" w:rsidTr="005B7919">
        <w:trPr>
          <w:trHeight w:val="823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3B" w:rsidRPr="00A771EE" w:rsidRDefault="0066273B" w:rsidP="0066273B">
            <w:pPr>
              <w:numPr>
                <w:ilvl w:val="0"/>
                <w:numId w:val="1"/>
              </w:numPr>
              <w:suppressAutoHyphens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Zakład Lecznictwa Otwartego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04-102 Warszawa </w:t>
            </w:r>
          </w:p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Ostrołęcka 4</w:t>
            </w:r>
          </w:p>
        </w:tc>
      </w:tr>
      <w:tr w:rsidR="0066273B" w:rsidTr="005B7919">
        <w:trPr>
          <w:trHeight w:val="822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3B" w:rsidRPr="00A771EE" w:rsidRDefault="0066273B" w:rsidP="0066273B">
            <w:pPr>
              <w:numPr>
                <w:ilvl w:val="0"/>
                <w:numId w:val="1"/>
              </w:numPr>
              <w:suppressAutoHyphens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Zakład Lecznictwa Otwartego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03-982 Warszawa</w:t>
            </w:r>
          </w:p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gen. R. Abrahama 16</w:t>
            </w:r>
          </w:p>
        </w:tc>
      </w:tr>
      <w:tr w:rsidR="0066273B" w:rsidTr="005B7919">
        <w:trPr>
          <w:trHeight w:val="823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3B" w:rsidRPr="00A771EE" w:rsidRDefault="0066273B" w:rsidP="0066273B">
            <w:pPr>
              <w:numPr>
                <w:ilvl w:val="0"/>
                <w:numId w:val="1"/>
              </w:numPr>
              <w:suppressAutoHyphens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Zakład Lecznictwa Otwartego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04-035 Warszawa</w:t>
            </w:r>
          </w:p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ul. </w:t>
            </w:r>
            <w:proofErr w:type="spellStart"/>
            <w:r>
              <w:rPr>
                <w:sz w:val="24"/>
                <w:szCs w:val="24"/>
              </w:rPr>
              <w:t>Ostrzycka</w:t>
            </w:r>
            <w:proofErr w:type="spellEnd"/>
            <w:r>
              <w:rPr>
                <w:sz w:val="24"/>
                <w:szCs w:val="24"/>
              </w:rPr>
              <w:t xml:space="preserve"> 2/4</w:t>
            </w:r>
          </w:p>
        </w:tc>
      </w:tr>
      <w:tr w:rsidR="0066273B" w:rsidTr="005B7919">
        <w:trPr>
          <w:trHeight w:val="823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3B" w:rsidRPr="00A771EE" w:rsidRDefault="0066273B" w:rsidP="0066273B">
            <w:pPr>
              <w:numPr>
                <w:ilvl w:val="0"/>
                <w:numId w:val="1"/>
              </w:numPr>
              <w:suppressAutoHyphens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Zakład Lecznictwa Otwartego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04-022 Warszawa</w:t>
            </w:r>
          </w:p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ul. T. Sygietyńskiego 3</w:t>
            </w:r>
          </w:p>
        </w:tc>
      </w:tr>
      <w:tr w:rsidR="0066273B" w:rsidTr="005B7919">
        <w:trPr>
          <w:trHeight w:val="823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3B" w:rsidRPr="00A771EE" w:rsidRDefault="0066273B" w:rsidP="0066273B">
            <w:pPr>
              <w:numPr>
                <w:ilvl w:val="0"/>
                <w:numId w:val="1"/>
              </w:numPr>
              <w:suppressAutoHyphens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Zakład Lecznictwa Otwartego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04-390 Warszawa</w:t>
            </w:r>
          </w:p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ul. L. </w:t>
            </w:r>
            <w:proofErr w:type="spellStart"/>
            <w:r>
              <w:rPr>
                <w:sz w:val="24"/>
                <w:szCs w:val="24"/>
              </w:rPr>
              <w:t>Kickiego</w:t>
            </w:r>
            <w:proofErr w:type="spellEnd"/>
            <w:r>
              <w:rPr>
                <w:sz w:val="24"/>
                <w:szCs w:val="24"/>
              </w:rPr>
              <w:t xml:space="preserve"> 24</w:t>
            </w:r>
          </w:p>
        </w:tc>
      </w:tr>
      <w:tr w:rsidR="0066273B" w:rsidTr="005B7919">
        <w:trPr>
          <w:trHeight w:val="439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3B" w:rsidRPr="00A771EE" w:rsidRDefault="0066273B" w:rsidP="0066273B">
            <w:pPr>
              <w:numPr>
                <w:ilvl w:val="0"/>
                <w:numId w:val="1"/>
              </w:numPr>
              <w:suppressAutoHyphens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Zakład Lecznictwa Otwartego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6273B" w:rsidRDefault="0066273B" w:rsidP="005B7919">
            <w:pPr>
              <w:pStyle w:val="NormalnyWeb"/>
              <w:spacing w:after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04-109 Warszawa </w:t>
            </w:r>
            <w:r>
              <w:rPr>
                <w:lang w:eastAsia="en-US"/>
              </w:rPr>
              <w:br/>
              <w:t>ul. Korytnicka 42/44</w:t>
            </w:r>
          </w:p>
        </w:tc>
      </w:tr>
      <w:tr w:rsidR="0066273B" w:rsidTr="005B7919">
        <w:trPr>
          <w:trHeight w:val="823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6273B" w:rsidRPr="00A771EE" w:rsidRDefault="0066273B" w:rsidP="0066273B">
            <w:pPr>
              <w:numPr>
                <w:ilvl w:val="0"/>
                <w:numId w:val="1"/>
              </w:numPr>
              <w:suppressAutoHyphens w:val="0"/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Zakład Lecznictwa Otwartego – Centrum Zdrowia Psychicznego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03-902 Warszawa</w:t>
            </w:r>
          </w:p>
          <w:p w:rsidR="0066273B" w:rsidRDefault="0066273B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Gruzińska 6</w:t>
            </w:r>
          </w:p>
        </w:tc>
      </w:tr>
    </w:tbl>
    <w:p w:rsidR="0066273B" w:rsidRDefault="0066273B" w:rsidP="0066273B">
      <w:pPr>
        <w:suppressAutoHyphens w:val="0"/>
        <w:rPr>
          <w:sz w:val="24"/>
          <w:szCs w:val="24"/>
          <w:lang w:eastAsia="en-US" w:bidi="en-US"/>
        </w:rPr>
      </w:pPr>
    </w:p>
    <w:p w:rsidR="0066273B" w:rsidRDefault="0066273B" w:rsidP="0066273B">
      <w:pPr>
        <w:ind w:firstLine="5954"/>
        <w:rPr>
          <w:sz w:val="24"/>
          <w:szCs w:val="24"/>
        </w:rPr>
      </w:pPr>
    </w:p>
    <w:p w:rsidR="0062551E" w:rsidRDefault="0062551E"/>
    <w:sectPr w:rsidR="00625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43F1"/>
    <w:multiLevelType w:val="hybridMultilevel"/>
    <w:tmpl w:val="2B6E6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C6CBA"/>
    <w:multiLevelType w:val="hybridMultilevel"/>
    <w:tmpl w:val="DF1004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E76B0E6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5C6041"/>
    <w:multiLevelType w:val="hybridMultilevel"/>
    <w:tmpl w:val="F6A248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194DF0"/>
    <w:multiLevelType w:val="multilevel"/>
    <w:tmpl w:val="08E21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732D0"/>
    <w:multiLevelType w:val="hybridMultilevel"/>
    <w:tmpl w:val="1AC43AA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251892"/>
    <w:multiLevelType w:val="hybridMultilevel"/>
    <w:tmpl w:val="8D489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433F5"/>
    <w:multiLevelType w:val="hybridMultilevel"/>
    <w:tmpl w:val="F976B26A"/>
    <w:lvl w:ilvl="0" w:tplc="08D2C1AA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9C3C05"/>
    <w:multiLevelType w:val="hybridMultilevel"/>
    <w:tmpl w:val="733421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D5416E"/>
    <w:multiLevelType w:val="hybridMultilevel"/>
    <w:tmpl w:val="C012EADA"/>
    <w:lvl w:ilvl="0" w:tplc="F0161A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B3452"/>
    <w:multiLevelType w:val="hybridMultilevel"/>
    <w:tmpl w:val="C91A9048"/>
    <w:lvl w:ilvl="0" w:tplc="F0161A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B40C30"/>
    <w:multiLevelType w:val="hybridMultilevel"/>
    <w:tmpl w:val="A07C63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9E57A4"/>
    <w:multiLevelType w:val="hybridMultilevel"/>
    <w:tmpl w:val="28F6CD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D3C57"/>
    <w:multiLevelType w:val="hybridMultilevel"/>
    <w:tmpl w:val="70062D1A"/>
    <w:lvl w:ilvl="0" w:tplc="261C683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6D43062"/>
    <w:multiLevelType w:val="hybridMultilevel"/>
    <w:tmpl w:val="968616E2"/>
    <w:lvl w:ilvl="0" w:tplc="3B942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954AD"/>
    <w:multiLevelType w:val="hybridMultilevel"/>
    <w:tmpl w:val="60EEEB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16536F"/>
    <w:multiLevelType w:val="hybridMultilevel"/>
    <w:tmpl w:val="541875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AE13A8"/>
    <w:multiLevelType w:val="multilevel"/>
    <w:tmpl w:val="C58C10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73B"/>
    <w:rsid w:val="005629B8"/>
    <w:rsid w:val="0062551E"/>
    <w:rsid w:val="0066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411E1-F967-430D-825A-564FF7D80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73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6273B"/>
    <w:pPr>
      <w:suppressAutoHyphens w:val="0"/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7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73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7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1455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2</cp:revision>
  <cp:lastPrinted>2019-10-08T08:14:00Z</cp:lastPrinted>
  <dcterms:created xsi:type="dcterms:W3CDTF">2019-10-08T08:14:00Z</dcterms:created>
  <dcterms:modified xsi:type="dcterms:W3CDTF">2020-01-17T10:38:00Z</dcterms:modified>
</cp:coreProperties>
</file>