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C1" w:rsidRDefault="005E05C1" w:rsidP="005E05C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5E05C1" w:rsidRDefault="005E05C1" w:rsidP="005E05C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XXVI/662/2016 </w:t>
      </w:r>
      <w:r>
        <w:rPr>
          <w:rFonts w:ascii="Arial" w:eastAsia="Times New Roman" w:hAnsi="Arial" w:cs="Arial"/>
          <w:b/>
          <w:bCs/>
        </w:rPr>
        <w:t xml:space="preserve">Rady m.st. Warszawy zmieniająca uchwałę w sprawie ustalenia stawek jednostkowych dotacji przedmiotowej dla Ośrodka Sportu i Rekreacji m.st. Warszawy w Dzielnicy Bemowo na rok 2016 (druk nr 733)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E05C1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5C1" w:rsidRDefault="005E05C1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E05C1" w:rsidRDefault="005E05C1" w:rsidP="005E05C1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5E0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05C1"/>
    <w:rsid w:val="005E05C1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2016-04-26T09:16:00Z</dcterms:created>
  <dcterms:modified xsi:type="dcterms:W3CDTF">2016-04-26T09:23:00Z</dcterms:modified>
</cp:coreProperties>
</file>