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FA" w:rsidRPr="00E9195D" w:rsidRDefault="00AB1D8F" w:rsidP="002A6DFA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2A6DFA">
        <w:rPr>
          <w:rFonts w:ascii="Calibri" w:hAnsi="Calibri" w:cs="Calibri"/>
          <w:b/>
          <w:bCs/>
          <w:sz w:val="22"/>
          <w:szCs w:val="22"/>
        </w:rPr>
        <w:t>Uchwała Nr LXXXIV/2756/2023</w:t>
      </w:r>
      <w:r w:rsidR="002A6DFA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A6DFA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wyrażenia zgody na odstąpienie od obowiązku przetargowego trybu zawarcia umowy użytkowania oraz na oddanie w użytkowanie na okres 10 lat nieruchomości zabudowanej położonej w Dzielnicy Żoliborz m.st. Warszawy przy ul. Ludwika Rydygiera 6B – druk nr 3036  </w:t>
      </w:r>
      <w:r w:rsidR="002A6DFA" w:rsidRPr="00E9195D">
        <w:rPr>
          <w:rFonts w:ascii="Calibri" w:hAnsi="Calibri" w:cs="Calibri"/>
          <w:b/>
          <w:bCs/>
          <w:sz w:val="22"/>
          <w:szCs w:val="22"/>
        </w:rPr>
        <w:br/>
      </w:r>
      <w:r w:rsidR="002A6DFA" w:rsidRPr="00E9195D">
        <w:rPr>
          <w:rFonts w:ascii="Calibri" w:hAnsi="Calibri" w:cs="Calibri"/>
          <w:sz w:val="22"/>
          <w:szCs w:val="22"/>
        </w:rPr>
        <w:t>Radni głosowali następująco:  </w:t>
      </w:r>
      <w:r w:rsidR="002A6DFA" w:rsidRPr="00E9195D">
        <w:rPr>
          <w:rFonts w:ascii="Calibri" w:hAnsi="Calibri" w:cs="Calibri"/>
          <w:sz w:val="22"/>
          <w:szCs w:val="22"/>
        </w:rPr>
        <w:br/>
        <w:t>Za: 56</w:t>
      </w:r>
      <w:r w:rsidR="002A6DFA" w:rsidRPr="00E9195D">
        <w:rPr>
          <w:rFonts w:ascii="Calibri" w:hAnsi="Calibri" w:cs="Calibri"/>
          <w:sz w:val="22"/>
          <w:szCs w:val="22"/>
        </w:rPr>
        <w:br/>
        <w:t>Przeciw: 0</w:t>
      </w:r>
      <w:r w:rsidR="002A6DFA" w:rsidRPr="00E9195D">
        <w:rPr>
          <w:rFonts w:ascii="Calibri" w:hAnsi="Calibri" w:cs="Calibri"/>
          <w:sz w:val="22"/>
          <w:szCs w:val="22"/>
        </w:rPr>
        <w:br/>
        <w:t>Wstrzymało się: 0</w:t>
      </w:r>
      <w:r w:rsidR="002A6DFA" w:rsidRPr="00E9195D">
        <w:rPr>
          <w:rFonts w:ascii="Calibri" w:hAnsi="Calibri" w:cs="Calibri"/>
          <w:sz w:val="22"/>
          <w:szCs w:val="22"/>
        </w:rPr>
        <w:br/>
      </w:r>
      <w:r w:rsidR="002A6DFA" w:rsidRPr="00E9195D">
        <w:rPr>
          <w:rFonts w:ascii="Calibri" w:hAnsi="Calibri" w:cs="Calibri"/>
          <w:sz w:val="22"/>
          <w:szCs w:val="22"/>
        </w:rPr>
        <w:br/>
        <w:t>   </w:t>
      </w:r>
      <w:r w:rsidR="002A6DFA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A6D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2A6D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2A6D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2A6D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2A6D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2A6D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Oliwer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2A6D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2A6D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2A6D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Błażej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</w:p>
        </w:tc>
      </w:tr>
      <w:tr w:rsidR="002A6D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</w:tr>
      <w:tr w:rsidR="002A6D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2A6D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2A6D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</w:tr>
      <w:tr w:rsidR="002A6DFA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A6DFA" w:rsidRPr="00E9195D" w:rsidRDefault="002A6DFA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2A6DFA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76A48"/>
    <w:rsid w:val="0029025C"/>
    <w:rsid w:val="002A6DFA"/>
    <w:rsid w:val="00320849"/>
    <w:rsid w:val="0038019E"/>
    <w:rsid w:val="00384D90"/>
    <w:rsid w:val="003957FB"/>
    <w:rsid w:val="00463C84"/>
    <w:rsid w:val="004B5929"/>
    <w:rsid w:val="005C3ECD"/>
    <w:rsid w:val="005E32FA"/>
    <w:rsid w:val="00737B04"/>
    <w:rsid w:val="0089287A"/>
    <w:rsid w:val="0095462B"/>
    <w:rsid w:val="009C0BF2"/>
    <w:rsid w:val="00A61319"/>
    <w:rsid w:val="00A76ED1"/>
    <w:rsid w:val="00AB1D8F"/>
    <w:rsid w:val="00AC4FFA"/>
    <w:rsid w:val="00AE290F"/>
    <w:rsid w:val="00B853A6"/>
    <w:rsid w:val="00BA63AD"/>
    <w:rsid w:val="00BE0052"/>
    <w:rsid w:val="00C40AC7"/>
    <w:rsid w:val="00D0607F"/>
    <w:rsid w:val="00DA36DE"/>
    <w:rsid w:val="00DD3766"/>
    <w:rsid w:val="00DE62FB"/>
    <w:rsid w:val="00DF2A89"/>
    <w:rsid w:val="00E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2023-07-10T07:33:00Z</dcterms:created>
  <dcterms:modified xsi:type="dcterms:W3CDTF">2023-07-10T07:33:00Z</dcterms:modified>
</cp:coreProperties>
</file>