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E83AF6" w:rsidRPr="00970DBB" w:rsidRDefault="00E83AF6" w:rsidP="00E83AF6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b/>
          <w:sz w:val="22"/>
          <w:szCs w:val="22"/>
        </w:rPr>
        <w:t xml:space="preserve">Uchwała LXXI/2353/2022 Rady m.st. Warszawy w sprawie </w:t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zwolnienia z opłat osób obowiązanych do ubiegania się o wydanie nowego dowodu rejestracyjnego pojazdu z powodu zmiany administracyjnej – druk nr 2583</w:t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</w:p>
    <w:p w:rsidR="00E83AF6" w:rsidRPr="00970DBB" w:rsidRDefault="00E83AF6" w:rsidP="00E83AF6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83AF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AF6" w:rsidRPr="00970DBB" w:rsidRDefault="00E83AF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83AF6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3E4C5E"/>
    <w:rsid w:val="00472A03"/>
    <w:rsid w:val="00494BC1"/>
    <w:rsid w:val="006F37C3"/>
    <w:rsid w:val="00720FF1"/>
    <w:rsid w:val="007638B2"/>
    <w:rsid w:val="00766A85"/>
    <w:rsid w:val="007922FC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D37DA"/>
    <w:rsid w:val="00D35147"/>
    <w:rsid w:val="00D82630"/>
    <w:rsid w:val="00DB6E09"/>
    <w:rsid w:val="00E07A0B"/>
    <w:rsid w:val="00E83AF6"/>
    <w:rsid w:val="00F4502C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2022-10-17T08:38:00Z</dcterms:created>
  <dcterms:modified xsi:type="dcterms:W3CDTF">2022-10-17T08:38:00Z</dcterms:modified>
</cp:coreProperties>
</file>