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C7603" w:rsidRDefault="007C7603" w:rsidP="007C7603">
      <w:pPr>
        <w:spacing w:before="0" w:after="240" w:line="300" w:lineRule="auto"/>
        <w:contextualSpacing/>
        <w:jc w:val="center"/>
        <w:rPr>
          <w:rFonts w:eastAsia="Times New Roman"/>
          <w:kern w:val="2"/>
          <w:szCs w:val="56"/>
        </w:rPr>
      </w:pPr>
      <w:r>
        <w:rPr>
          <w:rFonts w:eastAsia="Times New Roman"/>
          <w:b/>
          <w:kern w:val="2"/>
          <w:szCs w:val="56"/>
        </w:rPr>
        <w:t xml:space="preserve">UCHWAŁA NR </w:t>
      </w:r>
      <w:r w:rsidR="00F030EA">
        <w:rPr>
          <w:rFonts w:eastAsia="Times New Roman"/>
          <w:b/>
          <w:kern w:val="2"/>
          <w:szCs w:val="56"/>
        </w:rPr>
        <w:t>LXXI/2350</w:t>
      </w:r>
      <w:r>
        <w:rPr>
          <w:rFonts w:eastAsia="Times New Roman"/>
          <w:b/>
          <w:kern w:val="2"/>
          <w:szCs w:val="56"/>
        </w:rPr>
        <w:t>/2022</w:t>
      </w:r>
    </w:p>
    <w:p w:rsidR="007C7603" w:rsidRDefault="007C7603" w:rsidP="007C7603">
      <w:pPr>
        <w:spacing w:before="0" w:after="240" w:line="300" w:lineRule="auto"/>
        <w:contextualSpacing/>
        <w:jc w:val="center"/>
        <w:rPr>
          <w:rFonts w:eastAsia="Times New Roman"/>
          <w:kern w:val="2"/>
          <w:szCs w:val="56"/>
          <w:vertAlign w:val="superscript"/>
        </w:rPr>
      </w:pPr>
      <w:r>
        <w:rPr>
          <w:rFonts w:eastAsia="Times New Roman"/>
          <w:b/>
          <w:kern w:val="2"/>
          <w:szCs w:val="56"/>
        </w:rPr>
        <w:t xml:space="preserve">RADY MIASTA STOŁECZNEGO WARSZAWY </w:t>
      </w:r>
    </w:p>
    <w:p w:rsidR="007C7603" w:rsidRDefault="007C7603" w:rsidP="007C7603">
      <w:pPr>
        <w:spacing w:before="0" w:line="300" w:lineRule="auto"/>
        <w:jc w:val="center"/>
        <w:rPr>
          <w:rFonts w:eastAsia="Times New Roman"/>
          <w:kern w:val="2"/>
          <w:szCs w:val="56"/>
        </w:rPr>
      </w:pPr>
      <w:r>
        <w:rPr>
          <w:rFonts w:eastAsia="Times New Roman"/>
          <w:b/>
          <w:kern w:val="2"/>
          <w:szCs w:val="56"/>
        </w:rPr>
        <w:t xml:space="preserve">z </w:t>
      </w:r>
      <w:r w:rsidR="00F030EA">
        <w:rPr>
          <w:rFonts w:eastAsia="Times New Roman"/>
          <w:b/>
          <w:kern w:val="2"/>
          <w:szCs w:val="56"/>
        </w:rPr>
        <w:t xml:space="preserve">13 października </w:t>
      </w:r>
      <w:r>
        <w:rPr>
          <w:rFonts w:eastAsia="Times New Roman"/>
          <w:b/>
          <w:kern w:val="2"/>
          <w:szCs w:val="56"/>
        </w:rPr>
        <w:t>2022 r.</w:t>
      </w:r>
    </w:p>
    <w:p w:rsidR="007C7603" w:rsidRPr="009F4A5C" w:rsidRDefault="007C7603" w:rsidP="007C7603">
      <w:pPr>
        <w:spacing w:before="240" w:line="300" w:lineRule="auto"/>
        <w:jc w:val="center"/>
        <w:rPr>
          <w:rFonts w:eastAsia="Times New Roman"/>
          <w:b/>
        </w:rPr>
      </w:pPr>
      <w:r>
        <w:rPr>
          <w:rFonts w:eastAsia="Times New Roman"/>
          <w:b/>
        </w:rPr>
        <w:t xml:space="preserve">w </w:t>
      </w:r>
      <w:r w:rsidRPr="009F4A5C">
        <w:rPr>
          <w:rFonts w:eastAsia="Times New Roman"/>
          <w:b/>
        </w:rPr>
        <w:t xml:space="preserve">sprawie przyjęcia </w:t>
      </w:r>
      <w:r w:rsidRPr="009F4A5C">
        <w:rPr>
          <w:b/>
          <w:color w:val="000000"/>
          <w:lang w:eastAsia="en-US"/>
        </w:rPr>
        <w:t>Programu wspierania rodziny w m.st. Warszawie na lata 2022-2024</w:t>
      </w:r>
    </w:p>
    <w:p w:rsidR="007C7603" w:rsidRDefault="007C7603" w:rsidP="007C7603">
      <w:pPr>
        <w:spacing w:before="240" w:line="300" w:lineRule="auto"/>
        <w:ind w:firstLine="567"/>
        <w:rPr>
          <w:lang w:eastAsia="en-US"/>
        </w:rPr>
      </w:pPr>
      <w:r>
        <w:rPr>
          <w:lang w:eastAsia="en-US"/>
        </w:rPr>
        <w:t>Na podstawie art. 18 ust. 2 pkt 2 ustawy z dnia 8 marca 1990 r. o samorządzie gminnym (</w:t>
      </w:r>
      <w:r w:rsidRPr="003E0879">
        <w:rPr>
          <w:lang w:eastAsia="en-US"/>
        </w:rPr>
        <w:t>Dz. U</w:t>
      </w:r>
      <w:r>
        <w:rPr>
          <w:lang w:eastAsia="en-US"/>
        </w:rPr>
        <w:t>. z 2022 r. poz. 559, 583, 1005,</w:t>
      </w:r>
      <w:r w:rsidRPr="003E0879">
        <w:rPr>
          <w:lang w:eastAsia="en-US"/>
        </w:rPr>
        <w:t xml:space="preserve"> 1079</w:t>
      </w:r>
      <w:r>
        <w:rPr>
          <w:lang w:eastAsia="en-US"/>
        </w:rPr>
        <w:t xml:space="preserve"> i 1561) oraz art. 176 pkt 1 ustawy z dnia 9 czerwca 2011 r. o wspieraniu rodziny i systemie pieczy zastępczej (Dz. U. z 2022 r. poz. 447 i 1700) uchwala się, co następuje:</w:t>
      </w:r>
    </w:p>
    <w:p w:rsidR="007C7603" w:rsidRDefault="007C7603" w:rsidP="007C7603">
      <w:pPr>
        <w:spacing w:before="240" w:after="0" w:line="300" w:lineRule="auto"/>
        <w:ind w:firstLine="567"/>
        <w:rPr>
          <w:lang w:eastAsia="en-US"/>
        </w:rPr>
      </w:pPr>
      <w:r>
        <w:rPr>
          <w:b/>
          <w:lang w:eastAsia="en-US"/>
        </w:rPr>
        <w:t xml:space="preserve">§ 1. </w:t>
      </w:r>
      <w:r>
        <w:rPr>
          <w:lang w:eastAsia="en-US"/>
        </w:rPr>
        <w:t xml:space="preserve">Przyjmuje się </w:t>
      </w:r>
      <w:r>
        <w:rPr>
          <w:rFonts w:eastAsia="Times New Roman"/>
        </w:rPr>
        <w:t>P</w:t>
      </w:r>
      <w:r>
        <w:rPr>
          <w:rFonts w:eastAsia="Times New Roman"/>
          <w:lang w:eastAsia="en-US"/>
        </w:rPr>
        <w:t>rogram wspierania rodziny w m.st. Warszawie na lata 2022-2024</w:t>
      </w:r>
      <w:r>
        <w:rPr>
          <w:lang w:eastAsia="en-US"/>
        </w:rPr>
        <w:t>, stanowiący załącznik do uchwały.</w:t>
      </w:r>
    </w:p>
    <w:p w:rsidR="007C7603" w:rsidRDefault="007C7603" w:rsidP="007C7603">
      <w:pPr>
        <w:spacing w:before="240" w:after="0" w:line="300" w:lineRule="auto"/>
        <w:ind w:firstLine="567"/>
        <w:rPr>
          <w:rFonts w:eastAsia="Times New Roman"/>
        </w:rPr>
      </w:pPr>
      <w:r>
        <w:rPr>
          <w:rFonts w:eastAsia="Times New Roman"/>
          <w:b/>
        </w:rPr>
        <w:t xml:space="preserve">§ 2. </w:t>
      </w:r>
      <w:r>
        <w:rPr>
          <w:rFonts w:eastAsia="Times New Roman"/>
        </w:rPr>
        <w:t xml:space="preserve">Wykonanie uchwały powierza się </w:t>
      </w:r>
      <w:r>
        <w:rPr>
          <w:rFonts w:eastAsia="Times New Roman"/>
          <w:iCs/>
        </w:rPr>
        <w:t>Prezydentowi Miasta Stołecznego Warszawy.</w:t>
      </w:r>
    </w:p>
    <w:p w:rsidR="007C7603" w:rsidRDefault="007C7603" w:rsidP="007C7603">
      <w:pPr>
        <w:spacing w:after="0" w:line="300" w:lineRule="auto"/>
        <w:ind w:firstLine="567"/>
        <w:rPr>
          <w:rFonts w:eastAsia="Times New Roman"/>
        </w:rPr>
      </w:pPr>
      <w:r>
        <w:rPr>
          <w:rFonts w:eastAsia="Times New Roman"/>
          <w:b/>
        </w:rPr>
        <w:t xml:space="preserve">§ 3. </w:t>
      </w:r>
      <w:r>
        <w:rPr>
          <w:rFonts w:eastAsia="Times New Roman"/>
        </w:rPr>
        <w:t xml:space="preserve">1. Uchwała podlega publikacji w Biuletynie Informacji Publicznej Miasta Stołecznego Warszawy. </w:t>
      </w:r>
    </w:p>
    <w:p w:rsidR="007C7603" w:rsidRDefault="007C7603" w:rsidP="002E0512">
      <w:pPr>
        <w:spacing w:after="600" w:line="300" w:lineRule="auto"/>
        <w:ind w:firstLine="567"/>
        <w:rPr>
          <w:rFonts w:eastAsia="Times New Roman"/>
        </w:rPr>
      </w:pPr>
      <w:r>
        <w:rPr>
          <w:rFonts w:eastAsia="Times New Roman"/>
        </w:rPr>
        <w:t>2. Uchwała wchodzi w życie z dniem podjęcia.</w:t>
      </w:r>
    </w:p>
    <w:p w:rsidR="002E0512" w:rsidRPr="002E0512" w:rsidRDefault="002E0512" w:rsidP="002B756A">
      <w:pPr>
        <w:pStyle w:val="Bezodstpw"/>
        <w:spacing w:line="300" w:lineRule="auto"/>
        <w:ind w:left="5528"/>
        <w:jc w:val="center"/>
        <w:rPr>
          <w:b/>
          <w:sz w:val="22"/>
          <w:lang w:eastAsia="en-US"/>
        </w:rPr>
      </w:pPr>
      <w:r w:rsidRPr="002E0512">
        <w:rPr>
          <w:b/>
          <w:sz w:val="22"/>
        </w:rPr>
        <w:t>Wiceprzewodnicząca</w:t>
      </w:r>
    </w:p>
    <w:p w:rsidR="002E0512" w:rsidRPr="002E0512" w:rsidRDefault="002E0512" w:rsidP="002B756A">
      <w:pPr>
        <w:pStyle w:val="Bezodstpw"/>
        <w:spacing w:line="300" w:lineRule="auto"/>
        <w:ind w:left="5528"/>
        <w:jc w:val="center"/>
        <w:rPr>
          <w:b/>
          <w:sz w:val="22"/>
        </w:rPr>
      </w:pPr>
      <w:r w:rsidRPr="002E0512">
        <w:rPr>
          <w:b/>
          <w:sz w:val="22"/>
        </w:rPr>
        <w:t>Rady m.st. Warszawy</w:t>
      </w:r>
    </w:p>
    <w:p w:rsidR="002E0512" w:rsidRPr="002E0512" w:rsidRDefault="000F655F" w:rsidP="002B756A">
      <w:pPr>
        <w:pStyle w:val="Bezodstpw"/>
        <w:spacing w:line="300" w:lineRule="auto"/>
        <w:ind w:left="5528"/>
        <w:jc w:val="center"/>
        <w:rPr>
          <w:b/>
          <w:sz w:val="22"/>
        </w:rPr>
      </w:pPr>
      <w:r>
        <w:rPr>
          <w:b/>
          <w:sz w:val="22"/>
        </w:rPr>
        <w:t>(-)</w:t>
      </w:r>
      <w:bookmarkStart w:id="0" w:name="_GoBack"/>
      <w:bookmarkEnd w:id="0"/>
    </w:p>
    <w:p w:rsidR="002E0512" w:rsidRPr="002E0512" w:rsidRDefault="002E0512" w:rsidP="002B756A">
      <w:pPr>
        <w:pStyle w:val="Bezodstpw"/>
        <w:spacing w:line="300" w:lineRule="auto"/>
        <w:ind w:left="5528"/>
        <w:jc w:val="center"/>
        <w:rPr>
          <w:b/>
          <w:sz w:val="22"/>
        </w:rPr>
      </w:pPr>
      <w:r w:rsidRPr="002E0512">
        <w:rPr>
          <w:b/>
          <w:sz w:val="22"/>
        </w:rPr>
        <w:t>Magdalena Roguska</w:t>
      </w:r>
    </w:p>
    <w:p w:rsidR="00BD3C95" w:rsidRPr="00BD3C95" w:rsidRDefault="009F4A5C" w:rsidP="00F030EA">
      <w:pPr>
        <w:spacing w:after="0" w:line="360" w:lineRule="auto"/>
        <w:ind w:left="2977"/>
      </w:pPr>
      <w:r>
        <w:br w:type="page"/>
      </w:r>
      <w:r w:rsidR="00BD3C95" w:rsidRPr="00BD3C95">
        <w:lastRenderedPageBreak/>
        <w:t xml:space="preserve">Załącznik do Uchwały Nr </w:t>
      </w:r>
      <w:r w:rsidR="00F030EA">
        <w:t>LXXI/2350/2022</w:t>
      </w:r>
    </w:p>
    <w:p w:rsidR="00BD3C95" w:rsidRPr="00BD3C95" w:rsidRDefault="00BD3C95" w:rsidP="00F030EA">
      <w:pPr>
        <w:spacing w:line="360" w:lineRule="auto"/>
      </w:pPr>
      <w:r w:rsidRPr="00BD3C95">
        <w:t>Rady Miasta Stołecznego Warszawy</w:t>
      </w:r>
      <w:r>
        <w:t xml:space="preserve"> z </w:t>
      </w:r>
      <w:r w:rsidR="00F030EA">
        <w:t>13 października 2022 r.</w:t>
      </w:r>
    </w:p>
    <w:p w:rsidR="00BD3C95" w:rsidRPr="00BD3C95" w:rsidRDefault="000F655F" w:rsidP="00BD3C95">
      <w:pPr>
        <w:spacing w:after="1200" w:line="300"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56" type="#_x0000_t75" alt="Syrenka znak promocyjny" style="position:absolute;margin-left:0;margin-top:-.1pt;width:140.25pt;height:167.25pt;z-index:4;visibility:visible;mso-position-horizontal:left;mso-position-horizontal-relative:text;mso-position-vertical-relative:text">
            <v:imagedata r:id="rId8" o:title="Syrenka znak promocyjny"/>
            <w10:wrap type="square" side="right"/>
          </v:shape>
        </w:pict>
      </w:r>
      <w:r w:rsidR="00246B6B">
        <w:br w:type="textWrapping" w:clear="all"/>
      </w:r>
    </w:p>
    <w:p w:rsidR="00E314D2" w:rsidRDefault="00E314D2">
      <w:pPr>
        <w:tabs>
          <w:tab w:val="left" w:pos="6660"/>
        </w:tabs>
        <w:spacing w:after="0" w:line="288" w:lineRule="auto"/>
        <w:jc w:val="center"/>
      </w:pPr>
      <w:r>
        <w:rPr>
          <w:color w:val="2F5496"/>
          <w:sz w:val="48"/>
          <w:szCs w:val="48"/>
        </w:rPr>
        <w:t>Program wspierania rodziny</w:t>
      </w:r>
    </w:p>
    <w:p w:rsidR="00BC79D3" w:rsidRDefault="00E314D2" w:rsidP="00BC79D3">
      <w:pPr>
        <w:tabs>
          <w:tab w:val="left" w:pos="6660"/>
        </w:tabs>
        <w:spacing w:after="0" w:line="288" w:lineRule="auto"/>
        <w:jc w:val="center"/>
        <w:rPr>
          <w:color w:val="2F5496"/>
          <w:sz w:val="48"/>
          <w:szCs w:val="48"/>
        </w:rPr>
      </w:pPr>
      <w:r>
        <w:rPr>
          <w:color w:val="2F5496"/>
          <w:sz w:val="48"/>
          <w:szCs w:val="48"/>
        </w:rPr>
        <w:t>w m.st. Warszawie na lata 2022-2024</w:t>
      </w:r>
    </w:p>
    <w:p w:rsidR="00BD3C95" w:rsidRPr="00BC79D3" w:rsidRDefault="00BD3C95" w:rsidP="00BC79D3">
      <w:pPr>
        <w:tabs>
          <w:tab w:val="left" w:pos="6660"/>
        </w:tabs>
        <w:spacing w:after="0" w:line="288" w:lineRule="auto"/>
        <w:jc w:val="center"/>
        <w:rPr>
          <w:color w:val="2F5496"/>
          <w:sz w:val="48"/>
          <w:szCs w:val="48"/>
        </w:rPr>
      </w:pPr>
      <w:r w:rsidRPr="00BD3C95">
        <w:rPr>
          <w:bCs/>
          <w:color w:val="2F5496"/>
          <w:sz w:val="32"/>
        </w:rPr>
        <w:t>(projekt po konsultacjach)</w:t>
      </w:r>
    </w:p>
    <w:p w:rsidR="00B22E50" w:rsidRDefault="000F655F" w:rsidP="00246B6B">
      <w:pPr>
        <w:spacing w:after="1200" w:line="300" w:lineRule="auto"/>
        <w:rPr>
          <w:b/>
          <w:bCs/>
          <w:sz w:val="24"/>
          <w:szCs w:val="24"/>
        </w:rPr>
        <w:sectPr w:rsidR="00B22E50" w:rsidSect="00B22E50">
          <w:footerReference w:type="default" r:id="rId9"/>
          <w:footerReference w:type="first" r:id="rId10"/>
          <w:pgSz w:w="11906" w:h="16838"/>
          <w:pgMar w:top="1418" w:right="1418" w:bottom="1418" w:left="1418" w:header="57" w:footer="709" w:gutter="0"/>
          <w:pgNumType w:start="0"/>
          <w:cols w:space="708"/>
          <w:docGrid w:linePitch="360"/>
        </w:sectPr>
      </w:pPr>
      <w:r>
        <w:rPr>
          <w:noProof/>
        </w:rPr>
        <w:pict>
          <v:shape id="Obraz 2" o:spid="_x0000_s1057" type="#_x0000_t75" alt="Znak graficzny społeczna moc." style="position:absolute;margin-left:117.75pt;margin-top:0;width:218.25pt;height:108pt;z-index:5;visibility:visible;mso-position-horizontal:absolute;mso-position-horizontal-relative:text;mso-position-vertical-relative:text">
            <v:imagedata r:id="rId11" o:title="Znak graficzny społeczna moc"/>
            <w10:wrap type="square" side="right"/>
          </v:shape>
        </w:pict>
      </w:r>
      <w:r w:rsidR="00246B6B">
        <w:rPr>
          <w:b/>
          <w:bCs/>
          <w:sz w:val="24"/>
          <w:szCs w:val="24"/>
        </w:rPr>
        <w:br w:type="textWrapping" w:clear="all"/>
      </w:r>
    </w:p>
    <w:p w:rsidR="00E314D2" w:rsidRDefault="00E314D2">
      <w:pPr>
        <w:pStyle w:val="Nagwek1"/>
        <w:pageBreakBefore/>
      </w:pPr>
      <w:bookmarkStart w:id="1" w:name="_Toc112335930"/>
      <w:r>
        <w:lastRenderedPageBreak/>
        <w:t>Spis treści</w:t>
      </w:r>
      <w:bookmarkEnd w:id="1"/>
    </w:p>
    <w:p w:rsidR="00723AB3" w:rsidRPr="005C5F33" w:rsidRDefault="00E314D2">
      <w:pPr>
        <w:pStyle w:val="Spistreci1"/>
        <w:tabs>
          <w:tab w:val="right" w:leader="dot" w:pos="9062"/>
        </w:tabs>
        <w:rPr>
          <w:rFonts w:eastAsia="Times New Roman" w:cs="Times New Roman"/>
          <w:noProof/>
          <w:lang w:eastAsia="pl-PL"/>
        </w:rPr>
      </w:pPr>
      <w:r>
        <w:fldChar w:fldCharType="begin"/>
      </w:r>
      <w:r>
        <w:instrText xml:space="preserve"> TOC \o "1-1" \h \z \u </w:instrText>
      </w:r>
      <w:r>
        <w:fldChar w:fldCharType="separate"/>
      </w:r>
      <w:hyperlink w:anchor="_Toc112335930" w:history="1">
        <w:r w:rsidR="00723AB3" w:rsidRPr="004D336D">
          <w:rPr>
            <w:rStyle w:val="Hipercze"/>
            <w:noProof/>
          </w:rPr>
          <w:t>Spis treści</w:t>
        </w:r>
        <w:r w:rsidR="00723AB3">
          <w:rPr>
            <w:noProof/>
            <w:webHidden/>
          </w:rPr>
          <w:tab/>
        </w:r>
        <w:r w:rsidR="00723AB3">
          <w:rPr>
            <w:noProof/>
            <w:webHidden/>
          </w:rPr>
          <w:fldChar w:fldCharType="begin"/>
        </w:r>
        <w:r w:rsidR="00723AB3">
          <w:rPr>
            <w:noProof/>
            <w:webHidden/>
          </w:rPr>
          <w:instrText xml:space="preserve"> PAGEREF _Toc112335930 \h </w:instrText>
        </w:r>
        <w:r w:rsidR="00723AB3">
          <w:rPr>
            <w:noProof/>
            <w:webHidden/>
          </w:rPr>
        </w:r>
        <w:r w:rsidR="00723AB3">
          <w:rPr>
            <w:noProof/>
            <w:webHidden/>
          </w:rPr>
          <w:fldChar w:fldCharType="separate"/>
        </w:r>
        <w:r w:rsidR="002B756A">
          <w:rPr>
            <w:noProof/>
            <w:webHidden/>
          </w:rPr>
          <w:t>2</w:t>
        </w:r>
        <w:r w:rsidR="00723AB3">
          <w:rPr>
            <w:noProof/>
            <w:webHidden/>
          </w:rPr>
          <w:fldChar w:fldCharType="end"/>
        </w:r>
      </w:hyperlink>
    </w:p>
    <w:p w:rsidR="00723AB3" w:rsidRPr="005C5F33" w:rsidRDefault="000F655F">
      <w:pPr>
        <w:pStyle w:val="Spistreci1"/>
        <w:tabs>
          <w:tab w:val="right" w:leader="dot" w:pos="9062"/>
        </w:tabs>
        <w:rPr>
          <w:rFonts w:eastAsia="Times New Roman" w:cs="Times New Roman"/>
          <w:noProof/>
          <w:lang w:eastAsia="pl-PL"/>
        </w:rPr>
      </w:pPr>
      <w:hyperlink w:anchor="_Toc112335931" w:history="1">
        <w:r w:rsidR="00723AB3" w:rsidRPr="004D336D">
          <w:rPr>
            <w:rStyle w:val="Hipercze"/>
            <w:noProof/>
          </w:rPr>
          <w:t>Słownik pojęć</w:t>
        </w:r>
        <w:r w:rsidR="00723AB3">
          <w:rPr>
            <w:noProof/>
            <w:webHidden/>
          </w:rPr>
          <w:tab/>
        </w:r>
        <w:r w:rsidR="00723AB3">
          <w:rPr>
            <w:noProof/>
            <w:webHidden/>
          </w:rPr>
          <w:fldChar w:fldCharType="begin"/>
        </w:r>
        <w:r w:rsidR="00723AB3">
          <w:rPr>
            <w:noProof/>
            <w:webHidden/>
          </w:rPr>
          <w:instrText xml:space="preserve"> PAGEREF _Toc112335931 \h </w:instrText>
        </w:r>
        <w:r w:rsidR="00723AB3">
          <w:rPr>
            <w:noProof/>
            <w:webHidden/>
          </w:rPr>
        </w:r>
        <w:r w:rsidR="00723AB3">
          <w:rPr>
            <w:noProof/>
            <w:webHidden/>
          </w:rPr>
          <w:fldChar w:fldCharType="separate"/>
        </w:r>
        <w:r w:rsidR="002B756A">
          <w:rPr>
            <w:noProof/>
            <w:webHidden/>
          </w:rPr>
          <w:t>3</w:t>
        </w:r>
        <w:r w:rsidR="00723AB3">
          <w:rPr>
            <w:noProof/>
            <w:webHidden/>
          </w:rPr>
          <w:fldChar w:fldCharType="end"/>
        </w:r>
      </w:hyperlink>
    </w:p>
    <w:p w:rsidR="00723AB3" w:rsidRPr="005C5F33" w:rsidRDefault="000F655F">
      <w:pPr>
        <w:pStyle w:val="Spistreci1"/>
        <w:tabs>
          <w:tab w:val="right" w:leader="dot" w:pos="9062"/>
        </w:tabs>
        <w:rPr>
          <w:rFonts w:eastAsia="Times New Roman" w:cs="Times New Roman"/>
          <w:noProof/>
          <w:lang w:eastAsia="pl-PL"/>
        </w:rPr>
      </w:pPr>
      <w:hyperlink w:anchor="_Toc112335932" w:history="1">
        <w:r w:rsidR="00723AB3" w:rsidRPr="004D336D">
          <w:rPr>
            <w:rStyle w:val="Hipercze"/>
            <w:noProof/>
          </w:rPr>
          <w:t>Lista skrótów użytych w Programie</w:t>
        </w:r>
        <w:r w:rsidR="00723AB3">
          <w:rPr>
            <w:noProof/>
            <w:webHidden/>
          </w:rPr>
          <w:tab/>
        </w:r>
        <w:r w:rsidR="00723AB3">
          <w:rPr>
            <w:noProof/>
            <w:webHidden/>
          </w:rPr>
          <w:fldChar w:fldCharType="begin"/>
        </w:r>
        <w:r w:rsidR="00723AB3">
          <w:rPr>
            <w:noProof/>
            <w:webHidden/>
          </w:rPr>
          <w:instrText xml:space="preserve"> PAGEREF _Toc112335932 \h </w:instrText>
        </w:r>
        <w:r w:rsidR="00723AB3">
          <w:rPr>
            <w:noProof/>
            <w:webHidden/>
          </w:rPr>
        </w:r>
        <w:r w:rsidR="00723AB3">
          <w:rPr>
            <w:noProof/>
            <w:webHidden/>
          </w:rPr>
          <w:fldChar w:fldCharType="separate"/>
        </w:r>
        <w:r w:rsidR="002B756A">
          <w:rPr>
            <w:noProof/>
            <w:webHidden/>
          </w:rPr>
          <w:t>6</w:t>
        </w:r>
        <w:r w:rsidR="00723AB3">
          <w:rPr>
            <w:noProof/>
            <w:webHidden/>
          </w:rPr>
          <w:fldChar w:fldCharType="end"/>
        </w:r>
      </w:hyperlink>
    </w:p>
    <w:p w:rsidR="00723AB3" w:rsidRPr="005C5F33" w:rsidRDefault="000F655F">
      <w:pPr>
        <w:pStyle w:val="Spistreci1"/>
        <w:tabs>
          <w:tab w:val="right" w:leader="dot" w:pos="9062"/>
        </w:tabs>
        <w:rPr>
          <w:rFonts w:eastAsia="Times New Roman" w:cs="Times New Roman"/>
          <w:noProof/>
          <w:lang w:eastAsia="pl-PL"/>
        </w:rPr>
      </w:pPr>
      <w:hyperlink w:anchor="_Toc112335933" w:history="1">
        <w:r w:rsidR="00723AB3" w:rsidRPr="004D336D">
          <w:rPr>
            <w:rStyle w:val="Hipercze"/>
            <w:noProof/>
          </w:rPr>
          <w:t>Wprowadzenie</w:t>
        </w:r>
        <w:r w:rsidR="00723AB3">
          <w:rPr>
            <w:noProof/>
            <w:webHidden/>
          </w:rPr>
          <w:tab/>
        </w:r>
        <w:r w:rsidR="00723AB3">
          <w:rPr>
            <w:noProof/>
            <w:webHidden/>
          </w:rPr>
          <w:fldChar w:fldCharType="begin"/>
        </w:r>
        <w:r w:rsidR="00723AB3">
          <w:rPr>
            <w:noProof/>
            <w:webHidden/>
          </w:rPr>
          <w:instrText xml:space="preserve"> PAGEREF _Toc112335933 \h </w:instrText>
        </w:r>
        <w:r w:rsidR="00723AB3">
          <w:rPr>
            <w:noProof/>
            <w:webHidden/>
          </w:rPr>
        </w:r>
        <w:r w:rsidR="00723AB3">
          <w:rPr>
            <w:noProof/>
            <w:webHidden/>
          </w:rPr>
          <w:fldChar w:fldCharType="separate"/>
        </w:r>
        <w:r w:rsidR="002B756A">
          <w:rPr>
            <w:noProof/>
            <w:webHidden/>
          </w:rPr>
          <w:t>7</w:t>
        </w:r>
        <w:r w:rsidR="00723AB3">
          <w:rPr>
            <w:noProof/>
            <w:webHidden/>
          </w:rPr>
          <w:fldChar w:fldCharType="end"/>
        </w:r>
      </w:hyperlink>
    </w:p>
    <w:p w:rsidR="00723AB3" w:rsidRPr="005C5F33" w:rsidRDefault="000F655F">
      <w:pPr>
        <w:pStyle w:val="Spistreci1"/>
        <w:tabs>
          <w:tab w:val="right" w:leader="dot" w:pos="9062"/>
        </w:tabs>
        <w:rPr>
          <w:rFonts w:eastAsia="Times New Roman" w:cs="Times New Roman"/>
          <w:noProof/>
          <w:lang w:eastAsia="pl-PL"/>
        </w:rPr>
      </w:pPr>
      <w:hyperlink w:anchor="_Toc112335934" w:history="1">
        <w:r w:rsidR="00723AB3" w:rsidRPr="004D336D">
          <w:rPr>
            <w:rStyle w:val="Hipercze"/>
            <w:noProof/>
          </w:rPr>
          <w:t>Diagnoza</w:t>
        </w:r>
        <w:r w:rsidR="00723AB3">
          <w:rPr>
            <w:noProof/>
            <w:webHidden/>
          </w:rPr>
          <w:tab/>
        </w:r>
        <w:r w:rsidR="00723AB3">
          <w:rPr>
            <w:noProof/>
            <w:webHidden/>
          </w:rPr>
          <w:fldChar w:fldCharType="begin"/>
        </w:r>
        <w:r w:rsidR="00723AB3">
          <w:rPr>
            <w:noProof/>
            <w:webHidden/>
          </w:rPr>
          <w:instrText xml:space="preserve"> PAGEREF _Toc112335934 \h </w:instrText>
        </w:r>
        <w:r w:rsidR="00723AB3">
          <w:rPr>
            <w:noProof/>
            <w:webHidden/>
          </w:rPr>
        </w:r>
        <w:r w:rsidR="00723AB3">
          <w:rPr>
            <w:noProof/>
            <w:webHidden/>
          </w:rPr>
          <w:fldChar w:fldCharType="separate"/>
        </w:r>
        <w:r w:rsidR="002B756A">
          <w:rPr>
            <w:noProof/>
            <w:webHidden/>
          </w:rPr>
          <w:t>8</w:t>
        </w:r>
        <w:r w:rsidR="00723AB3">
          <w:rPr>
            <w:noProof/>
            <w:webHidden/>
          </w:rPr>
          <w:fldChar w:fldCharType="end"/>
        </w:r>
      </w:hyperlink>
    </w:p>
    <w:p w:rsidR="00723AB3" w:rsidRPr="005C5F33" w:rsidRDefault="000F655F">
      <w:pPr>
        <w:pStyle w:val="Spistreci1"/>
        <w:tabs>
          <w:tab w:val="right" w:leader="dot" w:pos="9062"/>
        </w:tabs>
        <w:rPr>
          <w:rFonts w:eastAsia="Times New Roman" w:cs="Times New Roman"/>
          <w:noProof/>
          <w:lang w:eastAsia="pl-PL"/>
        </w:rPr>
      </w:pPr>
      <w:hyperlink w:anchor="_Toc112335935" w:history="1">
        <w:r w:rsidR="00723AB3" w:rsidRPr="004D336D">
          <w:rPr>
            <w:rStyle w:val="Hipercze"/>
            <w:noProof/>
          </w:rPr>
          <w:t>Analiza SWOT systemu wspierania rodzin w m.st. Warszawie</w:t>
        </w:r>
        <w:r w:rsidR="00723AB3">
          <w:rPr>
            <w:noProof/>
            <w:webHidden/>
          </w:rPr>
          <w:tab/>
        </w:r>
        <w:r w:rsidR="00723AB3">
          <w:rPr>
            <w:noProof/>
            <w:webHidden/>
          </w:rPr>
          <w:fldChar w:fldCharType="begin"/>
        </w:r>
        <w:r w:rsidR="00723AB3">
          <w:rPr>
            <w:noProof/>
            <w:webHidden/>
          </w:rPr>
          <w:instrText xml:space="preserve"> PAGEREF _Toc112335935 \h </w:instrText>
        </w:r>
        <w:r w:rsidR="00723AB3">
          <w:rPr>
            <w:noProof/>
            <w:webHidden/>
          </w:rPr>
        </w:r>
        <w:r w:rsidR="00723AB3">
          <w:rPr>
            <w:noProof/>
            <w:webHidden/>
          </w:rPr>
          <w:fldChar w:fldCharType="separate"/>
        </w:r>
        <w:r w:rsidR="002B756A">
          <w:rPr>
            <w:noProof/>
            <w:webHidden/>
          </w:rPr>
          <w:t>38</w:t>
        </w:r>
        <w:r w:rsidR="00723AB3">
          <w:rPr>
            <w:noProof/>
            <w:webHidden/>
          </w:rPr>
          <w:fldChar w:fldCharType="end"/>
        </w:r>
      </w:hyperlink>
    </w:p>
    <w:p w:rsidR="00723AB3" w:rsidRPr="005C5F33" w:rsidRDefault="000F655F">
      <w:pPr>
        <w:pStyle w:val="Spistreci1"/>
        <w:tabs>
          <w:tab w:val="right" w:leader="dot" w:pos="9062"/>
        </w:tabs>
        <w:rPr>
          <w:rFonts w:eastAsia="Times New Roman" w:cs="Times New Roman"/>
          <w:noProof/>
          <w:lang w:eastAsia="pl-PL"/>
        </w:rPr>
      </w:pPr>
      <w:hyperlink w:anchor="_Toc112335936" w:history="1">
        <w:r w:rsidR="00723AB3" w:rsidRPr="004D336D">
          <w:rPr>
            <w:rStyle w:val="Hipercze"/>
            <w:noProof/>
          </w:rPr>
          <w:t>Wnioski i rekomendacje dla realizacji Programu wspierania rodziny</w:t>
        </w:r>
        <w:r w:rsidR="00723AB3">
          <w:rPr>
            <w:noProof/>
            <w:webHidden/>
          </w:rPr>
          <w:tab/>
        </w:r>
        <w:r w:rsidR="00723AB3">
          <w:rPr>
            <w:noProof/>
            <w:webHidden/>
          </w:rPr>
          <w:fldChar w:fldCharType="begin"/>
        </w:r>
        <w:r w:rsidR="00723AB3">
          <w:rPr>
            <w:noProof/>
            <w:webHidden/>
          </w:rPr>
          <w:instrText xml:space="preserve"> PAGEREF _Toc112335936 \h </w:instrText>
        </w:r>
        <w:r w:rsidR="00723AB3">
          <w:rPr>
            <w:noProof/>
            <w:webHidden/>
          </w:rPr>
        </w:r>
        <w:r w:rsidR="00723AB3">
          <w:rPr>
            <w:noProof/>
            <w:webHidden/>
          </w:rPr>
          <w:fldChar w:fldCharType="separate"/>
        </w:r>
        <w:r w:rsidR="002B756A">
          <w:rPr>
            <w:noProof/>
            <w:webHidden/>
          </w:rPr>
          <w:t>42</w:t>
        </w:r>
        <w:r w:rsidR="00723AB3">
          <w:rPr>
            <w:noProof/>
            <w:webHidden/>
          </w:rPr>
          <w:fldChar w:fldCharType="end"/>
        </w:r>
      </w:hyperlink>
    </w:p>
    <w:p w:rsidR="00723AB3" w:rsidRPr="005C5F33" w:rsidRDefault="000F655F">
      <w:pPr>
        <w:pStyle w:val="Spistreci1"/>
        <w:tabs>
          <w:tab w:val="right" w:leader="dot" w:pos="9062"/>
        </w:tabs>
        <w:rPr>
          <w:rFonts w:eastAsia="Times New Roman" w:cs="Times New Roman"/>
          <w:noProof/>
          <w:lang w:eastAsia="pl-PL"/>
        </w:rPr>
      </w:pPr>
      <w:hyperlink w:anchor="_Toc112335937" w:history="1">
        <w:r w:rsidR="00723AB3" w:rsidRPr="004D336D">
          <w:rPr>
            <w:rStyle w:val="Hipercze"/>
            <w:noProof/>
          </w:rPr>
          <w:t>Cele i działania PWR</w:t>
        </w:r>
        <w:r w:rsidR="00723AB3">
          <w:rPr>
            <w:noProof/>
            <w:webHidden/>
          </w:rPr>
          <w:tab/>
        </w:r>
        <w:r w:rsidR="00723AB3">
          <w:rPr>
            <w:noProof/>
            <w:webHidden/>
          </w:rPr>
          <w:fldChar w:fldCharType="begin"/>
        </w:r>
        <w:r w:rsidR="00723AB3">
          <w:rPr>
            <w:noProof/>
            <w:webHidden/>
          </w:rPr>
          <w:instrText xml:space="preserve"> PAGEREF _Toc112335937 \h </w:instrText>
        </w:r>
        <w:r w:rsidR="00723AB3">
          <w:rPr>
            <w:noProof/>
            <w:webHidden/>
          </w:rPr>
        </w:r>
        <w:r w:rsidR="00723AB3">
          <w:rPr>
            <w:noProof/>
            <w:webHidden/>
          </w:rPr>
          <w:fldChar w:fldCharType="separate"/>
        </w:r>
        <w:r w:rsidR="002B756A">
          <w:rPr>
            <w:noProof/>
            <w:webHidden/>
          </w:rPr>
          <w:t>45</w:t>
        </w:r>
        <w:r w:rsidR="00723AB3">
          <w:rPr>
            <w:noProof/>
            <w:webHidden/>
          </w:rPr>
          <w:fldChar w:fldCharType="end"/>
        </w:r>
      </w:hyperlink>
    </w:p>
    <w:p w:rsidR="00723AB3" w:rsidRPr="005C5F33" w:rsidRDefault="000F655F">
      <w:pPr>
        <w:pStyle w:val="Spistreci1"/>
        <w:tabs>
          <w:tab w:val="right" w:leader="dot" w:pos="9062"/>
        </w:tabs>
        <w:rPr>
          <w:rFonts w:eastAsia="Times New Roman" w:cs="Times New Roman"/>
          <w:noProof/>
          <w:lang w:eastAsia="pl-PL"/>
        </w:rPr>
      </w:pPr>
      <w:hyperlink w:anchor="_Toc112335938" w:history="1">
        <w:r w:rsidR="00723AB3" w:rsidRPr="004D336D">
          <w:rPr>
            <w:rStyle w:val="Hipercze"/>
            <w:noProof/>
          </w:rPr>
          <w:t>System realizacji Programu</w:t>
        </w:r>
        <w:r w:rsidR="00723AB3">
          <w:rPr>
            <w:noProof/>
            <w:webHidden/>
          </w:rPr>
          <w:tab/>
        </w:r>
        <w:r w:rsidR="00723AB3">
          <w:rPr>
            <w:noProof/>
            <w:webHidden/>
          </w:rPr>
          <w:fldChar w:fldCharType="begin"/>
        </w:r>
        <w:r w:rsidR="00723AB3">
          <w:rPr>
            <w:noProof/>
            <w:webHidden/>
          </w:rPr>
          <w:instrText xml:space="preserve"> PAGEREF _Toc112335938 \h </w:instrText>
        </w:r>
        <w:r w:rsidR="00723AB3">
          <w:rPr>
            <w:noProof/>
            <w:webHidden/>
          </w:rPr>
        </w:r>
        <w:r w:rsidR="00723AB3">
          <w:rPr>
            <w:noProof/>
            <w:webHidden/>
          </w:rPr>
          <w:fldChar w:fldCharType="separate"/>
        </w:r>
        <w:r w:rsidR="002B756A">
          <w:rPr>
            <w:noProof/>
            <w:webHidden/>
          </w:rPr>
          <w:t>51</w:t>
        </w:r>
        <w:r w:rsidR="00723AB3">
          <w:rPr>
            <w:noProof/>
            <w:webHidden/>
          </w:rPr>
          <w:fldChar w:fldCharType="end"/>
        </w:r>
      </w:hyperlink>
    </w:p>
    <w:p w:rsidR="00723AB3" w:rsidRPr="005C5F33" w:rsidRDefault="000F655F">
      <w:pPr>
        <w:pStyle w:val="Spistreci1"/>
        <w:tabs>
          <w:tab w:val="right" w:leader="dot" w:pos="9062"/>
        </w:tabs>
        <w:rPr>
          <w:rFonts w:eastAsia="Times New Roman" w:cs="Times New Roman"/>
          <w:noProof/>
          <w:lang w:eastAsia="pl-PL"/>
        </w:rPr>
      </w:pPr>
      <w:hyperlink w:anchor="_Toc112335939" w:history="1">
        <w:r w:rsidR="00723AB3" w:rsidRPr="004D336D">
          <w:rPr>
            <w:rStyle w:val="Hipercze"/>
            <w:rFonts w:ascii="Calibri Light" w:hAnsi="Calibri Light" w:cs="Calibri Light"/>
            <w:noProof/>
          </w:rPr>
          <w:t>Załączniki</w:t>
        </w:r>
        <w:r w:rsidR="00723AB3">
          <w:rPr>
            <w:noProof/>
            <w:webHidden/>
          </w:rPr>
          <w:tab/>
        </w:r>
        <w:r w:rsidR="00723AB3">
          <w:rPr>
            <w:noProof/>
            <w:webHidden/>
          </w:rPr>
          <w:fldChar w:fldCharType="begin"/>
        </w:r>
        <w:r w:rsidR="00723AB3">
          <w:rPr>
            <w:noProof/>
            <w:webHidden/>
          </w:rPr>
          <w:instrText xml:space="preserve"> PAGEREF _Toc112335939 \h </w:instrText>
        </w:r>
        <w:r w:rsidR="00723AB3">
          <w:rPr>
            <w:noProof/>
            <w:webHidden/>
          </w:rPr>
        </w:r>
        <w:r w:rsidR="00723AB3">
          <w:rPr>
            <w:noProof/>
            <w:webHidden/>
          </w:rPr>
          <w:fldChar w:fldCharType="separate"/>
        </w:r>
        <w:r w:rsidR="002B756A">
          <w:rPr>
            <w:noProof/>
            <w:webHidden/>
          </w:rPr>
          <w:t>60</w:t>
        </w:r>
        <w:r w:rsidR="00723AB3">
          <w:rPr>
            <w:noProof/>
            <w:webHidden/>
          </w:rPr>
          <w:fldChar w:fldCharType="end"/>
        </w:r>
      </w:hyperlink>
    </w:p>
    <w:p w:rsidR="00E314D2" w:rsidRDefault="00E314D2">
      <w:pPr>
        <w:rPr>
          <w:rFonts w:eastAsia="Times New Roman"/>
          <w:lang w:eastAsia="pl-PL"/>
        </w:rPr>
      </w:pPr>
      <w:r>
        <w:fldChar w:fldCharType="end"/>
      </w:r>
    </w:p>
    <w:p w:rsidR="00E314D2" w:rsidRDefault="00E314D2" w:rsidP="00F047E1">
      <w:pPr>
        <w:pStyle w:val="Nagwek1"/>
        <w:pageBreakBefore/>
        <w:spacing w:after="120"/>
      </w:pPr>
      <w:bookmarkStart w:id="2" w:name="_Toc112335931"/>
      <w:r>
        <w:lastRenderedPageBreak/>
        <w:t>Słownik pojęć</w:t>
      </w:r>
      <w:bookmarkEnd w:id="2"/>
    </w:p>
    <w:p w:rsidR="00E314D2" w:rsidRDefault="00E314D2">
      <w:pPr>
        <w:spacing w:before="0" w:after="240" w:line="288" w:lineRule="auto"/>
      </w:pPr>
      <w:r>
        <w:rPr>
          <w:b/>
          <w:bCs/>
        </w:rPr>
        <w:t>Analiza SWOT –</w:t>
      </w:r>
      <w:r>
        <w:t xml:space="preserve"> metoda analizy strategicznej, która pomaga w porządkowaniu i analizie informacji zebranych w diagnozie. Jest dokonywana w układzie mocnych i słabych stron oraz szans i zagrożeń.</w:t>
      </w:r>
    </w:p>
    <w:p w:rsidR="00E314D2" w:rsidRDefault="00E314D2">
      <w:pPr>
        <w:spacing w:before="0" w:after="240" w:line="288" w:lineRule="auto"/>
      </w:pPr>
      <w:r>
        <w:rPr>
          <w:b/>
          <w:bCs/>
        </w:rPr>
        <w:t xml:space="preserve">Asysta rodzinna - </w:t>
      </w:r>
      <w:r>
        <w:t>pomoc świadczona na rzecz rodziny przez przygotowanego profesjonalistę, planowana i realizowana razem z rodziną we współpracy z innymi profesjonalistami takimi jak np. pedagog, pracownik socjalny OPS, kurator, koordynator rodzin zastępczych etc.  –  stosownie do zidentyfikowanych potrzeb i problemów tej rodziny.</w:t>
      </w:r>
    </w:p>
    <w:p w:rsidR="00E314D2" w:rsidRDefault="00E314D2">
      <w:pPr>
        <w:spacing w:before="0" w:after="240" w:line="288" w:lineRule="auto"/>
      </w:pPr>
      <w:r>
        <w:rPr>
          <w:b/>
        </w:rPr>
        <w:t>Ewaluacja</w:t>
      </w:r>
      <w:r>
        <w:t xml:space="preserve"> – oznacza ocenę jakości i efektów prowadzonych działań. Jej celem jest poprawa jakości realizowanych procesów, projektów, programów. Dokonuje się jej na podstawie kryteriów ewaluacyjnych.</w:t>
      </w:r>
    </w:p>
    <w:p w:rsidR="00E314D2" w:rsidRDefault="00E314D2">
      <w:pPr>
        <w:pStyle w:val="Tekstkomentarza1"/>
        <w:spacing w:before="0" w:after="240" w:line="288" w:lineRule="auto"/>
      </w:pPr>
      <w:r>
        <w:rPr>
          <w:rFonts w:eastAsia="Calibri"/>
          <w:b/>
          <w:bCs/>
          <w:sz w:val="22"/>
          <w:szCs w:val="22"/>
          <w:lang w:val="pl-PL" w:eastAsia="en-US"/>
        </w:rPr>
        <w:t>Indywidualne plany pomocy -</w:t>
      </w:r>
      <w:r>
        <w:rPr>
          <w:rFonts w:eastAsia="Calibri"/>
          <w:sz w:val="22"/>
          <w:szCs w:val="22"/>
          <w:lang w:val="pl-PL" w:eastAsia="en-US"/>
        </w:rPr>
        <w:t xml:space="preserve">  plany pracy z rodziną, dzieckiem obejmujące diagnozę, plan pracy i  dokumentację realizacji tego planu przygotowywane przez profesjonalistów w różnych podmiotach wspierania rodzin.</w:t>
      </w:r>
    </w:p>
    <w:p w:rsidR="00E314D2" w:rsidRDefault="00E314D2">
      <w:pPr>
        <w:spacing w:before="0" w:after="240" w:line="288" w:lineRule="auto"/>
      </w:pPr>
      <w:r>
        <w:rPr>
          <w:b/>
        </w:rPr>
        <w:t>Konsultacja prawna</w:t>
      </w:r>
      <w:r>
        <w:t xml:space="preserve"> – to indywidualne spotkanie ze specjalistą obejmujące dostarczanie informacji o charakterze opisowym, wyjaśniającym, instruktażowym z optymalnym wykorzystaniem instrumentów prawnych.</w:t>
      </w:r>
    </w:p>
    <w:p w:rsidR="00E314D2" w:rsidRDefault="00E314D2">
      <w:pPr>
        <w:spacing w:before="0" w:after="240" w:line="288" w:lineRule="auto"/>
      </w:pPr>
      <w:r>
        <w:rPr>
          <w:b/>
        </w:rPr>
        <w:t xml:space="preserve">Konsultacje specjalistów </w:t>
      </w:r>
      <w:r>
        <w:t>(np. prawników, pracowników socjalnych, socjologów, pedagogów) – to indywidualne spotkanie ze specjalistą polegające na doradztwie w zakresie pojawiających się problemów w ramach realizacji programów profilaktycznych, interwencyjnych i terapeutycznych.</w:t>
      </w:r>
    </w:p>
    <w:p w:rsidR="00E314D2" w:rsidRDefault="00E314D2">
      <w:pPr>
        <w:spacing w:before="0" w:after="240" w:line="288" w:lineRule="auto"/>
      </w:pPr>
      <w:r>
        <w:rPr>
          <w:b/>
          <w:bCs/>
        </w:rPr>
        <w:t>Lokalne systemy wsparcia –</w:t>
      </w:r>
      <w:r>
        <w:t xml:space="preserve"> całościowa oferta wsparcia dla dzieci i młodzieży, której celem jest wyrównywanie szans i integracja społeczna. Realizowana jest w miejscach nagromadzenia problemów społecznych przez porozumienia organizacji pozarządowych i jednostek samorządowych.</w:t>
      </w:r>
    </w:p>
    <w:p w:rsidR="00E314D2" w:rsidRDefault="00E314D2">
      <w:pPr>
        <w:spacing w:before="0" w:after="240" w:line="288" w:lineRule="auto"/>
      </w:pPr>
      <w:r>
        <w:rPr>
          <w:b/>
        </w:rPr>
        <w:t>Monitoring</w:t>
      </w:r>
      <w:r>
        <w:t xml:space="preserve"> – proces cyklicznego pomiaru postępów w realizacji celów, projektów i procesów. Opiera się na systemie wskaźników lub mierników przypisanych celom, projektom czy procesom, dla których określono wartości docelowe do osiągnięcia.</w:t>
      </w:r>
    </w:p>
    <w:p w:rsidR="00350895" w:rsidRDefault="00350895">
      <w:pPr>
        <w:spacing w:before="0" w:after="240" w:line="288" w:lineRule="auto"/>
      </w:pPr>
      <w:r w:rsidRPr="00350895">
        <w:rPr>
          <w:rFonts w:ascii="Calibri Light" w:hAnsi="Calibri Light" w:cs="Calibri Light"/>
          <w:b/>
          <w:bCs/>
        </w:rPr>
        <w:t>Piecza zastępcza</w:t>
      </w:r>
      <w:r>
        <w:rPr>
          <w:rFonts w:ascii="Calibri Light" w:hAnsi="Calibri Light" w:cs="Calibri Light"/>
        </w:rPr>
        <w:t xml:space="preserve"> – system opieki i wychowania dziecka w przypadku, gdy, z jakichś względów rodzice nie mogą lub nie są w stanie sprawować opieki i wychowywać swojego dziecka.</w:t>
      </w:r>
    </w:p>
    <w:p w:rsidR="00E314D2" w:rsidRDefault="00E314D2">
      <w:pPr>
        <w:spacing w:before="0" w:after="240" w:line="288" w:lineRule="auto"/>
      </w:pPr>
      <w:r>
        <w:rPr>
          <w:b/>
          <w:bCs/>
        </w:rPr>
        <w:t xml:space="preserve">Placówka Wsparcia Dziennego (PWD) </w:t>
      </w:r>
      <w:r>
        <w:t>–</w:t>
      </w:r>
      <w:r>
        <w:rPr>
          <w:b/>
          <w:bCs/>
        </w:rPr>
        <w:t xml:space="preserve"> </w:t>
      </w:r>
      <w:r>
        <w:t>placówka wspierająca funkcje opiekuńcze i wychowawcze rodziny. może być prowadzona w formach: 1) opiekuńczej, w tym kół zainteresowań, świetlic, klubów i ognisk wychowawczych, zapewnia dziecku opiekę i wychowanie, pomoc w nauce, organizację czasu wolnego, zabawę i zajęcia sportowe oraz rozwój zainteresowań 2) specjalistycznej - organizuje zajęcia socjoterapeutyczne, terapeutyczne, korekcyjne, kompensacyjne oraz logopedyczne; realizuje indywidualny program korekcyjny, program psychokorekcyjny lub psychoprofilaktyczny, w szczególności terapię pedagogiczną, psychologiczną i socjoterapię.</w:t>
      </w:r>
    </w:p>
    <w:p w:rsidR="00E314D2" w:rsidRDefault="00E314D2">
      <w:pPr>
        <w:spacing w:before="0" w:after="240" w:line="288" w:lineRule="auto"/>
      </w:pPr>
      <w:r>
        <w:rPr>
          <w:b/>
          <w:bCs/>
        </w:rPr>
        <w:lastRenderedPageBreak/>
        <w:t>Podmioty systemu wspierania rodzin</w:t>
      </w:r>
      <w:r>
        <w:t xml:space="preserve"> – realizatorzy Programu, a w szczególności: jednostki organizacyjne jednostek samorządu terytorialnego wykonujące zadania w zakresie wspierania rodziny i pieczy zastępczej, placówki wsparcia dziennego, organizatory rodzinnej pieczy zastępczej, placówki opiekuńczo-wychowawcze, regionalne placówki opiekuńczo-terapeutyczne, interwencyjne ośrodki preadopcyjne, ośrodki adopcyjne oraz podmioty, którym zlecono realizację zadań z zakresu wspierania rodziny i systemu pieczy zastępczej oraz inni partnerzy zapraszani do współpracy w</w:t>
      </w:r>
      <w:r w:rsidR="0053459E">
        <w:t> </w:t>
      </w:r>
      <w:r>
        <w:t>zależności od celu i rodzaju zadania.</w:t>
      </w:r>
    </w:p>
    <w:p w:rsidR="00E314D2" w:rsidRDefault="00E314D2">
      <w:pPr>
        <w:spacing w:before="0" w:after="240" w:line="288" w:lineRule="auto"/>
      </w:pPr>
      <w:r>
        <w:rPr>
          <w:b/>
          <w:bCs/>
        </w:rPr>
        <w:t>Poradnictwo psychologiczne lub porada psychologiczna</w:t>
      </w:r>
      <w:r>
        <w:t xml:space="preserve"> – może być udzielana podczas spotkania indywidualnego, rozmowy telefonicznej, on-line bądź listownie. Polega na odpowiadaniu przez profesjonalistę na szczegółowe pytania dotyczące konkretnych zagadnień, zadawane przez osobę szukającą pomocy mające na celu ułatwienie jej podejmowania decyzji i działań.</w:t>
      </w:r>
    </w:p>
    <w:p w:rsidR="00E314D2" w:rsidRDefault="00E314D2">
      <w:pPr>
        <w:spacing w:before="0" w:after="240" w:line="288" w:lineRule="auto"/>
      </w:pPr>
      <w:r>
        <w:rPr>
          <w:b/>
        </w:rPr>
        <w:t>Poradnictwo specjalistyczne</w:t>
      </w:r>
      <w:r>
        <w:t xml:space="preserve"> – w szczególności prawne, psychologiczne i rodzinne, jest świadczone osobom i rodzinom, które mają trudności lub wykazują potrzebę wsparcia w rozwiązywaniu swoich problemów życiowych, bez względu na posiadany dochód.</w:t>
      </w:r>
    </w:p>
    <w:p w:rsidR="00E314D2" w:rsidRDefault="00E314D2">
      <w:pPr>
        <w:spacing w:before="0" w:after="240" w:line="288" w:lineRule="auto"/>
      </w:pPr>
      <w:r>
        <w:rPr>
          <w:b/>
          <w:bCs/>
        </w:rPr>
        <w:t>Praca podwórkowa</w:t>
      </w:r>
      <w:r>
        <w:t xml:space="preserve"> – działania animacyjne i socjoterapeutyczne realizowane przez wychowawcę w miejscach, gdzie przebywają dzieci i młodzież, które z różnych powodów nie korzystają ze wsparcia PWD. </w:t>
      </w:r>
    </w:p>
    <w:p w:rsidR="00E314D2" w:rsidRDefault="00E314D2">
      <w:pPr>
        <w:spacing w:before="0" w:after="240" w:line="288" w:lineRule="auto"/>
      </w:pPr>
      <w:r>
        <w:rPr>
          <w:b/>
          <w:bCs/>
        </w:rPr>
        <w:t>Pomoc społeczna –</w:t>
      </w:r>
      <w:r>
        <w:t xml:space="preserve"> przezwyciężanie trudnych sytuacji życiowych, których osoba lub rodzina, jest w stanie pokonać, wykorzystując własne uprawnienia, zasoby i możliwości.</w:t>
      </w:r>
    </w:p>
    <w:p w:rsidR="00E314D2" w:rsidRDefault="00E314D2">
      <w:pPr>
        <w:spacing w:before="0" w:after="240" w:line="288" w:lineRule="auto"/>
      </w:pPr>
      <w:r>
        <w:rPr>
          <w:b/>
        </w:rPr>
        <w:t>Praca socjalna</w:t>
      </w:r>
      <w:r>
        <w:t xml:space="preserve"> – świadczona jest na rzecz poprawy funkcjonowania osób i rodzin w ich środowisku społecznym. Praca socjalna prowadzona jest z osobami i rodzinami (bez względu na posiadany dochód) w celu rozwinięcia lub wzmocnienia ich aktywności i samodzielności życiowej.</w:t>
      </w:r>
    </w:p>
    <w:p w:rsidR="00E314D2" w:rsidRDefault="00E314D2">
      <w:pPr>
        <w:spacing w:before="0" w:after="240" w:line="288" w:lineRule="auto"/>
      </w:pPr>
      <w:r>
        <w:rPr>
          <w:b/>
          <w:bCs/>
        </w:rPr>
        <w:t>Problem społeczny</w:t>
      </w:r>
      <w:r>
        <w:t xml:space="preserve"> – w aspekcie subiektywnym, to świadoma reakcja ludzi, która budzi niepokój lub sprzeciw, wobec tego co się dzieje.  W sytuacji problematycznej powstaje przekonanie, że można i należy coś zrobić. Problemem społecznym są warunki definiowane przez znaczącą liczbę osób jako naruszenie podzielanych przez nie norm społecznych.</w:t>
      </w:r>
    </w:p>
    <w:p w:rsidR="00E314D2" w:rsidRDefault="00E314D2">
      <w:pPr>
        <w:spacing w:before="0" w:after="240" w:line="288" w:lineRule="auto"/>
      </w:pPr>
      <w:r>
        <w:rPr>
          <w:b/>
          <w:bCs/>
        </w:rPr>
        <w:t xml:space="preserve">Profilaktyka </w:t>
      </w:r>
      <w:r>
        <w:t>– zespół działań i środków stosowanych w przeciwdziałaniu zagrożeniom dla zdrowia i życia ludzi oraz zjawiskom, które łamią normy przyjęte w danej społeczności.</w:t>
      </w:r>
    </w:p>
    <w:p w:rsidR="00E314D2" w:rsidRDefault="00E314D2">
      <w:pPr>
        <w:spacing w:before="0" w:after="240" w:line="288" w:lineRule="auto"/>
      </w:pPr>
      <w:r>
        <w:rPr>
          <w:b/>
        </w:rPr>
        <w:t>Rodzina</w:t>
      </w:r>
      <w:r>
        <w:t xml:space="preserve"> – osoby spokrewnione lub niespokrewnione pozostające w faktycznym związku, wspólnie zamieszkujące i gospodarujące (zgodnie z art. 6 pkt 14 ustawy z dnia 12 marca 2004 r. o pomocy społecznej).</w:t>
      </w:r>
    </w:p>
    <w:p w:rsidR="00E314D2" w:rsidRDefault="00E314D2">
      <w:pPr>
        <w:spacing w:before="0" w:after="240" w:line="288" w:lineRule="auto"/>
      </w:pPr>
      <w:r>
        <w:rPr>
          <w:b/>
          <w:bCs/>
        </w:rPr>
        <w:t xml:space="preserve">Rodzina wspierająca - </w:t>
      </w:r>
      <w:r>
        <w:t>rodzina, która przy współpracy asystenta rodziny, pomaga rodzinie przeżywającej trudności w opiece i wychowaniu dziecka w prowadzeniu gospodarstwa domowego oraz wypełnianiu podstawowych ról społecznych. Nie powinna zastępować rodziny wspieranej w wypełnianiu funkcji opiekuńczo-wychowawczej.</w:t>
      </w:r>
    </w:p>
    <w:p w:rsidR="00E314D2" w:rsidRDefault="00E314D2">
      <w:pPr>
        <w:spacing w:before="0" w:after="240" w:line="288" w:lineRule="auto"/>
      </w:pPr>
      <w:r w:rsidRPr="0053459E">
        <w:rPr>
          <w:b/>
          <w:bCs/>
          <w:color w:val="000000"/>
        </w:rPr>
        <w:lastRenderedPageBreak/>
        <w:t xml:space="preserve">Ryzyko rezydualne </w:t>
      </w:r>
      <w:r w:rsidRPr="0053459E">
        <w:rPr>
          <w:color w:val="000000"/>
        </w:rPr>
        <w:t xml:space="preserve">– ryzyko, które pozostaje po podjęciu wszystkich możliwych kroków, dzięki którym można </w:t>
      </w:r>
      <w:r w:rsidR="00FD3486" w:rsidRPr="0053459E">
        <w:rPr>
          <w:color w:val="000000"/>
        </w:rPr>
        <w:t>ograniczyć możliwość jego wystąpienia i zminimalizować ewentualne skutki</w:t>
      </w:r>
      <w:r w:rsidRPr="0053459E">
        <w:rPr>
          <w:color w:val="000000"/>
        </w:rPr>
        <w:t>.</w:t>
      </w:r>
    </w:p>
    <w:p w:rsidR="00E314D2" w:rsidRDefault="00E314D2">
      <w:pPr>
        <w:spacing w:before="0" w:after="240" w:line="288" w:lineRule="auto"/>
      </w:pPr>
      <w:r>
        <w:rPr>
          <w:b/>
          <w:bCs/>
          <w:color w:val="000000"/>
        </w:rPr>
        <w:t xml:space="preserve">Solidarność społeczna </w:t>
      </w:r>
      <w:r>
        <w:rPr>
          <w:color w:val="000000"/>
        </w:rPr>
        <w:t>– wspólnota działań związana ze wspólnotą interesów. Jest działaniem dla dobra ogółu i dla każdego członka wspólnoty. Często wiąże się ze wsparciem osób w trudnej sytuacji życiowej.</w:t>
      </w:r>
    </w:p>
    <w:p w:rsidR="00E314D2" w:rsidRDefault="00E314D2">
      <w:pPr>
        <w:spacing w:before="0" w:after="240" w:line="288" w:lineRule="auto"/>
      </w:pPr>
      <w:r>
        <w:rPr>
          <w:b/>
          <w:bCs/>
        </w:rPr>
        <w:t>Superwizja</w:t>
      </w:r>
      <w:r>
        <w:t xml:space="preserve"> – metoda zapewniająca ustawiczny rozwój zawodowy osób świadczących pomoc. Służy utrzymaniu wysokiego poziomu świadczonych usług, zachowaniu i wzmacnianiu kompetencji zawodowych, udzielaniu wsparcia, poszukiwaniu źródeł trudności w pracy i możliwości ich pokonywania. Polega na analizowaniu, pod kierunkiem specjalisty, doświadczeń i wydarzeń zachodzących w procesie wspierania osób i rodzin. </w:t>
      </w:r>
    </w:p>
    <w:p w:rsidR="00E314D2" w:rsidRDefault="00E314D2">
      <w:pPr>
        <w:pStyle w:val="NormalnyWeb"/>
        <w:spacing w:before="0" w:after="240" w:line="288" w:lineRule="auto"/>
      </w:pPr>
      <w:r>
        <w:rPr>
          <w:rFonts w:ascii="Calibri" w:eastAsia="Calibri" w:hAnsi="Calibri" w:cs="Calibri"/>
          <w:b/>
          <w:bCs/>
          <w:sz w:val="22"/>
          <w:szCs w:val="22"/>
          <w:lang w:eastAsia="en-US"/>
        </w:rPr>
        <w:t>Usługi opiekuńcze i specjalistyczne -</w:t>
      </w:r>
      <w:r>
        <w:rPr>
          <w:rFonts w:ascii="Calibri" w:eastAsia="Calibri" w:hAnsi="Calibri" w:cs="Calibri"/>
          <w:sz w:val="22"/>
          <w:szCs w:val="22"/>
          <w:lang w:eastAsia="en-US"/>
        </w:rPr>
        <w:t xml:space="preserve"> Usługi opiekuńcze i specjalistyczne dla rodzin z dziećmi są formami pracy z rodziną o charakterze niepieniężnym, o których mowa w art. 10 ust. 3 pkt 3 ustawy z dnia 9 czerwca 2011 r. o wspieraniu rodziny i systemie pieczy zastępczej. Przyznawane są rodzinie przeżywającej problemy opiekuńczo-wychowawcze, których przyczyną jest najczęściej współwystępowanie wielu czynników (np.  wielodzietność, uzależnienie, niepełnosprawność) przy jednoczesnym braku wzorców i wsparcia w rodzinie.</w:t>
      </w:r>
    </w:p>
    <w:p w:rsidR="00E314D2" w:rsidRDefault="00E314D2">
      <w:pPr>
        <w:spacing w:before="0" w:after="240" w:line="288" w:lineRule="auto"/>
      </w:pPr>
      <w:r>
        <w:rPr>
          <w:b/>
          <w:bCs/>
        </w:rPr>
        <w:t>Usługi społeczne –</w:t>
      </w:r>
      <w:r>
        <w:t xml:space="preserve"> działania w szczególności z zakresu: wspierania rodziny, systemu pieczy zastępczej, pomocy społecznej, wspierania osób z niepełnosprawnościami. Katalog usług społecznych został określony w art. 2. ustawy z dnia 19 lipca 2019 r. o realizowaniu usług społecznych przez centrum usług społecznych.</w:t>
      </w:r>
    </w:p>
    <w:p w:rsidR="00E314D2" w:rsidRDefault="00E314D2">
      <w:pPr>
        <w:pStyle w:val="Pa2"/>
        <w:spacing w:after="240" w:line="288" w:lineRule="auto"/>
      </w:pPr>
      <w:r>
        <w:rPr>
          <w:rFonts w:ascii="Calibri" w:hAnsi="Calibri" w:cs="Calibri"/>
          <w:b/>
          <w:bCs/>
          <w:sz w:val="22"/>
          <w:szCs w:val="22"/>
        </w:rPr>
        <w:t xml:space="preserve">Wskaźnik </w:t>
      </w:r>
      <w:r>
        <w:rPr>
          <w:rFonts w:ascii="Calibri" w:hAnsi="Calibri" w:cs="Calibri"/>
          <w:bCs/>
          <w:sz w:val="22"/>
          <w:szCs w:val="22"/>
        </w:rPr>
        <w:t>– umożliwia pomiar osiągniętego celu, osiągniętego efektu, może informować o jakości lub stanowić zmienną kontekstową. Osiągnięcie wskaźnika oznacza, że osiągnięto cel lub zaszło badane zjawisko.</w:t>
      </w:r>
    </w:p>
    <w:p w:rsidR="00E314D2" w:rsidRDefault="00E314D2">
      <w:pPr>
        <w:pStyle w:val="Nagwek1"/>
        <w:pageBreakBefore/>
        <w:ind w:left="567" w:hanging="425"/>
      </w:pPr>
      <w:bookmarkStart w:id="3" w:name="_Toc112335932"/>
      <w:r>
        <w:lastRenderedPageBreak/>
        <w:t>Lista skrótów użytych w Programie</w:t>
      </w:r>
      <w:bookmarkEnd w:id="3"/>
    </w:p>
    <w:p w:rsidR="00E314D2" w:rsidRDefault="00E314D2">
      <w:pPr>
        <w:pStyle w:val="Akapitzlist"/>
        <w:numPr>
          <w:ilvl w:val="0"/>
          <w:numId w:val="25"/>
        </w:numPr>
        <w:spacing w:line="288" w:lineRule="auto"/>
      </w:pPr>
      <w:r>
        <w:t>BPiPS – Biuro Pomocy i Projektów Społecznych Urzędu m.st. Warszawy</w:t>
      </w:r>
    </w:p>
    <w:p w:rsidR="00E314D2" w:rsidRDefault="00E314D2">
      <w:pPr>
        <w:pStyle w:val="Akapitzlist"/>
        <w:numPr>
          <w:ilvl w:val="0"/>
          <w:numId w:val="25"/>
        </w:numPr>
        <w:spacing w:line="288" w:lineRule="auto"/>
      </w:pPr>
      <w:r>
        <w:t xml:space="preserve">AR – asystent rodziny, asysta rodzinna </w:t>
      </w:r>
    </w:p>
    <w:p w:rsidR="00E314D2" w:rsidRDefault="00E314D2">
      <w:pPr>
        <w:pStyle w:val="Akapitzlist"/>
        <w:numPr>
          <w:ilvl w:val="0"/>
          <w:numId w:val="25"/>
        </w:numPr>
        <w:spacing w:line="288" w:lineRule="auto"/>
      </w:pPr>
      <w:r>
        <w:t>CWR RW - Centrum Wspierania Rodzin „Rodzinna Warszawa”</w:t>
      </w:r>
    </w:p>
    <w:p w:rsidR="00E314D2" w:rsidRDefault="00E314D2">
      <w:pPr>
        <w:pStyle w:val="Akapitzlist"/>
        <w:numPr>
          <w:ilvl w:val="0"/>
          <w:numId w:val="25"/>
        </w:numPr>
        <w:spacing w:line="288" w:lineRule="auto"/>
      </w:pPr>
      <w:r>
        <w:t>CAWI – Computer-Assisted Web Interview – wywiad wspomagany komputerowo</w:t>
      </w:r>
    </w:p>
    <w:p w:rsidR="00E314D2" w:rsidRDefault="00E314D2">
      <w:pPr>
        <w:pStyle w:val="Akapitzlist"/>
        <w:numPr>
          <w:ilvl w:val="0"/>
          <w:numId w:val="25"/>
        </w:numPr>
        <w:spacing w:line="288" w:lineRule="auto"/>
      </w:pPr>
      <w:r>
        <w:t>CUS – Centrum Usług Społecznych „Społeczna Warszawa”</w:t>
      </w:r>
    </w:p>
    <w:p w:rsidR="00E314D2" w:rsidRDefault="00E314D2">
      <w:pPr>
        <w:pStyle w:val="Akapitzlist"/>
        <w:numPr>
          <w:ilvl w:val="0"/>
          <w:numId w:val="25"/>
        </w:numPr>
        <w:spacing w:line="288" w:lineRule="auto"/>
      </w:pPr>
      <w:r>
        <w:t>LSW – lokalny system wsparcia</w:t>
      </w:r>
    </w:p>
    <w:p w:rsidR="00E314D2" w:rsidRDefault="00E314D2">
      <w:pPr>
        <w:pStyle w:val="Akapitzlist"/>
        <w:numPr>
          <w:ilvl w:val="0"/>
          <w:numId w:val="25"/>
        </w:numPr>
        <w:spacing w:line="288" w:lineRule="auto"/>
      </w:pPr>
      <w:r>
        <w:rPr>
          <w:bCs/>
        </w:rPr>
        <w:t>Miasto – m.st. Warszawa</w:t>
      </w:r>
    </w:p>
    <w:p w:rsidR="00E314D2" w:rsidRDefault="00E314D2">
      <w:pPr>
        <w:pStyle w:val="Akapitzlist"/>
        <w:numPr>
          <w:ilvl w:val="0"/>
          <w:numId w:val="25"/>
        </w:numPr>
        <w:spacing w:line="288" w:lineRule="auto"/>
      </w:pPr>
      <w:r>
        <w:t>NGO – organizacja pozarządowa (</w:t>
      </w:r>
      <w:r>
        <w:rPr>
          <w:i/>
        </w:rPr>
        <w:t>nongovernmental organisation</w:t>
      </w:r>
      <w:r>
        <w:t>)</w:t>
      </w:r>
    </w:p>
    <w:p w:rsidR="00E314D2" w:rsidRDefault="00E314D2">
      <w:pPr>
        <w:pStyle w:val="Akapitzlist"/>
        <w:numPr>
          <w:ilvl w:val="0"/>
          <w:numId w:val="25"/>
        </w:numPr>
        <w:spacing w:line="288" w:lineRule="auto"/>
      </w:pPr>
      <w:r>
        <w:t>OPS – ośrodek pomocy społecznej</w:t>
      </w:r>
    </w:p>
    <w:p w:rsidR="00E314D2" w:rsidRDefault="00E314D2">
      <w:pPr>
        <w:pStyle w:val="Akapitzlist"/>
        <w:numPr>
          <w:ilvl w:val="0"/>
          <w:numId w:val="25"/>
        </w:numPr>
        <w:spacing w:line="288" w:lineRule="auto"/>
      </w:pPr>
      <w:r>
        <w:t xml:space="preserve">PPPwR – Program Przeciwdziałania Przemocy w Rodzinie </w:t>
      </w:r>
    </w:p>
    <w:p w:rsidR="00E314D2" w:rsidRDefault="00E314D2">
      <w:pPr>
        <w:pStyle w:val="Akapitzlist"/>
        <w:numPr>
          <w:ilvl w:val="0"/>
          <w:numId w:val="25"/>
        </w:numPr>
        <w:spacing w:line="288" w:lineRule="auto"/>
      </w:pPr>
      <w:r>
        <w:t>Program/PWR – Program wspierania rodziny w m.st. Warszawie</w:t>
      </w:r>
    </w:p>
    <w:p w:rsidR="00E314D2" w:rsidRDefault="00E314D2">
      <w:pPr>
        <w:pStyle w:val="Akapitzlist"/>
        <w:numPr>
          <w:ilvl w:val="0"/>
          <w:numId w:val="25"/>
        </w:numPr>
        <w:spacing w:line="288" w:lineRule="auto"/>
      </w:pPr>
      <w:r>
        <w:t>PWD – placówka wsparcia dziennego</w:t>
      </w:r>
    </w:p>
    <w:p w:rsidR="00E314D2" w:rsidRDefault="00E314D2">
      <w:pPr>
        <w:pStyle w:val="Akapitzlist"/>
        <w:numPr>
          <w:ilvl w:val="0"/>
          <w:numId w:val="25"/>
        </w:numPr>
        <w:spacing w:line="288" w:lineRule="auto"/>
      </w:pPr>
      <w:r>
        <w:t xml:space="preserve">Podmioty systemu wspierania rodzin – jednostki organizacyjne systemu wspierania rodzin z ustawy o wspieraniu rodziny i systemie pieczy zastępczej </w:t>
      </w:r>
    </w:p>
    <w:p w:rsidR="00E314D2" w:rsidRDefault="00E314D2">
      <w:pPr>
        <w:pStyle w:val="Akapitzlist"/>
        <w:numPr>
          <w:ilvl w:val="0"/>
          <w:numId w:val="25"/>
        </w:numPr>
        <w:spacing w:line="288" w:lineRule="auto"/>
      </w:pPr>
      <w:r>
        <w:t>WSSiZ – wydział spraw społecznych i zdrowia</w:t>
      </w:r>
    </w:p>
    <w:p w:rsidR="00E314D2" w:rsidRDefault="00E314D2">
      <w:pPr>
        <w:pStyle w:val="Akapitzlist"/>
        <w:numPr>
          <w:ilvl w:val="0"/>
          <w:numId w:val="25"/>
        </w:numPr>
        <w:spacing w:line="288" w:lineRule="auto"/>
      </w:pPr>
      <w:r>
        <w:t>PIK – Punkty Informacyjno-Konsultacyjne</w:t>
      </w:r>
    </w:p>
    <w:p w:rsidR="00E314D2" w:rsidRDefault="00E314D2">
      <w:pPr>
        <w:pStyle w:val="Nagwek1"/>
        <w:pageBreakBefore/>
        <w:ind w:left="426" w:hanging="426"/>
      </w:pPr>
      <w:bookmarkStart w:id="4" w:name="_Toc112335933"/>
      <w:r>
        <w:lastRenderedPageBreak/>
        <w:t>Wprowadzenie</w:t>
      </w:r>
      <w:bookmarkEnd w:id="4"/>
    </w:p>
    <w:p w:rsidR="00E314D2" w:rsidRDefault="00E314D2">
      <w:pPr>
        <w:spacing w:line="288" w:lineRule="auto"/>
      </w:pPr>
      <w:r>
        <w:rPr>
          <w:color w:val="000000"/>
        </w:rPr>
        <w:t>O</w:t>
      </w:r>
      <w:r>
        <w:t>bowiązek uchwalania Programu wynika z ustawy o wspieraniu rodziny i systemie pieczy zastępczej</w:t>
      </w:r>
      <w:r>
        <w:rPr>
          <w:rStyle w:val="Znakiprzypiswdolnych"/>
          <w:rFonts w:cs="Calibri"/>
        </w:rPr>
        <w:footnoteReference w:id="1"/>
      </w:r>
      <w:r>
        <w:t>.</w:t>
      </w:r>
    </w:p>
    <w:p w:rsidR="00E314D2" w:rsidRDefault="00E314D2">
      <w:pPr>
        <w:spacing w:before="0" w:after="0" w:line="288" w:lineRule="auto"/>
      </w:pPr>
      <w:r>
        <w:t>PWR jest powiązany z następującymi programami do Strategii rozwiązywania problemów społecznych 2030:</w:t>
      </w:r>
    </w:p>
    <w:p w:rsidR="00E314D2" w:rsidRDefault="00E314D2">
      <w:pPr>
        <w:pStyle w:val="Bezodstpw"/>
        <w:numPr>
          <w:ilvl w:val="0"/>
          <w:numId w:val="5"/>
        </w:numPr>
        <w:spacing w:line="288" w:lineRule="auto"/>
        <w:ind w:left="1071" w:hanging="357"/>
        <w:jc w:val="left"/>
      </w:pPr>
      <w:r>
        <w:rPr>
          <w:sz w:val="22"/>
        </w:rPr>
        <w:t>Program profilaktyki i rozwiązywania problemów alkoholowych oraz przeciwdziałania narkomanii m.st. Warszawy</w:t>
      </w:r>
    </w:p>
    <w:p w:rsidR="00E314D2" w:rsidRDefault="00E314D2">
      <w:pPr>
        <w:pStyle w:val="Bezodstpw"/>
        <w:numPr>
          <w:ilvl w:val="0"/>
          <w:numId w:val="5"/>
        </w:numPr>
        <w:spacing w:line="288" w:lineRule="auto"/>
        <w:ind w:left="1071" w:hanging="357"/>
        <w:jc w:val="left"/>
      </w:pPr>
      <w:r>
        <w:rPr>
          <w:sz w:val="22"/>
        </w:rPr>
        <w:t>Program przeciwdziałania przemocy w rodzinie oraz ochrony ofiar przemocy w rodzinie w m.st. Warszawie</w:t>
      </w:r>
    </w:p>
    <w:p w:rsidR="00E314D2" w:rsidRDefault="00E314D2">
      <w:pPr>
        <w:numPr>
          <w:ilvl w:val="0"/>
          <w:numId w:val="5"/>
        </w:numPr>
        <w:shd w:val="clear" w:color="auto" w:fill="FFFFFF"/>
        <w:spacing w:before="0" w:line="288" w:lineRule="auto"/>
        <w:ind w:left="1071" w:hanging="357"/>
      </w:pPr>
      <w:r>
        <w:rPr>
          <w:color w:val="000000"/>
        </w:rPr>
        <w:t>Program rozwoju pieczy zastępczej w m.st. Warszawie</w:t>
      </w:r>
    </w:p>
    <w:p w:rsidR="00E314D2" w:rsidRDefault="00E314D2">
      <w:pPr>
        <w:spacing w:line="288" w:lineRule="auto"/>
      </w:pPr>
      <w:r>
        <w:t xml:space="preserve">Szczególny charakter ma powiązanie PWR z Programem </w:t>
      </w:r>
      <w:r>
        <w:rPr>
          <w:color w:val="000000"/>
        </w:rPr>
        <w:t>rozwoju pieczy zastępczej – kompleksowa praca z rodziną w trudnej sytuacji może zapobiec umieszczeniu dziecka w pieczy zastępczej.</w:t>
      </w:r>
    </w:p>
    <w:p w:rsidR="00E314D2" w:rsidRDefault="00E314D2">
      <w:pPr>
        <w:spacing w:line="288" w:lineRule="auto"/>
      </w:pPr>
      <w:r>
        <w:t xml:space="preserve">PWR </w:t>
      </w:r>
      <w:r>
        <w:rPr>
          <w:color w:val="000000"/>
        </w:rPr>
        <w:t xml:space="preserve">służy realizacji celów i kierunków działań Strategii rozwiązywania problemów społecznych 2030 (SRPS 2030) i </w:t>
      </w:r>
      <w:r>
        <w:t>odnosi się do celów strategicznych i operacyjnych Strategii, która skupia się na rodzinach potrzebujących wsparcia.</w:t>
      </w:r>
    </w:p>
    <w:p w:rsidR="00E314D2" w:rsidRDefault="00E314D2">
      <w:pPr>
        <w:spacing w:after="0" w:line="288" w:lineRule="auto"/>
      </w:pPr>
      <w:r>
        <w:rPr>
          <w:color w:val="000000"/>
        </w:rPr>
        <w:t xml:space="preserve">Rodziny potrzebujące wsparcia korzystają także z usług oferowanych w ramach programów wykonawczych do Strategii </w:t>
      </w:r>
      <w:r w:rsidR="00FD3486">
        <w:rPr>
          <w:color w:val="000000"/>
        </w:rPr>
        <w:t>#Warszawa</w:t>
      </w:r>
      <w:r>
        <w:rPr>
          <w:color w:val="000000"/>
        </w:rPr>
        <w:t>2030:</w:t>
      </w:r>
    </w:p>
    <w:p w:rsidR="00E314D2" w:rsidRPr="00AD42D2" w:rsidRDefault="00442982">
      <w:pPr>
        <w:pStyle w:val="Akapitzlist"/>
        <w:numPr>
          <w:ilvl w:val="0"/>
          <w:numId w:val="24"/>
        </w:numPr>
        <w:spacing w:before="0" w:line="288" w:lineRule="auto"/>
        <w:rPr>
          <w:color w:val="000000"/>
        </w:rPr>
      </w:pPr>
      <w:bookmarkStart w:id="5" w:name="_Hlk111729862"/>
      <w:bookmarkStart w:id="6" w:name="_Hlk112151930"/>
      <w:r w:rsidRPr="00AD42D2">
        <w:rPr>
          <w:color w:val="000000"/>
        </w:rPr>
        <w:t>Projekt programu wykonawczego Usługi blisko domu na lata 2021-2025</w:t>
      </w:r>
      <w:r w:rsidR="00FD3486" w:rsidRPr="00AD42D2">
        <w:rPr>
          <w:color w:val="000000"/>
        </w:rPr>
        <w:t xml:space="preserve"> </w:t>
      </w:r>
      <w:r w:rsidRPr="00AD42D2">
        <w:rPr>
          <w:color w:val="000000"/>
        </w:rPr>
        <w:t xml:space="preserve"> – </w:t>
      </w:r>
      <w:r w:rsidR="00FD3486" w:rsidRPr="00AD42D2">
        <w:rPr>
          <w:color w:val="000000"/>
        </w:rPr>
        <w:t>do celu operacyjnego 2.3.</w:t>
      </w:r>
      <w:r w:rsidRPr="00AD42D2">
        <w:rPr>
          <w:color w:val="000000"/>
        </w:rPr>
        <w:t xml:space="preserve"> Korzystamy z usług blisko domu</w:t>
      </w:r>
      <w:r w:rsidR="00BB5267" w:rsidRPr="00AD42D2">
        <w:rPr>
          <w:color w:val="000000"/>
        </w:rPr>
        <w:t>,</w:t>
      </w:r>
    </w:p>
    <w:bookmarkEnd w:id="5"/>
    <w:p w:rsidR="00E314D2" w:rsidRPr="00AD42D2" w:rsidRDefault="00E314D2">
      <w:pPr>
        <w:pStyle w:val="Akapitzlist"/>
        <w:numPr>
          <w:ilvl w:val="0"/>
          <w:numId w:val="24"/>
        </w:numPr>
        <w:spacing w:line="288" w:lineRule="auto"/>
        <w:rPr>
          <w:color w:val="000000"/>
        </w:rPr>
      </w:pPr>
      <w:r w:rsidRPr="00AD42D2">
        <w:rPr>
          <w:color w:val="000000"/>
        </w:rPr>
        <w:t>Program</w:t>
      </w:r>
      <w:r w:rsidR="00442982" w:rsidRPr="00AD42D2">
        <w:rPr>
          <w:color w:val="000000"/>
        </w:rPr>
        <w:t xml:space="preserve"> wykonawczy</w:t>
      </w:r>
      <w:r w:rsidRPr="00AD42D2">
        <w:rPr>
          <w:color w:val="000000"/>
        </w:rPr>
        <w:t xml:space="preserve"> Kultura blisko domu</w:t>
      </w:r>
      <w:r w:rsidR="00BB5267" w:rsidRPr="00AD42D2">
        <w:rPr>
          <w:color w:val="000000"/>
        </w:rPr>
        <w:t xml:space="preserve"> do roku 2025</w:t>
      </w:r>
      <w:r w:rsidRPr="00AD42D2">
        <w:rPr>
          <w:color w:val="000000"/>
        </w:rPr>
        <w:t xml:space="preserve"> (np. działania do celu szczegółowego 3. Dostępne miejsca aktywności blisko domu)</w:t>
      </w:r>
      <w:r w:rsidR="00442982" w:rsidRPr="00AD42D2">
        <w:rPr>
          <w:color w:val="000000"/>
        </w:rPr>
        <w:t xml:space="preserve"> – do celu operacyjnego 2.2. Aktywne spędzamy czas wolny blisko domu</w:t>
      </w:r>
      <w:r w:rsidR="00BB5267" w:rsidRPr="00AD42D2">
        <w:rPr>
          <w:color w:val="000000"/>
        </w:rPr>
        <w:t>,</w:t>
      </w:r>
    </w:p>
    <w:p w:rsidR="00E314D2" w:rsidRPr="00AD42D2" w:rsidRDefault="00E314D2">
      <w:pPr>
        <w:pStyle w:val="Akapitzlist"/>
        <w:numPr>
          <w:ilvl w:val="0"/>
          <w:numId w:val="24"/>
        </w:numPr>
        <w:spacing w:line="288" w:lineRule="auto"/>
        <w:rPr>
          <w:color w:val="000000"/>
        </w:rPr>
      </w:pPr>
      <w:r w:rsidRPr="00AD42D2">
        <w:rPr>
          <w:color w:val="000000"/>
        </w:rPr>
        <w:t>Program</w:t>
      </w:r>
      <w:r w:rsidR="00442982" w:rsidRPr="00AD42D2">
        <w:rPr>
          <w:color w:val="000000"/>
        </w:rPr>
        <w:t xml:space="preserve"> wykonawczy</w:t>
      </w:r>
      <w:r w:rsidRPr="00AD42D2">
        <w:rPr>
          <w:color w:val="000000"/>
        </w:rPr>
        <w:t xml:space="preserve"> Sportowo blisko domu</w:t>
      </w:r>
      <w:r w:rsidR="00BB5267" w:rsidRPr="00AD42D2">
        <w:rPr>
          <w:color w:val="000000"/>
        </w:rPr>
        <w:t xml:space="preserve"> do roku 2025</w:t>
      </w:r>
      <w:r w:rsidRPr="00AD42D2">
        <w:rPr>
          <w:color w:val="000000"/>
        </w:rPr>
        <w:t xml:space="preserve"> (np. działania i projekty dot. celu 2. Mamy dostęp do różnorodnej oferty zajęć sportowo-rekreacyjnych blisko domu, dot. celu 3. Jesteśmy informowani i zachęcani do aktywności fizycznej blisko domu oraz do prowadzenia zdrowego trybu życia)</w:t>
      </w:r>
      <w:r w:rsidR="00442982" w:rsidRPr="00AD42D2">
        <w:rPr>
          <w:color w:val="000000"/>
        </w:rPr>
        <w:t xml:space="preserve"> – do celu operacyjnego 2.2. Aktywne spędzamy czas wolny blisko domu</w:t>
      </w:r>
      <w:r w:rsidR="00BB5267" w:rsidRPr="00AD42D2">
        <w:rPr>
          <w:color w:val="000000"/>
        </w:rPr>
        <w:t>,</w:t>
      </w:r>
    </w:p>
    <w:p w:rsidR="00E314D2" w:rsidRPr="00AD42D2" w:rsidRDefault="00442982">
      <w:pPr>
        <w:pStyle w:val="Akapitzlist"/>
        <w:numPr>
          <w:ilvl w:val="0"/>
          <w:numId w:val="24"/>
        </w:numPr>
        <w:spacing w:line="288" w:lineRule="auto"/>
        <w:rPr>
          <w:color w:val="000000"/>
        </w:rPr>
      </w:pPr>
      <w:r w:rsidRPr="00AD42D2">
        <w:rPr>
          <w:color w:val="000000"/>
        </w:rPr>
        <w:t>Program wykonawczy wspólnota na lata 2021-2025 – do celu operacyjnego 1.1 Dbamy o siebie nawzajem.</w:t>
      </w:r>
    </w:p>
    <w:bookmarkEnd w:id="6"/>
    <w:p w:rsidR="00473BAB" w:rsidRDefault="00E314D2" w:rsidP="00CB2F1F">
      <w:pPr>
        <w:spacing w:before="0" w:after="0" w:line="288" w:lineRule="auto"/>
        <w:contextualSpacing/>
      </w:pPr>
      <w:r>
        <w:t xml:space="preserve">Program tworzony był w sposób partycypacyjny, z udziałem wszystkich kluczowych interesariuszy oraz ekspertów z zakresu wspierania rodzin. W trakcie dwudniowego warsztatu uczestnicy określali ramy dla Programu (cele, grupy adresatów) oraz pracowali nad wskazaniem działań kluczowych dla realizacji celów Programu. Istotnym źródłem danych były również wyniki ewaluacji Programu </w:t>
      </w:r>
      <w:r w:rsidR="00CB2F1F">
        <w:t xml:space="preserve">Wspierania Rodziny w m.st. Warszawie na lata 2019-2021. Na tej podstawie określone zostały </w:t>
      </w:r>
      <w:r w:rsidR="00473BAB">
        <w:t>elementy</w:t>
      </w:r>
      <w:r w:rsidR="00473BAB" w:rsidRPr="00473BAB">
        <w:t xml:space="preserve"> </w:t>
      </w:r>
      <w:r w:rsidR="00473BAB">
        <w:t>systemu wspierania rodzin na najbliższe trzy lata.</w:t>
      </w:r>
    </w:p>
    <w:p w:rsidR="00E314D2" w:rsidRDefault="00E314D2">
      <w:pPr>
        <w:pStyle w:val="Nagwek1"/>
      </w:pPr>
      <w:bookmarkStart w:id="7" w:name="_Toc112335934"/>
      <w:r>
        <w:lastRenderedPageBreak/>
        <w:t>Diagnoza</w:t>
      </w:r>
      <w:bookmarkEnd w:id="7"/>
    </w:p>
    <w:p w:rsidR="00E314D2" w:rsidRDefault="00E314D2">
      <w:pPr>
        <w:shd w:val="clear" w:color="auto" w:fill="FFFFFF"/>
        <w:spacing w:line="288" w:lineRule="auto"/>
      </w:pPr>
      <w:r>
        <w:rPr>
          <w:color w:val="000000"/>
        </w:rPr>
        <w:t>Diagnoza Programu odnosi się do diagnozy Strategii rozwiązywania problemów społecznych 2030 (SRPS 2030).</w:t>
      </w:r>
    </w:p>
    <w:p w:rsidR="00E314D2" w:rsidRDefault="00E314D2">
      <w:pPr>
        <w:shd w:val="clear" w:color="auto" w:fill="FFFFFF"/>
        <w:spacing w:line="288" w:lineRule="auto"/>
      </w:pPr>
      <w:r>
        <w:rPr>
          <w:color w:val="000000"/>
        </w:rPr>
        <w:t>Część diagnostyczna PWR opiera się przede wszystkim na statystykach publicznych dotyczących zasobów pomocy społecznej w zakresie usług dla rodzin z dziećmi, które potrzebują pomocy w samodzielnym funkcjonowaniu, zwłaszcza w wypełnianiu zobowiązań opiekuńczo-wychowawczych. Opisują one jednostki organizacyjne (liczebność, skalę działania, ofertę usług, etc.) oraz ich kadry, jak też liczbę rodzin i dzieci korzystających z pomocy społecznej.</w:t>
      </w:r>
    </w:p>
    <w:p w:rsidR="00E314D2" w:rsidRDefault="00E314D2">
      <w:pPr>
        <w:shd w:val="clear" w:color="auto" w:fill="FFFFFF"/>
        <w:spacing w:line="288" w:lineRule="auto"/>
      </w:pPr>
      <w:r>
        <w:rPr>
          <w:color w:val="000000"/>
        </w:rPr>
        <w:t>Drugim rodzajem danych wykorzystywanych w diagnozie są opracowania przygotowane na podstawie badań jakościowych, przede wszystkim raporty z ewaluacji zrealizowanych programów i projektów oraz opracowania tematyczne. Źródłem wiedzy dla obszaru interwencji społecznych w obszarze PRW są również indywidualne wywiady przeprowadzone w ramach ewaluacji PWR na lata 2019-2021.</w:t>
      </w:r>
    </w:p>
    <w:p w:rsidR="0053459E" w:rsidRDefault="00E314D2">
      <w:pPr>
        <w:shd w:val="clear" w:color="auto" w:fill="FFFFFF"/>
        <w:spacing w:line="288" w:lineRule="auto"/>
        <w:rPr>
          <w:color w:val="000000"/>
        </w:rPr>
      </w:pPr>
      <w:r>
        <w:rPr>
          <w:color w:val="000000"/>
        </w:rPr>
        <w:t>Wstępne wnioski z analiz jakościowych były omawiane i weryfikowane przez przedstawicieli warszawskiego systemu pomocy społecznej i urzędu m. st. Warszawa na dwóch warsztatach konsultacyjnych. Pozwoliły one na zidentyfikowanie wyzwań stojących przed PWR na lata 2022-2024.</w:t>
      </w:r>
    </w:p>
    <w:p w:rsidR="00E314D2" w:rsidRDefault="00E314D2">
      <w:pPr>
        <w:shd w:val="clear" w:color="auto" w:fill="FFFFFF"/>
        <w:spacing w:line="288" w:lineRule="auto"/>
      </w:pPr>
      <w:r>
        <w:t>Tabela 1. Porównanie wybranych danych dotyczących rodzin dla 5 największych miast Polski</w:t>
      </w:r>
    </w:p>
    <w:tbl>
      <w:tblPr>
        <w:tblW w:w="0" w:type="auto"/>
        <w:tblInd w:w="75" w:type="dxa"/>
        <w:tblLayout w:type="fixed"/>
        <w:tblCellMar>
          <w:left w:w="70" w:type="dxa"/>
          <w:right w:w="70" w:type="dxa"/>
        </w:tblCellMar>
        <w:tblLook w:val="0000" w:firstRow="0" w:lastRow="0" w:firstColumn="0" w:lastColumn="0" w:noHBand="0" w:noVBand="0"/>
      </w:tblPr>
      <w:tblGrid>
        <w:gridCol w:w="3580"/>
        <w:gridCol w:w="960"/>
        <w:gridCol w:w="1100"/>
        <w:gridCol w:w="960"/>
        <w:gridCol w:w="1200"/>
        <w:gridCol w:w="1240"/>
      </w:tblGrid>
      <w:tr w:rsidR="00E314D2">
        <w:trPr>
          <w:trHeight w:val="300"/>
        </w:trPr>
        <w:tc>
          <w:tcPr>
            <w:tcW w:w="3580" w:type="dxa"/>
            <w:tcBorders>
              <w:top w:val="single" w:sz="4" w:space="0" w:color="000000"/>
              <w:left w:val="single" w:sz="4" w:space="0" w:color="000000"/>
              <w:bottom w:val="single" w:sz="4" w:space="0" w:color="000000"/>
              <w:right w:val="single" w:sz="4" w:space="0" w:color="000000"/>
            </w:tcBorders>
            <w:shd w:val="clear" w:color="auto" w:fill="2F5496"/>
          </w:tcPr>
          <w:p w:rsidR="00E314D2" w:rsidRDefault="00E314D2">
            <w:pPr>
              <w:suppressAutoHyphens w:val="0"/>
              <w:spacing w:before="0" w:after="0" w:line="240" w:lineRule="auto"/>
            </w:pPr>
            <w:r>
              <w:rPr>
                <w:rFonts w:eastAsia="Times New Roman"/>
                <w:b/>
                <w:bCs/>
                <w:color w:val="FFFFFF"/>
                <w:lang w:eastAsia="pl-PL"/>
              </w:rPr>
              <w:t>Miasto</w:t>
            </w:r>
          </w:p>
        </w:tc>
        <w:tc>
          <w:tcPr>
            <w:tcW w:w="960" w:type="dxa"/>
            <w:tcBorders>
              <w:top w:val="single" w:sz="4" w:space="0" w:color="000000"/>
              <w:bottom w:val="single" w:sz="4" w:space="0" w:color="000000"/>
              <w:right w:val="single" w:sz="4" w:space="0" w:color="000000"/>
            </w:tcBorders>
            <w:shd w:val="clear" w:color="auto" w:fill="2F5496"/>
            <w:vAlign w:val="bottom"/>
          </w:tcPr>
          <w:p w:rsidR="00E314D2" w:rsidRDefault="00E314D2">
            <w:pPr>
              <w:suppressAutoHyphens w:val="0"/>
              <w:spacing w:before="0" w:after="0" w:line="240" w:lineRule="auto"/>
            </w:pPr>
            <w:r>
              <w:rPr>
                <w:rFonts w:eastAsia="Times New Roman"/>
                <w:b/>
                <w:bCs/>
                <w:color w:val="FFFFFF"/>
                <w:lang w:eastAsia="pl-PL"/>
              </w:rPr>
              <w:t>Wrocław</w:t>
            </w:r>
          </w:p>
        </w:tc>
        <w:tc>
          <w:tcPr>
            <w:tcW w:w="1100" w:type="dxa"/>
            <w:tcBorders>
              <w:top w:val="single" w:sz="4" w:space="0" w:color="000000"/>
              <w:bottom w:val="single" w:sz="4" w:space="0" w:color="000000"/>
              <w:right w:val="single" w:sz="4" w:space="0" w:color="000000"/>
            </w:tcBorders>
            <w:shd w:val="clear" w:color="auto" w:fill="2F5496"/>
            <w:vAlign w:val="bottom"/>
          </w:tcPr>
          <w:p w:rsidR="00E314D2" w:rsidRDefault="00E314D2">
            <w:pPr>
              <w:suppressAutoHyphens w:val="0"/>
              <w:spacing w:before="0" w:after="0" w:line="240" w:lineRule="auto"/>
            </w:pPr>
            <w:r>
              <w:rPr>
                <w:rFonts w:eastAsia="Times New Roman"/>
                <w:b/>
                <w:bCs/>
                <w:color w:val="FFFFFF"/>
                <w:lang w:eastAsia="pl-PL"/>
              </w:rPr>
              <w:t>Łódź</w:t>
            </w:r>
          </w:p>
        </w:tc>
        <w:tc>
          <w:tcPr>
            <w:tcW w:w="960" w:type="dxa"/>
            <w:tcBorders>
              <w:top w:val="single" w:sz="4" w:space="0" w:color="000000"/>
              <w:bottom w:val="single" w:sz="4" w:space="0" w:color="000000"/>
              <w:right w:val="single" w:sz="4" w:space="0" w:color="000000"/>
            </w:tcBorders>
            <w:shd w:val="clear" w:color="auto" w:fill="2F5496"/>
            <w:vAlign w:val="bottom"/>
          </w:tcPr>
          <w:p w:rsidR="00E314D2" w:rsidRDefault="00E314D2">
            <w:pPr>
              <w:suppressAutoHyphens w:val="0"/>
              <w:spacing w:before="0" w:after="0" w:line="240" w:lineRule="auto"/>
            </w:pPr>
            <w:r>
              <w:rPr>
                <w:rFonts w:eastAsia="Times New Roman"/>
                <w:b/>
                <w:bCs/>
                <w:color w:val="FFFFFF"/>
                <w:lang w:eastAsia="pl-PL"/>
              </w:rPr>
              <w:t>Kraków</w:t>
            </w:r>
          </w:p>
        </w:tc>
        <w:tc>
          <w:tcPr>
            <w:tcW w:w="1200" w:type="dxa"/>
            <w:tcBorders>
              <w:top w:val="single" w:sz="4" w:space="0" w:color="000000"/>
              <w:bottom w:val="single" w:sz="4" w:space="0" w:color="000000"/>
              <w:right w:val="single" w:sz="4" w:space="0" w:color="000000"/>
            </w:tcBorders>
            <w:shd w:val="clear" w:color="auto" w:fill="2F5496"/>
            <w:vAlign w:val="bottom"/>
          </w:tcPr>
          <w:p w:rsidR="00E314D2" w:rsidRDefault="00E314D2">
            <w:pPr>
              <w:suppressAutoHyphens w:val="0"/>
              <w:spacing w:before="0" w:after="0" w:line="240" w:lineRule="auto"/>
            </w:pPr>
            <w:r>
              <w:rPr>
                <w:rFonts w:eastAsia="Times New Roman"/>
                <w:b/>
                <w:bCs/>
                <w:color w:val="FFFFFF"/>
                <w:lang w:eastAsia="pl-PL"/>
              </w:rPr>
              <w:t>Warszawa</w:t>
            </w:r>
          </w:p>
        </w:tc>
        <w:tc>
          <w:tcPr>
            <w:tcW w:w="1240" w:type="dxa"/>
            <w:tcBorders>
              <w:top w:val="single" w:sz="4" w:space="0" w:color="000000"/>
              <w:bottom w:val="single" w:sz="4" w:space="0" w:color="000000"/>
              <w:right w:val="single" w:sz="4" w:space="0" w:color="000000"/>
            </w:tcBorders>
            <w:shd w:val="clear" w:color="auto" w:fill="2F5496"/>
            <w:vAlign w:val="bottom"/>
          </w:tcPr>
          <w:p w:rsidR="00E314D2" w:rsidRDefault="00E314D2">
            <w:pPr>
              <w:suppressAutoHyphens w:val="0"/>
              <w:spacing w:before="0" w:after="0" w:line="240" w:lineRule="auto"/>
            </w:pPr>
            <w:r>
              <w:rPr>
                <w:rFonts w:eastAsia="Times New Roman"/>
                <w:b/>
                <w:bCs/>
                <w:color w:val="FFFFFF"/>
                <w:lang w:eastAsia="pl-PL"/>
              </w:rPr>
              <w:t>Poznań</w:t>
            </w:r>
          </w:p>
        </w:tc>
      </w:tr>
      <w:tr w:rsidR="00E314D2">
        <w:trPr>
          <w:trHeight w:val="300"/>
        </w:trPr>
        <w:tc>
          <w:tcPr>
            <w:tcW w:w="3580" w:type="dxa"/>
            <w:tcBorders>
              <w:left w:val="single" w:sz="4" w:space="0" w:color="000000"/>
              <w:bottom w:val="single" w:sz="4" w:space="0" w:color="000000"/>
              <w:right w:val="single" w:sz="4" w:space="0" w:color="000000"/>
            </w:tcBorders>
            <w:shd w:val="clear" w:color="auto" w:fill="FFFFFF"/>
          </w:tcPr>
          <w:p w:rsidR="00E314D2" w:rsidRDefault="00E314D2">
            <w:pPr>
              <w:suppressAutoHyphens w:val="0"/>
              <w:spacing w:before="0" w:after="0" w:line="240" w:lineRule="auto"/>
            </w:pPr>
            <w:r>
              <w:rPr>
                <w:rFonts w:eastAsia="Times New Roman"/>
                <w:color w:val="000000"/>
                <w:lang w:eastAsia="pl-PL"/>
              </w:rPr>
              <w:t>Ludność ogółem</w:t>
            </w:r>
          </w:p>
        </w:tc>
        <w:tc>
          <w:tcPr>
            <w:tcW w:w="96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641 928</w:t>
            </w:r>
          </w:p>
        </w:tc>
        <w:tc>
          <w:tcPr>
            <w:tcW w:w="110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672 185</w:t>
            </w:r>
          </w:p>
        </w:tc>
        <w:tc>
          <w:tcPr>
            <w:tcW w:w="96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779 966</w:t>
            </w:r>
          </w:p>
        </w:tc>
        <w:tc>
          <w:tcPr>
            <w:tcW w:w="1200" w:type="dxa"/>
            <w:tcBorders>
              <w:bottom w:val="single" w:sz="4" w:space="0" w:color="000000"/>
              <w:right w:val="single" w:sz="4" w:space="0" w:color="000000"/>
            </w:tcBorders>
            <w:shd w:val="clear" w:color="auto" w:fill="FFFFFF"/>
            <w:vAlign w:val="bottom"/>
          </w:tcPr>
          <w:p w:rsidR="00E314D2" w:rsidRDefault="00E314D2">
            <w:pPr>
              <w:suppressAutoHyphens w:val="0"/>
              <w:spacing w:before="0" w:after="0" w:line="240" w:lineRule="auto"/>
              <w:jc w:val="right"/>
            </w:pPr>
            <w:r>
              <w:rPr>
                <w:rFonts w:eastAsia="Times New Roman"/>
                <w:color w:val="000000"/>
                <w:lang w:eastAsia="pl-PL"/>
              </w:rPr>
              <w:t>1 794 166</w:t>
            </w:r>
          </w:p>
        </w:tc>
        <w:tc>
          <w:tcPr>
            <w:tcW w:w="124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532 048</w:t>
            </w:r>
          </w:p>
        </w:tc>
      </w:tr>
      <w:tr w:rsidR="00E314D2">
        <w:trPr>
          <w:trHeight w:val="300"/>
        </w:trPr>
        <w:tc>
          <w:tcPr>
            <w:tcW w:w="3580" w:type="dxa"/>
            <w:tcBorders>
              <w:left w:val="single" w:sz="4" w:space="0" w:color="000000"/>
              <w:bottom w:val="single" w:sz="4" w:space="0" w:color="000000"/>
              <w:right w:val="single" w:sz="4" w:space="0" w:color="000000"/>
            </w:tcBorders>
            <w:shd w:val="clear" w:color="auto" w:fill="FFFFFF"/>
          </w:tcPr>
          <w:p w:rsidR="00E314D2" w:rsidRDefault="00E314D2">
            <w:pPr>
              <w:suppressAutoHyphens w:val="0"/>
              <w:spacing w:before="0" w:after="0" w:line="240" w:lineRule="auto"/>
            </w:pPr>
            <w:r>
              <w:rPr>
                <w:rFonts w:eastAsia="Times New Roman"/>
                <w:color w:val="000000"/>
                <w:lang w:eastAsia="pl-PL"/>
              </w:rPr>
              <w:t>mężczyźni</w:t>
            </w:r>
          </w:p>
        </w:tc>
        <w:tc>
          <w:tcPr>
            <w:tcW w:w="96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299 713</w:t>
            </w:r>
          </w:p>
        </w:tc>
        <w:tc>
          <w:tcPr>
            <w:tcW w:w="110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306 627</w:t>
            </w:r>
          </w:p>
        </w:tc>
        <w:tc>
          <w:tcPr>
            <w:tcW w:w="96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363 771</w:t>
            </w:r>
          </w:p>
        </w:tc>
        <w:tc>
          <w:tcPr>
            <w:tcW w:w="1200" w:type="dxa"/>
            <w:tcBorders>
              <w:bottom w:val="single" w:sz="4" w:space="0" w:color="000000"/>
              <w:right w:val="single" w:sz="4" w:space="0" w:color="000000"/>
            </w:tcBorders>
            <w:shd w:val="clear" w:color="auto" w:fill="FFFFFF"/>
            <w:vAlign w:val="bottom"/>
          </w:tcPr>
          <w:p w:rsidR="00E314D2" w:rsidRDefault="00E314D2">
            <w:pPr>
              <w:suppressAutoHyphens w:val="0"/>
              <w:spacing w:before="0" w:after="0" w:line="240" w:lineRule="auto"/>
              <w:jc w:val="right"/>
            </w:pPr>
            <w:r>
              <w:rPr>
                <w:rFonts w:eastAsia="Times New Roman"/>
                <w:color w:val="000000"/>
                <w:lang w:eastAsia="pl-PL"/>
              </w:rPr>
              <w:t>826 783</w:t>
            </w:r>
          </w:p>
        </w:tc>
        <w:tc>
          <w:tcPr>
            <w:tcW w:w="124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248 403</w:t>
            </w:r>
          </w:p>
        </w:tc>
      </w:tr>
      <w:tr w:rsidR="00E314D2">
        <w:trPr>
          <w:trHeight w:val="300"/>
        </w:trPr>
        <w:tc>
          <w:tcPr>
            <w:tcW w:w="3580" w:type="dxa"/>
            <w:tcBorders>
              <w:left w:val="single" w:sz="4" w:space="0" w:color="000000"/>
              <w:bottom w:val="single" w:sz="4" w:space="0" w:color="000000"/>
              <w:right w:val="single" w:sz="4" w:space="0" w:color="000000"/>
            </w:tcBorders>
            <w:shd w:val="clear" w:color="auto" w:fill="FFFFFF"/>
          </w:tcPr>
          <w:p w:rsidR="00E314D2" w:rsidRDefault="00E314D2">
            <w:pPr>
              <w:suppressAutoHyphens w:val="0"/>
              <w:spacing w:before="0" w:after="0" w:line="240" w:lineRule="auto"/>
            </w:pPr>
            <w:r>
              <w:rPr>
                <w:rFonts w:eastAsia="Times New Roman"/>
                <w:color w:val="000000"/>
                <w:lang w:eastAsia="pl-PL"/>
              </w:rPr>
              <w:t>kobiety</w:t>
            </w:r>
          </w:p>
        </w:tc>
        <w:tc>
          <w:tcPr>
            <w:tcW w:w="96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342 215</w:t>
            </w:r>
          </w:p>
        </w:tc>
        <w:tc>
          <w:tcPr>
            <w:tcW w:w="110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365 558</w:t>
            </w:r>
          </w:p>
        </w:tc>
        <w:tc>
          <w:tcPr>
            <w:tcW w:w="96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416 195</w:t>
            </w:r>
          </w:p>
        </w:tc>
        <w:tc>
          <w:tcPr>
            <w:tcW w:w="1200" w:type="dxa"/>
            <w:tcBorders>
              <w:bottom w:val="single" w:sz="4" w:space="0" w:color="000000"/>
              <w:right w:val="single" w:sz="4" w:space="0" w:color="000000"/>
            </w:tcBorders>
            <w:shd w:val="clear" w:color="auto" w:fill="FFFFFF"/>
            <w:vAlign w:val="bottom"/>
          </w:tcPr>
          <w:p w:rsidR="00E314D2" w:rsidRDefault="00E314D2">
            <w:pPr>
              <w:suppressAutoHyphens w:val="0"/>
              <w:spacing w:before="0" w:after="0" w:line="240" w:lineRule="auto"/>
              <w:jc w:val="right"/>
            </w:pPr>
            <w:r>
              <w:rPr>
                <w:rFonts w:eastAsia="Times New Roman"/>
                <w:color w:val="000000"/>
                <w:lang w:eastAsia="pl-PL"/>
              </w:rPr>
              <w:t>967 383</w:t>
            </w:r>
          </w:p>
        </w:tc>
        <w:tc>
          <w:tcPr>
            <w:tcW w:w="124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283 645</w:t>
            </w:r>
          </w:p>
        </w:tc>
      </w:tr>
      <w:tr w:rsidR="00E314D2">
        <w:trPr>
          <w:trHeight w:val="300"/>
        </w:trPr>
        <w:tc>
          <w:tcPr>
            <w:tcW w:w="3580" w:type="dxa"/>
            <w:tcBorders>
              <w:left w:val="single" w:sz="4" w:space="0" w:color="000000"/>
              <w:bottom w:val="single" w:sz="4" w:space="0" w:color="000000"/>
              <w:right w:val="single" w:sz="4" w:space="0" w:color="000000"/>
            </w:tcBorders>
            <w:shd w:val="clear" w:color="auto" w:fill="FFFFFF"/>
          </w:tcPr>
          <w:p w:rsidR="00E314D2" w:rsidRDefault="00E314D2">
            <w:pPr>
              <w:suppressAutoHyphens w:val="0"/>
              <w:spacing w:before="0" w:after="0" w:line="240" w:lineRule="auto"/>
            </w:pPr>
            <w:r>
              <w:rPr>
                <w:rFonts w:eastAsia="Times New Roman"/>
                <w:lang w:eastAsia="pl-PL"/>
              </w:rPr>
              <w:t>Małżeństwa zawarte</w:t>
            </w:r>
          </w:p>
        </w:tc>
        <w:tc>
          <w:tcPr>
            <w:tcW w:w="96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3 143</w:t>
            </w:r>
          </w:p>
        </w:tc>
        <w:tc>
          <w:tcPr>
            <w:tcW w:w="110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2 498</w:t>
            </w:r>
          </w:p>
        </w:tc>
        <w:tc>
          <w:tcPr>
            <w:tcW w:w="96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4 021</w:t>
            </w:r>
          </w:p>
        </w:tc>
        <w:tc>
          <w:tcPr>
            <w:tcW w:w="1200" w:type="dxa"/>
            <w:tcBorders>
              <w:bottom w:val="single" w:sz="4" w:space="0" w:color="000000"/>
              <w:right w:val="single" w:sz="4" w:space="0" w:color="000000"/>
            </w:tcBorders>
            <w:shd w:val="clear" w:color="auto" w:fill="FFFFFF"/>
            <w:vAlign w:val="bottom"/>
          </w:tcPr>
          <w:p w:rsidR="00E314D2" w:rsidRDefault="00E314D2">
            <w:pPr>
              <w:suppressAutoHyphens w:val="0"/>
              <w:spacing w:before="0" w:after="0" w:line="240" w:lineRule="auto"/>
              <w:jc w:val="right"/>
            </w:pPr>
            <w:r>
              <w:rPr>
                <w:rFonts w:eastAsia="Times New Roman"/>
                <w:color w:val="000000"/>
                <w:lang w:eastAsia="pl-PL"/>
              </w:rPr>
              <w:t>7 251</w:t>
            </w:r>
          </w:p>
        </w:tc>
        <w:tc>
          <w:tcPr>
            <w:tcW w:w="124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2 426</w:t>
            </w:r>
          </w:p>
        </w:tc>
      </w:tr>
      <w:tr w:rsidR="00E314D2">
        <w:trPr>
          <w:trHeight w:val="300"/>
        </w:trPr>
        <w:tc>
          <w:tcPr>
            <w:tcW w:w="3580" w:type="dxa"/>
            <w:tcBorders>
              <w:left w:val="single" w:sz="4" w:space="0" w:color="000000"/>
              <w:bottom w:val="single" w:sz="4" w:space="0" w:color="000000"/>
              <w:right w:val="single" w:sz="4" w:space="0" w:color="000000"/>
            </w:tcBorders>
            <w:shd w:val="clear" w:color="auto" w:fill="FFFFFF"/>
          </w:tcPr>
          <w:p w:rsidR="00E314D2" w:rsidRDefault="00E314D2">
            <w:pPr>
              <w:suppressAutoHyphens w:val="0"/>
              <w:spacing w:before="0" w:after="0" w:line="240" w:lineRule="auto"/>
            </w:pPr>
            <w:r>
              <w:rPr>
                <w:rFonts w:eastAsia="Times New Roman"/>
                <w:lang w:eastAsia="pl-PL"/>
              </w:rPr>
              <w:t>Rozwody i separacje</w:t>
            </w:r>
          </w:p>
        </w:tc>
        <w:tc>
          <w:tcPr>
            <w:tcW w:w="96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1 425</w:t>
            </w:r>
          </w:p>
        </w:tc>
        <w:tc>
          <w:tcPr>
            <w:tcW w:w="110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lang w:eastAsia="pl-PL"/>
              </w:rPr>
              <w:t>1033</w:t>
            </w:r>
          </w:p>
        </w:tc>
        <w:tc>
          <w:tcPr>
            <w:tcW w:w="96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1 430</w:t>
            </w:r>
          </w:p>
        </w:tc>
        <w:tc>
          <w:tcPr>
            <w:tcW w:w="1200" w:type="dxa"/>
            <w:tcBorders>
              <w:bottom w:val="single" w:sz="4" w:space="0" w:color="000000"/>
              <w:right w:val="single" w:sz="4" w:space="0" w:color="000000"/>
            </w:tcBorders>
            <w:shd w:val="clear" w:color="auto" w:fill="FFFFFF"/>
            <w:vAlign w:val="bottom"/>
          </w:tcPr>
          <w:p w:rsidR="00E314D2" w:rsidRDefault="00E314D2">
            <w:pPr>
              <w:suppressAutoHyphens w:val="0"/>
              <w:spacing w:before="0" w:after="0" w:line="240" w:lineRule="auto"/>
              <w:jc w:val="right"/>
            </w:pPr>
            <w:r>
              <w:rPr>
                <w:rFonts w:eastAsia="Times New Roman"/>
                <w:lang w:eastAsia="pl-PL"/>
              </w:rPr>
              <w:t>3305</w:t>
            </w:r>
          </w:p>
        </w:tc>
        <w:tc>
          <w:tcPr>
            <w:tcW w:w="124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lang w:eastAsia="pl-PL"/>
              </w:rPr>
              <w:t>611</w:t>
            </w:r>
          </w:p>
        </w:tc>
      </w:tr>
      <w:tr w:rsidR="00E314D2">
        <w:trPr>
          <w:trHeight w:val="600"/>
        </w:trPr>
        <w:tc>
          <w:tcPr>
            <w:tcW w:w="3580" w:type="dxa"/>
            <w:tcBorders>
              <w:left w:val="single" w:sz="4" w:space="0" w:color="000000"/>
              <w:bottom w:val="single" w:sz="4" w:space="0" w:color="000000"/>
              <w:right w:val="single" w:sz="4" w:space="0" w:color="000000"/>
            </w:tcBorders>
            <w:shd w:val="clear" w:color="auto" w:fill="FFFFFF"/>
          </w:tcPr>
          <w:p w:rsidR="00E314D2" w:rsidRDefault="00E314D2">
            <w:pPr>
              <w:suppressAutoHyphens w:val="0"/>
              <w:spacing w:before="0" w:after="0" w:line="240" w:lineRule="auto"/>
            </w:pPr>
            <w:r>
              <w:rPr>
                <w:rFonts w:eastAsia="Times New Roman"/>
                <w:color w:val="000000"/>
                <w:lang w:eastAsia="pl-PL"/>
              </w:rPr>
              <w:t>Dzieci przebywające w żłobkach i klubach dziecięcych</w:t>
            </w:r>
          </w:p>
        </w:tc>
        <w:tc>
          <w:tcPr>
            <w:tcW w:w="96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10 789</w:t>
            </w:r>
          </w:p>
        </w:tc>
        <w:tc>
          <w:tcPr>
            <w:tcW w:w="110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5 686</w:t>
            </w:r>
          </w:p>
        </w:tc>
        <w:tc>
          <w:tcPr>
            <w:tcW w:w="96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12 878</w:t>
            </w:r>
          </w:p>
        </w:tc>
        <w:tc>
          <w:tcPr>
            <w:tcW w:w="1200" w:type="dxa"/>
            <w:tcBorders>
              <w:bottom w:val="single" w:sz="4" w:space="0" w:color="000000"/>
              <w:right w:val="single" w:sz="4" w:space="0" w:color="000000"/>
            </w:tcBorders>
            <w:shd w:val="clear" w:color="auto" w:fill="FFFFFF"/>
            <w:vAlign w:val="bottom"/>
          </w:tcPr>
          <w:p w:rsidR="00E314D2" w:rsidRDefault="00E314D2">
            <w:pPr>
              <w:suppressAutoHyphens w:val="0"/>
              <w:spacing w:before="0" w:after="0" w:line="240" w:lineRule="auto"/>
              <w:jc w:val="right"/>
            </w:pPr>
            <w:r>
              <w:rPr>
                <w:rFonts w:eastAsia="Times New Roman"/>
                <w:color w:val="000000"/>
                <w:lang w:eastAsia="pl-PL"/>
              </w:rPr>
              <w:t>23 304</w:t>
            </w:r>
          </w:p>
        </w:tc>
        <w:tc>
          <w:tcPr>
            <w:tcW w:w="124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6 235</w:t>
            </w:r>
          </w:p>
        </w:tc>
      </w:tr>
      <w:tr w:rsidR="00E314D2">
        <w:trPr>
          <w:trHeight w:val="900"/>
        </w:trPr>
        <w:tc>
          <w:tcPr>
            <w:tcW w:w="3580" w:type="dxa"/>
            <w:tcBorders>
              <w:left w:val="single" w:sz="4" w:space="0" w:color="000000"/>
              <w:bottom w:val="single" w:sz="4" w:space="0" w:color="000000"/>
              <w:right w:val="single" w:sz="4" w:space="0" w:color="000000"/>
            </w:tcBorders>
            <w:shd w:val="clear" w:color="auto" w:fill="FFFFFF"/>
          </w:tcPr>
          <w:p w:rsidR="00E314D2" w:rsidRDefault="00E314D2">
            <w:pPr>
              <w:suppressAutoHyphens w:val="0"/>
              <w:spacing w:before="0" w:after="0" w:line="240" w:lineRule="auto"/>
            </w:pPr>
            <w:r>
              <w:rPr>
                <w:rFonts w:eastAsia="Times New Roman"/>
                <w:color w:val="000000"/>
                <w:lang w:eastAsia="pl-PL"/>
              </w:rPr>
              <w:t>Dzieci w żłobkach i klubach dziecięcych na 1000 dzieci w wieku do lat 3</w:t>
            </w:r>
          </w:p>
        </w:tc>
        <w:tc>
          <w:tcPr>
            <w:tcW w:w="96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303</w:t>
            </w:r>
          </w:p>
        </w:tc>
        <w:tc>
          <w:tcPr>
            <w:tcW w:w="110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178</w:t>
            </w:r>
          </w:p>
        </w:tc>
        <w:tc>
          <w:tcPr>
            <w:tcW w:w="96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267</w:t>
            </w:r>
          </w:p>
        </w:tc>
        <w:tc>
          <w:tcPr>
            <w:tcW w:w="1200" w:type="dxa"/>
            <w:tcBorders>
              <w:bottom w:val="single" w:sz="4" w:space="0" w:color="000000"/>
              <w:right w:val="single" w:sz="4" w:space="0" w:color="000000"/>
            </w:tcBorders>
            <w:shd w:val="clear" w:color="auto" w:fill="FFFFFF"/>
            <w:vAlign w:val="bottom"/>
          </w:tcPr>
          <w:p w:rsidR="00E314D2" w:rsidRDefault="00E314D2">
            <w:pPr>
              <w:suppressAutoHyphens w:val="0"/>
              <w:spacing w:before="0" w:after="0" w:line="240" w:lineRule="auto"/>
              <w:jc w:val="right"/>
            </w:pPr>
            <w:r>
              <w:rPr>
                <w:rFonts w:eastAsia="Times New Roman"/>
                <w:color w:val="000000"/>
                <w:lang w:eastAsia="pl-PL"/>
              </w:rPr>
              <w:t>230</w:t>
            </w:r>
          </w:p>
        </w:tc>
        <w:tc>
          <w:tcPr>
            <w:tcW w:w="124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219</w:t>
            </w:r>
          </w:p>
        </w:tc>
      </w:tr>
      <w:tr w:rsidR="00E314D2">
        <w:trPr>
          <w:trHeight w:val="1500"/>
        </w:trPr>
        <w:tc>
          <w:tcPr>
            <w:tcW w:w="3580" w:type="dxa"/>
            <w:tcBorders>
              <w:left w:val="single" w:sz="4" w:space="0" w:color="000000"/>
              <w:bottom w:val="single" w:sz="4" w:space="0" w:color="000000"/>
              <w:right w:val="single" w:sz="4" w:space="0" w:color="000000"/>
            </w:tcBorders>
            <w:shd w:val="clear" w:color="auto" w:fill="FFFFFF"/>
          </w:tcPr>
          <w:p w:rsidR="00E314D2" w:rsidRDefault="00E314D2">
            <w:pPr>
              <w:suppressAutoHyphens w:val="0"/>
              <w:spacing w:before="0" w:after="0" w:line="240" w:lineRule="auto"/>
            </w:pPr>
            <w:r>
              <w:rPr>
                <w:rFonts w:eastAsia="Times New Roman"/>
                <w:color w:val="000000"/>
                <w:lang w:eastAsia="pl-PL"/>
              </w:rPr>
              <w:t>Rodziny, którym na podstawie decyzji przyznano pomoc z powodu bezradności w sprawach opiekuńczo-wychowawczych i prowadzenia gospodarstwa domowego</w:t>
            </w:r>
          </w:p>
        </w:tc>
        <w:tc>
          <w:tcPr>
            <w:tcW w:w="96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2 339</w:t>
            </w:r>
          </w:p>
        </w:tc>
        <w:tc>
          <w:tcPr>
            <w:tcW w:w="110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1 879</w:t>
            </w:r>
          </w:p>
        </w:tc>
        <w:tc>
          <w:tcPr>
            <w:tcW w:w="96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1 605</w:t>
            </w:r>
          </w:p>
        </w:tc>
        <w:tc>
          <w:tcPr>
            <w:tcW w:w="1200" w:type="dxa"/>
            <w:tcBorders>
              <w:bottom w:val="single" w:sz="4" w:space="0" w:color="000000"/>
              <w:right w:val="single" w:sz="4" w:space="0" w:color="000000"/>
            </w:tcBorders>
            <w:shd w:val="clear" w:color="auto" w:fill="FFFFFF"/>
            <w:vAlign w:val="bottom"/>
          </w:tcPr>
          <w:p w:rsidR="00E314D2" w:rsidRDefault="00E314D2">
            <w:pPr>
              <w:suppressAutoHyphens w:val="0"/>
              <w:spacing w:before="0" w:after="0" w:line="240" w:lineRule="auto"/>
              <w:jc w:val="right"/>
            </w:pPr>
            <w:r>
              <w:rPr>
                <w:rFonts w:eastAsia="Times New Roman"/>
                <w:color w:val="000000"/>
                <w:lang w:eastAsia="pl-PL"/>
              </w:rPr>
              <w:t>5 290</w:t>
            </w:r>
          </w:p>
        </w:tc>
        <w:tc>
          <w:tcPr>
            <w:tcW w:w="1240" w:type="dxa"/>
            <w:tcBorders>
              <w:bottom w:val="single" w:sz="4" w:space="0" w:color="000000"/>
              <w:right w:val="single" w:sz="4" w:space="0" w:color="000000"/>
            </w:tcBorders>
            <w:shd w:val="clear" w:color="auto" w:fill="auto"/>
            <w:vAlign w:val="bottom"/>
          </w:tcPr>
          <w:p w:rsidR="00E314D2" w:rsidRDefault="00E314D2">
            <w:pPr>
              <w:suppressAutoHyphens w:val="0"/>
              <w:spacing w:before="0" w:after="0" w:line="240" w:lineRule="auto"/>
              <w:jc w:val="right"/>
            </w:pPr>
            <w:r>
              <w:rPr>
                <w:rFonts w:eastAsia="Times New Roman"/>
                <w:color w:val="000000"/>
                <w:lang w:eastAsia="pl-PL"/>
              </w:rPr>
              <w:t>1 887</w:t>
            </w:r>
          </w:p>
        </w:tc>
      </w:tr>
    </w:tbl>
    <w:p w:rsidR="00BB5267" w:rsidRDefault="00BB5267" w:rsidP="00BB5267">
      <w:pPr>
        <w:numPr>
          <w:ilvl w:val="0"/>
          <w:numId w:val="1"/>
        </w:numPr>
        <w:shd w:val="clear" w:color="auto" w:fill="FFFFFF"/>
        <w:spacing w:before="360" w:line="288" w:lineRule="auto"/>
      </w:pPr>
      <w:r>
        <w:t>Porównanie wybranych danych dotyczących rodzin dla 5 największych miast Polski pokazało, że duże miasta organizują system wspierania rodzin w różny sposób. Z tego powodu nie było możliwe przeprowadzenie szczegółowej analizy porównawczej obszarów, które są analizowane w diagnozie.</w:t>
      </w:r>
    </w:p>
    <w:p w:rsidR="00E314D2" w:rsidRDefault="00E314D2" w:rsidP="00F10E9D">
      <w:pPr>
        <w:pStyle w:val="Nagwek2"/>
        <w:spacing w:before="240"/>
      </w:pPr>
      <w:r>
        <w:lastRenderedPageBreak/>
        <w:t xml:space="preserve">Rodziny z dziećmi, które doświadczają trudności opiekuńczo-wychowawczych </w:t>
      </w:r>
    </w:p>
    <w:p w:rsidR="00E314D2" w:rsidRDefault="00E314D2">
      <w:pPr>
        <w:shd w:val="clear" w:color="auto" w:fill="FFFFFF"/>
        <w:spacing w:line="288" w:lineRule="auto"/>
      </w:pPr>
      <w:r>
        <w:t xml:space="preserve">Wśród rodzin z trudnościami opiekuńczo-wychowawczymi są zarówno rodziny, które od lat doświadczają wielu sprzężonych ze sobą problemów, np. takich, jak: bierność zawodowa, brak stałych dochodów z tytułu pracy, uzależnienia, przemoc, problemy zdrowotne, </w:t>
      </w:r>
      <w:r>
        <w:rPr>
          <w:color w:val="222222"/>
        </w:rPr>
        <w:t xml:space="preserve">ubóstwo, jak i </w:t>
      </w:r>
      <w:r>
        <w:t xml:space="preserve">rodziny z wysokim statusem społeczno-ekonomicznym. </w:t>
      </w:r>
    </w:p>
    <w:p w:rsidR="00E314D2" w:rsidRDefault="00E314D2">
      <w:pPr>
        <w:shd w:val="clear" w:color="auto" w:fill="FFFFFF"/>
        <w:spacing w:line="288" w:lineRule="auto"/>
      </w:pPr>
      <w:r>
        <w:t>W d</w:t>
      </w:r>
      <w:r>
        <w:rPr>
          <w:color w:val="000000"/>
        </w:rPr>
        <w:t>iagnozie opracowanej na potrzeby Strategii rozwiązywania problemów społecznych 2030</w:t>
      </w:r>
      <w:r>
        <w:rPr>
          <w:rStyle w:val="Znakiprzypiswdolnych"/>
          <w:rFonts w:cs="Calibri"/>
          <w:color w:val="000000"/>
        </w:rPr>
        <w:footnoteReference w:id="2"/>
      </w:r>
      <w:r>
        <w:rPr>
          <w:color w:val="000000"/>
        </w:rPr>
        <w:t xml:space="preserve"> wskazano, że </w:t>
      </w:r>
      <w:r>
        <w:t xml:space="preserve">ze wsparcia korzystają również </w:t>
      </w:r>
      <w:r>
        <w:rPr>
          <w:color w:val="000000"/>
        </w:rPr>
        <w:t xml:space="preserve">rodziny wysokofunkcjonujące, które samodzielnie radzą sobie z różnymi wyzwaniami, np. zawodowymi, zarobkowymi, etc. Rodziny te mogą potrzebować wsparcia z powodu trudności </w:t>
      </w:r>
      <w:r>
        <w:t xml:space="preserve">opiekuńczo-wychowawczych, konfliktów związanych z rozwodem, </w:t>
      </w:r>
      <w:r>
        <w:rPr>
          <w:color w:val="000000"/>
        </w:rPr>
        <w:t>choroby jednego z rodziców, kryzysu psychicznego, niepełnosprawności itp.</w:t>
      </w:r>
    </w:p>
    <w:p w:rsidR="00E314D2" w:rsidRDefault="00E314D2">
      <w:pPr>
        <w:spacing w:line="288" w:lineRule="auto"/>
      </w:pPr>
      <w:r>
        <w:t xml:space="preserve">Wśród beneficjentów pomocy społecznej zidentyfikowano </w:t>
      </w:r>
      <w:r>
        <w:rPr>
          <w:color w:val="000000"/>
        </w:rPr>
        <w:t xml:space="preserve">nową kategorię rodzin, </w:t>
      </w:r>
      <w:r>
        <w:t>w których występuje deficyt umiejętności wychowawczych oraz problem przemocy i sytuacje kryzysowe.</w:t>
      </w:r>
      <w:r>
        <w:rPr>
          <w:rStyle w:val="Znakiprzypiswdolnych"/>
          <w:rFonts w:cs="Calibri"/>
        </w:rPr>
        <w:footnoteReference w:id="3"/>
      </w:r>
      <w:r>
        <w:t xml:space="preserve"> Są to tzw. rodziny wysokofunkcjonujące, które korzystają wyłącznie z usług pomocy społecznej polegających na pracy socjalnej, nie pobierają świadczeń pieniężnych.</w:t>
      </w:r>
    </w:p>
    <w:p w:rsidR="00E314D2" w:rsidRDefault="00E314D2">
      <w:pPr>
        <w:shd w:val="clear" w:color="auto" w:fill="FFFFFF"/>
        <w:spacing w:line="288" w:lineRule="auto"/>
      </w:pPr>
      <w:r>
        <w:t xml:space="preserve">Szczególnie trudnym wydarzeniem w życiu rodziny jest rozwód lub rozstanie rodziców, powodujące trwałą zmianę systemu rodzinnego i relacji w rodzinie. Zwłaszcza rodzice, którzy nie potrafią porozumieć się w sprawach miejsca pobytu dzieci, sposobu sprawowania opieki, alimentów, etc., narażają dziecko na kolejną traumę. Jednocześnie, będąc uwikłani w konflikt, zwykle nie są w stanie zadbać o </w:t>
      </w:r>
      <w:r>
        <w:rPr>
          <w:color w:val="000000"/>
        </w:rPr>
        <w:t>bezpieczeństwo emocjonalne dziecka, zapewnić mu odpowiedniej opieki i wsparcia. Jeśli natomiast czynią z dziecka stronę w swojej sprawie, to stosują wobec niego przemoc psychiczną. W Warszawie wskaźnik rozwodów (liczba rozwodów na 10 tys. ludności) wynosił 19,3% w 2019 roku i 18,2% w 2020 (spadek w okresie pandemii to ogólnopolska tendencja) przy średniej wartości wskaźnika dla miast liczących 100 tys. mieszkańców i więcej – odpowiednio: 19,6% i 16,1%.</w:t>
      </w:r>
      <w:r>
        <w:rPr>
          <w:rStyle w:val="Znakiprzypiswdolnych"/>
          <w:rFonts w:cs="Calibri"/>
        </w:rPr>
        <w:footnoteReference w:id="4"/>
      </w:r>
      <w:r>
        <w:rPr>
          <w:color w:val="000000"/>
        </w:rPr>
        <w:t xml:space="preserve"> Warszawa zajmuje czwarte miejsce pod względem liczby rozwodów na 10 tys. ludności. W 2020 roku wyższy wskaźnik był tylko w Bydgoszczy, Włocławku, Wrocławiu – 22%. </w:t>
      </w:r>
      <w:r>
        <w:t>Biorąc pod uwagę liczbę rozwodów w Warszawie, jest to duża grupa rodzin, które mogą potrzebować wsparcia w kwestiach opiekuńczo-wychowawczych.</w:t>
      </w:r>
    </w:p>
    <w:p w:rsidR="00E314D2" w:rsidRDefault="00E314D2" w:rsidP="000D0F37">
      <w:pPr>
        <w:spacing w:after="0" w:line="288" w:lineRule="auto"/>
      </w:pPr>
      <w:r>
        <w:rPr>
          <w:color w:val="000000"/>
        </w:rPr>
        <w:t xml:space="preserve">Środowisko wielkomiejskie nie sprzyja rozwojowi więzi społecznych ani relacji rodzinnych, które są niezbędne dla prawidłowego sprawowania opieki, wychowywania i rozwoju dzieci. Warszawa jako miasto akademickie i duży rynek pracy, przyciąga młodych ludzi z Mazowsza i innych regionów kraju. Po skończeniu studiów podejmują pracę w Warszawie i tu zakładają rodziny. Zwykle zamieszkują na nowych osiedlach, gdzie sieci wsparcia społecznego są słabe. W trudnej sytuacji życiowej nie mogą liczyć na bezpośrednią pomoc znajomych i sąsiadów, ani na pomoc rodziny, która mieszka zbyt daleko. Relacje sąsiedzkie w wielkich ośrodkach miejskich, zwłaszcza na nowych osiedlach </w:t>
      </w:r>
      <w:r>
        <w:rPr>
          <w:color w:val="000000"/>
        </w:rPr>
        <w:lastRenderedPageBreak/>
        <w:t>mieszkaniowych zwykle są powierzchowne i ograniczone do zdawkowych kontaktów. W Warszawie co piąta osoba nie ma żadnych relacji ze swoimi sąsiadami, a niemal co trzecia utrzymuje jedynie kontakty oficjalne (wie, jak się nazywają jej sąsiedzi). Tylko 7% warszawiaków może liczyć na pomoc sąsiadów, a co trzecia osoba – na sąsiadów, którym może się zwierzyć ze swoich kłopotów.</w:t>
      </w:r>
      <w:r>
        <w:rPr>
          <w:rStyle w:val="Znakiprzypiswdolnych"/>
          <w:rFonts w:cs="Calibri"/>
          <w:color w:val="000000"/>
        </w:rPr>
        <w:footnoteReference w:id="5"/>
      </w:r>
      <w:r>
        <w:rPr>
          <w:color w:val="000000"/>
        </w:rPr>
        <w:t xml:space="preserve"> Rodziny, które nie mają dobrych, wspierających relacji z innymi ludźmi, mogą doświadczać trudności w</w:t>
      </w:r>
      <w:r>
        <w:t xml:space="preserve"> wypełnianiu funkcji opiekuńczej i wychowawczej.  </w:t>
      </w:r>
    </w:p>
    <w:p w:rsidR="00E314D2" w:rsidRDefault="00E314D2">
      <w:pPr>
        <w:spacing w:line="288" w:lineRule="auto"/>
      </w:pPr>
      <w:r>
        <w:t>Według</w:t>
      </w:r>
      <w:r>
        <w:rPr>
          <w:color w:val="000000"/>
        </w:rPr>
        <w:t xml:space="preserve"> pracowników socjalnych szczególnym zagrożeniem dla rodziny jest problem nadużywania alkoholu oraz niewystarczające kompetencje wychowawcze rodziców</w:t>
      </w:r>
      <w:r>
        <w:rPr>
          <w:b/>
          <w:bCs/>
          <w:color w:val="000000"/>
        </w:rPr>
        <w:t>.</w:t>
      </w:r>
      <w:r>
        <w:rPr>
          <w:rStyle w:val="Znakiprzypiswdolnych"/>
          <w:rFonts w:cs="Calibri"/>
          <w:b/>
          <w:bCs/>
          <w:color w:val="000000"/>
        </w:rPr>
        <w:footnoteReference w:id="6"/>
      </w:r>
      <w:r>
        <w:rPr>
          <w:color w:val="000000"/>
        </w:rPr>
        <w:t xml:space="preserve"> Wg zaleceń WHO profilaktyka uniwersalna powinna być skierowana do ok. 83% populacji mieszkańców, a profilaktyka selektywna i wskazująca do ok. 17%. </w:t>
      </w:r>
    </w:p>
    <w:p w:rsidR="00E314D2" w:rsidRDefault="00E314D2">
      <w:pPr>
        <w:shd w:val="clear" w:color="auto" w:fill="FFFFFF"/>
        <w:spacing w:line="288" w:lineRule="auto"/>
      </w:pPr>
      <w:r>
        <w:rPr>
          <w:color w:val="000000"/>
        </w:rPr>
        <w:t xml:space="preserve">Możliwości sprawowania właściwej opieki nad dziećmi są ograniczone również </w:t>
      </w:r>
      <w:r>
        <w:t>wówczas, gdy w rodzinie jest stosowana p</w:t>
      </w:r>
      <w:r>
        <w:rPr>
          <w:color w:val="000000"/>
        </w:rPr>
        <w:t>rzemoc. Przemoc przybiera różne formy i występuje w rodzinach o różnym poziomie życia, bez względu na wykształcenie i pozycję zawodową.</w:t>
      </w:r>
    </w:p>
    <w:p w:rsidR="00E314D2" w:rsidRDefault="00E314D2">
      <w:pPr>
        <w:shd w:val="clear" w:color="auto" w:fill="FFFFFF"/>
        <w:spacing w:line="288" w:lineRule="auto"/>
      </w:pPr>
      <w:r>
        <w:rPr>
          <w:color w:val="000000"/>
        </w:rPr>
        <w:t>Postawy mieszkańców Warszawy dotyczące przemocy wobec dzieci są niejednoznaczne. Z jednej strony, zdecydowanie się zgadzają ze zdaniem, że żadna sytuacja nie usprawiedliwia przemocy wobec dzieci (67%), z drugiej zaś 30% nie uważa „klapsa” za formę przemocy. Z kolei 15% badanych przyznaje rodzicom prawo do uderzenia aroganckiego i niegrzecznego dziecka. 7% dorosłych ankietowanych jest zdania, że stosowanie kar cielesnych pomaga w wychowaniu dzieci. 3% uważa, że „porządne lanie” jeszcze nikomu nie zaszkodziło. Akceptacja dla surowego karania dzieci wzrasta w sytuacjach, kiedy stwarzają one problemy wychowawcze. Wyraźnie wskazuje to na potrzebę prowadzenia działań edukacyjnych, których zadaniem będzie jednoznaczne pokazanie, które zachowania wobec dzieci stanowią przemoc.</w:t>
      </w:r>
    </w:p>
    <w:p w:rsidR="00E314D2" w:rsidRDefault="00E314D2">
      <w:pPr>
        <w:shd w:val="clear" w:color="auto" w:fill="FFFFFF"/>
        <w:spacing w:line="288" w:lineRule="auto"/>
      </w:pPr>
      <w:r>
        <w:rPr>
          <w:color w:val="000000"/>
        </w:rPr>
        <w:t>Największym wyzwaniem dla systemu pomocy społecznej są rodziny, gdzie dochodzi do kumulacji różnych problemów np. nadużywanie alkoholu, problem przemocy, bezradność w sprawach prowadzenia gospodarstwa domowego, bierność zawodowa, ubóstwo. S</w:t>
      </w:r>
      <w:r>
        <w:t xml:space="preserve">ą to rodziny wykluczone społecznie, długotrwale lub stale korzystające z pomocy społecznej. Praca socjalna z rodzinami, którzy dziedziczą postawy bezradności życiowej i są uzależnione od wsparcia, </w:t>
      </w:r>
      <w:r>
        <w:rPr>
          <w:color w:val="000000"/>
        </w:rPr>
        <w:t>powinna być długoterminowa,</w:t>
      </w:r>
      <w:r>
        <w:t xml:space="preserve"> intensywna, pogłębiona; prowadzona przez ściśle współpracujących ze sobą pracowników socjalnych, asystentów rodziny, wychowawców dzieci, pedagoga szkolnego, terapeutów oraz innych specjalistów.</w:t>
      </w:r>
    </w:p>
    <w:p w:rsidR="00BE3EA4" w:rsidRDefault="00E314D2" w:rsidP="00BE3EA4">
      <w:pPr>
        <w:shd w:val="clear" w:color="auto" w:fill="FFFFFF"/>
        <w:spacing w:before="0" w:after="0" w:line="288" w:lineRule="auto"/>
      </w:pPr>
      <w:r>
        <w:t>Należy podkreślić, że wśród rodzin, które doświadczają wielu problemów, w tym opiekuńczo-wychowawczych, są również takie, które nie chcą korzystać z pomocy społecznej. Niektóre rodziny</w:t>
      </w:r>
      <w:r w:rsidR="000D0F37">
        <w:t xml:space="preserve"> </w:t>
      </w:r>
    </w:p>
    <w:p w:rsidR="000D0F37" w:rsidRDefault="000D0F37" w:rsidP="00BE3EA4">
      <w:pPr>
        <w:shd w:val="clear" w:color="auto" w:fill="FFFFFF"/>
        <w:spacing w:before="0" w:after="0" w:line="288" w:lineRule="auto"/>
      </w:pPr>
      <w:r>
        <w:t>odeszły z systemu po wprowadzeniu świadczeń wychowawczych udzielanych na mocy ustawy                 z 11 lutego 2016 roku o pomocy państwa w wychowywaniu dzieci (tzw. 500+).</w:t>
      </w:r>
    </w:p>
    <w:p w:rsidR="00266CD5" w:rsidRDefault="00266CD5" w:rsidP="00BE3EA4">
      <w:pPr>
        <w:shd w:val="clear" w:color="auto" w:fill="FFFFFF"/>
        <w:spacing w:before="0" w:after="0" w:line="288" w:lineRule="auto"/>
      </w:pPr>
    </w:p>
    <w:p w:rsidR="00E314D2" w:rsidRDefault="00E314D2">
      <w:pPr>
        <w:shd w:val="clear" w:color="auto" w:fill="FFFFFF"/>
        <w:spacing w:line="288" w:lineRule="auto"/>
      </w:pPr>
      <w:r>
        <w:lastRenderedPageBreak/>
        <w:t xml:space="preserve">Strategie życiowe stosowane przez rodziny, w których występuje wiele problemów, naruszają interesy dziecka, prowadzą do zaniedbywania jego potrzeb, zagrażają jego rozwojowi, zdrowiu psychosomatycznemu; zaburzają proces wychowawczy i socjalizacji. Praktyki utrwalone w tych rodzinach nie zawsze są zgodne z porządkiem społecznym i prawnym, dlatego też rodziny </w:t>
      </w:r>
      <w:r>
        <w:rPr>
          <w:color w:val="000000"/>
        </w:rPr>
        <w:t xml:space="preserve">starają się ukryć swoje zaniedbania wobec dzieci, </w:t>
      </w:r>
      <w:r>
        <w:t xml:space="preserve">obawiają się </w:t>
      </w:r>
      <w:r>
        <w:rPr>
          <w:color w:val="000000"/>
        </w:rPr>
        <w:t xml:space="preserve">kontroli i konsekwencji. Służby socjalne mają ograniczone możliwości wspierania takich rodzin, ponieważ ukrywają one problemy i </w:t>
      </w:r>
      <w:r>
        <w:t>unikają kontaktów z ośrodkiem pomocy społecznej</w:t>
      </w:r>
      <w:r>
        <w:rPr>
          <w:b/>
        </w:rPr>
        <w:t>.</w:t>
      </w:r>
      <w:r>
        <w:t xml:space="preserve"> Jest to słaba strona systemu pomocy społecznej.</w:t>
      </w:r>
      <w:r>
        <w:rPr>
          <w:rStyle w:val="Znakiprzypiswdolnych"/>
          <w:rFonts w:cs="Calibri"/>
        </w:rPr>
        <w:footnoteReference w:id="7"/>
      </w:r>
      <w:r>
        <w:t xml:space="preserve"> </w:t>
      </w:r>
    </w:p>
    <w:p w:rsidR="00E314D2" w:rsidRDefault="00E314D2">
      <w:pPr>
        <w:pStyle w:val="Tekstpodstawowy"/>
        <w:spacing w:before="120" w:after="120" w:line="288" w:lineRule="auto"/>
        <w:ind w:right="4"/>
      </w:pPr>
      <w:r>
        <w:t>Najlepszym środowiskiem życia i rozwoju dziecka jest rodzina. Środowisko rodzinne ma wpływ na rozwój dziecka i jego dorosłe życie w każdym wymiarze, m.in.: tożsamości, wartości, stylu życia, zdrowia, edukacji, aspiracji i wyborów zawodowych, relacji interpersonalnych i kontaktów społecznych, radzenia sobie w trudnych sytuacjach życiowych. Rodziny, które doświadczają problemów, w tym opiekuńczo-wychowawczych, nie są w stanie samodzielnie zapewnić dzieciom podstawowych potrzeb materialnych oraz potrzeb emocjonalnych, zdrowotnych, edukacyjnych. Trudności te wpływają negatywnie na życie i rozwój najmłodszych członków rodzin, którzy są całkowicie zależni od rodziców (dorosłych) zobowiązanych do sprawowania nad nimi opieki. Służby socjalne pracują jednocześnie z rodzicami (opiekunami) dzieci oraz zapewniają opiekę i usługi specjalistyczne dzieciom, które tego potrzebują.</w:t>
      </w:r>
    </w:p>
    <w:p w:rsidR="00E314D2" w:rsidRDefault="00E314D2">
      <w:pPr>
        <w:pStyle w:val="Tekstpodstawowy"/>
        <w:spacing w:before="120" w:after="120" w:line="288" w:lineRule="auto"/>
        <w:ind w:right="4"/>
      </w:pPr>
      <w:r>
        <w:t>Strategia rozwiązywania problemów społecznych 2030 wśród nowych problemów społecznych wymienia również takie, które dotyczą rodziny i realizowania jej podstawowych funkcji. Jednym z nich jest intensyfikacja konfliktów w rodzinach, które wynikają ze zmian dokonujących się we wzorcach funkcjonowania kobiet i mężczyzn. Z kolei w przyszłości jednym z największych wyzwań dla rodziny będzie łączenie ról zawodowych i rodzinnych, w szczególności zapewnienie usług opiekuńczych dla dzieci, których rodzice są pochłonięci innymi aktywnościami.</w:t>
      </w:r>
    </w:p>
    <w:p w:rsidR="00E314D2" w:rsidRDefault="00E314D2">
      <w:pPr>
        <w:pStyle w:val="Tekstpodstawowy"/>
        <w:spacing w:before="120" w:after="120" w:line="288" w:lineRule="auto"/>
        <w:ind w:right="4"/>
      </w:pPr>
      <w:r>
        <w:t>Profesjonaliści, którzy na co dzień pracują z dziećmi, np. n</w:t>
      </w:r>
      <w:r>
        <w:rPr>
          <w:color w:val="000000"/>
        </w:rPr>
        <w:t>auczyciele, wychowawcy, psychologowie już przed pandemią sygnalizowali problemy w funkcjonowaniu dzieci i młodzieży. Badania przeprowadzone wśród warszawskich dzieci i młodzieży wskazują na zagrożenia wynikające z używania substancji psychoaktywnych, w tym alkoholu oraz na nowe formy uzależnień behawioralnych.</w:t>
      </w:r>
      <w:r>
        <w:rPr>
          <w:rStyle w:val="Znakiprzypiswdolnych"/>
          <w:rFonts w:cs="Calibri"/>
          <w:color w:val="000000"/>
        </w:rPr>
        <w:footnoteReference w:id="8"/>
      </w:r>
      <w:r>
        <w:rPr>
          <w:color w:val="000000"/>
        </w:rPr>
        <w:t xml:space="preserve"> Obniża się wiek inicjacji alkoholowej i stosowana substancji psychoaktywnych, zwłaszcza nowych, nieznanych. Wśród młodzieży do 18 r.ż. najbardziej rozpowszechnione są zaburzenia behawioralne (zachowania nałogowe i kompulsywne).</w:t>
      </w:r>
      <w:r>
        <w:rPr>
          <w:rStyle w:val="FootnoteCharacters"/>
          <w:rFonts w:cs="Calibri"/>
          <w:i/>
          <w:color w:val="000000"/>
        </w:rPr>
        <w:t xml:space="preserve"> </w:t>
      </w:r>
      <w:r>
        <w:rPr>
          <w:rStyle w:val="Znakiprzypiswdolnych"/>
          <w:rFonts w:cs="Calibri"/>
          <w:color w:val="000000"/>
        </w:rPr>
        <w:footnoteReference w:id="9"/>
      </w:r>
      <w:r>
        <w:rPr>
          <w:rStyle w:val="FootnoteCharacters"/>
          <w:rFonts w:cs="Calibri"/>
          <w:color w:val="000000"/>
        </w:rPr>
        <w:t xml:space="preserve"> </w:t>
      </w:r>
      <w:r>
        <w:rPr>
          <w:color w:val="000000"/>
        </w:rPr>
        <w:t>Jednocześnie dzieci i młodzież często żyją pod presją oczekiwań rodziców i nauczycieli, którzy wymagają osiągnięć w nauce, sukcesów. Sprzyja to wzrostowi zaburzeń zachowania, przemocy rówieśniczej oraz innych zachowań ryzykownych. Dodatkowe problemy mogą pojawić się w rodzinach dzieci z zaburzeniami rozwoju, których rodzicom brakuje wiedzy o tym, jak postępować z dziećmi borykającymi się z trudnościami.</w:t>
      </w:r>
    </w:p>
    <w:p w:rsidR="00E314D2" w:rsidRDefault="00E314D2">
      <w:pPr>
        <w:pStyle w:val="Tekstpodstawowy"/>
        <w:spacing w:before="120" w:after="120" w:line="288" w:lineRule="auto"/>
        <w:ind w:right="4"/>
      </w:pPr>
      <w:r>
        <w:lastRenderedPageBreak/>
        <w:t>Pandemia COVID-19 może mieć wpływ na pogłębienie istniejących problemów ze zdrowiem psychicznym, szczególnie dzieci i młodzieży. Przedłużająca się izolacja społeczna, zamknięcie w domach mogą spowodować m.in. zaostrzenie konfliktów w rodzinach będących w trudnej sytuacji; pogorszenie sytuacji emocjonalnej i warunków życia dzieci i młodzieży, wzrost problemów związanych z niewydolnością wychowawczą i przemocą domową.</w:t>
      </w:r>
    </w:p>
    <w:p w:rsidR="00E314D2" w:rsidRDefault="00E314D2" w:rsidP="00F047E1">
      <w:pPr>
        <w:pStyle w:val="Nagwek2"/>
        <w:spacing w:after="120" w:line="288" w:lineRule="auto"/>
        <w:ind w:left="340" w:hanging="340"/>
      </w:pPr>
      <w:r>
        <w:t>Obszary kumulacji problemów społecznych dotyczących rodzin z dziećmi</w:t>
      </w:r>
      <w:r>
        <w:rPr>
          <w:rFonts w:ascii="Calibri" w:hAnsi="Calibri" w:cs="Calibri"/>
          <w:color w:val="000000"/>
        </w:rPr>
        <w:t xml:space="preserve"> </w:t>
      </w:r>
    </w:p>
    <w:p w:rsidR="00E314D2" w:rsidRDefault="00E314D2">
      <w:pPr>
        <w:spacing w:before="0" w:after="240" w:line="300" w:lineRule="auto"/>
      </w:pPr>
      <w:r>
        <w:rPr>
          <w:bCs/>
        </w:rPr>
        <w:t xml:space="preserve">W Warszawie są obszary zamieszkiwane w dużej mierze przez rodziny </w:t>
      </w:r>
      <w:r>
        <w:t xml:space="preserve">z dziećmi, </w:t>
      </w:r>
      <w:r>
        <w:rPr>
          <w:bCs/>
        </w:rPr>
        <w:t xml:space="preserve">w których występuje wiele problemów społecznych głównie bierność zawodowa, przemoc, uzależnienia. Dorośli, którzy znajdują się w takiej sytuacji życiowej, nie są w stanie zadbać o własne dzieci, nie wypełniają należycie swoich zobowiązań </w:t>
      </w:r>
      <w:r>
        <w:t>opiekuńczo–wychowawczych. Biuro Pomocy i Projektów Społecznych identyfikuje rejony kumulacji rodzin z problemami społecznymi oraz niedoborów funkcjonalnych i infrastrukturalnych na podstawie regularnej analizy danych statystycznych. Brane są pod uwagę następujące mierniki: liczba rodzin, które korzystają z pomocy społecznej z powodu bezradności w sprawach opiekuńczo-wychowawczych, liczba dzieci w rodzinach korzystających ze wsparcia OPS, liczba rodzin, w których założono Niebieską Kartę, liczba dzieci skierowanych do pieczy zastępczej, liczba dzieci, na które są pobierane świadczenia rodzinne, liczba osób uprawnionych do pobierania świadczeń z Funduszu Alimentacyjnego. W oparciu o wysokie wartości wymienionych powyżej mierników tworzy się mapy pokazujące rejony kumulacji rodzin z dziećmi, które doświadczają wielu trudności, niekiedy dziedziczonych z pokolenia na pokolenie.</w:t>
      </w:r>
    </w:p>
    <w:p w:rsidR="00E314D2" w:rsidRDefault="00E314D2">
      <w:pPr>
        <w:spacing w:before="0" w:after="240" w:line="300" w:lineRule="auto"/>
      </w:pPr>
      <w:r>
        <w:t>Mapy są użytecznym narzędziem do zilustrowania w poszczególnych dzielnicach tych obszarów, gdzie następuje przestrzenna kumulacja problemów. Są one uzupełniane lokalnymi diagnozami w zakresie zasobów i potrzeb rodzin zamieszkujących w danej dzielnicy. Rodziny tam mieszkające potrzebują szczególnie intensywnego wsparcia.</w:t>
      </w:r>
    </w:p>
    <w:p w:rsidR="00E314D2" w:rsidRDefault="00E314D2" w:rsidP="000D0F37">
      <w:pPr>
        <w:spacing w:before="0" w:after="0" w:line="300" w:lineRule="auto"/>
        <w:rPr>
          <w:rFonts w:cs="Arial"/>
          <w:color w:val="202122"/>
          <w:shd w:val="clear" w:color="auto" w:fill="FFFFFF"/>
          <w:lang w:eastAsia="en-US"/>
        </w:rPr>
      </w:pPr>
      <w:r>
        <w:rPr>
          <w:rFonts w:cs="Arial"/>
          <w:color w:val="202122"/>
          <w:shd w:val="clear" w:color="auto" w:fill="FFFFFF"/>
          <w:lang w:eastAsia="en-US"/>
        </w:rPr>
        <w:t xml:space="preserve">Porównanie map z 2017 r. oraz z 2020 r. pokazuje wyraźny spadek liczby obszarów o najwyższym natężeniu problemów społecznych: z 22 do 14. Spadek nastąpił w następujących Dzielnicach: Białołęka (w 2018), Praga Północ (z 7 obszarów do 4), Targówek, Wola (z 8 obszarów do 2). Wzrost nastąpił na terenie Dzielnicy Bemowo (w 2019), Praga Południe (z 3 obszarów do 4), Mokotów (w 2017 r. na terenie dzielnicy nie było obszarów o najwyższym natężenie, następnie nastąpił wzrost do 5, a w 2019 r. spadek do 1 obszaru). Na terenie Bielan zmieniały się obszary o najwyższym natężeniu, pozostał ostatecznie 1 obszar. Na terenie pozostałych Dzielnic: Ochota, Rembertów, Śródmieście, Ursus, Ursynów, Wawer, Wesoła, Wilanów, Włochy, Żoliborz nie odnotowano obszarów o najwyższym natężeniu. </w:t>
      </w:r>
      <w:r>
        <w:rPr>
          <w:rStyle w:val="Odwoanieprzypisudolnego3"/>
          <w:rFonts w:cs="Arial"/>
          <w:color w:val="202122"/>
          <w:shd w:val="clear" w:color="auto" w:fill="FFFFFF"/>
          <w:lang w:eastAsia="en-US"/>
        </w:rPr>
        <w:footnoteReference w:id="10"/>
      </w:r>
    </w:p>
    <w:p w:rsidR="00266CD5" w:rsidRDefault="00266CD5" w:rsidP="000D0F37">
      <w:pPr>
        <w:spacing w:before="0" w:after="0" w:line="300" w:lineRule="auto"/>
        <w:rPr>
          <w:rFonts w:cs="Arial"/>
          <w:color w:val="202122"/>
          <w:shd w:val="clear" w:color="auto" w:fill="FFFFFF"/>
          <w:lang w:eastAsia="en-US"/>
        </w:rPr>
      </w:pPr>
    </w:p>
    <w:p w:rsidR="00E314D2" w:rsidRDefault="00E314D2">
      <w:pPr>
        <w:spacing w:before="0" w:after="240" w:line="300" w:lineRule="auto"/>
      </w:pPr>
      <w:r>
        <w:rPr>
          <w:rFonts w:cs="Arial"/>
          <w:color w:val="202122"/>
          <w:shd w:val="clear" w:color="auto" w:fill="FFFFFF"/>
          <w:lang w:eastAsia="en-US"/>
        </w:rPr>
        <w:lastRenderedPageBreak/>
        <w:t>Potwierdza to, że działania prowadzone w ramach Programów Wspierania Rodziny w latach 2018, 2019, 2020 były skuteczne. Na obszarach o najwyższym natężeniu problemów społecznych powinny być nadal prowadzone intensywne działania na rzecz wspierania rodzin.</w:t>
      </w:r>
    </w:p>
    <w:p w:rsidR="00E314D2" w:rsidRDefault="00E314D2">
      <w:pPr>
        <w:spacing w:before="0" w:after="0" w:line="300" w:lineRule="auto"/>
      </w:pPr>
      <w:r>
        <w:rPr>
          <w:rFonts w:cs="Arial"/>
          <w:color w:val="202122"/>
          <w:shd w:val="clear" w:color="auto" w:fill="FFFFFF"/>
          <w:lang w:eastAsia="en-US"/>
        </w:rPr>
        <w:t>Obszary o najwyższym natężeniu problemów społecznych znajdują się na terenie 6 Dzielnic m.st. Warszawy (2020 r.):</w:t>
      </w:r>
    </w:p>
    <w:p w:rsidR="00E314D2" w:rsidRDefault="00E314D2">
      <w:pPr>
        <w:spacing w:before="0" w:after="0" w:line="300" w:lineRule="auto"/>
      </w:pPr>
      <w:r>
        <w:rPr>
          <w:rFonts w:cs="Times New Roman"/>
          <w:lang w:eastAsia="en-US"/>
        </w:rPr>
        <w:t xml:space="preserve">Bemowo: </w:t>
      </w:r>
    </w:p>
    <w:p w:rsidR="00E314D2" w:rsidRDefault="00E314D2">
      <w:pPr>
        <w:spacing w:before="0" w:line="300" w:lineRule="auto"/>
      </w:pPr>
      <w:r>
        <w:rPr>
          <w:rFonts w:cs="Times New Roman"/>
          <w:lang w:eastAsia="en-US"/>
        </w:rPr>
        <w:t xml:space="preserve">1. Osiedle „Górce”: okolice al. Obrońców Grodna, ul. Kazimierza Deyny, ul. Narwik, ul. Gen. Tadeusza Pełczyńskiego  </w:t>
      </w:r>
    </w:p>
    <w:p w:rsidR="00E314D2" w:rsidRDefault="00E314D2">
      <w:pPr>
        <w:spacing w:before="0" w:after="0" w:line="300" w:lineRule="auto"/>
      </w:pPr>
      <w:r>
        <w:rPr>
          <w:rFonts w:cs="Times New Roman"/>
          <w:lang w:eastAsia="en-US"/>
        </w:rPr>
        <w:t xml:space="preserve">Bielany: </w:t>
      </w:r>
    </w:p>
    <w:p w:rsidR="00E314D2" w:rsidRDefault="00E314D2">
      <w:pPr>
        <w:spacing w:before="0" w:after="0" w:line="300" w:lineRule="auto"/>
      </w:pPr>
      <w:r>
        <w:rPr>
          <w:color w:val="202122"/>
          <w:shd w:val="clear" w:color="auto" w:fill="FFFFFF"/>
          <w:lang w:eastAsia="en-US"/>
        </w:rPr>
        <w:t>2. Wrzeciono:</w:t>
      </w:r>
      <w:r>
        <w:rPr>
          <w:rFonts w:cs="Arial"/>
          <w:color w:val="202122"/>
          <w:shd w:val="clear" w:color="auto" w:fill="FFFFFF"/>
          <w:lang w:eastAsia="en-US"/>
        </w:rPr>
        <w:t xml:space="preserve"> okolice ul. Doryckiej </w:t>
      </w:r>
    </w:p>
    <w:p w:rsidR="00E314D2" w:rsidRDefault="00E314D2">
      <w:pPr>
        <w:spacing w:before="0" w:line="300" w:lineRule="auto"/>
      </w:pPr>
      <w:r>
        <w:rPr>
          <w:color w:val="202122"/>
          <w:shd w:val="clear" w:color="auto" w:fill="FFFFFF"/>
          <w:lang w:eastAsia="en-US"/>
        </w:rPr>
        <w:t>3. Słodowiec:</w:t>
      </w:r>
      <w:r>
        <w:rPr>
          <w:rFonts w:cs="Arial"/>
          <w:color w:val="202122"/>
          <w:shd w:val="clear" w:color="auto" w:fill="FFFFFF"/>
          <w:lang w:eastAsia="en-US"/>
        </w:rPr>
        <w:t xml:space="preserve"> </w:t>
      </w:r>
      <w:r>
        <w:rPr>
          <w:color w:val="202122"/>
          <w:shd w:val="clear" w:color="auto" w:fill="FFFFFF"/>
          <w:lang w:eastAsia="en-US"/>
        </w:rPr>
        <w:t>okolice ul.</w:t>
      </w:r>
      <w:r>
        <w:rPr>
          <w:rFonts w:cs="Arial"/>
          <w:color w:val="202122"/>
          <w:shd w:val="clear" w:color="auto" w:fill="FFFFFF"/>
          <w:lang w:eastAsia="en-US"/>
        </w:rPr>
        <w:t xml:space="preserve"> Romaszewskiego</w:t>
      </w:r>
    </w:p>
    <w:p w:rsidR="00E314D2" w:rsidRDefault="00E314D2">
      <w:pPr>
        <w:spacing w:before="0" w:after="0" w:line="300" w:lineRule="auto"/>
      </w:pPr>
      <w:r>
        <w:rPr>
          <w:color w:val="202122"/>
          <w:shd w:val="clear" w:color="auto" w:fill="FFFFFF"/>
          <w:lang w:eastAsia="en-US"/>
        </w:rPr>
        <w:t xml:space="preserve">Mokotów: </w:t>
      </w:r>
    </w:p>
    <w:p w:rsidR="00E314D2" w:rsidRDefault="00E314D2">
      <w:pPr>
        <w:spacing w:before="0" w:line="300" w:lineRule="auto"/>
      </w:pPr>
      <w:r>
        <w:rPr>
          <w:color w:val="202122"/>
          <w:shd w:val="clear" w:color="auto" w:fill="FFFFFF"/>
          <w:lang w:eastAsia="en-US"/>
        </w:rPr>
        <w:t>4. Wierzbno:</w:t>
      </w:r>
      <w:r>
        <w:rPr>
          <w:rFonts w:cs="Arial"/>
          <w:color w:val="202122"/>
          <w:shd w:val="clear" w:color="auto" w:fill="FFFFFF"/>
          <w:lang w:eastAsia="en-US"/>
        </w:rPr>
        <w:t xml:space="preserve"> okolice ul. Bachmackiej i ul. Baboszewskiej </w:t>
      </w:r>
    </w:p>
    <w:p w:rsidR="00E314D2" w:rsidRDefault="00E314D2">
      <w:pPr>
        <w:spacing w:before="0" w:after="0" w:line="300" w:lineRule="auto"/>
      </w:pPr>
      <w:r>
        <w:rPr>
          <w:color w:val="202122"/>
          <w:shd w:val="clear" w:color="auto" w:fill="FFFFFF"/>
          <w:lang w:eastAsia="en-US"/>
        </w:rPr>
        <w:t>Praga-Południe:</w:t>
      </w:r>
    </w:p>
    <w:p w:rsidR="00E314D2" w:rsidRDefault="00E314D2">
      <w:pPr>
        <w:spacing w:before="0" w:after="0" w:line="300" w:lineRule="auto"/>
      </w:pPr>
      <w:r>
        <w:rPr>
          <w:rFonts w:cs="Arial"/>
          <w:color w:val="202122"/>
          <w:shd w:val="clear" w:color="auto" w:fill="FFFFFF"/>
          <w:lang w:eastAsia="en-US"/>
        </w:rPr>
        <w:t>5. Grochów: okolice ul. Dwernickiego</w:t>
      </w:r>
      <w:r>
        <w:rPr>
          <w:rFonts w:cs="Times New Roman"/>
          <w:lang w:eastAsia="en-US"/>
        </w:rPr>
        <w:t xml:space="preserve"> </w:t>
      </w:r>
    </w:p>
    <w:p w:rsidR="00E314D2" w:rsidRDefault="00E314D2">
      <w:pPr>
        <w:spacing w:before="0" w:after="0" w:line="300" w:lineRule="auto"/>
      </w:pPr>
      <w:r>
        <w:rPr>
          <w:rFonts w:cs="Arial"/>
          <w:color w:val="202122"/>
          <w:shd w:val="clear" w:color="auto" w:fill="FFFFFF"/>
          <w:lang w:eastAsia="en-US"/>
        </w:rPr>
        <w:t xml:space="preserve">6. Grochów:okolice ul. Kaleńskiej i ul. Kobielskiej </w:t>
      </w:r>
    </w:p>
    <w:p w:rsidR="00E314D2" w:rsidRDefault="00E314D2">
      <w:pPr>
        <w:spacing w:before="0" w:after="0" w:line="300" w:lineRule="auto"/>
      </w:pPr>
      <w:r>
        <w:rPr>
          <w:rFonts w:cs="Arial"/>
          <w:color w:val="202122"/>
          <w:shd w:val="clear" w:color="auto" w:fill="FFFFFF"/>
          <w:lang w:eastAsia="en-US"/>
        </w:rPr>
        <w:t xml:space="preserve">7. Gocławek: okolice ul. Pustelnickiej </w:t>
      </w:r>
    </w:p>
    <w:p w:rsidR="00E314D2" w:rsidRDefault="00E314D2">
      <w:pPr>
        <w:spacing w:before="0" w:line="300" w:lineRule="auto"/>
      </w:pPr>
      <w:r>
        <w:rPr>
          <w:rFonts w:cs="Arial"/>
          <w:color w:val="202122"/>
          <w:shd w:val="clear" w:color="auto" w:fill="FFFFFF"/>
          <w:lang w:eastAsia="en-US"/>
        </w:rPr>
        <w:t xml:space="preserve">8. Gocławek okolice ul. Komorskiej </w:t>
      </w:r>
    </w:p>
    <w:p w:rsidR="00E314D2" w:rsidRDefault="00E314D2">
      <w:pPr>
        <w:spacing w:before="0" w:after="0" w:line="300" w:lineRule="auto"/>
      </w:pPr>
      <w:r>
        <w:rPr>
          <w:color w:val="202122"/>
          <w:shd w:val="clear" w:color="auto" w:fill="FFFFFF"/>
          <w:lang w:eastAsia="en-US"/>
        </w:rPr>
        <w:t>Praga Północ</w:t>
      </w:r>
      <w:r>
        <w:rPr>
          <w:rFonts w:cs="Arial"/>
          <w:color w:val="202122"/>
          <w:shd w:val="clear" w:color="auto" w:fill="FFFFFF"/>
          <w:lang w:eastAsia="en-US"/>
        </w:rPr>
        <w:t xml:space="preserve">: </w:t>
      </w:r>
    </w:p>
    <w:p w:rsidR="00E314D2" w:rsidRDefault="00E314D2">
      <w:pPr>
        <w:spacing w:before="0" w:after="0" w:line="300" w:lineRule="auto"/>
      </w:pPr>
      <w:r>
        <w:rPr>
          <w:color w:val="202122"/>
          <w:shd w:val="clear" w:color="auto" w:fill="FFFFFF"/>
          <w:lang w:eastAsia="en-US"/>
        </w:rPr>
        <w:t>9. Stara Praga</w:t>
      </w:r>
      <w:r>
        <w:rPr>
          <w:rFonts w:cs="Arial"/>
          <w:color w:val="202122"/>
          <w:shd w:val="clear" w:color="auto" w:fill="FFFFFF"/>
          <w:lang w:eastAsia="en-US"/>
        </w:rPr>
        <w:t>: okolice ul. Brzeskiej i ul. Ząbkowskiej</w:t>
      </w:r>
      <w:r>
        <w:rPr>
          <w:rFonts w:cs="Times New Roman"/>
          <w:lang w:eastAsia="en-US"/>
        </w:rPr>
        <w:t xml:space="preserve"> </w:t>
      </w:r>
    </w:p>
    <w:p w:rsidR="00E314D2" w:rsidRDefault="00E314D2">
      <w:pPr>
        <w:spacing w:before="0" w:after="0" w:line="300" w:lineRule="auto"/>
      </w:pPr>
      <w:r>
        <w:rPr>
          <w:color w:val="202122"/>
          <w:shd w:val="clear" w:color="auto" w:fill="FFFFFF"/>
          <w:lang w:eastAsia="en-US"/>
        </w:rPr>
        <w:t>10. Nowa Praga</w:t>
      </w:r>
      <w:r>
        <w:rPr>
          <w:rFonts w:cs="Arial"/>
          <w:color w:val="202122"/>
          <w:shd w:val="clear" w:color="auto" w:fill="FFFFFF"/>
          <w:lang w:eastAsia="en-US"/>
        </w:rPr>
        <w:t xml:space="preserve">: okolice ul. Małej, ul. Inżynierskiej i ul. Zaokopowej </w:t>
      </w:r>
    </w:p>
    <w:p w:rsidR="00E314D2" w:rsidRDefault="00E314D2">
      <w:pPr>
        <w:spacing w:before="0" w:after="0" w:line="300" w:lineRule="auto"/>
      </w:pPr>
      <w:r>
        <w:rPr>
          <w:color w:val="202122"/>
          <w:shd w:val="clear" w:color="auto" w:fill="FFFFFF"/>
          <w:lang w:eastAsia="en-US"/>
        </w:rPr>
        <w:t>11. Nowa Praga: okolice ul. Konopackiej,  i ul. Stalowej</w:t>
      </w:r>
      <w:r>
        <w:rPr>
          <w:rFonts w:cs="Times New Roman"/>
          <w:lang w:eastAsia="en-US"/>
        </w:rPr>
        <w:t xml:space="preserve"> </w:t>
      </w:r>
    </w:p>
    <w:p w:rsidR="00E314D2" w:rsidRDefault="00E314D2">
      <w:pPr>
        <w:spacing w:before="0" w:line="300" w:lineRule="auto"/>
      </w:pPr>
      <w:r>
        <w:rPr>
          <w:color w:val="202122"/>
          <w:shd w:val="clear" w:color="auto" w:fill="FFFFFF"/>
          <w:lang w:eastAsia="en-US"/>
        </w:rPr>
        <w:t xml:space="preserve">12. Nowa Praga: okolice ul Równej i ul. Szwedzkiej </w:t>
      </w:r>
    </w:p>
    <w:p w:rsidR="00E314D2" w:rsidRDefault="00E314D2">
      <w:pPr>
        <w:spacing w:before="0" w:after="0" w:line="300" w:lineRule="auto"/>
      </w:pPr>
      <w:r>
        <w:rPr>
          <w:color w:val="202122"/>
          <w:shd w:val="clear" w:color="auto" w:fill="FFFFFF"/>
          <w:lang w:eastAsia="en-US"/>
        </w:rPr>
        <w:t>Wola:</w:t>
      </w:r>
    </w:p>
    <w:p w:rsidR="00E314D2" w:rsidRDefault="00E314D2">
      <w:pPr>
        <w:spacing w:before="0" w:after="0" w:line="300" w:lineRule="auto"/>
      </w:pPr>
      <w:r>
        <w:rPr>
          <w:color w:val="202122"/>
          <w:shd w:val="clear" w:color="auto" w:fill="FFFFFF"/>
          <w:lang w:eastAsia="en-US"/>
        </w:rPr>
        <w:t xml:space="preserve">13. Młynów: okolice ul. E. Gibalskiego, ul. H. Barona, ul. J. Mireckiego „Montwiłła” </w:t>
      </w:r>
    </w:p>
    <w:p w:rsidR="00E314D2" w:rsidRDefault="00E314D2">
      <w:pPr>
        <w:spacing w:before="0" w:after="240" w:line="300" w:lineRule="auto"/>
      </w:pPr>
      <w:r>
        <w:rPr>
          <w:color w:val="202122"/>
          <w:shd w:val="clear" w:color="auto" w:fill="FFFFFF"/>
          <w:lang w:eastAsia="en-US"/>
        </w:rPr>
        <w:t>14. Mirów: okolice ul. Białej, ul. Żelaznej, ul. Ogrodowej.</w:t>
      </w:r>
    </w:p>
    <w:p w:rsidR="00E314D2" w:rsidRDefault="00E314D2">
      <w:pPr>
        <w:spacing w:before="119" w:after="0" w:line="300" w:lineRule="auto"/>
      </w:pPr>
      <w:r>
        <w:rPr>
          <w:color w:val="202122"/>
          <w:shd w:val="clear" w:color="auto" w:fill="FFFFFF"/>
          <w:lang w:eastAsia="en-US"/>
        </w:rPr>
        <w:t>Dla zobrazowania zmian w natężeniu problemów społecznych w poszczególnych dzielnicach poniżej umieściliśmy zestawienie map z lat 2012, 2015 oraz 2017-2020.</w:t>
      </w:r>
    </w:p>
    <w:p w:rsidR="00E314D2" w:rsidRDefault="00E314D2">
      <w:pPr>
        <w:keepNext/>
        <w:spacing w:line="288" w:lineRule="auto"/>
      </w:pPr>
      <w:r>
        <w:rPr>
          <w:color w:val="000000"/>
          <w:lang w:val="x-none"/>
        </w:rPr>
        <w:lastRenderedPageBreak/>
        <w:t xml:space="preserve">Mapa nr </w:t>
      </w:r>
      <w:r>
        <w:rPr>
          <w:color w:val="000000"/>
        </w:rPr>
        <w:t>1</w:t>
      </w:r>
      <w:r>
        <w:rPr>
          <w:color w:val="000000"/>
          <w:lang w:val="x-none"/>
        </w:rPr>
        <w:t xml:space="preserve">. Obszary kumulacji </w:t>
      </w:r>
      <w:r>
        <w:rPr>
          <w:color w:val="000000"/>
        </w:rPr>
        <w:t xml:space="preserve">problemów społecznych dotyczących </w:t>
      </w:r>
      <w:r>
        <w:rPr>
          <w:color w:val="000000"/>
          <w:lang w:val="x-none"/>
        </w:rPr>
        <w:t>rodzin z dziećmi w 20</w:t>
      </w:r>
      <w:r>
        <w:rPr>
          <w:color w:val="000000"/>
        </w:rPr>
        <w:t>12</w:t>
      </w:r>
      <w:r>
        <w:rPr>
          <w:color w:val="000000"/>
          <w:lang w:val="x-none"/>
        </w:rPr>
        <w:t xml:space="preserve"> roku w</w:t>
      </w:r>
      <w:r>
        <w:rPr>
          <w:color w:val="000000"/>
        </w:rPr>
        <w:t> </w:t>
      </w:r>
      <w:r>
        <w:rPr>
          <w:color w:val="000000"/>
          <w:lang w:val="x-none"/>
        </w:rPr>
        <w:t>m.st. Warszawie</w:t>
      </w:r>
    </w:p>
    <w:p w:rsidR="00E50142" w:rsidRDefault="000F655F" w:rsidP="00E50142">
      <w:pPr>
        <w:keepNext/>
        <w:numPr>
          <w:ilvl w:val="0"/>
          <w:numId w:val="1"/>
        </w:numPr>
        <w:spacing w:line="288" w:lineRule="auto"/>
        <w:rPr>
          <w:color w:val="000000"/>
          <w:lang w:val="x-none"/>
        </w:rPr>
      </w:pPr>
      <w:r>
        <w:rPr>
          <w:noProof/>
          <w:color w:val="000000"/>
          <w:lang w:val="x-none"/>
        </w:rPr>
        <w:pict>
          <v:shape id="Obraz 1" o:spid="_x0000_i1025" type="#_x0000_t75" alt="Mapa zawiera analizę przestrzenną obszarów, w których kumulują się problemy społeczne. Wnioski z analizy przedstawiliśmy w rozdziale Obszary kumulacji problemów społecznych dotyczących rodzin z dziećmi." style="width:454.5pt;height:641.25pt;visibility:visible">
            <v:imagedata r:id="rId12" o:title=""/>
          </v:shape>
        </w:pict>
      </w:r>
    </w:p>
    <w:p w:rsidR="00E50142" w:rsidRPr="00E50142" w:rsidRDefault="00E50142" w:rsidP="00E50142">
      <w:pPr>
        <w:keepNext/>
        <w:numPr>
          <w:ilvl w:val="0"/>
          <w:numId w:val="1"/>
        </w:numPr>
        <w:spacing w:line="288" w:lineRule="auto"/>
        <w:rPr>
          <w:color w:val="000000"/>
          <w:lang w:val="x-none"/>
        </w:rPr>
      </w:pPr>
      <w:r>
        <w:rPr>
          <w:color w:val="000000"/>
          <w:lang w:val="x-none"/>
        </w:rPr>
        <w:lastRenderedPageBreak/>
        <w:t xml:space="preserve">Mapa nr </w:t>
      </w:r>
      <w:r>
        <w:rPr>
          <w:color w:val="000000"/>
        </w:rPr>
        <w:t>2</w:t>
      </w:r>
      <w:r>
        <w:rPr>
          <w:color w:val="000000"/>
          <w:lang w:val="x-none"/>
        </w:rPr>
        <w:t xml:space="preserve">. Obszary kumulacji </w:t>
      </w:r>
      <w:r>
        <w:rPr>
          <w:color w:val="000000"/>
        </w:rPr>
        <w:t xml:space="preserve">problemów społecznych dotyczących </w:t>
      </w:r>
      <w:r>
        <w:rPr>
          <w:color w:val="000000"/>
          <w:lang w:val="x-none"/>
        </w:rPr>
        <w:t>rodzin z dziećmi w 20</w:t>
      </w:r>
      <w:r>
        <w:rPr>
          <w:color w:val="000000"/>
        </w:rPr>
        <w:t>15</w:t>
      </w:r>
      <w:r>
        <w:rPr>
          <w:color w:val="000000"/>
          <w:lang w:val="x-none"/>
        </w:rPr>
        <w:t xml:space="preserve"> roku w</w:t>
      </w:r>
      <w:r>
        <w:rPr>
          <w:color w:val="000000"/>
        </w:rPr>
        <w:t> </w:t>
      </w:r>
      <w:r>
        <w:rPr>
          <w:color w:val="000000"/>
          <w:lang w:val="x-none"/>
        </w:rPr>
        <w:t>m.st. Warszawie</w:t>
      </w:r>
    </w:p>
    <w:p w:rsidR="00E50142" w:rsidRDefault="000F655F" w:rsidP="00E50142">
      <w:pPr>
        <w:keepNext/>
        <w:numPr>
          <w:ilvl w:val="0"/>
          <w:numId w:val="1"/>
        </w:numPr>
        <w:spacing w:line="288" w:lineRule="auto"/>
        <w:rPr>
          <w:color w:val="000000"/>
          <w:lang w:val="x-none"/>
        </w:rPr>
      </w:pPr>
      <w:r>
        <w:rPr>
          <w:noProof/>
          <w:color w:val="000000"/>
          <w:lang w:val="x-none"/>
        </w:rPr>
        <w:pict>
          <v:shape id="_x0000_i1026" type="#_x0000_t75" alt="Mapa zawiera analizę przestrzenną obszarów, w których kumulują się problemy społeczne. Wnioski z analizy przedstawiliśmy w rozdziale Obszary kumulacji problemów społecznych dotyczących rodzin z dziećmi." style="width:454.5pt;height:641.25pt;visibility:visible">
            <v:imagedata r:id="rId13" o:title=""/>
          </v:shape>
        </w:pict>
      </w:r>
    </w:p>
    <w:p w:rsidR="00E50142" w:rsidRDefault="00E50142" w:rsidP="00E50142">
      <w:pPr>
        <w:keepNext/>
        <w:numPr>
          <w:ilvl w:val="0"/>
          <w:numId w:val="1"/>
        </w:numPr>
        <w:spacing w:line="288" w:lineRule="auto"/>
      </w:pPr>
      <w:r>
        <w:rPr>
          <w:color w:val="000000"/>
          <w:lang w:val="x-none"/>
        </w:rPr>
        <w:lastRenderedPageBreak/>
        <w:t xml:space="preserve">Mapa nr </w:t>
      </w:r>
      <w:r>
        <w:rPr>
          <w:color w:val="000000"/>
        </w:rPr>
        <w:t>3</w:t>
      </w:r>
      <w:r>
        <w:rPr>
          <w:color w:val="000000"/>
          <w:lang w:val="x-none"/>
        </w:rPr>
        <w:t xml:space="preserve">. Obszary kumulacji </w:t>
      </w:r>
      <w:r>
        <w:rPr>
          <w:color w:val="000000"/>
        </w:rPr>
        <w:t xml:space="preserve">problemów społecznych dotyczących </w:t>
      </w:r>
      <w:r>
        <w:rPr>
          <w:color w:val="000000"/>
          <w:lang w:val="x-none"/>
        </w:rPr>
        <w:t>rodzin z dziećmi w 20</w:t>
      </w:r>
      <w:r>
        <w:rPr>
          <w:color w:val="000000"/>
        </w:rPr>
        <w:t>17</w:t>
      </w:r>
      <w:r>
        <w:rPr>
          <w:color w:val="000000"/>
          <w:lang w:val="x-none"/>
        </w:rPr>
        <w:t xml:space="preserve"> roku w</w:t>
      </w:r>
      <w:r>
        <w:rPr>
          <w:color w:val="000000"/>
        </w:rPr>
        <w:t> </w:t>
      </w:r>
      <w:r>
        <w:rPr>
          <w:color w:val="000000"/>
          <w:lang w:val="x-none"/>
        </w:rPr>
        <w:t>m.st. Warszawie</w:t>
      </w:r>
    </w:p>
    <w:p w:rsidR="00E50142" w:rsidRDefault="000F655F" w:rsidP="00E50142">
      <w:pPr>
        <w:keepNext/>
        <w:numPr>
          <w:ilvl w:val="0"/>
          <w:numId w:val="1"/>
        </w:numPr>
        <w:spacing w:line="288" w:lineRule="auto"/>
        <w:rPr>
          <w:color w:val="000000"/>
          <w:lang w:val="x-none"/>
        </w:rPr>
      </w:pPr>
      <w:r>
        <w:rPr>
          <w:noProof/>
          <w:lang w:eastAsia="pl-PL"/>
        </w:rPr>
        <w:pict>
          <v:shape id="_x0000_i1027" type="#_x0000_t75" alt="Mapa zawiera analizę przestrzenną obszarów, w których kumulują się problemy społeczne. Wnioski z analizy przedstawiliśmy w rozdziale Obszary kumulacji problemów społecznych dotyczących rodzin z dziećmi." style="width:453pt;height:9in;visibility:visible">
            <v:imagedata r:id="rId14" o:title=""/>
          </v:shape>
        </w:pict>
      </w:r>
    </w:p>
    <w:p w:rsidR="00E50142" w:rsidRDefault="00E50142" w:rsidP="00E50142">
      <w:pPr>
        <w:keepNext/>
        <w:numPr>
          <w:ilvl w:val="0"/>
          <w:numId w:val="1"/>
        </w:numPr>
        <w:spacing w:line="288" w:lineRule="auto"/>
      </w:pPr>
      <w:r>
        <w:rPr>
          <w:color w:val="000000"/>
          <w:lang w:val="x-none"/>
        </w:rPr>
        <w:lastRenderedPageBreak/>
        <w:t xml:space="preserve">Mapa nr </w:t>
      </w:r>
      <w:r>
        <w:rPr>
          <w:color w:val="000000"/>
        </w:rPr>
        <w:t>4</w:t>
      </w:r>
      <w:r>
        <w:rPr>
          <w:color w:val="000000"/>
          <w:lang w:val="x-none"/>
        </w:rPr>
        <w:t xml:space="preserve">. Obszary kumulacji </w:t>
      </w:r>
      <w:r>
        <w:rPr>
          <w:color w:val="000000"/>
        </w:rPr>
        <w:t xml:space="preserve">problemów społecznych dotyczących </w:t>
      </w:r>
      <w:r>
        <w:rPr>
          <w:color w:val="000000"/>
          <w:lang w:val="x-none"/>
        </w:rPr>
        <w:t>rodzin z dziećmi w 20</w:t>
      </w:r>
      <w:r>
        <w:rPr>
          <w:color w:val="000000"/>
        </w:rPr>
        <w:t>18</w:t>
      </w:r>
      <w:r>
        <w:rPr>
          <w:color w:val="000000"/>
          <w:lang w:val="x-none"/>
        </w:rPr>
        <w:t xml:space="preserve"> roku w</w:t>
      </w:r>
      <w:r>
        <w:rPr>
          <w:color w:val="000000"/>
        </w:rPr>
        <w:t> </w:t>
      </w:r>
      <w:r>
        <w:rPr>
          <w:color w:val="000000"/>
          <w:lang w:val="x-none"/>
        </w:rPr>
        <w:t>m.st. Warszawie</w:t>
      </w:r>
    </w:p>
    <w:p w:rsidR="00E50142" w:rsidRDefault="000F655F" w:rsidP="00E50142">
      <w:pPr>
        <w:keepNext/>
        <w:numPr>
          <w:ilvl w:val="0"/>
          <w:numId w:val="1"/>
        </w:numPr>
        <w:spacing w:line="288" w:lineRule="auto"/>
        <w:rPr>
          <w:color w:val="000000"/>
          <w:lang w:val="x-none"/>
        </w:rPr>
      </w:pPr>
      <w:r>
        <w:rPr>
          <w:noProof/>
          <w:lang w:eastAsia="pl-PL"/>
        </w:rPr>
        <w:pict>
          <v:shape id="_x0000_i1028" type="#_x0000_t75" alt="Mapa zawiera analizę przestrzenną obszarów, w których kumulują się problemy społeczne. Wnioski z analizy przedstawiliśmy w rozdziale Obszary kumulacji problemów społecznych dotyczących rodzin z dziećmi." style="width:453pt;height:9in;visibility:visible">
            <v:imagedata r:id="rId15" o:title=""/>
          </v:shape>
        </w:pict>
      </w:r>
    </w:p>
    <w:p w:rsidR="00E50142" w:rsidRDefault="00E50142" w:rsidP="00E50142">
      <w:pPr>
        <w:keepNext/>
        <w:numPr>
          <w:ilvl w:val="0"/>
          <w:numId w:val="1"/>
        </w:numPr>
        <w:spacing w:line="288" w:lineRule="auto"/>
      </w:pPr>
      <w:r>
        <w:rPr>
          <w:color w:val="000000"/>
          <w:lang w:val="x-none"/>
        </w:rPr>
        <w:lastRenderedPageBreak/>
        <w:t xml:space="preserve">Mapa nr </w:t>
      </w:r>
      <w:r>
        <w:rPr>
          <w:color w:val="000000"/>
        </w:rPr>
        <w:t>5</w:t>
      </w:r>
      <w:r>
        <w:rPr>
          <w:color w:val="000000"/>
          <w:lang w:val="x-none"/>
        </w:rPr>
        <w:t xml:space="preserve">. Obszary kumulacji </w:t>
      </w:r>
      <w:r>
        <w:rPr>
          <w:color w:val="000000"/>
        </w:rPr>
        <w:t xml:space="preserve">problemów społecznych dotyczących </w:t>
      </w:r>
      <w:r>
        <w:rPr>
          <w:color w:val="000000"/>
          <w:lang w:val="x-none"/>
        </w:rPr>
        <w:t>rodzin z dziećmi w 20</w:t>
      </w:r>
      <w:r>
        <w:rPr>
          <w:color w:val="000000"/>
        </w:rPr>
        <w:t xml:space="preserve">19 </w:t>
      </w:r>
      <w:r>
        <w:rPr>
          <w:color w:val="000000"/>
          <w:lang w:val="x-none"/>
        </w:rPr>
        <w:t>roku w</w:t>
      </w:r>
      <w:r>
        <w:rPr>
          <w:color w:val="000000"/>
        </w:rPr>
        <w:t> </w:t>
      </w:r>
      <w:r>
        <w:rPr>
          <w:color w:val="000000"/>
          <w:lang w:val="x-none"/>
        </w:rPr>
        <w:t>m.st. Warszawie</w:t>
      </w:r>
    </w:p>
    <w:p w:rsidR="00E50142" w:rsidRDefault="000F655F" w:rsidP="00E50142">
      <w:pPr>
        <w:keepNext/>
        <w:numPr>
          <w:ilvl w:val="0"/>
          <w:numId w:val="1"/>
        </w:numPr>
        <w:spacing w:line="288" w:lineRule="auto"/>
        <w:rPr>
          <w:color w:val="000000"/>
          <w:lang w:val="x-none"/>
        </w:rPr>
      </w:pPr>
      <w:r>
        <w:rPr>
          <w:noProof/>
          <w:lang w:eastAsia="pl-PL"/>
        </w:rPr>
        <w:pict>
          <v:shape id="_x0000_i1029" type="#_x0000_t75" alt="Mapa zawiera analizę przestrzenną obszarów, w których kumulują się problemy społeczne. Wnioski z analizy przedstawiliśmy w rozdziale Obszary kumulacji problemów społecznych dotyczących rodzin z dziećmi." style="width:453pt;height:9in;visibility:visible">
            <v:imagedata r:id="rId16" o:title=""/>
          </v:shape>
        </w:pict>
      </w:r>
    </w:p>
    <w:p w:rsidR="00E50142" w:rsidRPr="00E50142" w:rsidRDefault="00E50142" w:rsidP="00E50142">
      <w:pPr>
        <w:keepNext/>
        <w:numPr>
          <w:ilvl w:val="0"/>
          <w:numId w:val="1"/>
        </w:numPr>
        <w:spacing w:line="288" w:lineRule="auto"/>
        <w:rPr>
          <w:color w:val="000000"/>
          <w:lang w:val="x-none"/>
        </w:rPr>
      </w:pPr>
      <w:r>
        <w:rPr>
          <w:color w:val="000000"/>
          <w:lang w:val="x-none"/>
        </w:rPr>
        <w:lastRenderedPageBreak/>
        <w:t xml:space="preserve">Mapa nr </w:t>
      </w:r>
      <w:r>
        <w:rPr>
          <w:color w:val="000000"/>
        </w:rPr>
        <w:t>6</w:t>
      </w:r>
      <w:r>
        <w:rPr>
          <w:color w:val="000000"/>
          <w:lang w:val="x-none"/>
        </w:rPr>
        <w:t xml:space="preserve">. Obszary kumulacji </w:t>
      </w:r>
      <w:r>
        <w:rPr>
          <w:color w:val="000000"/>
        </w:rPr>
        <w:t xml:space="preserve">problemów społecznych dotyczących </w:t>
      </w:r>
      <w:r>
        <w:rPr>
          <w:color w:val="000000"/>
          <w:lang w:val="x-none"/>
        </w:rPr>
        <w:t>rodzin z dziećmi w 20</w:t>
      </w:r>
      <w:r>
        <w:rPr>
          <w:color w:val="000000"/>
        </w:rPr>
        <w:t>20</w:t>
      </w:r>
      <w:r>
        <w:rPr>
          <w:color w:val="000000"/>
          <w:lang w:val="x-none"/>
        </w:rPr>
        <w:t xml:space="preserve"> roku w</w:t>
      </w:r>
      <w:r>
        <w:rPr>
          <w:color w:val="000000"/>
        </w:rPr>
        <w:t> </w:t>
      </w:r>
      <w:r>
        <w:rPr>
          <w:color w:val="000000"/>
          <w:lang w:val="x-none"/>
        </w:rPr>
        <w:t>m.st. Warszawie</w:t>
      </w:r>
    </w:p>
    <w:p w:rsidR="00E50142" w:rsidRDefault="000F655F" w:rsidP="00E50142">
      <w:pPr>
        <w:keepNext/>
        <w:numPr>
          <w:ilvl w:val="0"/>
          <w:numId w:val="1"/>
        </w:numPr>
        <w:spacing w:line="288" w:lineRule="auto"/>
      </w:pPr>
      <w:r>
        <w:rPr>
          <w:noProof/>
          <w:color w:val="000000"/>
          <w:lang w:val="x-none"/>
        </w:rPr>
        <w:pict>
          <v:shape id="Obraz 6" o:spid="_x0000_i1030" type="#_x0000_t75" alt="Mapa zawiera analizę przestrzenną obszarów, w których kumulują się problemy społeczne. Wnioski z analizy przedstawiliśmy w rozdziale Obszary kumulacji problemów społecznych dotyczących rodzin z dziećmi." style="width:453pt;height:9in;visibility:visible">
            <v:imagedata r:id="rId17" o:title=""/>
          </v:shape>
        </w:pict>
      </w:r>
    </w:p>
    <w:p w:rsidR="00E314D2" w:rsidRDefault="00E314D2">
      <w:pPr>
        <w:pStyle w:val="Nagwek2"/>
      </w:pPr>
      <w:r>
        <w:rPr>
          <w:lang w:val="pl-PL"/>
        </w:rPr>
        <w:lastRenderedPageBreak/>
        <w:t>Mapy spójności 2017-2020</w:t>
      </w:r>
    </w:p>
    <w:p w:rsidR="003A70D0" w:rsidRDefault="008F0949" w:rsidP="008F0949">
      <w:pPr>
        <w:rPr>
          <w:lang w:eastAsia="en-US"/>
        </w:rPr>
      </w:pPr>
      <w:r w:rsidRPr="008F0949">
        <w:rPr>
          <w:lang w:eastAsia="en-US"/>
        </w:rPr>
        <w:t>W 2021 roku m.st. Warszawa przystąpiło do międzynarodowego projektu z organizacją The Social Progress Imperative. Warszawa, jako pierwsze miasto w Polsce wdroży</w:t>
      </w:r>
      <w:r>
        <w:rPr>
          <w:lang w:eastAsia="en-US"/>
        </w:rPr>
        <w:t>ło</w:t>
      </w:r>
      <w:r w:rsidRPr="008F0949">
        <w:rPr>
          <w:lang w:eastAsia="en-US"/>
        </w:rPr>
        <w:t xml:space="preserve"> wskaźnik Social Progress Index, określający postęp społeczny w naszym mieście. </w:t>
      </w:r>
    </w:p>
    <w:p w:rsidR="008F0949" w:rsidRDefault="008F0949" w:rsidP="00F047E1">
      <w:pPr>
        <w:spacing w:after="240"/>
      </w:pPr>
      <w:r>
        <w:rPr>
          <w:rFonts w:cs="Arial"/>
          <w:color w:val="202122"/>
          <w:shd w:val="clear" w:color="auto" w:fill="FFFFFF"/>
          <w:lang w:eastAsia="en-US"/>
        </w:rPr>
        <w:t>Spadek liczby obszarów o najwyższym natężeniu problemów społecznych w latach 2017-2020 koresponduje z</w:t>
      </w:r>
      <w:r w:rsidR="003A70D0">
        <w:rPr>
          <w:rFonts w:cs="Arial"/>
          <w:color w:val="202122"/>
          <w:shd w:val="clear" w:color="auto" w:fill="FFFFFF"/>
          <w:lang w:eastAsia="en-US"/>
        </w:rPr>
        <w:t>e wzrostem</w:t>
      </w:r>
      <w:r>
        <w:rPr>
          <w:rFonts w:cs="Arial"/>
          <w:color w:val="202122"/>
          <w:shd w:val="clear" w:color="auto" w:fill="FFFFFF"/>
          <w:lang w:eastAsia="en-US"/>
        </w:rPr>
        <w:t xml:space="preserve"> </w:t>
      </w:r>
      <w:r w:rsidR="003A70D0">
        <w:rPr>
          <w:rFonts w:cs="Arial"/>
          <w:color w:val="202122"/>
          <w:shd w:val="clear" w:color="auto" w:fill="FFFFFF"/>
          <w:lang w:eastAsia="en-US"/>
        </w:rPr>
        <w:t xml:space="preserve">wskaźników postępu społecznego obrazującym </w:t>
      </w:r>
      <w:r>
        <w:rPr>
          <w:rFonts w:cs="Arial"/>
          <w:color w:val="202122"/>
          <w:shd w:val="clear" w:color="auto" w:fill="FFFFFF"/>
          <w:lang w:eastAsia="en-US"/>
        </w:rPr>
        <w:t>wyrównywaniu różnic pomiędzy d</w:t>
      </w:r>
      <w:r w:rsidR="003A70D0">
        <w:rPr>
          <w:rFonts w:cs="Arial"/>
          <w:color w:val="202122"/>
          <w:shd w:val="clear" w:color="auto" w:fill="FFFFFF"/>
          <w:lang w:eastAsia="en-US"/>
        </w:rPr>
        <w:t xml:space="preserve">zielnicami w tożsamym okresie. </w:t>
      </w:r>
    </w:p>
    <w:p w:rsidR="00E314D2" w:rsidRDefault="003A70D0">
      <w:pPr>
        <w:spacing w:before="0" w:after="0"/>
      </w:pPr>
      <w:r>
        <w:t xml:space="preserve">Mapa nr 7. </w:t>
      </w:r>
      <w:r w:rsidR="005912B7">
        <w:t>Zróżnicowanie społeczne</w:t>
      </w:r>
      <w:r>
        <w:t xml:space="preserve"> </w:t>
      </w:r>
      <w:r w:rsidR="005912B7">
        <w:t xml:space="preserve">w </w:t>
      </w:r>
      <w:r>
        <w:t xml:space="preserve">m.st. Warszawy </w:t>
      </w:r>
      <w:r w:rsidR="00E314D2">
        <w:t>INCL 2017</w:t>
      </w:r>
    </w:p>
    <w:p w:rsidR="00E50142" w:rsidRDefault="000F655F" w:rsidP="00E50142">
      <w:pPr>
        <w:numPr>
          <w:ilvl w:val="0"/>
          <w:numId w:val="2"/>
        </w:numPr>
        <w:rPr>
          <w:noProof/>
          <w:lang w:eastAsia="pl-PL"/>
        </w:rPr>
      </w:pPr>
      <w:r>
        <w:rPr>
          <w:noProof/>
          <w:lang w:eastAsia="pl-PL"/>
        </w:rPr>
        <w:pict>
          <v:shape id="Symbol zastępczy zawartości 4" o:spid="_x0000_i1031" type="#_x0000_t75" alt="Mapa zawiera analizę przestrzenną obszarów, w których kumulują się problemy społeczne. Wnioski z analizy przedstawiliśmy w rozdziale Obszary kumulacji problemów społecznych dotyczących rodzin z dziećmi." style="width:453.75pt;height:207pt;visibility:visible">
            <v:imagedata r:id="rId18" o:title=""/>
            <o:lock v:ext="edit" grouping="t"/>
          </v:shape>
        </w:pict>
      </w:r>
    </w:p>
    <w:p w:rsidR="00391741" w:rsidRDefault="00391741" w:rsidP="00391741">
      <w:pPr>
        <w:numPr>
          <w:ilvl w:val="0"/>
          <w:numId w:val="2"/>
        </w:numPr>
        <w:spacing w:before="0" w:after="240" w:line="300" w:lineRule="auto"/>
      </w:pPr>
      <w:r>
        <w:t xml:space="preserve">Źródło: Social Progress Index </w:t>
      </w:r>
    </w:p>
    <w:p w:rsidR="00E314D2" w:rsidRDefault="005912B7">
      <w:pPr>
        <w:numPr>
          <w:ilvl w:val="0"/>
          <w:numId w:val="2"/>
        </w:numPr>
      </w:pPr>
      <w:r>
        <w:t xml:space="preserve">Mapa nr 8. Zróżnicowanie społeczne w m.st. Warszawy </w:t>
      </w:r>
      <w:r w:rsidR="00E314D2">
        <w:rPr>
          <w:lang w:eastAsia="pl-PL"/>
        </w:rPr>
        <w:t>INCL 2018</w:t>
      </w:r>
    </w:p>
    <w:p w:rsidR="00E50142" w:rsidRDefault="000F655F" w:rsidP="00E50142">
      <w:pPr>
        <w:numPr>
          <w:ilvl w:val="0"/>
          <w:numId w:val="2"/>
        </w:numPr>
        <w:rPr>
          <w:noProof/>
          <w:lang w:eastAsia="pl-PL"/>
        </w:rPr>
      </w:pPr>
      <w:r>
        <w:rPr>
          <w:noProof/>
          <w:lang w:eastAsia="pl-PL"/>
        </w:rPr>
        <w:pict>
          <v:shape id="_x0000_i1032" type="#_x0000_t75" alt="Mapa zawiera analizę przestrzenną obszarów, w których kumulują się problemy społeczne. Wnioski z analizy przedstawiliśmy w rozdziale Obszary kumulacji problemów społecznych dotyczących rodzin z dziećmi." style="width:453.75pt;height:207pt;visibility:visible">
            <v:imagedata r:id="rId18" o:title=""/>
            <o:lock v:ext="edit" grouping="t"/>
          </v:shape>
        </w:pict>
      </w:r>
    </w:p>
    <w:p w:rsidR="00E314D2" w:rsidRPr="00391741" w:rsidRDefault="00391741" w:rsidP="00391741">
      <w:pPr>
        <w:numPr>
          <w:ilvl w:val="0"/>
          <w:numId w:val="2"/>
        </w:numPr>
        <w:spacing w:before="0" w:after="240" w:line="300" w:lineRule="auto"/>
        <w:rPr>
          <w:lang w:eastAsia="pl-PL"/>
        </w:rPr>
      </w:pPr>
      <w:r>
        <w:t xml:space="preserve">Źródło: Social Progress Index </w:t>
      </w:r>
    </w:p>
    <w:p w:rsidR="00E314D2" w:rsidRDefault="005912B7" w:rsidP="00E50142">
      <w:pPr>
        <w:keepNext/>
        <w:numPr>
          <w:ilvl w:val="0"/>
          <w:numId w:val="2"/>
        </w:numPr>
      </w:pPr>
      <w:r>
        <w:lastRenderedPageBreak/>
        <w:t xml:space="preserve">Mapa nr 9. Zróżnicowanie społeczne w m.st. Warszawy </w:t>
      </w:r>
      <w:r w:rsidR="00E314D2">
        <w:rPr>
          <w:lang w:eastAsia="pl-PL"/>
        </w:rPr>
        <w:t>INCL 2019</w:t>
      </w:r>
    </w:p>
    <w:p w:rsidR="00B04DFD" w:rsidRDefault="000F655F" w:rsidP="00B04DFD">
      <w:pPr>
        <w:numPr>
          <w:ilvl w:val="0"/>
          <w:numId w:val="2"/>
        </w:numPr>
        <w:rPr>
          <w:noProof/>
          <w:lang w:eastAsia="pl-PL"/>
        </w:rPr>
      </w:pPr>
      <w:r>
        <w:rPr>
          <w:noProof/>
          <w:lang w:eastAsia="pl-PL"/>
        </w:rPr>
        <w:pict>
          <v:shape id="Symbol zastępczy zawartości 3" o:spid="_x0000_i1033" type="#_x0000_t75" alt="Mapa zawiera analizę przestrzenną obszarów, w których kumulują się problemy społeczne. Wnioski z analizy przedstawiliśmy w rozdziale Obszary kumulacji problemów społecznych dotyczących rodzin z dziećmi." style="width:453.75pt;height:207pt;visibility:visible">
            <v:imagedata r:id="rId19" o:title=""/>
            <o:lock v:ext="edit" grouping="t"/>
          </v:shape>
        </w:pict>
      </w:r>
    </w:p>
    <w:p w:rsidR="00391741" w:rsidRDefault="00391741" w:rsidP="00391741">
      <w:pPr>
        <w:numPr>
          <w:ilvl w:val="0"/>
          <w:numId w:val="2"/>
        </w:numPr>
        <w:spacing w:before="0" w:after="240" w:line="300" w:lineRule="auto"/>
      </w:pPr>
      <w:r>
        <w:t xml:space="preserve">Źródło: Social Progress Index </w:t>
      </w:r>
    </w:p>
    <w:p w:rsidR="00E314D2" w:rsidRDefault="005912B7">
      <w:pPr>
        <w:numPr>
          <w:ilvl w:val="0"/>
          <w:numId w:val="2"/>
        </w:numPr>
      </w:pPr>
      <w:r>
        <w:t xml:space="preserve">Mapa nr 10. Zróżnicowanie społeczne w m.st. Warszawy </w:t>
      </w:r>
      <w:r w:rsidR="00E314D2">
        <w:rPr>
          <w:lang w:eastAsia="pl-PL"/>
        </w:rPr>
        <w:t>INCL 2020</w:t>
      </w:r>
    </w:p>
    <w:p w:rsidR="00B04DFD" w:rsidRPr="003224D6" w:rsidRDefault="000F655F" w:rsidP="00B04DFD">
      <w:pPr>
        <w:numPr>
          <w:ilvl w:val="0"/>
          <w:numId w:val="2"/>
        </w:numPr>
        <w:rPr>
          <w:lang w:val="x-none"/>
        </w:rPr>
      </w:pPr>
      <w:r>
        <w:rPr>
          <w:noProof/>
          <w:lang w:eastAsia="pl-PL"/>
        </w:rPr>
        <w:pict>
          <v:shape id="_x0000_i1034" type="#_x0000_t75" alt="Mapa zawiera analizę przestrzenną obszarów, w których kumulują się problemy społeczne. Wnioski z analizy przedstawiliśmy w rozdziale Obszary kumulacji problemów społecznych dotyczących rodzin z dziećmi." style="width:453.75pt;height:207pt;visibility:visible">
            <v:imagedata r:id="rId20" o:title=""/>
            <o:lock v:ext="edit" grouping="t"/>
          </v:shape>
        </w:pict>
      </w:r>
    </w:p>
    <w:p w:rsidR="006711FF" w:rsidRDefault="006711FF" w:rsidP="00391741">
      <w:pPr>
        <w:numPr>
          <w:ilvl w:val="0"/>
          <w:numId w:val="2"/>
        </w:numPr>
        <w:spacing w:before="0" w:after="240" w:line="300" w:lineRule="auto"/>
      </w:pPr>
      <w:r>
        <w:t xml:space="preserve">Źródło: Social Progress Index </w:t>
      </w:r>
    </w:p>
    <w:p w:rsidR="007153BE" w:rsidRPr="007153BE" w:rsidRDefault="007153BE" w:rsidP="006F15D9">
      <w:pPr>
        <w:numPr>
          <w:ilvl w:val="0"/>
          <w:numId w:val="2"/>
        </w:numPr>
        <w:spacing w:before="0" w:after="0" w:line="300" w:lineRule="auto"/>
      </w:pPr>
      <w:r>
        <w:t xml:space="preserve">Wskaźniki dla zróżnicowania społecznego w dzielnicach są tożsame z czterema wskaźnikami dla </w:t>
      </w:r>
      <w:r w:rsidRPr="007153BE">
        <w:rPr>
          <w:color w:val="000000"/>
          <w:lang w:val="x-none"/>
        </w:rPr>
        <w:t>obsza</w:t>
      </w:r>
      <w:r w:rsidRPr="007153BE">
        <w:rPr>
          <w:color w:val="000000"/>
        </w:rPr>
        <w:t>rów</w:t>
      </w:r>
      <w:r w:rsidRPr="007153BE">
        <w:rPr>
          <w:color w:val="000000"/>
          <w:lang w:val="x-none"/>
        </w:rPr>
        <w:t xml:space="preserve"> kumulacji </w:t>
      </w:r>
      <w:r w:rsidRPr="007153BE">
        <w:rPr>
          <w:color w:val="000000"/>
        </w:rPr>
        <w:t xml:space="preserve">problemów społecznych dotyczących </w:t>
      </w:r>
      <w:r w:rsidRPr="007153BE">
        <w:rPr>
          <w:color w:val="000000"/>
          <w:lang w:val="x-none"/>
        </w:rPr>
        <w:t>rodzin z dziećmi w</w:t>
      </w:r>
      <w:r w:rsidRPr="007153BE">
        <w:rPr>
          <w:color w:val="000000"/>
        </w:rPr>
        <w:t> </w:t>
      </w:r>
      <w:r w:rsidRPr="007153BE">
        <w:rPr>
          <w:color w:val="000000"/>
          <w:lang w:val="x-none"/>
        </w:rPr>
        <w:t>m.st. Warszawie</w:t>
      </w:r>
      <w:r>
        <w:rPr>
          <w:color w:val="000000"/>
        </w:rPr>
        <w:t>, tj.:</w:t>
      </w:r>
    </w:p>
    <w:p w:rsidR="007153BE" w:rsidRDefault="007153BE" w:rsidP="00E377E2">
      <w:pPr>
        <w:numPr>
          <w:ilvl w:val="0"/>
          <w:numId w:val="37"/>
        </w:numPr>
        <w:spacing w:before="0" w:after="0" w:line="300" w:lineRule="auto"/>
      </w:pPr>
      <w:r>
        <w:t>Liczba dzieci korzystających ze wsparcia OPS.</w:t>
      </w:r>
    </w:p>
    <w:p w:rsidR="007153BE" w:rsidRDefault="007153BE" w:rsidP="00E377E2">
      <w:pPr>
        <w:numPr>
          <w:ilvl w:val="0"/>
          <w:numId w:val="37"/>
        </w:numPr>
        <w:spacing w:before="0" w:after="0" w:line="300" w:lineRule="auto"/>
      </w:pPr>
      <w:r>
        <w:t xml:space="preserve">Liczba dzieci w rodzinach, na które pobierane są świadczenia rodzinne. </w:t>
      </w:r>
    </w:p>
    <w:p w:rsidR="007153BE" w:rsidRDefault="007153BE" w:rsidP="00E377E2">
      <w:pPr>
        <w:numPr>
          <w:ilvl w:val="0"/>
          <w:numId w:val="37"/>
        </w:numPr>
        <w:spacing w:before="0" w:after="0" w:line="300" w:lineRule="auto"/>
        <w:ind w:left="714" w:hanging="357"/>
      </w:pPr>
      <w:r>
        <w:t>Liczba osób uprawnionych do pobierania świadczeń z Funduszu Alimentacyjnego.</w:t>
      </w:r>
    </w:p>
    <w:p w:rsidR="007153BE" w:rsidRPr="007153BE" w:rsidRDefault="007153BE" w:rsidP="00E377E2">
      <w:pPr>
        <w:numPr>
          <w:ilvl w:val="0"/>
          <w:numId w:val="37"/>
        </w:numPr>
        <w:spacing w:before="0" w:after="0" w:line="300" w:lineRule="auto"/>
        <w:ind w:left="714" w:hanging="357"/>
        <w:rPr>
          <w:lang w:val="x-none"/>
        </w:rPr>
      </w:pPr>
      <w:r>
        <w:t>Liczba rodzin w których występuje bezradność w sprawach opiekuńczo-wychowawczych.</w:t>
      </w:r>
    </w:p>
    <w:p w:rsidR="00E314D2" w:rsidRDefault="00E314D2" w:rsidP="00F047E1">
      <w:pPr>
        <w:pStyle w:val="Nagwek2"/>
        <w:spacing w:before="240" w:after="120"/>
      </w:pPr>
      <w:r>
        <w:rPr>
          <w:lang w:val="pl-PL"/>
        </w:rPr>
        <w:lastRenderedPageBreak/>
        <w:t>Wsparcie</w:t>
      </w:r>
      <w:r>
        <w:t xml:space="preserve"> rodzin z dziećmi</w:t>
      </w:r>
      <w:r>
        <w:rPr>
          <w:lang w:val="pl-PL"/>
        </w:rPr>
        <w:t xml:space="preserve"> </w:t>
      </w:r>
      <w:r>
        <w:t xml:space="preserve">przeżywających trudności opiekuńczo – wychowawcze. </w:t>
      </w:r>
    </w:p>
    <w:p w:rsidR="00E314D2" w:rsidRDefault="00E314D2">
      <w:pPr>
        <w:shd w:val="clear" w:color="auto" w:fill="FFFFFF"/>
        <w:spacing w:before="0" w:after="240" w:line="288" w:lineRule="auto"/>
      </w:pPr>
      <w:r>
        <w:rPr>
          <w:color w:val="000000"/>
        </w:rPr>
        <w:t>Rodziny z dziećmi mieszkające w Warszawie mają możliwość korzystania z wielu różnorodnych usług wspierających je w pełnieniu funkcji opiekuńczych, wychowawczych, socjalizacyjnych. Część z tych usług, świadczonych w obszarze edukacji, ochrony zdrowia, kultury, sportu, rekreacji i innych, jest ogólnodostępna dla wszystkich rodzin. Z kolei rodziny, które znalazły się w trudnej sytuacji życiowej i nie są w stanie samodzielnie sobie poradzić, mogą korzystać z usług, w tym specjalistycznych, udzielanych w ramach systemu pomocy społecznej.</w:t>
      </w:r>
    </w:p>
    <w:p w:rsidR="00E314D2" w:rsidRDefault="00E314D2">
      <w:pPr>
        <w:spacing w:before="0" w:after="240" w:line="288" w:lineRule="auto"/>
      </w:pPr>
      <w:r>
        <w:t>Oferta wsparcia dla rodzin przeżywających trudności opiekuńczo – wychowawcze jest zróżnicowana i kompleksowa.</w:t>
      </w:r>
      <w:r>
        <w:rPr>
          <w:rFonts w:eastAsia="Times New Roman"/>
        </w:rPr>
        <w:t xml:space="preserve"> </w:t>
      </w:r>
      <w:r>
        <w:t xml:space="preserve">Ustawa o wspieraniu rodziny zobowiązuje gminę do ustanowienia organizatora pracy z rodziną. W Warszawie ośrodki pomocy społecznej realizują </w:t>
      </w:r>
      <w:r>
        <w:rPr>
          <w:bCs/>
        </w:rPr>
        <w:t>funkcje organizatora pracy z rodzinami na podstawie uchwały Rady m.st. Warszawy w sprawie wprowadzenia statutów OPS.</w:t>
      </w:r>
      <w:r>
        <w:rPr>
          <w:rStyle w:val="Znakiprzypiswdolnych"/>
          <w:bCs/>
        </w:rPr>
        <w:footnoteReference w:id="11"/>
      </w:r>
    </w:p>
    <w:p w:rsidR="00E314D2" w:rsidRDefault="00E314D2">
      <w:pPr>
        <w:pStyle w:val="Tekstpodstawowy"/>
        <w:spacing w:after="240" w:line="288" w:lineRule="auto"/>
        <w:ind w:right="4"/>
      </w:pPr>
      <w:r>
        <w:t xml:space="preserve">W 2020 roku ponad połowa </w:t>
      </w:r>
      <w:r>
        <w:rPr>
          <w:spacing w:val="-2"/>
        </w:rPr>
        <w:t>(</w:t>
      </w:r>
      <w:r>
        <w:t>55%) wszystkich rodzin z dziećmi objętych pomocą społeczną, otrzymywała wsparcie z tytułu trudności opiekuńczo-wychowawczych – 3766 rodzin, w których żyło łącznie 6444 dzieci). Co czwarta z tych rodzin (26,6%), w której obok problemów opiekuńczo-wychowawczych występowało wielu innych problemów, została objęta wsparciem asystenta rodziny.</w:t>
      </w:r>
    </w:p>
    <w:p w:rsidR="00E314D2" w:rsidRDefault="00E314D2">
      <w:pPr>
        <w:spacing w:before="0" w:after="240" w:line="288" w:lineRule="auto"/>
      </w:pPr>
      <w:r>
        <w:t>Zgodnie z dokumentem obowiązującym od 2014 roku „Standard świadczenia asysty rodzinnej w m.st. Warszawa”, asystę przyznaje się rodzinie, w której dotychczasowa praca prowadzona przez grupę specjalistów (lub min. 2 specjalistów), nie przynosi oczekiwanych rezultatów. Rodziny z dziećmi, które długotrwale korzystają z pomocy społecznej, w szczególności powielają wiele problemów, które występowały w ich rodzinach pochodzenia, wymagają pogłębionej pracy socjalnej oraz zindywidualizowanego, pogłębionego i systematycznego wsparcia asystentów rodzin świadczonego przez dłuższy okres.</w:t>
      </w:r>
      <w:r>
        <w:rPr>
          <w:rStyle w:val="Znakiprzypiswdolnych"/>
          <w:rFonts w:cs="Calibri"/>
        </w:rPr>
        <w:footnoteReference w:id="12"/>
      </w:r>
    </w:p>
    <w:p w:rsidR="00E314D2" w:rsidRDefault="00E314D2">
      <w:pPr>
        <w:spacing w:before="0" w:after="240" w:line="288" w:lineRule="auto"/>
      </w:pPr>
      <w:r>
        <w:t>W 2017 roku asystenci rodziny zostali zobowiązani ustawowo</w:t>
      </w:r>
      <w:r>
        <w:rPr>
          <w:rStyle w:val="Znakiprzypiswdolnych"/>
          <w:rFonts w:cs="Calibri"/>
        </w:rPr>
        <w:footnoteReference w:id="13"/>
      </w:r>
      <w:r>
        <w:t xml:space="preserve"> do podjęcia kolejnego wyzwania, jakim jest udzielanie wsparcia kobietom w ciąży i ich rodzinom, zwłaszcza w ciąży powikłanej – w formie poradnictwa, pomocy w sprawach urzędowych, wspierania rodziny w kontaktach z różnymi instytucjami, koordynowania usług społecznych i zdrowotnych. W</w:t>
      </w:r>
      <w:r>
        <w:rPr>
          <w:spacing w:val="-3"/>
        </w:rPr>
        <w:t xml:space="preserve"> </w:t>
      </w:r>
      <w:r>
        <w:t>2020</w:t>
      </w:r>
      <w:r>
        <w:rPr>
          <w:spacing w:val="-1"/>
        </w:rPr>
        <w:t xml:space="preserve"> </w:t>
      </w:r>
      <w:r>
        <w:t>r.</w:t>
      </w:r>
      <w:r>
        <w:rPr>
          <w:spacing w:val="-1"/>
        </w:rPr>
        <w:t xml:space="preserve"> </w:t>
      </w:r>
      <w:r>
        <w:t>asystenci objęli wsparciem 23</w:t>
      </w:r>
      <w:r>
        <w:rPr>
          <w:spacing w:val="-3"/>
        </w:rPr>
        <w:t xml:space="preserve"> kobiety i ich </w:t>
      </w:r>
      <w:r>
        <w:t>rodziny,</w:t>
      </w:r>
      <w:r>
        <w:rPr>
          <w:spacing w:val="-2"/>
        </w:rPr>
        <w:t xml:space="preserve"> </w:t>
      </w:r>
      <w:r>
        <w:t>w tym</w:t>
      </w:r>
      <w:r>
        <w:rPr>
          <w:spacing w:val="-2"/>
        </w:rPr>
        <w:t xml:space="preserve"> </w:t>
      </w:r>
      <w:r>
        <w:t>8</w:t>
      </w:r>
      <w:r>
        <w:rPr>
          <w:spacing w:val="-1"/>
        </w:rPr>
        <w:t xml:space="preserve"> </w:t>
      </w:r>
      <w:r>
        <w:t>rodzin,</w:t>
      </w:r>
      <w:r>
        <w:rPr>
          <w:spacing w:val="-1"/>
        </w:rPr>
        <w:t xml:space="preserve"> </w:t>
      </w:r>
      <w:r>
        <w:t>w których</w:t>
      </w:r>
      <w:r>
        <w:rPr>
          <w:spacing w:val="-1"/>
        </w:rPr>
        <w:t xml:space="preserve"> </w:t>
      </w:r>
      <w:r>
        <w:t>była</w:t>
      </w:r>
      <w:r>
        <w:rPr>
          <w:spacing w:val="-3"/>
        </w:rPr>
        <w:t xml:space="preserve"> </w:t>
      </w:r>
      <w:r>
        <w:t>kobieta</w:t>
      </w:r>
      <w:r>
        <w:rPr>
          <w:spacing w:val="-1"/>
        </w:rPr>
        <w:t xml:space="preserve"> </w:t>
      </w:r>
      <w:r>
        <w:t>w</w:t>
      </w:r>
      <w:r>
        <w:rPr>
          <w:spacing w:val="-3"/>
        </w:rPr>
        <w:t xml:space="preserve"> </w:t>
      </w:r>
      <w:r>
        <w:t>zagrożonej ciąży. Grupa ta stanowi 2% wszystkich rodzin objętych asystą rodzinną (podobnie w 2019 r. – 22 rodziny,</w:t>
      </w:r>
      <w:r>
        <w:rPr>
          <w:spacing w:val="1"/>
        </w:rPr>
        <w:t xml:space="preserve"> </w:t>
      </w:r>
      <w:r>
        <w:t>w</w:t>
      </w:r>
      <w:r>
        <w:rPr>
          <w:spacing w:val="1"/>
        </w:rPr>
        <w:t xml:space="preserve"> </w:t>
      </w:r>
      <w:r>
        <w:t>tym</w:t>
      </w:r>
      <w:r>
        <w:rPr>
          <w:spacing w:val="1"/>
        </w:rPr>
        <w:t xml:space="preserve"> </w:t>
      </w:r>
      <w:r>
        <w:t>3</w:t>
      </w:r>
      <w:r>
        <w:rPr>
          <w:spacing w:val="1"/>
        </w:rPr>
        <w:t xml:space="preserve"> </w:t>
      </w:r>
      <w:r>
        <w:t>rodziny,</w:t>
      </w:r>
      <w:r>
        <w:rPr>
          <w:spacing w:val="1"/>
        </w:rPr>
        <w:t xml:space="preserve"> </w:t>
      </w:r>
      <w:r>
        <w:t>w których</w:t>
      </w:r>
      <w:r>
        <w:rPr>
          <w:spacing w:val="1"/>
        </w:rPr>
        <w:t xml:space="preserve"> </w:t>
      </w:r>
      <w:r>
        <w:t>była</w:t>
      </w:r>
      <w:r>
        <w:rPr>
          <w:spacing w:val="1"/>
        </w:rPr>
        <w:t xml:space="preserve"> </w:t>
      </w:r>
      <w:r>
        <w:t>kobieta</w:t>
      </w:r>
      <w:r>
        <w:rPr>
          <w:spacing w:val="1"/>
        </w:rPr>
        <w:t xml:space="preserve"> </w:t>
      </w:r>
      <w:r>
        <w:t>w</w:t>
      </w:r>
      <w:r>
        <w:rPr>
          <w:spacing w:val="1"/>
        </w:rPr>
        <w:t xml:space="preserve"> </w:t>
      </w:r>
      <w:r>
        <w:t>zagrożonej</w:t>
      </w:r>
      <w:r>
        <w:rPr>
          <w:spacing w:val="-1"/>
        </w:rPr>
        <w:t xml:space="preserve"> </w:t>
      </w:r>
      <w:r>
        <w:t>ciąży).</w:t>
      </w:r>
    </w:p>
    <w:p w:rsidR="00266CD5" w:rsidRDefault="00E314D2">
      <w:pPr>
        <w:pStyle w:val="Tekstpodstawowy"/>
        <w:spacing w:after="240" w:line="288" w:lineRule="auto"/>
        <w:ind w:right="4"/>
      </w:pPr>
      <w:r>
        <w:t xml:space="preserve">W ostatnich trzech latach liczba rodzin objętych pomocą społeczną z powodu trudności opiekuńczo-wychowawczych najpierw się nieznacznie zwiększyła (w 2019 roku), a następnie, tj. w 2020 roku spadła poniżej liczby rodzin w 2018 roku – było ich </w:t>
      </w:r>
      <w:r>
        <w:rPr>
          <w:rFonts w:eastAsia="Times New Roman"/>
          <w:color w:val="000000"/>
          <w:lang w:eastAsia="pl-PL"/>
        </w:rPr>
        <w:t xml:space="preserve">3766. </w:t>
      </w:r>
      <w:r>
        <w:t>Jednocześnie nastąpił spadek liczby rodzin</w:t>
      </w:r>
    </w:p>
    <w:p w:rsidR="00266CD5" w:rsidRDefault="00266CD5">
      <w:pPr>
        <w:pStyle w:val="Tekstpodstawowy"/>
        <w:spacing w:after="240" w:line="288" w:lineRule="auto"/>
        <w:ind w:right="4"/>
      </w:pPr>
    </w:p>
    <w:p w:rsidR="00E314D2" w:rsidRDefault="00E314D2">
      <w:pPr>
        <w:pStyle w:val="Tekstpodstawowy"/>
        <w:spacing w:after="240" w:line="288" w:lineRule="auto"/>
        <w:ind w:right="4"/>
      </w:pPr>
      <w:r>
        <w:lastRenderedPageBreak/>
        <w:t xml:space="preserve"> objętych asystą – do 1003 rodzin w 2020 (o 7,6%, tj. o 82 rodziny w porównaniu do roku poprzedniego i o 6,2%, tj. o </w:t>
      </w:r>
      <w:r>
        <w:rPr>
          <w:rFonts w:eastAsia="Times New Roman"/>
          <w:color w:val="000000"/>
          <w:lang w:eastAsia="pl-PL"/>
        </w:rPr>
        <w:t>66</w:t>
      </w:r>
      <w:r>
        <w:t xml:space="preserve"> rodziny w stosunku do 2018). Natomiast w roku 2021 r. obserwujmy wzrost obu tych wskaźników. Dane dotyczące rodzin objętych pomocą społeczną z powodu trudności opiekuńczo-wychowawczych oraz asystą rodzinną w latach 2018-2021 zamieszczono w tabeli </w:t>
      </w:r>
      <w:r w:rsidR="00011DFF">
        <w:t>2</w:t>
      </w:r>
      <w:r>
        <w:t>.</w:t>
      </w:r>
    </w:p>
    <w:p w:rsidR="00F47F06" w:rsidRDefault="00F47F06" w:rsidP="00F47F06">
      <w:pPr>
        <w:pStyle w:val="Tekstpodstawowy"/>
        <w:keepNext/>
        <w:spacing w:before="120" w:line="288" w:lineRule="auto"/>
        <w:ind w:right="6"/>
      </w:pPr>
      <w:bookmarkStart w:id="8" w:name="_Hlk105582844"/>
      <w:bookmarkEnd w:id="8"/>
      <w:r>
        <w:t xml:space="preserve">Tabela </w:t>
      </w:r>
      <w:r w:rsidR="00011DFF">
        <w:t>2</w:t>
      </w:r>
      <w:r>
        <w:t>. Rodziny z dziećmi z trudnościami opiekuńczo-wychowawczymi objęte wsparciem ośrodków pomocy społecznej</w:t>
      </w:r>
      <w:r>
        <w:rPr>
          <w:spacing w:val="-1"/>
        </w:rPr>
        <w:t xml:space="preserve"> </w:t>
      </w:r>
      <w:r>
        <w:t>m.st.</w:t>
      </w:r>
      <w:r>
        <w:rPr>
          <w:spacing w:val="-5"/>
        </w:rPr>
        <w:t xml:space="preserve"> </w:t>
      </w:r>
      <w:r>
        <w:t>Warszawy w latach 2018-2020 r.</w:t>
      </w:r>
    </w:p>
    <w:tbl>
      <w:tblPr>
        <w:tblW w:w="0" w:type="auto"/>
        <w:tblInd w:w="113" w:type="dxa"/>
        <w:tblLayout w:type="fixed"/>
        <w:tblLook w:val="0000" w:firstRow="0" w:lastRow="0" w:firstColumn="0" w:lastColumn="0" w:noHBand="0" w:noVBand="0"/>
      </w:tblPr>
      <w:tblGrid>
        <w:gridCol w:w="4308"/>
        <w:gridCol w:w="1184"/>
        <w:gridCol w:w="1195"/>
        <w:gridCol w:w="1133"/>
        <w:gridCol w:w="1132"/>
      </w:tblGrid>
      <w:tr w:rsidR="00F47F06" w:rsidTr="005C5F33">
        <w:trPr>
          <w:trHeight w:val="170"/>
        </w:trPr>
        <w:tc>
          <w:tcPr>
            <w:tcW w:w="4308" w:type="dxa"/>
            <w:tcBorders>
              <w:top w:val="single" w:sz="4" w:space="0" w:color="000000"/>
              <w:left w:val="single" w:sz="4" w:space="0" w:color="000000"/>
              <w:bottom w:val="single" w:sz="4" w:space="0" w:color="000000"/>
              <w:right w:val="single" w:sz="4" w:space="0" w:color="000000"/>
            </w:tcBorders>
            <w:shd w:val="clear" w:color="auto" w:fill="2F5496"/>
          </w:tcPr>
          <w:p w:rsidR="00F47F06" w:rsidRDefault="00F47F06" w:rsidP="005C5F33">
            <w:pPr>
              <w:pStyle w:val="Tekstpodstawowy"/>
              <w:snapToGrid w:val="0"/>
              <w:spacing w:before="120" w:after="120" w:line="288" w:lineRule="auto"/>
              <w:ind w:right="6"/>
            </w:pPr>
            <w:r>
              <w:rPr>
                <w:b/>
                <w:bCs/>
                <w:color w:val="FFFFFF"/>
              </w:rPr>
              <w:t>Kategoria</w:t>
            </w:r>
          </w:p>
        </w:tc>
        <w:tc>
          <w:tcPr>
            <w:tcW w:w="1184" w:type="dxa"/>
            <w:tcBorders>
              <w:top w:val="single" w:sz="4" w:space="0" w:color="000000"/>
              <w:left w:val="single" w:sz="4" w:space="0" w:color="000000"/>
              <w:bottom w:val="single" w:sz="4" w:space="0" w:color="000000"/>
              <w:right w:val="single" w:sz="4" w:space="0" w:color="000000"/>
            </w:tcBorders>
            <w:shd w:val="clear" w:color="auto" w:fill="2F5496"/>
          </w:tcPr>
          <w:p w:rsidR="00F47F06" w:rsidRDefault="00F47F06" w:rsidP="005C5F33">
            <w:pPr>
              <w:pStyle w:val="Tekstpodstawowy"/>
              <w:spacing w:before="120" w:after="120" w:line="288" w:lineRule="auto"/>
              <w:ind w:right="6"/>
            </w:pPr>
            <w:r>
              <w:rPr>
                <w:b/>
                <w:bCs/>
                <w:color w:val="FFFFFF"/>
              </w:rPr>
              <w:t>2018</w:t>
            </w:r>
          </w:p>
        </w:tc>
        <w:tc>
          <w:tcPr>
            <w:tcW w:w="1195" w:type="dxa"/>
            <w:tcBorders>
              <w:top w:val="single" w:sz="4" w:space="0" w:color="000000"/>
              <w:left w:val="single" w:sz="4" w:space="0" w:color="000000"/>
              <w:bottom w:val="single" w:sz="4" w:space="0" w:color="000000"/>
              <w:right w:val="single" w:sz="4" w:space="0" w:color="000000"/>
            </w:tcBorders>
            <w:shd w:val="clear" w:color="auto" w:fill="2F5496"/>
          </w:tcPr>
          <w:p w:rsidR="00F47F06" w:rsidRDefault="00F47F06" w:rsidP="005C5F33">
            <w:pPr>
              <w:pStyle w:val="Tekstpodstawowy"/>
              <w:spacing w:before="120" w:after="120" w:line="288" w:lineRule="auto"/>
              <w:ind w:right="6"/>
            </w:pPr>
            <w:r>
              <w:rPr>
                <w:b/>
                <w:bCs/>
                <w:color w:val="FFFFFF"/>
              </w:rPr>
              <w:t>2019</w:t>
            </w:r>
          </w:p>
        </w:tc>
        <w:tc>
          <w:tcPr>
            <w:tcW w:w="1133" w:type="dxa"/>
            <w:tcBorders>
              <w:top w:val="single" w:sz="4" w:space="0" w:color="000000"/>
              <w:left w:val="single" w:sz="4" w:space="0" w:color="000000"/>
              <w:bottom w:val="single" w:sz="4" w:space="0" w:color="000000"/>
            </w:tcBorders>
            <w:shd w:val="clear" w:color="auto" w:fill="2F5496"/>
          </w:tcPr>
          <w:p w:rsidR="00F47F06" w:rsidRDefault="00F47F06" w:rsidP="005C5F33">
            <w:pPr>
              <w:pStyle w:val="Tekstpodstawowy"/>
              <w:spacing w:before="120" w:after="120" w:line="288" w:lineRule="auto"/>
              <w:ind w:right="6"/>
            </w:pPr>
            <w:r>
              <w:rPr>
                <w:b/>
                <w:bCs/>
                <w:color w:val="FFFFFF"/>
              </w:rPr>
              <w:t>2020</w:t>
            </w:r>
          </w:p>
        </w:tc>
        <w:tc>
          <w:tcPr>
            <w:tcW w:w="1132" w:type="dxa"/>
            <w:tcBorders>
              <w:top w:val="single" w:sz="4" w:space="0" w:color="000000"/>
              <w:left w:val="single" w:sz="4" w:space="0" w:color="000000"/>
              <w:bottom w:val="single" w:sz="4" w:space="0" w:color="000000"/>
              <w:right w:val="single" w:sz="4" w:space="0" w:color="000000"/>
            </w:tcBorders>
            <w:shd w:val="clear" w:color="auto" w:fill="2F5496"/>
          </w:tcPr>
          <w:p w:rsidR="00F47F06" w:rsidRDefault="00F47F06" w:rsidP="005C5F33">
            <w:pPr>
              <w:pStyle w:val="Tekstpodstawowy"/>
              <w:spacing w:before="120" w:after="120" w:line="288" w:lineRule="auto"/>
              <w:ind w:right="6"/>
            </w:pPr>
            <w:r>
              <w:rPr>
                <w:b/>
                <w:bCs/>
                <w:color w:val="FFFFFF"/>
              </w:rPr>
              <w:t>2021</w:t>
            </w:r>
          </w:p>
        </w:tc>
      </w:tr>
      <w:tr w:rsidR="00F47F06" w:rsidTr="005C5F33">
        <w:tc>
          <w:tcPr>
            <w:tcW w:w="4308"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Liczba rodzin objętych pomocą OPS ogółem</w:t>
            </w:r>
          </w:p>
        </w:tc>
        <w:tc>
          <w:tcPr>
            <w:tcW w:w="1184"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37712</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38852</w:t>
            </w:r>
          </w:p>
        </w:tc>
        <w:tc>
          <w:tcPr>
            <w:tcW w:w="1133" w:type="dxa"/>
            <w:tcBorders>
              <w:top w:val="single" w:sz="4" w:space="0" w:color="000000"/>
              <w:left w:val="single" w:sz="4" w:space="0" w:color="000000"/>
              <w:bottom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44026</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37510</w:t>
            </w:r>
          </w:p>
        </w:tc>
      </w:tr>
      <w:tr w:rsidR="00F47F06" w:rsidTr="005C5F33">
        <w:tc>
          <w:tcPr>
            <w:tcW w:w="4308"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Liczba rodzin z dziećmi objętych pomocą OPS</w:t>
            </w:r>
          </w:p>
        </w:tc>
        <w:tc>
          <w:tcPr>
            <w:tcW w:w="1184"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7535</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7191</w:t>
            </w:r>
          </w:p>
        </w:tc>
        <w:tc>
          <w:tcPr>
            <w:tcW w:w="1133" w:type="dxa"/>
            <w:tcBorders>
              <w:top w:val="single" w:sz="4" w:space="0" w:color="000000"/>
              <w:left w:val="single" w:sz="4" w:space="0" w:color="000000"/>
              <w:bottom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6929</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6820</w:t>
            </w:r>
          </w:p>
        </w:tc>
      </w:tr>
      <w:tr w:rsidR="00F47F06" w:rsidTr="005C5F33">
        <w:tc>
          <w:tcPr>
            <w:tcW w:w="4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Default="00F47F06" w:rsidP="005C5F33">
            <w:pPr>
              <w:pStyle w:val="Tekstpodstawowy"/>
              <w:spacing w:before="120" w:after="120" w:line="288" w:lineRule="auto"/>
              <w:ind w:right="6"/>
            </w:pPr>
            <w:r>
              <w:t>W tym: liczba rodzin z dziećmi objętych pomocą OPS z powodu bezradności w sprawach opiekuńczo-wychowawczych</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Default="00F47F06" w:rsidP="005C5F33">
            <w:pPr>
              <w:pStyle w:val="Tekstpodstawowy"/>
              <w:spacing w:before="120" w:after="120" w:line="288" w:lineRule="auto"/>
              <w:ind w:right="6"/>
            </w:pPr>
            <w:r>
              <w:rPr>
                <w:rFonts w:eastAsia="Times New Roman"/>
                <w:color w:val="000000"/>
                <w:lang w:eastAsia="pl-PL"/>
              </w:rPr>
              <w:t>3795</w:t>
            </w: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Default="00F47F06" w:rsidP="005C5F33">
            <w:pPr>
              <w:pStyle w:val="Tekstpodstawowy"/>
              <w:spacing w:before="120" w:after="120" w:line="288" w:lineRule="auto"/>
              <w:ind w:right="6"/>
            </w:pPr>
            <w:r>
              <w:rPr>
                <w:rFonts w:eastAsia="Times New Roman"/>
                <w:color w:val="000000"/>
                <w:lang w:eastAsia="pl-PL"/>
              </w:rPr>
              <w:t>3831</w:t>
            </w:r>
          </w:p>
        </w:tc>
        <w:tc>
          <w:tcPr>
            <w:tcW w:w="1133" w:type="dxa"/>
            <w:tcBorders>
              <w:top w:val="single" w:sz="4" w:space="0" w:color="000000"/>
              <w:left w:val="single" w:sz="4" w:space="0" w:color="000000"/>
              <w:bottom w:val="single" w:sz="4" w:space="0" w:color="000000"/>
            </w:tcBorders>
            <w:shd w:val="clear" w:color="auto" w:fill="auto"/>
            <w:vAlign w:val="center"/>
          </w:tcPr>
          <w:p w:rsidR="00F47F06" w:rsidRDefault="00F47F06" w:rsidP="005C5F33">
            <w:pPr>
              <w:pStyle w:val="Tekstpodstawowy"/>
              <w:spacing w:before="120" w:after="120" w:line="288" w:lineRule="auto"/>
              <w:ind w:right="6"/>
            </w:pPr>
            <w:r>
              <w:rPr>
                <w:rFonts w:eastAsia="Times New Roman"/>
                <w:color w:val="000000"/>
                <w:lang w:eastAsia="pl-PL"/>
              </w:rPr>
              <w:t>3766</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Default="00F47F06" w:rsidP="005C5F33">
            <w:pPr>
              <w:pStyle w:val="Tekstpodstawowy"/>
              <w:spacing w:before="120" w:after="120" w:line="288" w:lineRule="auto"/>
              <w:ind w:right="6"/>
            </w:pPr>
            <w:r>
              <w:rPr>
                <w:rFonts w:eastAsia="Times New Roman"/>
                <w:color w:val="000000"/>
                <w:lang w:eastAsia="pl-PL"/>
              </w:rPr>
              <w:t>4163</w:t>
            </w:r>
          </w:p>
        </w:tc>
      </w:tr>
      <w:tr w:rsidR="00F47F06" w:rsidTr="005C5F33">
        <w:tc>
          <w:tcPr>
            <w:tcW w:w="4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Default="00F47F06" w:rsidP="005C5F33">
            <w:pPr>
              <w:pStyle w:val="Tekstpodstawowy"/>
              <w:spacing w:before="120" w:after="120" w:line="288" w:lineRule="auto"/>
              <w:ind w:right="6"/>
            </w:pPr>
            <w:r>
              <w:rPr>
                <w:rFonts w:eastAsia="Times New Roman"/>
                <w:color w:val="000000"/>
                <w:lang w:eastAsia="pl-PL"/>
              </w:rPr>
              <w:t>% rodzin z dziećmi objętych pomocą OPS z powodu bezradności opiekuńczo-wychowawczych w stosunku do rodzin z dziećmi objętych pomocą OPS</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Default="00F47F06" w:rsidP="005C5F33">
            <w:pPr>
              <w:pStyle w:val="Tekstpodstawowy"/>
              <w:spacing w:before="120" w:after="120" w:line="288" w:lineRule="auto"/>
              <w:ind w:right="6"/>
            </w:pPr>
            <w:r>
              <w:rPr>
                <w:rFonts w:eastAsia="Times New Roman"/>
                <w:color w:val="000000"/>
                <w:lang w:eastAsia="pl-PL"/>
              </w:rPr>
              <w:t>51%</w:t>
            </w: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Default="00F47F06" w:rsidP="005C5F33">
            <w:pPr>
              <w:pStyle w:val="Tekstpodstawowy"/>
              <w:spacing w:before="120" w:after="120" w:line="288" w:lineRule="auto"/>
              <w:ind w:right="6"/>
            </w:pPr>
            <w:r>
              <w:rPr>
                <w:rFonts w:eastAsia="Times New Roman"/>
                <w:color w:val="000000"/>
                <w:lang w:eastAsia="pl-PL"/>
              </w:rPr>
              <w:t>53%</w:t>
            </w:r>
          </w:p>
        </w:tc>
        <w:tc>
          <w:tcPr>
            <w:tcW w:w="1133" w:type="dxa"/>
            <w:tcBorders>
              <w:top w:val="single" w:sz="4" w:space="0" w:color="000000"/>
              <w:left w:val="single" w:sz="4" w:space="0" w:color="000000"/>
              <w:bottom w:val="single" w:sz="4" w:space="0" w:color="000000"/>
            </w:tcBorders>
            <w:shd w:val="clear" w:color="auto" w:fill="auto"/>
            <w:vAlign w:val="center"/>
          </w:tcPr>
          <w:p w:rsidR="00F47F06" w:rsidRDefault="00F47F06" w:rsidP="005C5F33">
            <w:pPr>
              <w:pStyle w:val="Tekstpodstawowy"/>
              <w:spacing w:before="120" w:after="120" w:line="288" w:lineRule="auto"/>
              <w:ind w:right="6"/>
            </w:pPr>
            <w:r>
              <w:rPr>
                <w:rFonts w:eastAsia="Times New Roman"/>
                <w:color w:val="000000"/>
                <w:lang w:eastAsia="pl-PL"/>
              </w:rPr>
              <w:t>54%</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Default="00F47F06" w:rsidP="005C5F33">
            <w:pPr>
              <w:pStyle w:val="Tekstpodstawowy"/>
              <w:spacing w:before="120" w:after="120" w:line="288" w:lineRule="auto"/>
              <w:ind w:right="6"/>
            </w:pPr>
            <w:r>
              <w:rPr>
                <w:rFonts w:eastAsia="Times New Roman"/>
                <w:color w:val="000000"/>
                <w:lang w:eastAsia="pl-PL"/>
              </w:rPr>
              <w:t>61%</w:t>
            </w:r>
          </w:p>
        </w:tc>
      </w:tr>
      <w:tr w:rsidR="00F47F06" w:rsidTr="005C5F33">
        <w:tc>
          <w:tcPr>
            <w:tcW w:w="4308"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Liczba rodzin objętych wsparciem asystenta</w:t>
            </w:r>
          </w:p>
        </w:tc>
        <w:tc>
          <w:tcPr>
            <w:tcW w:w="1184"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1069</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1085</w:t>
            </w:r>
          </w:p>
        </w:tc>
        <w:tc>
          <w:tcPr>
            <w:tcW w:w="1133" w:type="dxa"/>
            <w:tcBorders>
              <w:top w:val="single" w:sz="4" w:space="0" w:color="000000"/>
              <w:left w:val="single" w:sz="4" w:space="0" w:color="000000"/>
              <w:bottom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1003</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1067</w:t>
            </w:r>
          </w:p>
        </w:tc>
      </w:tr>
      <w:tr w:rsidR="00F47F06" w:rsidTr="005C5F33">
        <w:tc>
          <w:tcPr>
            <w:tcW w:w="4308"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 rodzin objętych wsparciem asystenta w stosunku do liczby rodzin z trudnościami opiekuńczo-wychowawczymi objętych pomocą OPS</w:t>
            </w:r>
          </w:p>
        </w:tc>
        <w:tc>
          <w:tcPr>
            <w:tcW w:w="1184"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28,2%</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28,3%</w:t>
            </w:r>
          </w:p>
        </w:tc>
        <w:tc>
          <w:tcPr>
            <w:tcW w:w="1133" w:type="dxa"/>
            <w:tcBorders>
              <w:top w:val="single" w:sz="4" w:space="0" w:color="000000"/>
              <w:left w:val="single" w:sz="4" w:space="0" w:color="000000"/>
              <w:bottom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26,6%</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30,4%</w:t>
            </w:r>
          </w:p>
        </w:tc>
      </w:tr>
      <w:tr w:rsidR="00F47F06" w:rsidTr="005C5F33">
        <w:trPr>
          <w:trHeight w:val="573"/>
        </w:trPr>
        <w:tc>
          <w:tcPr>
            <w:tcW w:w="4308"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Liczba dzieci w rodzinach z trudnościami opiekuńczo-wychowawczymi objętych pomocą OPS</w:t>
            </w:r>
          </w:p>
        </w:tc>
        <w:tc>
          <w:tcPr>
            <w:tcW w:w="1184"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7256</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7239</w:t>
            </w:r>
          </w:p>
        </w:tc>
        <w:tc>
          <w:tcPr>
            <w:tcW w:w="1133" w:type="dxa"/>
            <w:tcBorders>
              <w:top w:val="single" w:sz="4" w:space="0" w:color="000000"/>
              <w:left w:val="single" w:sz="4" w:space="0" w:color="000000"/>
              <w:bottom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6444</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ekstpodstawowy"/>
              <w:snapToGrid w:val="0"/>
              <w:spacing w:before="120" w:after="120" w:line="288" w:lineRule="auto"/>
              <w:ind w:right="6"/>
              <w:rPr>
                <w:rFonts w:eastAsia="Times New Roman"/>
                <w:color w:val="000000"/>
                <w:lang w:eastAsia="pl-PL"/>
              </w:rPr>
            </w:pPr>
          </w:p>
        </w:tc>
      </w:tr>
      <w:tr w:rsidR="00F47F06" w:rsidTr="005C5F33">
        <w:tc>
          <w:tcPr>
            <w:tcW w:w="4308"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Liczba dzieci w rodzinach objętych wsparciem asystenta</w:t>
            </w:r>
          </w:p>
        </w:tc>
        <w:tc>
          <w:tcPr>
            <w:tcW w:w="1184"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2116</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2119</w:t>
            </w:r>
          </w:p>
        </w:tc>
        <w:tc>
          <w:tcPr>
            <w:tcW w:w="1133" w:type="dxa"/>
            <w:tcBorders>
              <w:top w:val="single" w:sz="4" w:space="0" w:color="000000"/>
              <w:left w:val="single" w:sz="4" w:space="0" w:color="000000"/>
              <w:bottom w:val="single" w:sz="4" w:space="0" w:color="000000"/>
            </w:tcBorders>
            <w:shd w:val="clear" w:color="auto" w:fill="auto"/>
          </w:tcPr>
          <w:p w:rsidR="00F47F06" w:rsidRDefault="00F47F06" w:rsidP="005C5F33">
            <w:pPr>
              <w:pStyle w:val="Tekstpodstawowy"/>
              <w:spacing w:before="120" w:after="120" w:line="288" w:lineRule="auto"/>
              <w:ind w:right="6"/>
            </w:pPr>
            <w:r>
              <w:rPr>
                <w:rFonts w:eastAsia="Times New Roman"/>
                <w:color w:val="000000"/>
                <w:lang w:eastAsia="pl-PL"/>
              </w:rPr>
              <w:t>2013</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spacing w:before="0" w:after="181" w:line="300" w:lineRule="auto"/>
              <w:ind w:left="41"/>
            </w:pPr>
            <w:r>
              <w:rPr>
                <w:rFonts w:eastAsia="Times New Roman"/>
                <w:color w:val="000000"/>
                <w:lang w:eastAsia="pl-PL"/>
              </w:rPr>
              <w:t>2099</w:t>
            </w:r>
          </w:p>
        </w:tc>
      </w:tr>
      <w:tr w:rsidR="00F47F06" w:rsidTr="005C5F33">
        <w:tc>
          <w:tcPr>
            <w:tcW w:w="4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Default="00F47F06" w:rsidP="005C5F33">
            <w:pPr>
              <w:pStyle w:val="Tekstpodstawowy"/>
              <w:spacing w:before="120" w:after="120" w:line="288" w:lineRule="auto"/>
              <w:ind w:right="6"/>
            </w:pPr>
            <w:r>
              <w:rPr>
                <w:rFonts w:eastAsia="Times New Roman"/>
                <w:color w:val="000000"/>
                <w:lang w:eastAsia="pl-PL"/>
              </w:rPr>
              <w:t>% dzieci w rodzinach objętych wsparciem asystenta w stosunku do liczby dzieci w rodzinach objętych pomocą OPS</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Default="00F47F06" w:rsidP="005C5F33">
            <w:pPr>
              <w:pStyle w:val="Tekstpodstawowy"/>
              <w:spacing w:before="120" w:after="120" w:line="288" w:lineRule="auto"/>
              <w:ind w:right="6"/>
            </w:pPr>
            <w:r>
              <w:rPr>
                <w:rFonts w:eastAsia="Times New Roman"/>
                <w:color w:val="000000"/>
                <w:lang w:eastAsia="pl-PL"/>
              </w:rPr>
              <w:t>29%</w:t>
            </w:r>
          </w:p>
        </w:tc>
        <w:tc>
          <w:tcPr>
            <w:tcW w:w="11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Default="00F47F06" w:rsidP="005C5F33">
            <w:pPr>
              <w:pStyle w:val="Tekstpodstawowy"/>
              <w:spacing w:before="120" w:after="120" w:line="288" w:lineRule="auto"/>
              <w:ind w:right="6"/>
            </w:pPr>
            <w:r>
              <w:rPr>
                <w:rFonts w:eastAsia="Times New Roman"/>
                <w:color w:val="000000"/>
                <w:lang w:eastAsia="pl-PL"/>
              </w:rPr>
              <w:t>29%</w:t>
            </w:r>
          </w:p>
        </w:tc>
        <w:tc>
          <w:tcPr>
            <w:tcW w:w="1133" w:type="dxa"/>
            <w:tcBorders>
              <w:top w:val="single" w:sz="4" w:space="0" w:color="000000"/>
              <w:left w:val="single" w:sz="4" w:space="0" w:color="000000"/>
              <w:bottom w:val="single" w:sz="4" w:space="0" w:color="000000"/>
            </w:tcBorders>
            <w:shd w:val="clear" w:color="auto" w:fill="auto"/>
            <w:vAlign w:val="center"/>
          </w:tcPr>
          <w:p w:rsidR="00F47F06" w:rsidRDefault="00F47F06" w:rsidP="005C5F33">
            <w:pPr>
              <w:pStyle w:val="Tekstpodstawowy"/>
              <w:spacing w:before="120" w:after="120" w:line="288" w:lineRule="auto"/>
              <w:ind w:right="6"/>
            </w:pPr>
            <w:r>
              <w:rPr>
                <w:rFonts w:eastAsia="Times New Roman"/>
                <w:color w:val="000000"/>
                <w:lang w:eastAsia="pl-PL"/>
              </w:rPr>
              <w:t>31%</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Default="00F47F06" w:rsidP="005C5F33">
            <w:pPr>
              <w:pStyle w:val="Tekstpodstawowy"/>
              <w:snapToGrid w:val="0"/>
              <w:spacing w:before="120" w:after="120" w:line="288" w:lineRule="auto"/>
              <w:ind w:right="6"/>
              <w:rPr>
                <w:rFonts w:eastAsia="Times New Roman"/>
                <w:color w:val="000000"/>
                <w:lang w:eastAsia="pl-PL"/>
              </w:rPr>
            </w:pPr>
          </w:p>
        </w:tc>
      </w:tr>
    </w:tbl>
    <w:p w:rsidR="00E314D2" w:rsidRDefault="00E314D2">
      <w:pPr>
        <w:pStyle w:val="Tekstpodstawowy"/>
        <w:spacing w:before="120" w:after="240" w:line="288" w:lineRule="auto"/>
        <w:ind w:right="697"/>
      </w:pPr>
      <w:r>
        <w:t>Źródło: Oceny zasobów pomocy społecznej m. st. Warszawy za rok 2018 (i za kolejne: 2019, 2020) oraz Sprawozdania z realizacji PWR za rok 2018 (i kolejne: 2019, 2020</w:t>
      </w:r>
      <w:r w:rsidR="00EF425C">
        <w:t>, 2021</w:t>
      </w:r>
      <w:r>
        <w:t>).</w:t>
      </w:r>
    </w:p>
    <w:p w:rsidR="00E314D2" w:rsidRDefault="00E314D2">
      <w:pPr>
        <w:pStyle w:val="Tekstpodstawowy"/>
        <w:spacing w:after="240" w:line="288" w:lineRule="auto"/>
        <w:ind w:right="6"/>
      </w:pPr>
      <w:r>
        <w:t xml:space="preserve">W latach 2018-2020 wartość wskaźnika określającego, jaka część rodzin z trudnościami opiekuńczo-wychowawczymi została objęta asystą rodzinną, zmniejszyła się z 28,2% do 26,6%. Jednakże </w:t>
      </w:r>
      <w:r>
        <w:lastRenderedPageBreak/>
        <w:t xml:space="preserve">w 2021 r. obserwujemy wzrost do 30,4%. Spadek liczby rodzin objętych wsparciem asystenta rodziny w 2020 r. mógł być spowodowany obostrzeniami epidemiologicznymi ograniczającymi bezpośrednie kontakty między ludźmi. W tym samym okresie zwiększył się o 10 % udział rodzin z dziećmi korzystających z pomocy społecznej z powodu bezradności w sprawach opiekuńczo-wychowawczych – z 51% do 61%. Wzrost udziału tych rodzin wśród wszystkich rodzin z dziećmi korzystającymi z pomocy społecznej między rokiem 2018 a 2021 </w:t>
      </w:r>
      <w:r>
        <w:rPr>
          <w:rFonts w:eastAsia="Times New Roman"/>
          <w:color w:val="000000"/>
          <w:lang w:eastAsia="pl-PL"/>
        </w:rPr>
        <w:t xml:space="preserve">może być spowodowany </w:t>
      </w:r>
      <w:r>
        <w:t xml:space="preserve">zmniejszaniem się </w:t>
      </w:r>
      <w:r>
        <w:rPr>
          <w:rFonts w:eastAsia="Times New Roman"/>
          <w:color w:val="000000"/>
          <w:lang w:eastAsia="pl-PL"/>
        </w:rPr>
        <w:t>od 2018 r.</w:t>
      </w:r>
      <w:r>
        <w:t xml:space="preserve"> ogólnej liczby rodzin z dziećmi objętych wsparciem OPS-ów, bez względu na rodzaj doświadczanych przez rodzinę problemów – o 715 rodzin w porównaniu do 2021 r.(tj. o blisko 9,5 % - tabela </w:t>
      </w:r>
      <w:r w:rsidR="00011DFF">
        <w:t>2</w:t>
      </w:r>
      <w:r>
        <w:t xml:space="preserve">).  </w:t>
      </w:r>
    </w:p>
    <w:p w:rsidR="00E314D2" w:rsidRDefault="00E314D2">
      <w:pPr>
        <w:keepNext/>
        <w:spacing w:after="0" w:line="288" w:lineRule="auto"/>
      </w:pPr>
      <w:r>
        <w:t xml:space="preserve">Tabela </w:t>
      </w:r>
      <w:r w:rsidR="00011DFF">
        <w:t>3</w:t>
      </w:r>
      <w:r>
        <w:t>. Zatrudnienie asystentów rodziny w OSP w latach 2015-2019</w:t>
      </w:r>
    </w:p>
    <w:tbl>
      <w:tblPr>
        <w:tblW w:w="0" w:type="auto"/>
        <w:tblInd w:w="113" w:type="dxa"/>
        <w:tblLayout w:type="fixed"/>
        <w:tblLook w:val="0000" w:firstRow="0" w:lastRow="0" w:firstColumn="0" w:lastColumn="0" w:noHBand="0" w:noVBand="0"/>
      </w:tblPr>
      <w:tblGrid>
        <w:gridCol w:w="2136"/>
        <w:gridCol w:w="1062"/>
        <w:gridCol w:w="1059"/>
        <w:gridCol w:w="1057"/>
        <w:gridCol w:w="939"/>
        <w:gridCol w:w="940"/>
        <w:gridCol w:w="910"/>
        <w:gridCol w:w="909"/>
      </w:tblGrid>
      <w:tr w:rsidR="00E314D2">
        <w:tc>
          <w:tcPr>
            <w:tcW w:w="2136" w:type="dxa"/>
            <w:tcBorders>
              <w:top w:val="single" w:sz="4" w:space="0" w:color="000000"/>
              <w:left w:val="single" w:sz="4" w:space="0" w:color="000000"/>
              <w:bottom w:val="single" w:sz="4" w:space="0" w:color="000000"/>
              <w:right w:val="single" w:sz="4" w:space="0" w:color="000000"/>
            </w:tcBorders>
            <w:shd w:val="clear" w:color="auto" w:fill="2F5496"/>
          </w:tcPr>
          <w:p w:rsidR="00E314D2" w:rsidRDefault="00E314D2">
            <w:pPr>
              <w:pStyle w:val="Tekstpodstawowy"/>
              <w:snapToGrid w:val="0"/>
              <w:spacing w:before="120" w:after="120" w:line="288" w:lineRule="auto"/>
              <w:ind w:right="6"/>
            </w:pPr>
            <w:r>
              <w:rPr>
                <w:b/>
                <w:bCs/>
                <w:color w:val="FFFFFF"/>
              </w:rPr>
              <w:t>Kategoria</w:t>
            </w:r>
          </w:p>
        </w:tc>
        <w:tc>
          <w:tcPr>
            <w:tcW w:w="1062" w:type="dxa"/>
            <w:tcBorders>
              <w:top w:val="single" w:sz="4" w:space="0" w:color="000000"/>
              <w:left w:val="single" w:sz="4" w:space="0" w:color="000000"/>
              <w:bottom w:val="single" w:sz="4" w:space="0" w:color="000000"/>
              <w:right w:val="single" w:sz="4" w:space="0" w:color="000000"/>
            </w:tcBorders>
            <w:shd w:val="clear" w:color="auto" w:fill="2F5496"/>
          </w:tcPr>
          <w:p w:rsidR="00E314D2" w:rsidRDefault="00E314D2">
            <w:pPr>
              <w:pStyle w:val="Tekstpodstawowy"/>
              <w:spacing w:before="120" w:after="120" w:line="288" w:lineRule="auto"/>
              <w:ind w:right="6"/>
            </w:pPr>
            <w:r>
              <w:rPr>
                <w:b/>
                <w:bCs/>
                <w:color w:val="FFFFFF"/>
              </w:rPr>
              <w:t>2015</w:t>
            </w:r>
          </w:p>
        </w:tc>
        <w:tc>
          <w:tcPr>
            <w:tcW w:w="1059" w:type="dxa"/>
            <w:tcBorders>
              <w:top w:val="single" w:sz="4" w:space="0" w:color="000000"/>
              <w:left w:val="single" w:sz="4" w:space="0" w:color="000000"/>
              <w:bottom w:val="single" w:sz="4" w:space="0" w:color="000000"/>
              <w:right w:val="single" w:sz="4" w:space="0" w:color="000000"/>
            </w:tcBorders>
            <w:shd w:val="clear" w:color="auto" w:fill="2F5496"/>
          </w:tcPr>
          <w:p w:rsidR="00E314D2" w:rsidRDefault="00E314D2">
            <w:pPr>
              <w:pStyle w:val="Tekstpodstawowy"/>
              <w:spacing w:before="120" w:after="120" w:line="288" w:lineRule="auto"/>
              <w:ind w:right="6"/>
            </w:pPr>
            <w:r>
              <w:rPr>
                <w:b/>
                <w:bCs/>
                <w:color w:val="FFFFFF"/>
              </w:rPr>
              <w:t>2016</w:t>
            </w:r>
          </w:p>
        </w:tc>
        <w:tc>
          <w:tcPr>
            <w:tcW w:w="1057" w:type="dxa"/>
            <w:tcBorders>
              <w:top w:val="single" w:sz="4" w:space="0" w:color="000000"/>
              <w:left w:val="single" w:sz="4" w:space="0" w:color="000000"/>
              <w:bottom w:val="single" w:sz="4" w:space="0" w:color="000000"/>
              <w:right w:val="single" w:sz="4" w:space="0" w:color="000000"/>
            </w:tcBorders>
            <w:shd w:val="clear" w:color="auto" w:fill="2F5496"/>
          </w:tcPr>
          <w:p w:rsidR="00E314D2" w:rsidRDefault="00E314D2">
            <w:pPr>
              <w:pStyle w:val="Tekstpodstawowy"/>
              <w:spacing w:before="120" w:after="120" w:line="288" w:lineRule="auto"/>
              <w:ind w:right="6"/>
            </w:pPr>
            <w:r>
              <w:rPr>
                <w:b/>
                <w:bCs/>
                <w:color w:val="FFFFFF"/>
              </w:rPr>
              <w:t>2017</w:t>
            </w:r>
          </w:p>
        </w:tc>
        <w:tc>
          <w:tcPr>
            <w:tcW w:w="939" w:type="dxa"/>
            <w:tcBorders>
              <w:top w:val="single" w:sz="4" w:space="0" w:color="000000"/>
              <w:left w:val="single" w:sz="4" w:space="0" w:color="000000"/>
              <w:bottom w:val="single" w:sz="4" w:space="0" w:color="000000"/>
              <w:right w:val="single" w:sz="4" w:space="0" w:color="000000"/>
            </w:tcBorders>
            <w:shd w:val="clear" w:color="auto" w:fill="2F5496"/>
          </w:tcPr>
          <w:p w:rsidR="00E314D2" w:rsidRDefault="00E314D2">
            <w:pPr>
              <w:pStyle w:val="Tekstpodstawowy"/>
              <w:spacing w:before="120" w:after="120" w:line="288" w:lineRule="auto"/>
              <w:ind w:right="6"/>
            </w:pPr>
            <w:r>
              <w:rPr>
                <w:b/>
                <w:bCs/>
                <w:color w:val="FFFFFF"/>
              </w:rPr>
              <w:t>2018</w:t>
            </w:r>
          </w:p>
        </w:tc>
        <w:tc>
          <w:tcPr>
            <w:tcW w:w="940" w:type="dxa"/>
            <w:tcBorders>
              <w:top w:val="single" w:sz="4" w:space="0" w:color="000000"/>
              <w:left w:val="single" w:sz="4" w:space="0" w:color="000000"/>
              <w:bottom w:val="single" w:sz="4" w:space="0" w:color="000000"/>
              <w:right w:val="single" w:sz="4" w:space="0" w:color="000000"/>
            </w:tcBorders>
            <w:shd w:val="clear" w:color="auto" w:fill="2F5496"/>
          </w:tcPr>
          <w:p w:rsidR="00E314D2" w:rsidRDefault="00E314D2">
            <w:pPr>
              <w:pStyle w:val="Tekstpodstawowy"/>
              <w:spacing w:before="120" w:after="120" w:line="288" w:lineRule="auto"/>
              <w:ind w:right="6"/>
            </w:pPr>
            <w:r>
              <w:rPr>
                <w:b/>
                <w:bCs/>
                <w:color w:val="FFFFFF"/>
              </w:rPr>
              <w:t>2019</w:t>
            </w:r>
          </w:p>
        </w:tc>
        <w:tc>
          <w:tcPr>
            <w:tcW w:w="910" w:type="dxa"/>
            <w:tcBorders>
              <w:top w:val="single" w:sz="4" w:space="0" w:color="000000"/>
              <w:left w:val="single" w:sz="4" w:space="0" w:color="000000"/>
              <w:bottom w:val="single" w:sz="4" w:space="0" w:color="000000"/>
            </w:tcBorders>
            <w:shd w:val="clear" w:color="auto" w:fill="2F5496"/>
          </w:tcPr>
          <w:p w:rsidR="00E314D2" w:rsidRDefault="00E314D2">
            <w:pPr>
              <w:pStyle w:val="Tekstpodstawowy"/>
              <w:spacing w:before="120" w:after="120" w:line="288" w:lineRule="auto"/>
              <w:ind w:right="6"/>
            </w:pPr>
            <w:r>
              <w:rPr>
                <w:b/>
                <w:bCs/>
                <w:color w:val="FFFFFF"/>
              </w:rPr>
              <w:t>2020</w:t>
            </w:r>
          </w:p>
        </w:tc>
        <w:tc>
          <w:tcPr>
            <w:tcW w:w="909" w:type="dxa"/>
            <w:tcBorders>
              <w:top w:val="single" w:sz="4" w:space="0" w:color="000000"/>
              <w:left w:val="single" w:sz="4" w:space="0" w:color="000000"/>
              <w:bottom w:val="single" w:sz="4" w:space="0" w:color="000000"/>
              <w:right w:val="single" w:sz="4" w:space="0" w:color="000000"/>
            </w:tcBorders>
            <w:shd w:val="clear" w:color="auto" w:fill="2F5496"/>
          </w:tcPr>
          <w:p w:rsidR="00E314D2" w:rsidRDefault="00E314D2">
            <w:pPr>
              <w:pStyle w:val="Tekstpodstawowy"/>
              <w:spacing w:before="120" w:after="120" w:line="288" w:lineRule="auto"/>
              <w:ind w:right="6"/>
            </w:pPr>
            <w:r>
              <w:rPr>
                <w:b/>
                <w:bCs/>
                <w:color w:val="FFFFFF"/>
              </w:rPr>
              <w:t>2021</w:t>
            </w:r>
          </w:p>
        </w:tc>
      </w:tr>
      <w:tr w:rsidR="00E314D2">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ekstpodstawowy"/>
              <w:spacing w:before="120" w:after="120" w:line="288" w:lineRule="auto"/>
              <w:ind w:right="6"/>
            </w:pPr>
            <w:r>
              <w:t>Liczba asystentów</w:t>
            </w:r>
            <w:r>
              <w:br/>
              <w:t>rodziny na ostatni dzień roku</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ekstpodstawowy"/>
              <w:spacing w:before="120" w:after="120" w:line="288" w:lineRule="auto"/>
              <w:ind w:right="6"/>
            </w:pPr>
            <w:r>
              <w:t>68</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ekstpodstawowy"/>
              <w:spacing w:before="120" w:after="120" w:line="288" w:lineRule="auto"/>
              <w:ind w:right="6"/>
            </w:pPr>
            <w:r>
              <w:t>71</w:t>
            </w:r>
          </w:p>
        </w:tc>
        <w:tc>
          <w:tcPr>
            <w:tcW w:w="1057"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ekstpodstawowy"/>
              <w:spacing w:before="120" w:after="120" w:line="288" w:lineRule="auto"/>
              <w:ind w:right="6"/>
            </w:pPr>
            <w:r>
              <w:t>83</w:t>
            </w: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ekstpodstawowy"/>
              <w:spacing w:before="120" w:after="120" w:line="288" w:lineRule="auto"/>
              <w:ind w:right="6"/>
            </w:pPr>
            <w:r>
              <w:t>76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ekstpodstawowy"/>
              <w:spacing w:before="120" w:after="120" w:line="288" w:lineRule="auto"/>
              <w:ind w:right="6"/>
            </w:pPr>
            <w:r>
              <w:t>80</w:t>
            </w:r>
          </w:p>
        </w:tc>
        <w:tc>
          <w:tcPr>
            <w:tcW w:w="910" w:type="dxa"/>
            <w:tcBorders>
              <w:top w:val="single" w:sz="4" w:space="0" w:color="000000"/>
              <w:left w:val="single" w:sz="4" w:space="0" w:color="000000"/>
              <w:bottom w:val="single" w:sz="4" w:space="0" w:color="000000"/>
            </w:tcBorders>
            <w:shd w:val="clear" w:color="auto" w:fill="auto"/>
          </w:tcPr>
          <w:p w:rsidR="00E314D2" w:rsidRDefault="00E314D2">
            <w:pPr>
              <w:pStyle w:val="Tekstpodstawowy"/>
              <w:spacing w:before="120" w:after="120" w:line="288" w:lineRule="auto"/>
              <w:ind w:right="6"/>
            </w:pPr>
            <w:r>
              <w:t>80</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ekstpodstawowy"/>
              <w:spacing w:before="120" w:after="120" w:line="288" w:lineRule="auto"/>
              <w:ind w:right="6"/>
            </w:pPr>
            <w:r>
              <w:t>79</w:t>
            </w:r>
          </w:p>
        </w:tc>
      </w:tr>
      <w:tr w:rsidR="00E314D2">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ekstpodstawowy"/>
              <w:spacing w:before="120" w:after="120" w:line="288" w:lineRule="auto"/>
              <w:ind w:right="6"/>
            </w:pPr>
            <w:r>
              <w:t>Liczba etatów</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ekstpodstawowy"/>
              <w:spacing w:before="120" w:after="120" w:line="288" w:lineRule="auto"/>
              <w:ind w:right="6"/>
            </w:pPr>
            <w:r>
              <w:t>66,75 (w tym 7 ze środków UE)</w:t>
            </w:r>
          </w:p>
        </w:tc>
        <w:tc>
          <w:tcPr>
            <w:tcW w:w="1059"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ekstpodstawowy"/>
              <w:spacing w:before="120" w:after="120" w:line="288" w:lineRule="auto"/>
              <w:ind w:right="6"/>
            </w:pPr>
            <w:r>
              <w:t>69,5 (w tym 2 ze środków UE)</w:t>
            </w:r>
          </w:p>
        </w:tc>
        <w:tc>
          <w:tcPr>
            <w:tcW w:w="1057"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ekstpodstawowy"/>
              <w:spacing w:before="120" w:after="120" w:line="288" w:lineRule="auto"/>
              <w:ind w:right="6"/>
            </w:pPr>
            <w:r>
              <w:t>73,3 (w tym 2 ze środków UE)</w:t>
            </w:r>
          </w:p>
        </w:tc>
        <w:tc>
          <w:tcPr>
            <w:tcW w:w="939"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ekstpodstawowy"/>
              <w:spacing w:before="120" w:after="120" w:line="288" w:lineRule="auto"/>
              <w:ind w:right="6"/>
            </w:pPr>
            <w:r>
              <w:t>74,6</w:t>
            </w:r>
          </w:p>
        </w:tc>
        <w:tc>
          <w:tcPr>
            <w:tcW w:w="940"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ekstpodstawowy"/>
              <w:spacing w:before="120" w:after="120" w:line="288" w:lineRule="auto"/>
              <w:ind w:right="6"/>
            </w:pPr>
            <w:r>
              <w:t>75</w:t>
            </w:r>
          </w:p>
        </w:tc>
        <w:tc>
          <w:tcPr>
            <w:tcW w:w="910" w:type="dxa"/>
            <w:tcBorders>
              <w:top w:val="single" w:sz="4" w:space="0" w:color="000000"/>
              <w:left w:val="single" w:sz="4" w:space="0" w:color="000000"/>
              <w:bottom w:val="single" w:sz="4" w:space="0" w:color="000000"/>
            </w:tcBorders>
            <w:shd w:val="clear" w:color="auto" w:fill="auto"/>
          </w:tcPr>
          <w:p w:rsidR="00E314D2" w:rsidRDefault="00E314D2">
            <w:pPr>
              <w:pStyle w:val="Tekstpodstawowy"/>
              <w:spacing w:before="120" w:after="120" w:line="288" w:lineRule="auto"/>
              <w:ind w:right="6"/>
            </w:pPr>
            <w:r>
              <w:rPr>
                <w:color w:val="000000"/>
              </w:rPr>
              <w:t>76</w:t>
            </w:r>
          </w:p>
        </w:tc>
        <w:tc>
          <w:tcPr>
            <w:tcW w:w="909"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ekstpodstawowy"/>
              <w:spacing w:before="120" w:after="120" w:line="288" w:lineRule="auto"/>
              <w:ind w:right="6"/>
            </w:pPr>
            <w:r>
              <w:rPr>
                <w:color w:val="000000"/>
              </w:rPr>
              <w:t>72,77</w:t>
            </w:r>
          </w:p>
        </w:tc>
      </w:tr>
    </w:tbl>
    <w:p w:rsidR="00E314D2" w:rsidRDefault="00B04DFD" w:rsidP="00391741">
      <w:pPr>
        <w:pStyle w:val="Tekstpodstawowy"/>
        <w:spacing w:after="240" w:line="288" w:lineRule="auto"/>
        <w:ind w:right="697"/>
      </w:pPr>
      <w:r>
        <w:t xml:space="preserve">Źródło: </w:t>
      </w:r>
      <w:bookmarkStart w:id="9" w:name="_Hlk112325833"/>
      <w:r w:rsidR="0041411B">
        <w:t xml:space="preserve">Ocena </w:t>
      </w:r>
      <w:r w:rsidR="00E314D2">
        <w:t xml:space="preserve">zasobów pomocy społecznej m. st. Warszawy </w:t>
      </w:r>
      <w:bookmarkEnd w:id="9"/>
      <w:r w:rsidR="00E314D2">
        <w:t>za rok 2015 (i za kolejne: 2016, 2017, 2018, 2019, 2020, 2021).</w:t>
      </w:r>
    </w:p>
    <w:p w:rsidR="00E314D2" w:rsidRDefault="00E314D2">
      <w:pPr>
        <w:pStyle w:val="Tekstpodstawowy"/>
        <w:spacing w:after="240" w:line="288" w:lineRule="auto"/>
        <w:ind w:right="6"/>
      </w:pPr>
      <w:r>
        <w:t>Rodziny zdiagnozowane przez OPS jako przeżywające trudności opiekuńczo-wychowawcze otrzymują pomoc dostosowaną do ich różnych potrzeb. Obejmowane są m.in. wsparciem asystenta rodziny, programami środowiskowymi, pracą socjalną, poradnictwem specjalistycznym. W 2021 r. z asystenta rodziny skorzystało 30,4</w:t>
      </w:r>
      <w:r>
        <w:rPr>
          <w:rFonts w:eastAsia="Times New Roman"/>
          <w:color w:val="000000"/>
          <w:lang w:eastAsia="pl-PL"/>
        </w:rPr>
        <w:t xml:space="preserve">% rodzin </w:t>
      </w:r>
      <w:r>
        <w:t>z trudnościami opiekuńczo-wychowawczymi</w:t>
      </w:r>
      <w:r>
        <w:rPr>
          <w:rFonts w:eastAsia="Times New Roman"/>
          <w:color w:val="000000"/>
          <w:lang w:eastAsia="pl-PL"/>
        </w:rPr>
        <w:t xml:space="preserve">, z </w:t>
      </w:r>
      <w:r>
        <w:t xml:space="preserve">konsultacji i poradnictwa specjalistycznego </w:t>
      </w:r>
      <w:r>
        <w:rPr>
          <w:color w:val="000000"/>
        </w:rPr>
        <w:t xml:space="preserve">skorzystało 60% rodzin, z poradnictwa prawnego - 16,0 % rodzin, natomiast z terapii i mediacji ponad 8 % rodzin. </w:t>
      </w:r>
    </w:p>
    <w:p w:rsidR="00E314D2" w:rsidRDefault="00E314D2">
      <w:pPr>
        <w:pStyle w:val="Tekstpodstawowy"/>
        <w:spacing w:after="360" w:line="288" w:lineRule="auto"/>
        <w:ind w:right="6"/>
      </w:pPr>
      <w:r>
        <w:rPr>
          <w:color w:val="000000"/>
        </w:rPr>
        <w:t>Z wymienionych form wsparcia mogą korzystać rodziny przeżywające trudności opiekuńczo-wychowawcze niezależnie od statusu materialnego. Otrzymują zindywidualizowane wsparcie w postaci wiązki usług pozwalających na poprawę sytuacji w różnych sferach życia.</w:t>
      </w:r>
    </w:p>
    <w:p w:rsidR="00E314D2" w:rsidRDefault="00E314D2">
      <w:pPr>
        <w:pStyle w:val="Nagwek3"/>
      </w:pPr>
      <w:r>
        <w:rPr>
          <w:rFonts w:cs="Calibri"/>
        </w:rPr>
        <w:t>Wsparcie asystenta rodziny</w:t>
      </w:r>
    </w:p>
    <w:p w:rsidR="00E314D2" w:rsidRDefault="00E314D2" w:rsidP="00974282">
      <w:pPr>
        <w:spacing w:line="288" w:lineRule="auto"/>
      </w:pPr>
      <w:r>
        <w:t>Zgodnie ze Standardem realizacji asystentury rodzinnej w m.st. Warszawie w pierwszej kolejności tą formą wsparcia są objęte rodziny wieloproblemowe. Zasadniczym celem asystenta rodziny pracującego z rodziną, w której występuję wiele sprzężonych ze sobą problemów, jest zmobilizowanie rodziny do zapewnienia dziecku należytej opieki i podnoszenie jej kompetencji wychowawczych tak, aby uniknąć konieczności umieszczenia dziecka w pieczy zastępczej. Dzięki pracy asystentów rodziny 523 dzieci, czyli ok. 26% wszystkich dzieci w rodzinach objętych asystą, nie trafiło do pieczy</w:t>
      </w:r>
      <w:r>
        <w:rPr>
          <w:spacing w:val="-1"/>
        </w:rPr>
        <w:t xml:space="preserve"> </w:t>
      </w:r>
      <w:r>
        <w:t xml:space="preserve">zastępczej w 2020 roku. Jednak </w:t>
      </w:r>
      <w:r>
        <w:rPr>
          <w:color w:val="222222"/>
        </w:rPr>
        <w:t xml:space="preserve">nie zawsze się to udaje, choć z roku na rok znacznie </w:t>
      </w:r>
      <w:r>
        <w:rPr>
          <w:color w:val="222222"/>
        </w:rPr>
        <w:lastRenderedPageBreak/>
        <w:t>spada liczba dzieci, które trafiają do pieczy zastępczej z rodzin objętych asystą rodzinną. W</w:t>
      </w:r>
      <w:r>
        <w:t xml:space="preserve"> 2020 r. umieszczono w pieczy zastępczej 58 dzieci z 31 rodzin wspieranych przez asystentów rodziny (przy czym ponad połowa tych rodzin, tj. 17, została zobowiązana do współpracy z asystentem przez sąd). Dla porównania, w 2019 r. – 79 dzieci z 47 rodzin, zaś w 2018 r. – 117 dzieci z 50</w:t>
      </w:r>
      <w:r>
        <w:rPr>
          <w:spacing w:val="1"/>
        </w:rPr>
        <w:t xml:space="preserve"> </w:t>
      </w:r>
      <w:r>
        <w:t>rodzin.</w:t>
      </w:r>
      <w:r>
        <w:rPr>
          <w:spacing w:val="-1"/>
        </w:rPr>
        <w:t xml:space="preserve"> </w:t>
      </w:r>
      <w:r>
        <w:t xml:space="preserve">Oznacza to, że wśród rodzin objętych asystenturą rodzinną w latach 2018 – 2020 o połowę zmniejszyła się zarówno liczba rodzin, z których dzieci trafiają do pieczy zastępczej, jak też liczba dzieci. Asystent rodziny wspiera rodzinę w codziennym funkcjonowaniu i może ułatwić powrót dziecka do domu rodzinnego z pieczy zastępczej. W 2020 roku do 23 rodzin powróciło 41 dzieci, zaś w 2019 r. – 37 dzieci również do 23 rodzin. </w:t>
      </w:r>
    </w:p>
    <w:p w:rsidR="00E314D2" w:rsidRDefault="00E314D2">
      <w:pPr>
        <w:pStyle w:val="Tekstpodstawowy"/>
        <w:spacing w:after="240" w:line="288" w:lineRule="auto"/>
        <w:ind w:right="4"/>
      </w:pPr>
      <w:r>
        <w:t>Zdaniem przedstawicieli 16 warszawskich OPS-ów liczba rodzin objętych wsparciem asystentów rodziny jest odpowiednia w stosunku potrzeb w tym zakresie oraz pozytywnie oceniają intensywność tego wsparcia.</w:t>
      </w:r>
      <w:r>
        <w:rPr>
          <w:rStyle w:val="Znakiprzypiswdolnych"/>
          <w:rFonts w:cs="Calibri"/>
        </w:rPr>
        <w:footnoteReference w:id="14"/>
      </w:r>
      <w:r>
        <w:t xml:space="preserve"> W 2019 roku OPS-y zatrudniały 80 asystentów rodziny w wymiarze 75 etatów</w:t>
      </w:r>
      <w:r>
        <w:rPr>
          <w:rStyle w:val="Znakiprzypiswdolnych"/>
          <w:rFonts w:cs="Calibri"/>
        </w:rPr>
        <w:footnoteReference w:id="15"/>
      </w:r>
      <w:r>
        <w:t>, czyli o czterech asystentów więcej niż 2018 roku, przy czym są to dane wg stanu na ostatni dzień roku .</w:t>
      </w:r>
      <w:r>
        <w:rPr>
          <w:rStyle w:val="Znakiprzypiswdolnych"/>
          <w:rFonts w:cs="Calibri"/>
        </w:rPr>
        <w:footnoteReference w:id="16"/>
      </w:r>
      <w:r>
        <w:t xml:space="preserve"> Zatrudnienie asystentów rodziny do 2021 r. było stabilne i utrzymywało się na podobnym poziomie jak w 2019 r.</w:t>
      </w:r>
    </w:p>
    <w:p w:rsidR="000D0F37" w:rsidRDefault="00E314D2" w:rsidP="000D0F37">
      <w:pPr>
        <w:pStyle w:val="Tekstpodstawowy"/>
        <w:spacing w:line="288" w:lineRule="auto"/>
        <w:ind w:right="6"/>
      </w:pPr>
      <w:r>
        <w:t>Dane z OPS wskazują, że obecnie każda rodzina, dla której pracownik socjalny zgłasza potrzebę asystenta rodziny, takie wsparcie otrzymuje.</w:t>
      </w:r>
      <w:r>
        <w:rPr>
          <w:b/>
          <w:bCs/>
        </w:rPr>
        <w:t xml:space="preserve"> </w:t>
      </w:r>
      <w:r>
        <w:t xml:space="preserve">Większość przedstawicieli ośrodków pomocy społecznej ocenia, że oferta usług świadczonych w ramach asystentury rodzinnej jest dopasowana do potrzeb odbiorców pod względem intensywności i zasięgu (wykres 1 i tabela </w:t>
      </w:r>
      <w:r w:rsidR="00011DFF">
        <w:t>4</w:t>
      </w:r>
      <w:r>
        <w:t>. przedstawiają rozkład odpowiedzi na pytanie: W jakim stopniu zgadza się Pan(i) z poniższym twierdzeniami dotyczącymi asystenta rodziny).</w:t>
      </w:r>
    </w:p>
    <w:p w:rsidR="000D0F37" w:rsidRDefault="000D0F37" w:rsidP="000D0F37">
      <w:pPr>
        <w:pStyle w:val="Tekstpodstawowy"/>
        <w:spacing w:line="288" w:lineRule="auto"/>
        <w:ind w:right="6"/>
      </w:pPr>
    </w:p>
    <w:p w:rsidR="00530698" w:rsidRDefault="00E314D2" w:rsidP="000D0F37">
      <w:pPr>
        <w:pStyle w:val="Tekstpodstawowy"/>
        <w:spacing w:line="288" w:lineRule="auto"/>
        <w:ind w:right="6"/>
      </w:pPr>
      <w:r>
        <w:t>Wykres 1. Rozkład odpowiedzi na pytanie: W jakim stopniu zgadza się Pan(i) z poniższym twierdzeniami dotyczącymi asystenta rodziny</w:t>
      </w:r>
      <w:r w:rsidR="001A2679">
        <w:t xml:space="preserve"> (wyniki badania CAWI z przedstawicielami OPS, n=18)</w:t>
      </w:r>
      <w:r w:rsidR="00530698" w:rsidRPr="00530698">
        <w:t xml:space="preserve"> </w:t>
      </w:r>
      <w:r w:rsidR="00974282">
        <w:tab/>
      </w:r>
      <w:r w:rsidR="00974282">
        <w:object w:dxaOrig="8933" w:dyaOrig="4609">
          <v:shape id="_x0000_i1035" type="#_x0000_t75" alt="Dane z OPS wskazują, że obecnie każda rodzina, dla której pracownik socjalny zgłasza potrzebę asystenta rodziny, takie wsparcie otrzymuje. Większość przedstawicieli ośrodków pomocy społecznej ocenia, że oferta usług świadczonych w ramach asystentury rodzinnej jest dopasowana do potrzeb odbiorców pod względem intensywności i zasięgu " style="width:392.25pt;height:179.25pt" o:ole="" filled="t">
            <v:fill color2="black"/>
            <v:imagedata r:id="rId21" o:title=""/>
          </v:shape>
          <o:OLEObject Type="Embed" ProgID="Excel.Sheet.8" ShapeID="_x0000_i1035" DrawAspect="Content" ObjectID="_1727680208" r:id="rId22"/>
        </w:object>
      </w:r>
    </w:p>
    <w:p w:rsidR="00266CD5" w:rsidRDefault="00266CD5" w:rsidP="001A2679">
      <w:pPr>
        <w:spacing w:before="0"/>
      </w:pPr>
    </w:p>
    <w:p w:rsidR="00E314D2" w:rsidRDefault="00B04DFD" w:rsidP="001A2679">
      <w:pPr>
        <w:spacing w:before="0"/>
      </w:pPr>
      <w:r>
        <w:lastRenderedPageBreak/>
        <w:t xml:space="preserve">Źródło: </w:t>
      </w:r>
      <w:bookmarkStart w:id="10" w:name="_Hlk112325819"/>
      <w:r>
        <w:t>Raport „Ocena efektywności i skuteczności systemu pomocy społecznej funkcjonującego w m.st. Warszawie oraz określenie barier i szans ewentualnych zmian”, Warszawa, 2020 r.</w:t>
      </w:r>
      <w:bookmarkEnd w:id="10"/>
      <w:r>
        <w:t>, str. 25.</w:t>
      </w:r>
    </w:p>
    <w:p w:rsidR="00E314D2" w:rsidRDefault="00E314D2">
      <w:pPr>
        <w:keepNext/>
      </w:pPr>
      <w:r>
        <w:t>Tabela</w:t>
      </w:r>
      <w:r w:rsidR="00F47F06">
        <w:t xml:space="preserve"> </w:t>
      </w:r>
      <w:r w:rsidR="00011DFF">
        <w:t>4</w:t>
      </w:r>
      <w:r>
        <w:t xml:space="preserve">. Rozkład odpowiedzi na pytanie: W jakim stopniu zgadza się Pan(i) z poniższym twierdzeniami dotyczącymi asystenta rodziny. Widok alternatywny dla wykresu 1. </w:t>
      </w:r>
    </w:p>
    <w:tbl>
      <w:tblPr>
        <w:tblW w:w="0" w:type="auto"/>
        <w:tblInd w:w="113" w:type="dxa"/>
        <w:tblLayout w:type="fixed"/>
        <w:tblLook w:val="0000" w:firstRow="0" w:lastRow="0" w:firstColumn="0" w:lastColumn="0" w:noHBand="0" w:noVBand="0"/>
      </w:tblPr>
      <w:tblGrid>
        <w:gridCol w:w="2550"/>
        <w:gridCol w:w="1560"/>
        <w:gridCol w:w="1130"/>
        <w:gridCol w:w="1164"/>
        <w:gridCol w:w="1529"/>
        <w:gridCol w:w="1276"/>
      </w:tblGrid>
      <w:tr w:rsidR="00F47F06" w:rsidRPr="00056500" w:rsidTr="005C5F33">
        <w:tc>
          <w:tcPr>
            <w:tcW w:w="2550" w:type="dxa"/>
            <w:tcBorders>
              <w:top w:val="single" w:sz="4" w:space="0" w:color="000000"/>
              <w:left w:val="single" w:sz="4" w:space="0" w:color="000000"/>
              <w:bottom w:val="single" w:sz="4" w:space="0" w:color="000000"/>
              <w:right w:val="single" w:sz="4" w:space="0" w:color="000000"/>
            </w:tcBorders>
            <w:shd w:val="clear" w:color="auto" w:fill="2F5496"/>
          </w:tcPr>
          <w:p w:rsidR="00F47F06" w:rsidRPr="00056500" w:rsidRDefault="00F47F06" w:rsidP="005C5F33">
            <w:pPr>
              <w:pStyle w:val="Nagwek10"/>
              <w:widowControl w:val="0"/>
              <w:spacing w:before="120" w:after="120" w:line="288" w:lineRule="auto"/>
              <w:ind w:right="96"/>
              <w:rPr>
                <w:sz w:val="22"/>
                <w:szCs w:val="22"/>
              </w:rPr>
            </w:pPr>
            <w:r w:rsidRPr="00056500">
              <w:rPr>
                <w:rFonts w:ascii="Calibri" w:hAnsi="Calibri" w:cs="Calibri"/>
                <w:b/>
                <w:bCs/>
                <w:color w:val="FFFFFF"/>
                <w:sz w:val="22"/>
                <w:szCs w:val="22"/>
              </w:rPr>
              <w:t>Stwierdzenie</w:t>
            </w:r>
          </w:p>
        </w:tc>
        <w:tc>
          <w:tcPr>
            <w:tcW w:w="1560" w:type="dxa"/>
            <w:tcBorders>
              <w:top w:val="single" w:sz="4" w:space="0" w:color="000000"/>
              <w:left w:val="single" w:sz="4" w:space="0" w:color="000000"/>
              <w:bottom w:val="single" w:sz="4" w:space="0" w:color="000000"/>
              <w:right w:val="single" w:sz="4" w:space="0" w:color="000000"/>
            </w:tcBorders>
            <w:shd w:val="clear" w:color="auto" w:fill="2F5496"/>
          </w:tcPr>
          <w:p w:rsidR="00F47F06" w:rsidRPr="00056500" w:rsidRDefault="00F47F06" w:rsidP="005C5F33">
            <w:pPr>
              <w:pStyle w:val="Nagwek10"/>
              <w:widowControl w:val="0"/>
              <w:spacing w:before="120" w:after="120" w:line="288" w:lineRule="auto"/>
              <w:ind w:right="96"/>
              <w:rPr>
                <w:sz w:val="22"/>
                <w:szCs w:val="22"/>
              </w:rPr>
            </w:pPr>
            <w:r w:rsidRPr="00056500">
              <w:rPr>
                <w:rFonts w:ascii="Calibri" w:hAnsi="Calibri" w:cs="Calibri"/>
                <w:b/>
                <w:bCs/>
                <w:color w:val="FFFFFF"/>
                <w:sz w:val="22"/>
                <w:szCs w:val="22"/>
              </w:rPr>
              <w:t>Zdecydowanie nie zgadzam się</w:t>
            </w:r>
          </w:p>
        </w:tc>
        <w:tc>
          <w:tcPr>
            <w:tcW w:w="1130" w:type="dxa"/>
            <w:tcBorders>
              <w:top w:val="single" w:sz="4" w:space="0" w:color="000000"/>
              <w:left w:val="single" w:sz="4" w:space="0" w:color="000000"/>
              <w:bottom w:val="single" w:sz="4" w:space="0" w:color="000000"/>
              <w:right w:val="single" w:sz="4" w:space="0" w:color="000000"/>
            </w:tcBorders>
            <w:shd w:val="clear" w:color="auto" w:fill="2F5496"/>
          </w:tcPr>
          <w:p w:rsidR="00F47F06" w:rsidRPr="00056500" w:rsidRDefault="00F47F06" w:rsidP="005C5F33">
            <w:pPr>
              <w:pStyle w:val="Nagwek10"/>
              <w:widowControl w:val="0"/>
              <w:spacing w:before="120" w:after="120" w:line="288" w:lineRule="auto"/>
              <w:ind w:right="96"/>
              <w:rPr>
                <w:sz w:val="22"/>
                <w:szCs w:val="22"/>
              </w:rPr>
            </w:pPr>
            <w:r w:rsidRPr="00056500">
              <w:rPr>
                <w:rFonts w:ascii="Calibri" w:hAnsi="Calibri" w:cs="Calibri"/>
                <w:b/>
                <w:bCs/>
                <w:color w:val="FFFFFF"/>
                <w:sz w:val="22"/>
                <w:szCs w:val="22"/>
              </w:rPr>
              <w:t>Raczej nie zgadzam się</w:t>
            </w:r>
          </w:p>
        </w:tc>
        <w:tc>
          <w:tcPr>
            <w:tcW w:w="1164" w:type="dxa"/>
            <w:tcBorders>
              <w:top w:val="single" w:sz="4" w:space="0" w:color="000000"/>
              <w:left w:val="single" w:sz="4" w:space="0" w:color="000000"/>
              <w:bottom w:val="single" w:sz="4" w:space="0" w:color="000000"/>
              <w:right w:val="single" w:sz="4" w:space="0" w:color="000000"/>
            </w:tcBorders>
            <w:shd w:val="clear" w:color="auto" w:fill="2F5496"/>
          </w:tcPr>
          <w:p w:rsidR="00F47F06" w:rsidRPr="00056500" w:rsidRDefault="00F47F06" w:rsidP="005C5F33">
            <w:pPr>
              <w:pStyle w:val="Nagwek10"/>
              <w:widowControl w:val="0"/>
              <w:spacing w:before="120" w:after="120" w:line="288" w:lineRule="auto"/>
              <w:ind w:right="96"/>
              <w:rPr>
                <w:sz w:val="22"/>
                <w:szCs w:val="22"/>
              </w:rPr>
            </w:pPr>
            <w:r w:rsidRPr="00056500">
              <w:rPr>
                <w:rFonts w:ascii="Calibri" w:hAnsi="Calibri" w:cs="Calibri"/>
                <w:b/>
                <w:bCs/>
                <w:color w:val="FFFFFF"/>
                <w:sz w:val="22"/>
                <w:szCs w:val="22"/>
              </w:rPr>
              <w:t>Raczej się zgadzam</w:t>
            </w:r>
          </w:p>
        </w:tc>
        <w:tc>
          <w:tcPr>
            <w:tcW w:w="1529" w:type="dxa"/>
            <w:tcBorders>
              <w:top w:val="single" w:sz="4" w:space="0" w:color="000000"/>
              <w:left w:val="single" w:sz="4" w:space="0" w:color="000000"/>
              <w:bottom w:val="single" w:sz="4" w:space="0" w:color="000000"/>
              <w:right w:val="single" w:sz="4" w:space="0" w:color="000000"/>
            </w:tcBorders>
            <w:shd w:val="clear" w:color="auto" w:fill="2F5496"/>
          </w:tcPr>
          <w:p w:rsidR="00F47F06" w:rsidRPr="00056500" w:rsidRDefault="00F47F06" w:rsidP="005C5F33">
            <w:pPr>
              <w:pStyle w:val="Nagwek10"/>
              <w:widowControl w:val="0"/>
              <w:spacing w:before="120" w:after="120" w:line="288" w:lineRule="auto"/>
              <w:ind w:right="96"/>
              <w:rPr>
                <w:sz w:val="22"/>
                <w:szCs w:val="22"/>
              </w:rPr>
            </w:pPr>
            <w:r w:rsidRPr="00056500">
              <w:rPr>
                <w:rFonts w:ascii="Calibri" w:hAnsi="Calibri" w:cs="Calibri"/>
                <w:b/>
                <w:bCs/>
                <w:color w:val="FFFFFF"/>
                <w:sz w:val="22"/>
                <w:szCs w:val="22"/>
              </w:rPr>
              <w:t>Zdecydowanie się zgadzam</w:t>
            </w:r>
          </w:p>
        </w:tc>
        <w:tc>
          <w:tcPr>
            <w:tcW w:w="1276" w:type="dxa"/>
            <w:tcBorders>
              <w:top w:val="single" w:sz="4" w:space="0" w:color="000000"/>
              <w:left w:val="single" w:sz="4" w:space="0" w:color="000000"/>
              <w:bottom w:val="single" w:sz="4" w:space="0" w:color="000000"/>
              <w:right w:val="single" w:sz="4" w:space="0" w:color="000000"/>
            </w:tcBorders>
            <w:shd w:val="clear" w:color="auto" w:fill="2F5496"/>
          </w:tcPr>
          <w:p w:rsidR="00F47F06" w:rsidRPr="00056500" w:rsidRDefault="00F47F06" w:rsidP="005C5F33">
            <w:pPr>
              <w:pStyle w:val="Nagwek10"/>
              <w:widowControl w:val="0"/>
              <w:spacing w:before="120" w:after="120" w:line="288" w:lineRule="auto"/>
              <w:ind w:right="96"/>
              <w:rPr>
                <w:sz w:val="22"/>
                <w:szCs w:val="22"/>
              </w:rPr>
            </w:pPr>
            <w:r w:rsidRPr="00056500">
              <w:rPr>
                <w:rFonts w:ascii="Calibri" w:hAnsi="Calibri" w:cs="Calibri"/>
                <w:b/>
                <w:bCs/>
                <w:color w:val="FFFFFF"/>
                <w:sz w:val="22"/>
                <w:szCs w:val="22"/>
              </w:rPr>
              <w:t>Trudno powiedzieć</w:t>
            </w:r>
          </w:p>
        </w:tc>
      </w:tr>
      <w:tr w:rsidR="00F47F06" w:rsidRPr="00056500" w:rsidTr="005C5F33">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Pr="00056500" w:rsidRDefault="00F47F06" w:rsidP="005C5F33">
            <w:pPr>
              <w:pStyle w:val="Nagwek10"/>
              <w:widowControl w:val="0"/>
              <w:spacing w:before="120" w:after="120" w:line="288" w:lineRule="auto"/>
              <w:ind w:right="96"/>
              <w:rPr>
                <w:sz w:val="22"/>
                <w:szCs w:val="22"/>
              </w:rPr>
            </w:pPr>
            <w:r w:rsidRPr="00056500">
              <w:rPr>
                <w:rFonts w:ascii="Calibri" w:hAnsi="Calibri" w:cs="Calibri"/>
                <w:sz w:val="22"/>
                <w:szCs w:val="22"/>
              </w:rPr>
              <w:t>Zakres wsparcia (rodzaje wykonywanych czynności) są dopasowane do potrzeb odbiorców</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Pr="00056500" w:rsidRDefault="00F47F06" w:rsidP="005C5F33">
            <w:pPr>
              <w:pStyle w:val="Nagwek10"/>
              <w:widowControl w:val="0"/>
              <w:spacing w:before="120" w:after="120" w:line="288" w:lineRule="auto"/>
              <w:ind w:right="96"/>
              <w:rPr>
                <w:sz w:val="22"/>
                <w:szCs w:val="22"/>
              </w:rPr>
            </w:pPr>
            <w:r w:rsidRPr="00056500">
              <w:rPr>
                <w:rFonts w:ascii="Calibri" w:hAnsi="Calibri" w:cs="Calibri"/>
                <w:sz w:val="22"/>
                <w:szCs w:val="22"/>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Pr="00056500" w:rsidRDefault="00F47F06" w:rsidP="005C5F33">
            <w:pPr>
              <w:pStyle w:val="Nagwek10"/>
              <w:widowControl w:val="0"/>
              <w:spacing w:before="120" w:after="120" w:line="288" w:lineRule="auto"/>
              <w:ind w:right="96"/>
              <w:rPr>
                <w:sz w:val="22"/>
                <w:szCs w:val="22"/>
              </w:rPr>
            </w:pPr>
            <w:r w:rsidRPr="00056500">
              <w:rPr>
                <w:rFonts w:ascii="Calibri" w:hAnsi="Calibri" w:cs="Calibri"/>
                <w:sz w:val="22"/>
                <w:szCs w:val="22"/>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Pr="00056500" w:rsidRDefault="00F47F06" w:rsidP="005C5F33">
            <w:pPr>
              <w:pStyle w:val="Nagwek10"/>
              <w:widowControl w:val="0"/>
              <w:spacing w:before="120" w:after="120" w:line="288" w:lineRule="auto"/>
              <w:ind w:right="96"/>
              <w:rPr>
                <w:sz w:val="22"/>
                <w:szCs w:val="22"/>
              </w:rPr>
            </w:pPr>
            <w:r w:rsidRPr="00056500">
              <w:rPr>
                <w:rFonts w:ascii="Calibri" w:hAnsi="Calibri" w:cs="Calibri"/>
                <w:sz w:val="22"/>
                <w:szCs w:val="22"/>
              </w:rPr>
              <w:t>9%</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Pr="00056500" w:rsidRDefault="00F47F06" w:rsidP="005C5F33">
            <w:pPr>
              <w:pStyle w:val="Nagwek10"/>
              <w:widowControl w:val="0"/>
              <w:spacing w:before="120" w:after="120" w:line="288" w:lineRule="auto"/>
              <w:ind w:right="96"/>
              <w:rPr>
                <w:sz w:val="22"/>
                <w:szCs w:val="22"/>
              </w:rPr>
            </w:pPr>
            <w:r w:rsidRPr="00056500">
              <w:rPr>
                <w:rFonts w:ascii="Calibri" w:hAnsi="Calibri" w:cs="Calibri"/>
                <w:sz w:val="22"/>
                <w:szCs w:val="22"/>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Pr="00056500" w:rsidRDefault="00F47F06" w:rsidP="005C5F33">
            <w:pPr>
              <w:pStyle w:val="Nagwek10"/>
              <w:widowControl w:val="0"/>
              <w:spacing w:before="120" w:after="120" w:line="288" w:lineRule="auto"/>
              <w:ind w:right="96"/>
              <w:rPr>
                <w:sz w:val="22"/>
                <w:szCs w:val="22"/>
              </w:rPr>
            </w:pPr>
            <w:r w:rsidRPr="00056500">
              <w:rPr>
                <w:rFonts w:ascii="Calibri" w:hAnsi="Calibri" w:cs="Calibri"/>
                <w:sz w:val="22"/>
                <w:szCs w:val="22"/>
              </w:rPr>
              <w:t>1%</w:t>
            </w:r>
          </w:p>
        </w:tc>
      </w:tr>
      <w:tr w:rsidR="00F47F06" w:rsidRPr="00056500" w:rsidTr="005C5F33">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Pr="00056500" w:rsidRDefault="00F47F06" w:rsidP="005C5F33">
            <w:pPr>
              <w:pStyle w:val="Nagwek10"/>
              <w:widowControl w:val="0"/>
              <w:spacing w:before="120" w:after="120" w:line="288" w:lineRule="auto"/>
              <w:ind w:right="96"/>
              <w:rPr>
                <w:sz w:val="22"/>
                <w:szCs w:val="22"/>
              </w:rPr>
            </w:pPr>
            <w:r w:rsidRPr="00056500">
              <w:rPr>
                <w:rFonts w:ascii="Calibri" w:hAnsi="Calibri" w:cs="Calibri"/>
                <w:sz w:val="22"/>
                <w:szCs w:val="22"/>
              </w:rPr>
              <w:t>Usługi mają odpowiednią intensywność (odpowiednia liczba godzin przypada na osobę tygodniowo)</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Pr="00056500" w:rsidRDefault="00F47F06" w:rsidP="005C5F33">
            <w:pPr>
              <w:pStyle w:val="Nagwek10"/>
              <w:widowControl w:val="0"/>
              <w:spacing w:before="120" w:after="120" w:line="288" w:lineRule="auto"/>
              <w:ind w:right="96"/>
              <w:rPr>
                <w:sz w:val="22"/>
                <w:szCs w:val="22"/>
              </w:rPr>
            </w:pPr>
            <w:r w:rsidRPr="00056500">
              <w:rPr>
                <w:rFonts w:ascii="Calibri" w:hAnsi="Calibri" w:cs="Calibri"/>
                <w:sz w:val="22"/>
                <w:szCs w:val="22"/>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Pr="00056500" w:rsidRDefault="00F47F06" w:rsidP="005C5F33">
            <w:pPr>
              <w:pStyle w:val="Nagwek10"/>
              <w:widowControl w:val="0"/>
              <w:spacing w:before="120" w:after="120" w:line="288" w:lineRule="auto"/>
              <w:ind w:right="96"/>
              <w:rPr>
                <w:sz w:val="22"/>
                <w:szCs w:val="22"/>
              </w:rPr>
            </w:pPr>
            <w:r w:rsidRPr="00056500">
              <w:rPr>
                <w:rFonts w:ascii="Calibri" w:hAnsi="Calibri" w:cs="Calibri"/>
                <w:sz w:val="22"/>
                <w:szCs w:val="22"/>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Pr="00056500" w:rsidRDefault="00F47F06" w:rsidP="005C5F33">
            <w:pPr>
              <w:pStyle w:val="Nagwek10"/>
              <w:widowControl w:val="0"/>
              <w:spacing w:before="120" w:after="120" w:line="288" w:lineRule="auto"/>
              <w:ind w:right="96"/>
              <w:rPr>
                <w:sz w:val="22"/>
                <w:szCs w:val="22"/>
              </w:rPr>
            </w:pPr>
            <w:r w:rsidRPr="00056500">
              <w:rPr>
                <w:rFonts w:ascii="Calibri" w:hAnsi="Calibri" w:cs="Calibri"/>
                <w:sz w:val="22"/>
                <w:szCs w:val="22"/>
              </w:rPr>
              <w:t>11%</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Pr="00056500" w:rsidRDefault="00F47F06" w:rsidP="005C5F33">
            <w:pPr>
              <w:pStyle w:val="Nagwek10"/>
              <w:widowControl w:val="0"/>
              <w:spacing w:before="120" w:after="120" w:line="288" w:lineRule="auto"/>
              <w:ind w:right="96"/>
              <w:rPr>
                <w:sz w:val="22"/>
                <w:szCs w:val="22"/>
              </w:rPr>
            </w:pPr>
            <w:r w:rsidRPr="00056500">
              <w:rPr>
                <w:rFonts w:ascii="Calibri" w:hAnsi="Calibri" w:cs="Calibri"/>
                <w:sz w:val="22"/>
                <w:szCs w:val="22"/>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Pr="00056500" w:rsidRDefault="00F47F06" w:rsidP="005C5F33">
            <w:pPr>
              <w:pStyle w:val="Nagwek10"/>
              <w:widowControl w:val="0"/>
              <w:spacing w:before="120" w:after="120" w:line="288" w:lineRule="auto"/>
              <w:ind w:right="96"/>
              <w:rPr>
                <w:sz w:val="22"/>
                <w:szCs w:val="22"/>
              </w:rPr>
            </w:pPr>
            <w:r w:rsidRPr="00056500">
              <w:rPr>
                <w:rFonts w:ascii="Calibri" w:hAnsi="Calibri" w:cs="Calibri"/>
                <w:sz w:val="22"/>
                <w:szCs w:val="22"/>
              </w:rPr>
              <w:t>1%</w:t>
            </w:r>
          </w:p>
        </w:tc>
      </w:tr>
      <w:tr w:rsidR="00F47F06" w:rsidRPr="00056500" w:rsidTr="005C5F33">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Pr="00056500" w:rsidRDefault="00F47F06" w:rsidP="005C5F33">
            <w:pPr>
              <w:pStyle w:val="Nagwek10"/>
              <w:keepNext/>
              <w:widowControl w:val="0"/>
              <w:spacing w:before="120" w:after="120" w:line="288" w:lineRule="auto"/>
              <w:ind w:right="96"/>
              <w:rPr>
                <w:sz w:val="22"/>
                <w:szCs w:val="22"/>
              </w:rPr>
            </w:pPr>
            <w:r w:rsidRPr="00056500">
              <w:rPr>
                <w:rFonts w:ascii="Calibri" w:hAnsi="Calibri" w:cs="Calibri"/>
                <w:sz w:val="22"/>
                <w:szCs w:val="22"/>
              </w:rPr>
              <w:t>Usługami obejmujemy odpowiednią liczbę osób w stosunku do potrzeb</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Pr="00056500" w:rsidRDefault="00F47F06" w:rsidP="005C5F33">
            <w:pPr>
              <w:pStyle w:val="Nagwek10"/>
              <w:keepNext/>
              <w:widowControl w:val="0"/>
              <w:spacing w:before="120" w:after="120" w:line="288" w:lineRule="auto"/>
              <w:ind w:right="96"/>
              <w:rPr>
                <w:sz w:val="22"/>
                <w:szCs w:val="22"/>
              </w:rPr>
            </w:pPr>
            <w:r w:rsidRPr="00056500">
              <w:rPr>
                <w:rFonts w:ascii="Calibri" w:hAnsi="Calibri" w:cs="Calibri"/>
                <w:sz w:val="22"/>
                <w:szCs w:val="22"/>
              </w:rPr>
              <w:t>1%</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Pr="00056500" w:rsidRDefault="00F47F06" w:rsidP="005C5F33">
            <w:pPr>
              <w:pStyle w:val="Nagwek10"/>
              <w:keepNext/>
              <w:widowControl w:val="0"/>
              <w:spacing w:before="120" w:after="120" w:line="288" w:lineRule="auto"/>
              <w:ind w:right="96"/>
              <w:rPr>
                <w:sz w:val="22"/>
                <w:szCs w:val="22"/>
              </w:rPr>
            </w:pPr>
            <w:r w:rsidRPr="00056500">
              <w:rPr>
                <w:rFonts w:ascii="Calibri" w:hAnsi="Calibri" w:cs="Calibri"/>
                <w:sz w:val="22"/>
                <w:szCs w:val="22"/>
              </w:rPr>
              <w:t>0%</w:t>
            </w:r>
          </w:p>
        </w:tc>
        <w:tc>
          <w:tcPr>
            <w:tcW w:w="11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Pr="00056500" w:rsidRDefault="00F47F06" w:rsidP="005C5F33">
            <w:pPr>
              <w:pStyle w:val="Nagwek10"/>
              <w:keepNext/>
              <w:widowControl w:val="0"/>
              <w:spacing w:before="120" w:after="120" w:line="288" w:lineRule="auto"/>
              <w:ind w:right="96"/>
              <w:rPr>
                <w:sz w:val="22"/>
                <w:szCs w:val="22"/>
              </w:rPr>
            </w:pPr>
            <w:r w:rsidRPr="00056500">
              <w:rPr>
                <w:rFonts w:ascii="Calibri" w:hAnsi="Calibri" w:cs="Calibri"/>
                <w:sz w:val="22"/>
                <w:szCs w:val="22"/>
              </w:rPr>
              <w:t>12%</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Pr="00056500" w:rsidRDefault="00F47F06" w:rsidP="005C5F33">
            <w:pPr>
              <w:pStyle w:val="Nagwek10"/>
              <w:keepNext/>
              <w:widowControl w:val="0"/>
              <w:spacing w:before="120" w:after="120" w:line="288" w:lineRule="auto"/>
              <w:ind w:right="96"/>
              <w:rPr>
                <w:sz w:val="22"/>
                <w:szCs w:val="22"/>
              </w:rPr>
            </w:pPr>
            <w:r w:rsidRPr="00056500">
              <w:rPr>
                <w:rFonts w:ascii="Calibri" w:hAnsi="Calibri" w:cs="Calibri"/>
                <w:sz w:val="22"/>
                <w:szCs w:val="22"/>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06" w:rsidRPr="00056500" w:rsidRDefault="00F47F06" w:rsidP="005C5F33">
            <w:pPr>
              <w:pStyle w:val="Nagwek10"/>
              <w:keepNext/>
              <w:widowControl w:val="0"/>
              <w:spacing w:before="120" w:after="120" w:line="288" w:lineRule="auto"/>
              <w:ind w:right="96"/>
              <w:rPr>
                <w:sz w:val="22"/>
                <w:szCs w:val="22"/>
              </w:rPr>
            </w:pPr>
            <w:r w:rsidRPr="00056500">
              <w:rPr>
                <w:rFonts w:ascii="Calibri" w:hAnsi="Calibri" w:cs="Calibri"/>
                <w:sz w:val="22"/>
                <w:szCs w:val="22"/>
              </w:rPr>
              <w:t>1%</w:t>
            </w:r>
          </w:p>
        </w:tc>
      </w:tr>
    </w:tbl>
    <w:p w:rsidR="00E314D2" w:rsidRDefault="00E314D2">
      <w:pPr>
        <w:spacing w:after="240"/>
      </w:pPr>
      <w:r>
        <w:t>Źródło: Raport końcowy z ewaluacji: „Ocena efektywności i skuteczności systemu pomocy społecznej funkcjonującego w m. st. Warszawie oraz określenie barier i szans ewentualnych zmian”, Warszawa, czerwiec 2020 r., str. 25 (wyniki badania CAWI z przedstawicielami OPS, n=18).</w:t>
      </w:r>
    </w:p>
    <w:p w:rsidR="00E314D2" w:rsidRDefault="00E314D2">
      <w:pPr>
        <w:pStyle w:val="Tekstpodstawowy"/>
        <w:keepNext/>
        <w:spacing w:before="120" w:after="240" w:line="288" w:lineRule="auto"/>
        <w:ind w:right="6"/>
      </w:pPr>
      <w:r>
        <w:t xml:space="preserve">Z analizy danych dotyczących asysty rodzinnej w poszczególnych dzielnicach wynika, że w roku 2020 rodziny z trudnościami opiekuńczo-wychowawczymi najczęściej otrzymywały wsparcie asystenta rodziny w Ursusie – 57%, na Żoliborzu – 53,3% oraz w Rembertowie – 50%. Z kolei najniższy odsetek rodzin z dziećmi, w których zdiagnozowano trudności opiekuńczo-wychowawcze, został objęty asystą rodzinną na Bielanach – 10,4%, w Wilanowie – 12,2% i na Targówku – 16,8%. Może to być spowodowane zróżnicowaniem zapotrzebowania na programy środowiskowe, pracę socjalną czy poradnictwo specjalistyczne w poszczególnych dzielnicach. Nie wszystkie rodziny z problemami opiekuńczo-wychowawczymi potrzebują wsparcia asystenta rodziny, ponieważ mogą korzystać z innych form pomocy. </w:t>
      </w:r>
    </w:p>
    <w:p w:rsidR="00E314D2" w:rsidRDefault="00E314D2">
      <w:pPr>
        <w:pStyle w:val="Tekstpodstawowy"/>
        <w:spacing w:after="240" w:line="288" w:lineRule="auto"/>
        <w:ind w:right="6"/>
      </w:pPr>
      <w:r>
        <w:t>Natomiast wskazane tendencje powinny być dalej monitorowane, zwłaszcza w kontekście podaży usługi asystentury rodzinnej i uwarunkowań organizacji tej formy pracy.</w:t>
      </w:r>
    </w:p>
    <w:p w:rsidR="00E314D2" w:rsidRDefault="00E314D2">
      <w:pPr>
        <w:pStyle w:val="Tekstpodstawowy"/>
        <w:keepNext/>
        <w:spacing w:before="120" w:after="120" w:line="288" w:lineRule="auto"/>
        <w:ind w:right="6"/>
      </w:pPr>
      <w:r>
        <w:lastRenderedPageBreak/>
        <w:t>Wykres 2. Liczba rodzin objętych wsparciem asystenta rodziny na tle rodzin z problemami opiekuńczo-wychowawczymi</w:t>
      </w:r>
    </w:p>
    <w:bookmarkStart w:id="11" w:name="_1716198779"/>
    <w:bookmarkEnd w:id="11"/>
    <w:p w:rsidR="00E314D2" w:rsidRDefault="00E314D2">
      <w:pPr>
        <w:pStyle w:val="Tekstpodstawowy"/>
        <w:spacing w:before="120" w:after="120" w:line="288" w:lineRule="auto"/>
        <w:ind w:right="6"/>
      </w:pPr>
      <w:r>
        <w:object w:dxaOrig="8933" w:dyaOrig="8193">
          <v:shape id="_x0000_i1036" type="#_x0000_t75" style="width:429.75pt;height:409.5pt" o:ole="" filled="t">
            <v:fill color2="black"/>
            <v:imagedata r:id="rId23" o:title="" croptop="-7f" cropbottom="-7f" cropleft="-7f" cropright="-7f"/>
          </v:shape>
          <o:OLEObject Type="Embed" ProgID="Excel.Sheet.8" ShapeID="_x0000_i1036" DrawAspect="Content" ObjectID="_1727680209" r:id="rId24"/>
        </w:object>
      </w:r>
    </w:p>
    <w:p w:rsidR="00E314D2" w:rsidRPr="005C5F33" w:rsidRDefault="0041411B" w:rsidP="00EF38FD">
      <w:pPr>
        <w:rPr>
          <w:color w:val="000000"/>
        </w:rPr>
      </w:pPr>
      <w:r w:rsidRPr="005C5F33">
        <w:rPr>
          <w:color w:val="000000"/>
        </w:rPr>
        <w:t xml:space="preserve">Źródło: </w:t>
      </w:r>
      <w:r w:rsidR="00EF425C">
        <w:rPr>
          <w:color w:val="000000"/>
        </w:rPr>
        <w:t xml:space="preserve">Sprawozdanie z realizacji </w:t>
      </w:r>
      <w:r w:rsidR="008800E2">
        <w:t>PWR za rok 2020</w:t>
      </w:r>
    </w:p>
    <w:p w:rsidR="00E314D2" w:rsidRPr="00F47F06" w:rsidRDefault="00E314D2">
      <w:pPr>
        <w:pStyle w:val="Nagwek10"/>
        <w:spacing w:before="120" w:line="288" w:lineRule="auto"/>
        <w:ind w:right="210"/>
        <w:rPr>
          <w:spacing w:val="0"/>
          <w:sz w:val="22"/>
          <w:szCs w:val="22"/>
        </w:rPr>
      </w:pPr>
      <w:r w:rsidRPr="00F47F06">
        <w:rPr>
          <w:rFonts w:ascii="Calibri" w:hAnsi="Calibri" w:cs="Calibri"/>
          <w:bCs/>
          <w:spacing w:val="0"/>
          <w:sz w:val="22"/>
          <w:szCs w:val="22"/>
        </w:rPr>
        <w:t xml:space="preserve">Tabela </w:t>
      </w:r>
      <w:r w:rsidR="00011DFF">
        <w:rPr>
          <w:rFonts w:ascii="Calibri" w:hAnsi="Calibri" w:cs="Calibri"/>
          <w:bCs/>
          <w:spacing w:val="0"/>
          <w:sz w:val="22"/>
          <w:szCs w:val="22"/>
        </w:rPr>
        <w:t>5</w:t>
      </w:r>
      <w:r w:rsidR="008800E2">
        <w:rPr>
          <w:rFonts w:ascii="Calibri" w:hAnsi="Calibri" w:cs="Calibri"/>
          <w:bCs/>
          <w:spacing w:val="0"/>
          <w:sz w:val="22"/>
          <w:szCs w:val="22"/>
        </w:rPr>
        <w:t xml:space="preserve">. </w:t>
      </w:r>
      <w:r w:rsidRPr="00F47F06">
        <w:rPr>
          <w:rFonts w:ascii="Calibri" w:hAnsi="Calibri" w:cs="Calibri"/>
          <w:bCs/>
          <w:spacing w:val="0"/>
          <w:sz w:val="22"/>
          <w:szCs w:val="22"/>
        </w:rPr>
        <w:t>Liczba rodzin objętych wsparciem asystenta rodziny na tle rodzin z problemami opiekuńczo-wychowawczymi. Widok alternatywny dla wykresu 2.</w:t>
      </w:r>
    </w:p>
    <w:tbl>
      <w:tblPr>
        <w:tblW w:w="0" w:type="auto"/>
        <w:tblInd w:w="5" w:type="dxa"/>
        <w:tblLayout w:type="fixed"/>
        <w:tblCellMar>
          <w:left w:w="5" w:type="dxa"/>
          <w:right w:w="5" w:type="dxa"/>
        </w:tblCellMar>
        <w:tblLook w:val="0000" w:firstRow="0" w:lastRow="0" w:firstColumn="0" w:lastColumn="0" w:noHBand="0" w:noVBand="0"/>
      </w:tblPr>
      <w:tblGrid>
        <w:gridCol w:w="3000"/>
        <w:gridCol w:w="2956"/>
        <w:gridCol w:w="3055"/>
      </w:tblGrid>
      <w:tr w:rsidR="00F47F06" w:rsidRPr="00CD02CA" w:rsidTr="005C5F33">
        <w:trPr>
          <w:trHeight w:val="152"/>
          <w:tblHeader/>
        </w:trPr>
        <w:tc>
          <w:tcPr>
            <w:tcW w:w="3000" w:type="dxa"/>
            <w:tcBorders>
              <w:top w:val="single" w:sz="4" w:space="0" w:color="000000"/>
              <w:left w:val="single" w:sz="4" w:space="0" w:color="000000"/>
              <w:bottom w:val="single" w:sz="4" w:space="0" w:color="000000"/>
              <w:right w:val="single" w:sz="4" w:space="0" w:color="000000"/>
            </w:tcBorders>
            <w:shd w:val="clear" w:color="auto" w:fill="2F5496"/>
          </w:tcPr>
          <w:p w:rsidR="00F47F06" w:rsidRDefault="00F47F06" w:rsidP="005C5F33">
            <w:pPr>
              <w:pStyle w:val="TableParagraph"/>
              <w:spacing w:before="120" w:line="288" w:lineRule="auto"/>
              <w:ind w:right="2"/>
            </w:pPr>
            <w:r>
              <w:rPr>
                <w:rFonts w:ascii="Calibri" w:hAnsi="Calibri" w:cs="Calibri"/>
                <w:b/>
                <w:bCs/>
                <w:color w:val="FFFFFF"/>
                <w:w w:val="99"/>
                <w:lang w:val="en-US"/>
              </w:rPr>
              <w:t>OPS</w:t>
            </w:r>
          </w:p>
        </w:tc>
        <w:tc>
          <w:tcPr>
            <w:tcW w:w="2956" w:type="dxa"/>
            <w:tcBorders>
              <w:top w:val="single" w:sz="4" w:space="0" w:color="000000"/>
              <w:left w:val="single" w:sz="4" w:space="0" w:color="000000"/>
              <w:bottom w:val="single" w:sz="4" w:space="0" w:color="000000"/>
              <w:right w:val="single" w:sz="4" w:space="0" w:color="000000"/>
            </w:tcBorders>
            <w:shd w:val="clear" w:color="auto" w:fill="2F5496"/>
          </w:tcPr>
          <w:p w:rsidR="00F47F06" w:rsidRDefault="00F47F06" w:rsidP="005C5F33">
            <w:pPr>
              <w:pStyle w:val="TableParagraph"/>
              <w:spacing w:before="120" w:line="288" w:lineRule="auto"/>
              <w:ind w:right="2"/>
            </w:pPr>
            <w:r>
              <w:rPr>
                <w:rFonts w:ascii="Calibri" w:hAnsi="Calibri" w:cs="Calibri"/>
                <w:b/>
                <w:bCs/>
                <w:color w:val="FFFFFF"/>
                <w:spacing w:val="-1"/>
              </w:rPr>
              <w:t>Liczba</w:t>
            </w:r>
            <w:r>
              <w:rPr>
                <w:rFonts w:ascii="Calibri" w:hAnsi="Calibri" w:cs="Calibri"/>
                <w:b/>
                <w:bCs/>
                <w:color w:val="FFFFFF"/>
              </w:rPr>
              <w:t xml:space="preserve"> rodzin </w:t>
            </w:r>
            <w:r>
              <w:rPr>
                <w:rFonts w:ascii="Calibri" w:hAnsi="Calibri" w:cs="Calibri"/>
                <w:b/>
                <w:bCs/>
                <w:color w:val="FFFFFF"/>
              </w:rPr>
              <w:br/>
              <w:t>z</w:t>
            </w:r>
            <w:r>
              <w:rPr>
                <w:rFonts w:ascii="Calibri" w:hAnsi="Calibri" w:cs="Calibri"/>
                <w:b/>
                <w:bCs/>
                <w:color w:val="FFFFFF"/>
                <w:spacing w:val="1"/>
              </w:rPr>
              <w:t xml:space="preserve"> </w:t>
            </w:r>
            <w:r>
              <w:rPr>
                <w:rFonts w:ascii="Calibri" w:hAnsi="Calibri" w:cs="Calibri"/>
                <w:b/>
                <w:bCs/>
                <w:color w:val="FFFFFF"/>
              </w:rPr>
              <w:t>trudnościami</w:t>
            </w:r>
            <w:r>
              <w:rPr>
                <w:rFonts w:ascii="Calibri" w:hAnsi="Calibri" w:cs="Calibri"/>
                <w:b/>
                <w:bCs/>
                <w:color w:val="FFFFFF"/>
                <w:spacing w:val="1"/>
              </w:rPr>
              <w:t xml:space="preserve"> </w:t>
            </w:r>
            <w:r>
              <w:rPr>
                <w:rFonts w:ascii="Calibri" w:hAnsi="Calibri" w:cs="Calibri"/>
                <w:b/>
                <w:bCs/>
                <w:color w:val="FFFFFF"/>
              </w:rPr>
              <w:t>opiekuńczo-wychowawczymi</w:t>
            </w:r>
            <w:r>
              <w:rPr>
                <w:rFonts w:ascii="Calibri" w:hAnsi="Calibri" w:cs="Calibri"/>
                <w:b/>
                <w:bCs/>
                <w:color w:val="FFFFFF"/>
                <w:spacing w:val="-28"/>
              </w:rPr>
              <w:t xml:space="preserve"> </w:t>
            </w:r>
            <w:r>
              <w:rPr>
                <w:rFonts w:ascii="Calibri" w:hAnsi="Calibri" w:cs="Calibri"/>
                <w:b/>
                <w:bCs/>
                <w:color w:val="FFFFFF"/>
              </w:rPr>
              <w:t>objętych</w:t>
            </w:r>
            <w:r>
              <w:rPr>
                <w:rFonts w:ascii="Calibri" w:hAnsi="Calibri" w:cs="Calibri"/>
                <w:b/>
                <w:bCs/>
                <w:color w:val="FFFFFF"/>
                <w:spacing w:val="1"/>
              </w:rPr>
              <w:t xml:space="preserve"> </w:t>
            </w:r>
            <w:r>
              <w:rPr>
                <w:rFonts w:ascii="Calibri" w:hAnsi="Calibri" w:cs="Calibri"/>
                <w:b/>
                <w:bCs/>
                <w:color w:val="FFFFFF"/>
              </w:rPr>
              <w:t>pomocą</w:t>
            </w:r>
            <w:r>
              <w:rPr>
                <w:rFonts w:ascii="Calibri" w:hAnsi="Calibri" w:cs="Calibri"/>
                <w:b/>
                <w:bCs/>
                <w:color w:val="FFFFFF"/>
                <w:spacing w:val="-10"/>
              </w:rPr>
              <w:t xml:space="preserve"> </w:t>
            </w:r>
            <w:r>
              <w:rPr>
                <w:rFonts w:ascii="Calibri" w:hAnsi="Calibri" w:cs="Calibri"/>
                <w:b/>
                <w:bCs/>
                <w:color w:val="FFFFFF"/>
              </w:rPr>
              <w:t>OPS</w:t>
            </w:r>
          </w:p>
        </w:tc>
        <w:tc>
          <w:tcPr>
            <w:tcW w:w="3055" w:type="dxa"/>
            <w:tcBorders>
              <w:top w:val="single" w:sz="4" w:space="0" w:color="000000"/>
              <w:left w:val="single" w:sz="4" w:space="0" w:color="000000"/>
              <w:bottom w:val="single" w:sz="4" w:space="0" w:color="000000"/>
              <w:right w:val="single" w:sz="4" w:space="0" w:color="000000"/>
            </w:tcBorders>
            <w:shd w:val="clear" w:color="auto" w:fill="DEEAF6"/>
          </w:tcPr>
          <w:p w:rsidR="00F47F06" w:rsidRDefault="00F47F06" w:rsidP="005C5F33">
            <w:pPr>
              <w:pStyle w:val="TableParagraph"/>
              <w:spacing w:before="120" w:line="288" w:lineRule="auto"/>
              <w:ind w:right="12"/>
            </w:pPr>
            <w:r>
              <w:rPr>
                <w:rFonts w:ascii="Calibri" w:hAnsi="Calibri" w:cs="Calibri"/>
              </w:rPr>
              <w:t>Liczba rodzin</w:t>
            </w:r>
            <w:r>
              <w:rPr>
                <w:rFonts w:ascii="Calibri" w:hAnsi="Calibri" w:cs="Calibri"/>
                <w:spacing w:val="1"/>
              </w:rPr>
              <w:t xml:space="preserve"> </w:t>
            </w:r>
            <w:r>
              <w:rPr>
                <w:rFonts w:ascii="Calibri" w:hAnsi="Calibri" w:cs="Calibri"/>
                <w:spacing w:val="-1"/>
              </w:rPr>
              <w:t xml:space="preserve">objętych </w:t>
            </w:r>
            <w:r>
              <w:rPr>
                <w:rFonts w:ascii="Calibri" w:hAnsi="Calibri" w:cs="Calibri"/>
              </w:rPr>
              <w:t>wsparciem</w:t>
            </w:r>
            <w:r>
              <w:rPr>
                <w:rFonts w:ascii="Calibri" w:hAnsi="Calibri" w:cs="Calibri"/>
                <w:spacing w:val="-28"/>
              </w:rPr>
              <w:t xml:space="preserve"> </w:t>
            </w:r>
            <w:r>
              <w:rPr>
                <w:rFonts w:ascii="Calibri" w:hAnsi="Calibri" w:cs="Calibri"/>
              </w:rPr>
              <w:t>asystenta rodziny</w:t>
            </w:r>
            <w:r>
              <w:rPr>
                <w:rFonts w:ascii="Calibri" w:hAnsi="Calibri" w:cs="Calibri"/>
                <w:spacing w:val="1"/>
              </w:rPr>
              <w:t xml:space="preserve"> </w:t>
            </w:r>
            <w:r>
              <w:rPr>
                <w:rFonts w:ascii="Calibri" w:hAnsi="Calibri" w:cs="Calibri"/>
              </w:rPr>
              <w:t>ogółem</w:t>
            </w:r>
          </w:p>
        </w:tc>
      </w:tr>
      <w:tr w:rsidR="00F47F06" w:rsidTr="005C5F33">
        <w:trPr>
          <w:trHeight w:val="155"/>
        </w:trPr>
        <w:tc>
          <w:tcPr>
            <w:tcW w:w="3000"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left="21"/>
            </w:pPr>
            <w:r>
              <w:rPr>
                <w:rFonts w:ascii="Calibri" w:hAnsi="Calibri" w:cs="Calibri"/>
                <w:w w:val="105"/>
                <w:lang w:val="en-US"/>
              </w:rPr>
              <w:t>Bemowo</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171</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65</w:t>
            </w:r>
          </w:p>
        </w:tc>
      </w:tr>
      <w:tr w:rsidR="00F47F06" w:rsidTr="005C5F33">
        <w:trPr>
          <w:trHeight w:val="155"/>
        </w:trPr>
        <w:tc>
          <w:tcPr>
            <w:tcW w:w="3000"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left="21"/>
            </w:pPr>
            <w:r>
              <w:rPr>
                <w:rFonts w:ascii="Calibri" w:hAnsi="Calibri" w:cs="Calibri"/>
                <w:lang w:val="en-US"/>
              </w:rPr>
              <w:t>Białołęka</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252</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64</w:t>
            </w:r>
          </w:p>
        </w:tc>
      </w:tr>
      <w:tr w:rsidR="00F47F06" w:rsidTr="005C5F33">
        <w:trPr>
          <w:trHeight w:val="155"/>
        </w:trPr>
        <w:tc>
          <w:tcPr>
            <w:tcW w:w="3000"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left="21"/>
            </w:pPr>
            <w:r>
              <w:rPr>
                <w:rFonts w:ascii="Calibri" w:hAnsi="Calibri" w:cs="Calibri"/>
                <w:w w:val="105"/>
                <w:lang w:val="en-US"/>
              </w:rPr>
              <w:t>Bielany</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527</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55</w:t>
            </w:r>
          </w:p>
        </w:tc>
      </w:tr>
      <w:tr w:rsidR="00F47F06" w:rsidTr="005C5F33">
        <w:trPr>
          <w:trHeight w:val="155"/>
        </w:trPr>
        <w:tc>
          <w:tcPr>
            <w:tcW w:w="3000"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numPr>
                <w:ilvl w:val="0"/>
                <w:numId w:val="7"/>
              </w:numPr>
              <w:spacing w:before="120" w:line="288" w:lineRule="auto"/>
              <w:ind w:left="21"/>
            </w:pPr>
            <w:r>
              <w:rPr>
                <w:rFonts w:ascii="Calibri" w:hAnsi="Calibri" w:cs="Calibri"/>
                <w:w w:val="105"/>
                <w:lang w:val="en-US"/>
              </w:rPr>
              <w:t>Mokotów</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325</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92</w:t>
            </w:r>
          </w:p>
        </w:tc>
      </w:tr>
      <w:tr w:rsidR="00F47F06" w:rsidTr="005C5F33">
        <w:trPr>
          <w:trHeight w:val="155"/>
        </w:trPr>
        <w:tc>
          <w:tcPr>
            <w:tcW w:w="3000"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numPr>
                <w:ilvl w:val="0"/>
                <w:numId w:val="7"/>
              </w:numPr>
              <w:spacing w:before="120" w:line="288" w:lineRule="auto"/>
              <w:ind w:left="21"/>
            </w:pPr>
            <w:r>
              <w:rPr>
                <w:rFonts w:ascii="Calibri" w:hAnsi="Calibri" w:cs="Calibri"/>
                <w:w w:val="105"/>
                <w:lang w:val="en-US"/>
              </w:rPr>
              <w:lastRenderedPageBreak/>
              <w:t>Ochota</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126</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37</w:t>
            </w:r>
          </w:p>
        </w:tc>
      </w:tr>
      <w:tr w:rsidR="00F47F06" w:rsidTr="005C5F33">
        <w:trPr>
          <w:trHeight w:val="155"/>
        </w:trPr>
        <w:tc>
          <w:tcPr>
            <w:tcW w:w="3000"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numPr>
                <w:ilvl w:val="0"/>
                <w:numId w:val="7"/>
              </w:numPr>
              <w:spacing w:before="120" w:line="288" w:lineRule="auto"/>
              <w:ind w:left="21"/>
            </w:pPr>
            <w:r>
              <w:rPr>
                <w:rFonts w:ascii="Calibri" w:hAnsi="Calibri" w:cs="Calibri"/>
                <w:w w:val="105"/>
                <w:lang w:val="en-US"/>
              </w:rPr>
              <w:t>Praga-Południe</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393</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8"/>
            </w:pPr>
            <w:r>
              <w:rPr>
                <w:rFonts w:ascii="Calibri" w:hAnsi="Calibri" w:cs="Calibri"/>
                <w:w w:val="105"/>
                <w:lang w:val="en-US"/>
              </w:rPr>
              <w:t>101</w:t>
            </w:r>
          </w:p>
        </w:tc>
      </w:tr>
      <w:tr w:rsidR="00F47F06" w:rsidTr="005C5F33">
        <w:trPr>
          <w:trHeight w:val="155"/>
        </w:trPr>
        <w:tc>
          <w:tcPr>
            <w:tcW w:w="3000"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numPr>
                <w:ilvl w:val="0"/>
                <w:numId w:val="7"/>
              </w:numPr>
              <w:spacing w:before="120" w:line="288" w:lineRule="auto"/>
              <w:ind w:left="21"/>
            </w:pPr>
            <w:r>
              <w:rPr>
                <w:rFonts w:ascii="Calibri" w:hAnsi="Calibri" w:cs="Calibri"/>
                <w:spacing w:val="-1"/>
                <w:w w:val="105"/>
                <w:lang w:val="en-US"/>
              </w:rPr>
              <w:t>Praga-</w:t>
            </w:r>
            <w:r>
              <w:rPr>
                <w:rFonts w:ascii="Calibri" w:hAnsi="Calibri" w:cs="Calibri"/>
                <w:spacing w:val="-7"/>
                <w:w w:val="105"/>
                <w:lang w:val="en-US"/>
              </w:rPr>
              <w:t xml:space="preserve"> </w:t>
            </w:r>
            <w:r>
              <w:rPr>
                <w:rFonts w:ascii="Calibri" w:hAnsi="Calibri" w:cs="Calibri"/>
                <w:w w:val="105"/>
                <w:lang w:val="en-US"/>
              </w:rPr>
              <w:t>Północ</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254</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72</w:t>
            </w:r>
          </w:p>
        </w:tc>
      </w:tr>
      <w:tr w:rsidR="00F47F06" w:rsidTr="005C5F33">
        <w:trPr>
          <w:trHeight w:val="155"/>
        </w:trPr>
        <w:tc>
          <w:tcPr>
            <w:tcW w:w="3000"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numPr>
                <w:ilvl w:val="0"/>
                <w:numId w:val="7"/>
              </w:numPr>
              <w:spacing w:before="120" w:line="288" w:lineRule="auto"/>
              <w:ind w:left="21"/>
            </w:pPr>
            <w:r>
              <w:rPr>
                <w:rFonts w:ascii="Calibri" w:hAnsi="Calibri" w:cs="Calibri"/>
                <w:w w:val="105"/>
                <w:lang w:val="en-US"/>
              </w:rPr>
              <w:t>Rembertów</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70</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35</w:t>
            </w:r>
          </w:p>
        </w:tc>
      </w:tr>
      <w:tr w:rsidR="00F47F06" w:rsidTr="005C5F33">
        <w:trPr>
          <w:trHeight w:val="155"/>
        </w:trPr>
        <w:tc>
          <w:tcPr>
            <w:tcW w:w="3000"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left="360" w:hanging="350"/>
            </w:pPr>
            <w:r>
              <w:rPr>
                <w:rFonts w:ascii="Calibri" w:hAnsi="Calibri" w:cs="Calibri"/>
                <w:spacing w:val="2"/>
                <w:w w:val="105"/>
                <w:lang w:val="en-US"/>
              </w:rPr>
              <w:t>Śr</w:t>
            </w:r>
            <w:r>
              <w:rPr>
                <w:rFonts w:ascii="Calibri" w:hAnsi="Calibri" w:cs="Calibri"/>
                <w:spacing w:val="-4"/>
                <w:w w:val="105"/>
                <w:lang w:val="en-US"/>
              </w:rPr>
              <w:t>ód</w:t>
            </w:r>
            <w:r>
              <w:rPr>
                <w:rFonts w:ascii="Calibri" w:hAnsi="Calibri" w:cs="Calibri"/>
                <w:spacing w:val="-9"/>
                <w:w w:val="105"/>
                <w:lang w:val="en-US"/>
              </w:rPr>
              <w:t>m</w:t>
            </w:r>
            <w:r>
              <w:rPr>
                <w:rFonts w:ascii="Calibri" w:hAnsi="Calibri" w:cs="Calibri"/>
                <w:spacing w:val="1"/>
                <w:w w:val="105"/>
                <w:lang w:val="en-US"/>
              </w:rPr>
              <w:t>ieś</w:t>
            </w:r>
            <w:r>
              <w:rPr>
                <w:rFonts w:ascii="Calibri" w:hAnsi="Calibri" w:cs="Calibri"/>
                <w:spacing w:val="3"/>
                <w:w w:val="105"/>
                <w:lang w:val="en-US"/>
              </w:rPr>
              <w:t>c</w:t>
            </w:r>
            <w:r>
              <w:rPr>
                <w:rFonts w:ascii="Calibri" w:hAnsi="Calibri" w:cs="Calibri"/>
                <w:spacing w:val="1"/>
                <w:w w:val="105"/>
                <w:lang w:val="en-US"/>
              </w:rPr>
              <w:t>i</w:t>
            </w:r>
            <w:r>
              <w:rPr>
                <w:rFonts w:ascii="Calibri" w:hAnsi="Calibri" w:cs="Calibri"/>
                <w:w w:val="105"/>
                <w:lang w:val="en-US"/>
              </w:rPr>
              <w:t>e</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267</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56</w:t>
            </w:r>
          </w:p>
        </w:tc>
      </w:tr>
      <w:tr w:rsidR="00F47F06" w:rsidTr="005C5F33">
        <w:trPr>
          <w:trHeight w:val="155"/>
        </w:trPr>
        <w:tc>
          <w:tcPr>
            <w:tcW w:w="3000"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numPr>
                <w:ilvl w:val="0"/>
                <w:numId w:val="7"/>
              </w:numPr>
              <w:spacing w:before="120" w:line="288" w:lineRule="auto"/>
              <w:ind w:left="21"/>
            </w:pPr>
            <w:r>
              <w:rPr>
                <w:rFonts w:ascii="Calibri" w:hAnsi="Calibri" w:cs="Calibri"/>
                <w:w w:val="105"/>
                <w:lang w:val="en-US"/>
              </w:rPr>
              <w:t>Targówek</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280</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47</w:t>
            </w:r>
          </w:p>
        </w:tc>
      </w:tr>
      <w:tr w:rsidR="00F47F06" w:rsidTr="005C5F33">
        <w:trPr>
          <w:trHeight w:val="155"/>
        </w:trPr>
        <w:tc>
          <w:tcPr>
            <w:tcW w:w="3000"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numPr>
                <w:ilvl w:val="0"/>
                <w:numId w:val="7"/>
              </w:numPr>
              <w:spacing w:before="120" w:line="288" w:lineRule="auto"/>
              <w:ind w:left="21"/>
            </w:pPr>
            <w:r>
              <w:rPr>
                <w:rFonts w:ascii="Calibri" w:hAnsi="Calibri" w:cs="Calibri"/>
                <w:w w:val="105"/>
                <w:lang w:val="en-US"/>
              </w:rPr>
              <w:t>Ursus</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110</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63</w:t>
            </w:r>
          </w:p>
        </w:tc>
      </w:tr>
      <w:tr w:rsidR="00F47F06" w:rsidTr="005C5F33">
        <w:trPr>
          <w:trHeight w:val="155"/>
        </w:trPr>
        <w:tc>
          <w:tcPr>
            <w:tcW w:w="3000"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left="21"/>
            </w:pPr>
            <w:r>
              <w:rPr>
                <w:rFonts w:ascii="Calibri" w:hAnsi="Calibri" w:cs="Calibri"/>
                <w:w w:val="105"/>
                <w:lang w:val="en-US"/>
              </w:rPr>
              <w:t>Ursynów</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185</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60</w:t>
            </w:r>
          </w:p>
        </w:tc>
      </w:tr>
      <w:tr w:rsidR="00F47F06" w:rsidTr="005C5F33">
        <w:trPr>
          <w:trHeight w:val="155"/>
        </w:trPr>
        <w:tc>
          <w:tcPr>
            <w:tcW w:w="3000"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left="21"/>
            </w:pPr>
            <w:r>
              <w:rPr>
                <w:rFonts w:ascii="Calibri" w:hAnsi="Calibri" w:cs="Calibri"/>
                <w:w w:val="105"/>
                <w:lang w:val="en-US"/>
              </w:rPr>
              <w:t>Wawer</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111</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35</w:t>
            </w:r>
          </w:p>
        </w:tc>
      </w:tr>
      <w:tr w:rsidR="00F47F06" w:rsidTr="005C5F33">
        <w:trPr>
          <w:trHeight w:val="155"/>
        </w:trPr>
        <w:tc>
          <w:tcPr>
            <w:tcW w:w="3000"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left="21"/>
            </w:pPr>
            <w:r>
              <w:rPr>
                <w:rFonts w:ascii="Calibri" w:hAnsi="Calibri" w:cs="Calibri"/>
                <w:w w:val="105"/>
                <w:lang w:val="en-US"/>
              </w:rPr>
              <w:t>Wesoła</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35</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14</w:t>
            </w:r>
          </w:p>
        </w:tc>
      </w:tr>
      <w:tr w:rsidR="00F47F06" w:rsidTr="005C5F33">
        <w:trPr>
          <w:trHeight w:val="153"/>
        </w:trPr>
        <w:tc>
          <w:tcPr>
            <w:tcW w:w="3000"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left="21"/>
            </w:pPr>
            <w:r>
              <w:rPr>
                <w:rFonts w:ascii="Calibri" w:hAnsi="Calibri" w:cs="Calibri"/>
                <w:w w:val="105"/>
                <w:lang w:val="en-US"/>
              </w:rPr>
              <w:t>Wilanów</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41</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4"/>
            </w:pPr>
            <w:r>
              <w:rPr>
                <w:rFonts w:ascii="Calibri" w:hAnsi="Calibri" w:cs="Calibri"/>
                <w:w w:val="105"/>
                <w:lang w:val="en-US"/>
              </w:rPr>
              <w:t>5</w:t>
            </w:r>
          </w:p>
        </w:tc>
      </w:tr>
      <w:tr w:rsidR="00F47F06" w:rsidTr="005C5F33">
        <w:trPr>
          <w:trHeight w:val="150"/>
        </w:trPr>
        <w:tc>
          <w:tcPr>
            <w:tcW w:w="3000"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left="21"/>
            </w:pPr>
            <w:r>
              <w:rPr>
                <w:rFonts w:ascii="Calibri" w:hAnsi="Calibri" w:cs="Calibri"/>
                <w:w w:val="105"/>
                <w:lang w:val="en-US"/>
              </w:rPr>
              <w:t>Włochy</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88</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30</w:t>
            </w:r>
          </w:p>
        </w:tc>
      </w:tr>
      <w:tr w:rsidR="00F47F06" w:rsidTr="005C5F33">
        <w:trPr>
          <w:trHeight w:val="152"/>
        </w:trPr>
        <w:tc>
          <w:tcPr>
            <w:tcW w:w="3000"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left="21"/>
            </w:pPr>
            <w:r>
              <w:rPr>
                <w:rFonts w:ascii="Calibri" w:hAnsi="Calibri" w:cs="Calibri"/>
                <w:w w:val="105"/>
                <w:lang w:val="en-US"/>
              </w:rPr>
              <w:t>Wola</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tabs>
                <w:tab w:val="center" w:pos="445"/>
                <w:tab w:val="right" w:pos="891"/>
              </w:tabs>
              <w:spacing w:before="120" w:line="288" w:lineRule="auto"/>
              <w:ind w:right="17"/>
            </w:pPr>
            <w:r>
              <w:rPr>
                <w:rFonts w:ascii="Calibri" w:hAnsi="Calibri" w:cs="Calibri"/>
                <w:w w:val="105"/>
                <w:lang w:val="en-US"/>
              </w:rPr>
              <w:t>439</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8"/>
            </w:pPr>
            <w:r>
              <w:rPr>
                <w:rFonts w:ascii="Calibri" w:hAnsi="Calibri" w:cs="Calibri"/>
                <w:w w:val="105"/>
                <w:lang w:val="en-US"/>
              </w:rPr>
              <w:t>123</w:t>
            </w:r>
          </w:p>
        </w:tc>
      </w:tr>
      <w:tr w:rsidR="00F47F06" w:rsidTr="005C5F33">
        <w:trPr>
          <w:trHeight w:val="155"/>
        </w:trPr>
        <w:tc>
          <w:tcPr>
            <w:tcW w:w="3000"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numPr>
                <w:ilvl w:val="0"/>
                <w:numId w:val="7"/>
              </w:numPr>
              <w:spacing w:before="120" w:line="288" w:lineRule="auto"/>
              <w:ind w:left="21"/>
            </w:pPr>
            <w:r>
              <w:rPr>
                <w:rFonts w:ascii="Calibri" w:hAnsi="Calibri" w:cs="Calibri"/>
                <w:lang w:val="en-US"/>
              </w:rPr>
              <w:t>Żoliborz</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92</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w w:val="105"/>
                <w:lang w:val="en-US"/>
              </w:rPr>
              <w:t>49</w:t>
            </w:r>
          </w:p>
        </w:tc>
      </w:tr>
      <w:tr w:rsidR="00F47F06" w:rsidTr="005C5F33">
        <w:trPr>
          <w:trHeight w:val="163"/>
        </w:trPr>
        <w:tc>
          <w:tcPr>
            <w:tcW w:w="3000"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left="21"/>
            </w:pPr>
            <w:r>
              <w:rPr>
                <w:rFonts w:ascii="Calibri" w:hAnsi="Calibri" w:cs="Calibri"/>
                <w:b/>
                <w:w w:val="105"/>
                <w:lang w:val="en-US"/>
              </w:rPr>
              <w:t>m.st. Warszawa</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b/>
                <w:w w:val="105"/>
                <w:lang w:val="en-US"/>
              </w:rPr>
              <w:t>3766</w:t>
            </w:r>
          </w:p>
        </w:tc>
        <w:tc>
          <w:tcPr>
            <w:tcW w:w="3055" w:type="dxa"/>
            <w:tcBorders>
              <w:top w:val="single" w:sz="4" w:space="0" w:color="000000"/>
              <w:left w:val="single" w:sz="4" w:space="0" w:color="000000"/>
              <w:bottom w:val="single" w:sz="4" w:space="0" w:color="000000"/>
              <w:right w:val="single" w:sz="4" w:space="0" w:color="000000"/>
            </w:tcBorders>
            <w:shd w:val="clear" w:color="auto" w:fill="auto"/>
          </w:tcPr>
          <w:p w:rsidR="00F47F06" w:rsidRDefault="00F47F06" w:rsidP="005C5F33">
            <w:pPr>
              <w:pStyle w:val="TableParagraph"/>
              <w:spacing w:before="120" w:line="288" w:lineRule="auto"/>
              <w:ind w:right="17"/>
            </w:pPr>
            <w:r>
              <w:rPr>
                <w:rFonts w:ascii="Calibri" w:hAnsi="Calibri" w:cs="Calibri"/>
                <w:b/>
                <w:w w:val="105"/>
                <w:lang w:val="en-US"/>
              </w:rPr>
              <w:t>1003</w:t>
            </w:r>
          </w:p>
        </w:tc>
      </w:tr>
    </w:tbl>
    <w:p w:rsidR="00E314D2" w:rsidRDefault="00E314D2">
      <w:pPr>
        <w:spacing w:after="0" w:line="288" w:lineRule="auto"/>
        <w:ind w:right="210"/>
        <w:contextualSpacing/>
      </w:pPr>
      <w:r w:rsidRPr="0081698C">
        <w:t>Źródło: opracowanie własne na podstawie: Ocena zasobów pomocy społecznej w m. st. Warszawie za rok 2020, Warszawa 2021, str. 20</w:t>
      </w:r>
    </w:p>
    <w:p w:rsidR="00E314D2" w:rsidRDefault="00E314D2">
      <w:pPr>
        <w:spacing w:after="0" w:line="288" w:lineRule="auto"/>
        <w:ind w:right="210"/>
        <w:contextualSpacing/>
        <w:sectPr w:rsidR="00E314D2" w:rsidSect="00B22E50">
          <w:headerReference w:type="default" r:id="rId25"/>
          <w:footerReference w:type="default" r:id="rId26"/>
          <w:pgSz w:w="11906" w:h="16838"/>
          <w:pgMar w:top="1418" w:right="1418" w:bottom="1418" w:left="1418" w:header="57" w:footer="709" w:gutter="0"/>
          <w:pgNumType w:start="2"/>
          <w:cols w:space="708"/>
          <w:docGrid w:linePitch="360"/>
        </w:sectPr>
      </w:pPr>
    </w:p>
    <w:p w:rsidR="00E314D2" w:rsidRDefault="00E314D2">
      <w:pPr>
        <w:spacing w:after="0" w:line="288" w:lineRule="auto"/>
      </w:pPr>
      <w:r>
        <w:lastRenderedPageBreak/>
        <w:t xml:space="preserve">Tabela </w:t>
      </w:r>
      <w:r w:rsidR="00011DFF">
        <w:t>6</w:t>
      </w:r>
      <w:r>
        <w:t>. Rodziny z problemami opiekuńczo-wychowawczymi objęte wsparciem ośrodków pomocy</w:t>
      </w:r>
      <w:r>
        <w:rPr>
          <w:spacing w:val="-3"/>
        </w:rPr>
        <w:t xml:space="preserve"> s</w:t>
      </w:r>
      <w:r>
        <w:t>połecznej</w:t>
      </w:r>
      <w:r>
        <w:rPr>
          <w:spacing w:val="-1"/>
        </w:rPr>
        <w:t xml:space="preserve"> </w:t>
      </w:r>
      <w:r>
        <w:t>m.st.</w:t>
      </w:r>
      <w:r>
        <w:rPr>
          <w:spacing w:val="-5"/>
        </w:rPr>
        <w:t xml:space="preserve"> </w:t>
      </w:r>
      <w:r>
        <w:t>Warszawy i asystą w</w:t>
      </w:r>
      <w:r>
        <w:rPr>
          <w:spacing w:val="-2"/>
        </w:rPr>
        <w:t xml:space="preserve"> </w:t>
      </w:r>
      <w:r>
        <w:t>2020 r.</w:t>
      </w:r>
      <w:r>
        <w:rPr>
          <w:spacing w:val="-1"/>
        </w:rPr>
        <w:t xml:space="preserve"> w podziale na dzielnice </w:t>
      </w:r>
      <w:r>
        <w:t>(narastająco w ciągu roku 2020).</w:t>
      </w:r>
      <w:r>
        <w:rPr>
          <w:rStyle w:val="Znakiprzypiswdolnych"/>
          <w:rFonts w:cs="Calibri"/>
        </w:rPr>
        <w:footnoteReference w:id="17"/>
      </w:r>
      <w:r>
        <w:t xml:space="preserve"> </w:t>
      </w:r>
      <w:r w:rsidR="00900800">
        <w:t>Zestawienie zbiorcze danych omawianych w tej części diagnozy.</w:t>
      </w:r>
    </w:p>
    <w:tbl>
      <w:tblPr>
        <w:tblW w:w="0" w:type="auto"/>
        <w:tblInd w:w="5" w:type="dxa"/>
        <w:tblLayout w:type="fixed"/>
        <w:tblCellMar>
          <w:left w:w="5" w:type="dxa"/>
          <w:right w:w="5" w:type="dxa"/>
        </w:tblCellMar>
        <w:tblLook w:val="0000" w:firstRow="0" w:lastRow="0" w:firstColumn="0" w:lastColumn="0" w:noHBand="0" w:noVBand="0"/>
      </w:tblPr>
      <w:tblGrid>
        <w:gridCol w:w="2268"/>
        <w:gridCol w:w="1757"/>
        <w:gridCol w:w="1866"/>
        <w:gridCol w:w="1931"/>
        <w:gridCol w:w="1702"/>
        <w:gridCol w:w="1811"/>
        <w:gridCol w:w="2214"/>
      </w:tblGrid>
      <w:tr w:rsidR="00E314D2" w:rsidRPr="00CD02CA">
        <w:trPr>
          <w:trHeight w:val="152"/>
          <w:tblHeader/>
        </w:trPr>
        <w:tc>
          <w:tcPr>
            <w:tcW w:w="2268" w:type="dxa"/>
            <w:tcBorders>
              <w:top w:val="single" w:sz="4" w:space="0" w:color="000000"/>
              <w:left w:val="single" w:sz="4" w:space="0" w:color="000000"/>
              <w:bottom w:val="single" w:sz="4" w:space="0" w:color="000000"/>
              <w:right w:val="single" w:sz="4" w:space="0" w:color="000000"/>
            </w:tcBorders>
            <w:shd w:val="clear" w:color="auto" w:fill="2F5496"/>
          </w:tcPr>
          <w:p w:rsidR="00E314D2" w:rsidRDefault="00E314D2">
            <w:pPr>
              <w:pStyle w:val="TableParagraph"/>
              <w:spacing w:before="120" w:line="288" w:lineRule="auto"/>
              <w:ind w:right="2"/>
            </w:pPr>
            <w:r>
              <w:rPr>
                <w:rFonts w:ascii="Calibri" w:hAnsi="Calibri" w:cs="Calibri"/>
                <w:b/>
                <w:bCs/>
                <w:color w:val="FFFFFF"/>
                <w:w w:val="99"/>
                <w:lang w:val="en-US"/>
              </w:rPr>
              <w:t>OPS</w:t>
            </w:r>
          </w:p>
        </w:tc>
        <w:tc>
          <w:tcPr>
            <w:tcW w:w="1757" w:type="dxa"/>
            <w:tcBorders>
              <w:top w:val="single" w:sz="4" w:space="0" w:color="000000"/>
              <w:left w:val="single" w:sz="4" w:space="0" w:color="000000"/>
              <w:bottom w:val="single" w:sz="4" w:space="0" w:color="000000"/>
              <w:right w:val="single" w:sz="4" w:space="0" w:color="000000"/>
            </w:tcBorders>
            <w:shd w:val="clear" w:color="auto" w:fill="2F5496"/>
          </w:tcPr>
          <w:p w:rsidR="00E314D2" w:rsidRDefault="00E314D2">
            <w:pPr>
              <w:pStyle w:val="TableParagraph"/>
              <w:spacing w:before="120" w:line="288" w:lineRule="auto"/>
              <w:ind w:right="16"/>
            </w:pPr>
            <w:r>
              <w:rPr>
                <w:rFonts w:ascii="Calibri" w:hAnsi="Calibri" w:cs="Calibri"/>
                <w:b/>
                <w:bCs/>
                <w:color w:val="FFFFFF"/>
              </w:rPr>
              <w:t>Liczba rodzin z dziećmi</w:t>
            </w:r>
            <w:r>
              <w:rPr>
                <w:rFonts w:ascii="Calibri" w:hAnsi="Calibri" w:cs="Calibri"/>
                <w:b/>
                <w:bCs/>
                <w:color w:val="FFFFFF"/>
                <w:spacing w:val="1"/>
              </w:rPr>
              <w:t xml:space="preserve"> </w:t>
            </w:r>
            <w:r>
              <w:rPr>
                <w:rFonts w:ascii="Calibri" w:hAnsi="Calibri" w:cs="Calibri"/>
                <w:b/>
                <w:bCs/>
                <w:color w:val="FFFFFF"/>
                <w:spacing w:val="-1"/>
              </w:rPr>
              <w:t>objętych</w:t>
            </w:r>
            <w:r>
              <w:rPr>
                <w:rFonts w:ascii="Calibri" w:hAnsi="Calibri" w:cs="Calibri"/>
                <w:b/>
                <w:bCs/>
                <w:color w:val="FFFFFF"/>
                <w:spacing w:val="-5"/>
              </w:rPr>
              <w:t xml:space="preserve"> </w:t>
            </w:r>
            <w:r>
              <w:rPr>
                <w:rFonts w:ascii="Calibri" w:hAnsi="Calibri" w:cs="Calibri"/>
                <w:b/>
                <w:bCs/>
                <w:color w:val="FFFFFF"/>
              </w:rPr>
              <w:t>pomocą</w:t>
            </w:r>
            <w:r>
              <w:rPr>
                <w:rFonts w:ascii="Calibri" w:hAnsi="Calibri" w:cs="Calibri"/>
                <w:b/>
                <w:bCs/>
                <w:color w:val="FFFFFF"/>
                <w:spacing w:val="-6"/>
              </w:rPr>
              <w:t xml:space="preserve"> </w:t>
            </w:r>
            <w:r>
              <w:rPr>
                <w:rFonts w:ascii="Calibri" w:hAnsi="Calibri" w:cs="Calibri"/>
                <w:b/>
                <w:bCs/>
                <w:color w:val="FFFFFF"/>
              </w:rPr>
              <w:t>OPS</w:t>
            </w:r>
          </w:p>
        </w:tc>
        <w:tc>
          <w:tcPr>
            <w:tcW w:w="1866" w:type="dxa"/>
            <w:tcBorders>
              <w:top w:val="single" w:sz="4" w:space="0" w:color="000000"/>
              <w:left w:val="single" w:sz="4" w:space="0" w:color="000000"/>
              <w:bottom w:val="single" w:sz="4" w:space="0" w:color="000000"/>
              <w:right w:val="single" w:sz="4" w:space="0" w:color="000000"/>
            </w:tcBorders>
            <w:shd w:val="clear" w:color="auto" w:fill="2F5496"/>
          </w:tcPr>
          <w:p w:rsidR="00E314D2" w:rsidRDefault="00E314D2">
            <w:pPr>
              <w:pStyle w:val="TableParagraph"/>
              <w:spacing w:before="120" w:line="288" w:lineRule="auto"/>
              <w:ind w:right="2"/>
            </w:pPr>
            <w:r>
              <w:rPr>
                <w:rFonts w:ascii="Calibri" w:hAnsi="Calibri" w:cs="Calibri"/>
                <w:b/>
                <w:bCs/>
                <w:color w:val="FFFFFF"/>
                <w:spacing w:val="-1"/>
              </w:rPr>
              <w:t xml:space="preserve">W tym </w:t>
            </w:r>
            <w:r>
              <w:rPr>
                <w:rFonts w:ascii="Calibri" w:hAnsi="Calibri" w:cs="Calibri"/>
                <w:b/>
                <w:bCs/>
                <w:color w:val="FFFFFF"/>
                <w:spacing w:val="-1"/>
              </w:rPr>
              <w:br/>
              <w:t>liczba</w:t>
            </w:r>
            <w:r>
              <w:rPr>
                <w:rFonts w:ascii="Calibri" w:hAnsi="Calibri" w:cs="Calibri"/>
                <w:b/>
                <w:bCs/>
                <w:color w:val="FFFFFF"/>
              </w:rPr>
              <w:t xml:space="preserve"> rodzin </w:t>
            </w:r>
            <w:r>
              <w:rPr>
                <w:rFonts w:ascii="Calibri" w:hAnsi="Calibri" w:cs="Calibri"/>
                <w:b/>
                <w:bCs/>
                <w:color w:val="FFFFFF"/>
              </w:rPr>
              <w:br/>
              <w:t>z</w:t>
            </w:r>
            <w:r>
              <w:rPr>
                <w:rFonts w:ascii="Calibri" w:hAnsi="Calibri" w:cs="Calibri"/>
                <w:b/>
                <w:bCs/>
                <w:color w:val="FFFFFF"/>
                <w:spacing w:val="1"/>
              </w:rPr>
              <w:t xml:space="preserve"> </w:t>
            </w:r>
            <w:r>
              <w:rPr>
                <w:rFonts w:ascii="Calibri" w:hAnsi="Calibri" w:cs="Calibri"/>
                <w:b/>
                <w:bCs/>
                <w:color w:val="FFFFFF"/>
              </w:rPr>
              <w:t>trudnościami</w:t>
            </w:r>
            <w:r>
              <w:rPr>
                <w:rFonts w:ascii="Calibri" w:hAnsi="Calibri" w:cs="Calibri"/>
                <w:b/>
                <w:bCs/>
                <w:color w:val="FFFFFF"/>
                <w:spacing w:val="1"/>
              </w:rPr>
              <w:t xml:space="preserve"> </w:t>
            </w:r>
            <w:r>
              <w:rPr>
                <w:rFonts w:ascii="Calibri" w:hAnsi="Calibri" w:cs="Calibri"/>
                <w:b/>
                <w:bCs/>
                <w:color w:val="FFFFFF"/>
              </w:rPr>
              <w:t>opiekuńczo-wychowawczymi</w:t>
            </w:r>
            <w:r>
              <w:rPr>
                <w:rFonts w:ascii="Calibri" w:hAnsi="Calibri" w:cs="Calibri"/>
                <w:b/>
                <w:bCs/>
                <w:color w:val="FFFFFF"/>
                <w:spacing w:val="-28"/>
              </w:rPr>
              <w:t xml:space="preserve"> </w:t>
            </w:r>
            <w:r>
              <w:rPr>
                <w:rFonts w:ascii="Calibri" w:hAnsi="Calibri" w:cs="Calibri"/>
                <w:b/>
                <w:bCs/>
                <w:color w:val="FFFFFF"/>
              </w:rPr>
              <w:t>objętych</w:t>
            </w:r>
            <w:r>
              <w:rPr>
                <w:rFonts w:ascii="Calibri" w:hAnsi="Calibri" w:cs="Calibri"/>
                <w:b/>
                <w:bCs/>
                <w:color w:val="FFFFFF"/>
                <w:spacing w:val="1"/>
              </w:rPr>
              <w:t xml:space="preserve"> </w:t>
            </w:r>
            <w:r>
              <w:rPr>
                <w:rFonts w:ascii="Calibri" w:hAnsi="Calibri" w:cs="Calibri"/>
                <w:b/>
                <w:bCs/>
                <w:color w:val="FFFFFF"/>
              </w:rPr>
              <w:t>pomocą</w:t>
            </w:r>
            <w:r>
              <w:rPr>
                <w:rFonts w:ascii="Calibri" w:hAnsi="Calibri" w:cs="Calibri"/>
                <w:b/>
                <w:bCs/>
                <w:color w:val="FFFFFF"/>
                <w:spacing w:val="-10"/>
              </w:rPr>
              <w:t xml:space="preserve"> </w:t>
            </w:r>
            <w:r>
              <w:rPr>
                <w:rFonts w:ascii="Calibri" w:hAnsi="Calibri" w:cs="Calibri"/>
                <w:b/>
                <w:bCs/>
                <w:color w:val="FFFFFF"/>
              </w:rPr>
              <w:t>OPS</w:t>
            </w:r>
          </w:p>
        </w:tc>
        <w:tc>
          <w:tcPr>
            <w:tcW w:w="1931" w:type="dxa"/>
            <w:tcBorders>
              <w:top w:val="single" w:sz="4" w:space="0" w:color="000000"/>
              <w:left w:val="single" w:sz="4" w:space="0" w:color="000000"/>
              <w:bottom w:val="single" w:sz="4" w:space="0" w:color="000000"/>
              <w:right w:val="single" w:sz="4" w:space="0" w:color="000000"/>
            </w:tcBorders>
            <w:shd w:val="clear" w:color="auto" w:fill="2F5496"/>
          </w:tcPr>
          <w:p w:rsidR="00E314D2" w:rsidRDefault="00E314D2">
            <w:pPr>
              <w:pStyle w:val="TableParagraph"/>
              <w:spacing w:before="120" w:line="288" w:lineRule="auto"/>
              <w:ind w:right="3"/>
            </w:pPr>
            <w:r>
              <w:rPr>
                <w:rFonts w:ascii="Calibri" w:hAnsi="Calibri" w:cs="Calibri"/>
                <w:b/>
                <w:bCs/>
                <w:color w:val="FFFFFF"/>
              </w:rPr>
              <w:t xml:space="preserve">Liczba dzieci </w:t>
            </w:r>
            <w:r>
              <w:rPr>
                <w:rFonts w:ascii="Calibri" w:hAnsi="Calibri" w:cs="Calibri"/>
                <w:b/>
                <w:bCs/>
                <w:color w:val="FFFFFF"/>
              </w:rPr>
              <w:br/>
              <w:t xml:space="preserve">w </w:t>
            </w:r>
            <w:r>
              <w:rPr>
                <w:rFonts w:ascii="Calibri" w:hAnsi="Calibri" w:cs="Calibri"/>
                <w:b/>
                <w:bCs/>
                <w:color w:val="FFFFFF"/>
                <w:spacing w:val="-28"/>
              </w:rPr>
              <w:t xml:space="preserve">rodzinach </w:t>
            </w:r>
            <w:r>
              <w:rPr>
                <w:rFonts w:ascii="Calibri" w:hAnsi="Calibri" w:cs="Calibri"/>
                <w:b/>
                <w:bCs/>
                <w:color w:val="FFFFFF"/>
              </w:rPr>
              <w:t xml:space="preserve"> </w:t>
            </w:r>
            <w:r>
              <w:rPr>
                <w:rFonts w:ascii="Calibri" w:hAnsi="Calibri" w:cs="Calibri"/>
                <w:b/>
                <w:bCs/>
                <w:color w:val="FFFFFF"/>
              </w:rPr>
              <w:br/>
              <w:t>z</w:t>
            </w:r>
            <w:r>
              <w:rPr>
                <w:rFonts w:ascii="Calibri" w:hAnsi="Calibri" w:cs="Calibri"/>
                <w:b/>
                <w:bCs/>
                <w:color w:val="FFFFFF"/>
                <w:spacing w:val="1"/>
              </w:rPr>
              <w:t xml:space="preserve"> </w:t>
            </w:r>
            <w:r>
              <w:rPr>
                <w:rFonts w:ascii="Calibri" w:hAnsi="Calibri" w:cs="Calibri"/>
                <w:b/>
                <w:bCs/>
                <w:color w:val="FFFFFF"/>
              </w:rPr>
              <w:t>trudnościami</w:t>
            </w:r>
            <w:r>
              <w:rPr>
                <w:rFonts w:ascii="Calibri" w:hAnsi="Calibri" w:cs="Calibri"/>
                <w:b/>
                <w:bCs/>
                <w:color w:val="FFFFFF"/>
                <w:spacing w:val="1"/>
              </w:rPr>
              <w:t xml:space="preserve"> </w:t>
            </w:r>
            <w:r>
              <w:rPr>
                <w:rFonts w:ascii="Calibri" w:hAnsi="Calibri" w:cs="Calibri"/>
                <w:b/>
                <w:bCs/>
                <w:color w:val="FFFFFF"/>
              </w:rPr>
              <w:t>opiekuńczo-wychowawczymi</w:t>
            </w:r>
            <w:r>
              <w:rPr>
                <w:rFonts w:ascii="Calibri" w:hAnsi="Calibri" w:cs="Calibri"/>
                <w:b/>
                <w:bCs/>
                <w:color w:val="FFFFFF"/>
                <w:spacing w:val="-28"/>
              </w:rPr>
              <w:t xml:space="preserve"> </w:t>
            </w:r>
            <w:r>
              <w:rPr>
                <w:rFonts w:ascii="Calibri" w:hAnsi="Calibri" w:cs="Calibri"/>
                <w:b/>
                <w:bCs/>
                <w:color w:val="FFFFFF"/>
              </w:rPr>
              <w:t>objętych</w:t>
            </w:r>
            <w:r>
              <w:rPr>
                <w:rFonts w:ascii="Calibri" w:hAnsi="Calibri" w:cs="Calibri"/>
                <w:b/>
                <w:bCs/>
                <w:color w:val="FFFFFF"/>
                <w:spacing w:val="1"/>
              </w:rPr>
              <w:t xml:space="preserve"> </w:t>
            </w:r>
            <w:r>
              <w:rPr>
                <w:rFonts w:ascii="Calibri" w:hAnsi="Calibri" w:cs="Calibri"/>
                <w:b/>
                <w:bCs/>
                <w:color w:val="FFFFFF"/>
              </w:rPr>
              <w:t>pomocą</w:t>
            </w:r>
            <w:r>
              <w:rPr>
                <w:rFonts w:ascii="Calibri" w:hAnsi="Calibri" w:cs="Calibri"/>
                <w:b/>
                <w:bCs/>
                <w:color w:val="FFFFFF"/>
                <w:spacing w:val="-10"/>
              </w:rPr>
              <w:t xml:space="preserve"> </w:t>
            </w:r>
            <w:r>
              <w:rPr>
                <w:rFonts w:ascii="Calibri" w:hAnsi="Calibri" w:cs="Calibri"/>
                <w:b/>
                <w:bCs/>
                <w:color w:val="FFFFFF"/>
              </w:rPr>
              <w:t>OPS</w:t>
            </w:r>
          </w:p>
        </w:tc>
        <w:tc>
          <w:tcPr>
            <w:tcW w:w="1702" w:type="dxa"/>
            <w:tcBorders>
              <w:top w:val="single" w:sz="4" w:space="0" w:color="000000"/>
              <w:left w:val="single" w:sz="4" w:space="0" w:color="000000"/>
              <w:bottom w:val="single" w:sz="4" w:space="0" w:color="000000"/>
              <w:right w:val="single" w:sz="4" w:space="0" w:color="000000"/>
            </w:tcBorders>
            <w:shd w:val="clear" w:color="auto" w:fill="DEEAF6"/>
          </w:tcPr>
          <w:p w:rsidR="00E314D2" w:rsidRDefault="00E314D2">
            <w:pPr>
              <w:pStyle w:val="TableParagraph"/>
              <w:spacing w:before="120" w:line="288" w:lineRule="auto"/>
              <w:ind w:right="12"/>
            </w:pPr>
            <w:r>
              <w:rPr>
                <w:rFonts w:ascii="Calibri" w:hAnsi="Calibri" w:cs="Calibri"/>
              </w:rPr>
              <w:t>Liczba rodzin</w:t>
            </w:r>
            <w:r>
              <w:rPr>
                <w:rFonts w:ascii="Calibri" w:hAnsi="Calibri" w:cs="Calibri"/>
                <w:spacing w:val="1"/>
              </w:rPr>
              <w:t xml:space="preserve"> </w:t>
            </w:r>
            <w:r>
              <w:rPr>
                <w:rFonts w:ascii="Calibri" w:hAnsi="Calibri" w:cs="Calibri"/>
                <w:spacing w:val="-1"/>
              </w:rPr>
              <w:t xml:space="preserve">objętych </w:t>
            </w:r>
            <w:r>
              <w:rPr>
                <w:rFonts w:ascii="Calibri" w:hAnsi="Calibri" w:cs="Calibri"/>
              </w:rPr>
              <w:t>wsparciem</w:t>
            </w:r>
            <w:r>
              <w:rPr>
                <w:rFonts w:ascii="Calibri" w:hAnsi="Calibri" w:cs="Calibri"/>
                <w:spacing w:val="-28"/>
              </w:rPr>
              <w:t xml:space="preserve"> </w:t>
            </w:r>
            <w:r>
              <w:rPr>
                <w:rFonts w:ascii="Calibri" w:hAnsi="Calibri" w:cs="Calibri"/>
              </w:rPr>
              <w:t>asystenta rodziny</w:t>
            </w:r>
            <w:r>
              <w:rPr>
                <w:rFonts w:ascii="Calibri" w:hAnsi="Calibri" w:cs="Calibri"/>
                <w:spacing w:val="1"/>
              </w:rPr>
              <w:t xml:space="preserve"> </w:t>
            </w:r>
            <w:r>
              <w:rPr>
                <w:rFonts w:ascii="Calibri" w:hAnsi="Calibri" w:cs="Calibri"/>
              </w:rPr>
              <w:t>ogółem</w:t>
            </w:r>
          </w:p>
        </w:tc>
        <w:tc>
          <w:tcPr>
            <w:tcW w:w="1811" w:type="dxa"/>
            <w:tcBorders>
              <w:top w:val="single" w:sz="4" w:space="0" w:color="000000"/>
              <w:left w:val="single" w:sz="4" w:space="0" w:color="000000"/>
              <w:bottom w:val="single" w:sz="4" w:space="0" w:color="000000"/>
              <w:right w:val="single" w:sz="4" w:space="0" w:color="000000"/>
            </w:tcBorders>
            <w:shd w:val="clear" w:color="auto" w:fill="DEEAF6"/>
          </w:tcPr>
          <w:p w:rsidR="00E314D2" w:rsidRDefault="00E314D2">
            <w:pPr>
              <w:widowControl w:val="0"/>
              <w:spacing w:after="0" w:line="288" w:lineRule="auto"/>
            </w:pPr>
            <w:r>
              <w:t xml:space="preserve">Liczba dzieci </w:t>
            </w:r>
            <w:r>
              <w:br/>
              <w:t>w</w:t>
            </w:r>
            <w:r>
              <w:rPr>
                <w:spacing w:val="1"/>
              </w:rPr>
              <w:t xml:space="preserve"> </w:t>
            </w:r>
            <w:r>
              <w:rPr>
                <w:spacing w:val="-1"/>
              </w:rPr>
              <w:t xml:space="preserve">rodzinach </w:t>
            </w:r>
            <w:r>
              <w:t>objętych</w:t>
            </w:r>
            <w:r>
              <w:rPr>
                <w:spacing w:val="-28"/>
              </w:rPr>
              <w:t xml:space="preserve"> </w:t>
            </w:r>
            <w:r>
              <w:t>wsparciem</w:t>
            </w:r>
            <w:r>
              <w:rPr>
                <w:spacing w:val="1"/>
              </w:rPr>
              <w:t xml:space="preserve"> </w:t>
            </w:r>
            <w:r>
              <w:t>asystenta rodziny</w:t>
            </w:r>
            <w:r>
              <w:rPr>
                <w:spacing w:val="1"/>
              </w:rPr>
              <w:t xml:space="preserve"> </w:t>
            </w:r>
            <w:r>
              <w:t>ogółem</w:t>
            </w:r>
          </w:p>
        </w:tc>
        <w:tc>
          <w:tcPr>
            <w:tcW w:w="2214" w:type="dxa"/>
            <w:tcBorders>
              <w:top w:val="single" w:sz="4" w:space="0" w:color="000000"/>
              <w:left w:val="single" w:sz="4" w:space="0" w:color="000000"/>
              <w:bottom w:val="single" w:sz="4" w:space="0" w:color="000000"/>
              <w:right w:val="single" w:sz="4" w:space="0" w:color="000000"/>
            </w:tcBorders>
            <w:shd w:val="clear" w:color="auto" w:fill="DEEAF6"/>
          </w:tcPr>
          <w:p w:rsidR="00E314D2" w:rsidRDefault="00E314D2">
            <w:pPr>
              <w:pStyle w:val="TableParagraph"/>
              <w:spacing w:before="120" w:line="288" w:lineRule="auto"/>
              <w:ind w:right="14"/>
            </w:pPr>
            <w:r>
              <w:rPr>
                <w:rFonts w:ascii="Calibri" w:hAnsi="Calibri" w:cs="Calibri"/>
              </w:rPr>
              <w:t>% rodzin objętych</w:t>
            </w:r>
            <w:r>
              <w:rPr>
                <w:rFonts w:ascii="Calibri" w:hAnsi="Calibri" w:cs="Calibri"/>
                <w:spacing w:val="1"/>
              </w:rPr>
              <w:t xml:space="preserve"> </w:t>
            </w:r>
            <w:r>
              <w:rPr>
                <w:rFonts w:ascii="Calibri" w:hAnsi="Calibri" w:cs="Calibri"/>
                <w:spacing w:val="-1"/>
              </w:rPr>
              <w:t xml:space="preserve">asystą w stosunku </w:t>
            </w:r>
            <w:r>
              <w:rPr>
                <w:rFonts w:ascii="Calibri" w:hAnsi="Calibri" w:cs="Calibri"/>
              </w:rPr>
              <w:t>do</w:t>
            </w:r>
            <w:r>
              <w:rPr>
                <w:rFonts w:ascii="Calibri" w:hAnsi="Calibri" w:cs="Calibri"/>
                <w:spacing w:val="-28"/>
              </w:rPr>
              <w:t xml:space="preserve">    </w:t>
            </w:r>
            <w:r>
              <w:rPr>
                <w:rFonts w:ascii="Calibri" w:hAnsi="Calibri" w:cs="Calibri"/>
              </w:rPr>
              <w:t>rodzin</w:t>
            </w:r>
            <w:r>
              <w:rPr>
                <w:rFonts w:ascii="Calibri" w:hAnsi="Calibri" w:cs="Calibri"/>
                <w:spacing w:val="-8"/>
              </w:rPr>
              <w:t xml:space="preserve"> </w:t>
            </w:r>
            <w:r>
              <w:rPr>
                <w:rFonts w:ascii="Calibri" w:hAnsi="Calibri" w:cs="Calibri"/>
                <w:spacing w:val="-8"/>
              </w:rPr>
              <w:br/>
            </w:r>
            <w:r>
              <w:rPr>
                <w:rFonts w:ascii="Calibri" w:hAnsi="Calibri" w:cs="Calibri"/>
              </w:rPr>
              <w:t>z</w:t>
            </w:r>
            <w:r>
              <w:rPr>
                <w:rFonts w:ascii="Calibri" w:hAnsi="Calibri" w:cs="Calibri"/>
                <w:spacing w:val="-3"/>
              </w:rPr>
              <w:t xml:space="preserve"> </w:t>
            </w:r>
            <w:r>
              <w:rPr>
                <w:rFonts w:ascii="Calibri" w:hAnsi="Calibri" w:cs="Calibri"/>
              </w:rPr>
              <w:t>trudnościami</w:t>
            </w:r>
            <w:r>
              <w:rPr>
                <w:rFonts w:ascii="Calibri" w:hAnsi="Calibri" w:cs="Calibri"/>
                <w:spacing w:val="-28"/>
              </w:rPr>
              <w:t xml:space="preserve"> </w:t>
            </w:r>
            <w:r>
              <w:rPr>
                <w:rFonts w:ascii="Calibri" w:hAnsi="Calibri" w:cs="Calibri"/>
                <w:spacing w:val="-28"/>
              </w:rPr>
              <w:br/>
            </w:r>
            <w:r>
              <w:rPr>
                <w:rFonts w:ascii="Calibri" w:hAnsi="Calibri" w:cs="Calibri"/>
              </w:rPr>
              <w:t>opiekuńczo-wychowaw-czymi</w:t>
            </w:r>
          </w:p>
        </w:tc>
      </w:tr>
      <w:tr w:rsidR="00E314D2">
        <w:trPr>
          <w:trHeight w:val="155"/>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left="21"/>
            </w:pPr>
            <w:r>
              <w:rPr>
                <w:rFonts w:ascii="Calibri" w:hAnsi="Calibri" w:cs="Calibri"/>
                <w:w w:val="105"/>
                <w:lang w:val="en-US"/>
              </w:rPr>
              <w:t>Bemowo</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6"/>
            </w:pPr>
            <w:r>
              <w:rPr>
                <w:rFonts w:ascii="Calibri" w:hAnsi="Calibri" w:cs="Calibri"/>
                <w:w w:val="105"/>
                <w:lang w:val="en-US"/>
              </w:rPr>
              <w:t>334</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171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tabs>
                <w:tab w:val="center" w:pos="490"/>
                <w:tab w:val="right" w:pos="980"/>
              </w:tabs>
              <w:spacing w:before="120" w:line="288" w:lineRule="auto"/>
              <w:ind w:right="17"/>
              <w:jc w:val="both"/>
            </w:pPr>
            <w:r>
              <w:rPr>
                <w:rFonts w:ascii="Calibri" w:hAnsi="Calibri" w:cs="Calibri"/>
                <w:w w:val="105"/>
                <w:lang w:val="en-US"/>
              </w:rPr>
              <w:t>291</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65</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8"/>
            </w:pPr>
            <w:r>
              <w:rPr>
                <w:rFonts w:ascii="Calibri" w:hAnsi="Calibri" w:cs="Calibri"/>
                <w:w w:val="105"/>
                <w:lang w:val="en-US"/>
              </w:rPr>
              <w:t>107</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5"/>
            </w:pPr>
            <w:r>
              <w:rPr>
                <w:rFonts w:ascii="Calibri" w:hAnsi="Calibri" w:cs="Calibri"/>
                <w:w w:val="105"/>
                <w:lang w:val="en-US"/>
              </w:rPr>
              <w:t>38,0%</w:t>
            </w:r>
          </w:p>
        </w:tc>
      </w:tr>
      <w:tr w:rsidR="00E314D2">
        <w:trPr>
          <w:trHeight w:val="155"/>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left="21"/>
            </w:pPr>
            <w:r>
              <w:rPr>
                <w:rFonts w:ascii="Calibri" w:hAnsi="Calibri" w:cs="Calibri"/>
                <w:lang w:val="en-US"/>
              </w:rPr>
              <w:t>Białołęka</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6"/>
            </w:pPr>
            <w:r>
              <w:rPr>
                <w:rFonts w:ascii="Calibri" w:hAnsi="Calibri" w:cs="Calibri"/>
                <w:w w:val="105"/>
                <w:lang w:val="en-US"/>
              </w:rPr>
              <w:t>295</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252</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491</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64</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8"/>
            </w:pPr>
            <w:r>
              <w:rPr>
                <w:rFonts w:ascii="Calibri" w:hAnsi="Calibri" w:cs="Calibri"/>
                <w:w w:val="105"/>
                <w:lang w:val="en-US"/>
              </w:rPr>
              <w:t>127</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5"/>
            </w:pPr>
            <w:r>
              <w:rPr>
                <w:rFonts w:ascii="Calibri" w:hAnsi="Calibri" w:cs="Calibri"/>
                <w:w w:val="105"/>
                <w:lang w:val="en-US"/>
              </w:rPr>
              <w:t>25,4%</w:t>
            </w:r>
          </w:p>
        </w:tc>
      </w:tr>
      <w:tr w:rsidR="00E314D2">
        <w:trPr>
          <w:trHeight w:val="155"/>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left="21"/>
            </w:pPr>
            <w:r>
              <w:rPr>
                <w:rFonts w:ascii="Calibri" w:hAnsi="Calibri" w:cs="Calibri"/>
                <w:w w:val="105"/>
                <w:lang w:val="en-US"/>
              </w:rPr>
              <w:t>Bielany</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6"/>
            </w:pPr>
            <w:r>
              <w:rPr>
                <w:rFonts w:ascii="Calibri" w:hAnsi="Calibri" w:cs="Calibri"/>
                <w:w w:val="105"/>
                <w:lang w:val="en-US"/>
              </w:rPr>
              <w:t>576</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527</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611</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55</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8"/>
            </w:pPr>
            <w:r>
              <w:rPr>
                <w:rFonts w:ascii="Calibri" w:hAnsi="Calibri" w:cs="Calibri"/>
                <w:w w:val="105"/>
                <w:lang w:val="en-US"/>
              </w:rPr>
              <w:t>126</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5"/>
            </w:pPr>
            <w:r>
              <w:rPr>
                <w:rFonts w:ascii="Calibri" w:hAnsi="Calibri" w:cs="Calibri"/>
                <w:w w:val="105"/>
                <w:lang w:val="en-US"/>
              </w:rPr>
              <w:t>10,4%</w:t>
            </w:r>
          </w:p>
        </w:tc>
      </w:tr>
      <w:tr w:rsidR="00E314D2">
        <w:trPr>
          <w:trHeight w:val="155"/>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numPr>
                <w:ilvl w:val="0"/>
                <w:numId w:val="7"/>
              </w:numPr>
              <w:spacing w:before="120" w:line="288" w:lineRule="auto"/>
              <w:ind w:left="21"/>
            </w:pPr>
            <w:r>
              <w:rPr>
                <w:rFonts w:ascii="Calibri" w:hAnsi="Calibri" w:cs="Calibri"/>
                <w:w w:val="105"/>
                <w:lang w:val="en-US"/>
              </w:rPr>
              <w:t>Mokotów</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6"/>
            </w:pPr>
            <w:r>
              <w:rPr>
                <w:rFonts w:ascii="Calibri" w:hAnsi="Calibri" w:cs="Calibri"/>
                <w:w w:val="105"/>
                <w:lang w:val="en-US"/>
              </w:rPr>
              <w:t>715</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325</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756</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92</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8"/>
            </w:pPr>
            <w:r>
              <w:rPr>
                <w:rFonts w:ascii="Calibri" w:hAnsi="Calibri" w:cs="Calibri"/>
                <w:w w:val="105"/>
                <w:lang w:val="en-US"/>
              </w:rPr>
              <w:t>167</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5"/>
            </w:pPr>
            <w:r>
              <w:rPr>
                <w:rFonts w:ascii="Calibri" w:hAnsi="Calibri" w:cs="Calibri"/>
                <w:w w:val="105"/>
                <w:lang w:val="en-US"/>
              </w:rPr>
              <w:t>28,3%</w:t>
            </w:r>
          </w:p>
        </w:tc>
      </w:tr>
      <w:tr w:rsidR="00E314D2">
        <w:trPr>
          <w:trHeight w:val="155"/>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numPr>
                <w:ilvl w:val="0"/>
                <w:numId w:val="7"/>
              </w:numPr>
              <w:spacing w:before="120" w:line="288" w:lineRule="auto"/>
              <w:ind w:left="21"/>
            </w:pPr>
            <w:r>
              <w:rPr>
                <w:rFonts w:ascii="Calibri" w:hAnsi="Calibri" w:cs="Calibri"/>
                <w:w w:val="105"/>
                <w:lang w:val="en-US"/>
              </w:rPr>
              <w:t>Ochota</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6"/>
            </w:pPr>
            <w:r>
              <w:rPr>
                <w:rFonts w:ascii="Calibri" w:hAnsi="Calibri" w:cs="Calibri"/>
                <w:w w:val="105"/>
                <w:lang w:val="en-US"/>
              </w:rPr>
              <w:t>230</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126</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233</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37</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8"/>
            </w:pPr>
            <w:r>
              <w:rPr>
                <w:rFonts w:ascii="Calibri" w:hAnsi="Calibri" w:cs="Calibri"/>
                <w:w w:val="105"/>
                <w:lang w:val="en-US"/>
              </w:rPr>
              <w:t>75</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5"/>
            </w:pPr>
            <w:r>
              <w:rPr>
                <w:rFonts w:ascii="Calibri" w:hAnsi="Calibri" w:cs="Calibri"/>
                <w:w w:val="105"/>
                <w:lang w:val="en-US"/>
              </w:rPr>
              <w:t>30,0%</w:t>
            </w:r>
          </w:p>
        </w:tc>
      </w:tr>
      <w:tr w:rsidR="00E314D2">
        <w:trPr>
          <w:trHeight w:val="155"/>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numPr>
                <w:ilvl w:val="0"/>
                <w:numId w:val="7"/>
              </w:numPr>
              <w:spacing w:before="120" w:line="288" w:lineRule="auto"/>
              <w:ind w:left="21"/>
            </w:pPr>
            <w:r>
              <w:rPr>
                <w:rFonts w:ascii="Calibri" w:hAnsi="Calibri" w:cs="Calibri"/>
                <w:w w:val="105"/>
                <w:lang w:val="en-US"/>
              </w:rPr>
              <w:t>Praga-Południe</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6"/>
            </w:pPr>
            <w:r>
              <w:rPr>
                <w:rFonts w:ascii="Calibri" w:hAnsi="Calibri" w:cs="Calibri"/>
                <w:w w:val="105"/>
                <w:lang w:val="en-US"/>
              </w:rPr>
              <w:t>680</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393</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636</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8"/>
            </w:pPr>
            <w:r>
              <w:rPr>
                <w:rFonts w:ascii="Calibri" w:hAnsi="Calibri" w:cs="Calibri"/>
                <w:w w:val="105"/>
                <w:lang w:val="en-US"/>
              </w:rPr>
              <w:t>101</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8"/>
            </w:pPr>
            <w:r>
              <w:rPr>
                <w:rFonts w:ascii="Calibri" w:hAnsi="Calibri" w:cs="Calibri"/>
                <w:w w:val="105"/>
                <w:lang w:val="en-US"/>
              </w:rPr>
              <w:t>246</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5"/>
            </w:pPr>
            <w:r>
              <w:rPr>
                <w:rFonts w:ascii="Calibri" w:hAnsi="Calibri" w:cs="Calibri"/>
                <w:w w:val="105"/>
                <w:lang w:val="en-US"/>
              </w:rPr>
              <w:t>25,7%</w:t>
            </w:r>
          </w:p>
        </w:tc>
      </w:tr>
      <w:tr w:rsidR="00E314D2">
        <w:trPr>
          <w:trHeight w:val="155"/>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numPr>
                <w:ilvl w:val="0"/>
                <w:numId w:val="7"/>
              </w:numPr>
              <w:spacing w:before="120" w:line="288" w:lineRule="auto"/>
              <w:ind w:left="21"/>
            </w:pPr>
            <w:r>
              <w:rPr>
                <w:rFonts w:ascii="Calibri" w:hAnsi="Calibri" w:cs="Calibri"/>
                <w:spacing w:val="-1"/>
                <w:w w:val="105"/>
                <w:lang w:val="en-US"/>
              </w:rPr>
              <w:t>Praga-</w:t>
            </w:r>
            <w:r>
              <w:rPr>
                <w:rFonts w:ascii="Calibri" w:hAnsi="Calibri" w:cs="Calibri"/>
                <w:spacing w:val="-7"/>
                <w:w w:val="105"/>
                <w:lang w:val="en-US"/>
              </w:rPr>
              <w:t xml:space="preserve"> </w:t>
            </w:r>
            <w:r>
              <w:rPr>
                <w:rFonts w:ascii="Calibri" w:hAnsi="Calibri" w:cs="Calibri"/>
                <w:w w:val="105"/>
                <w:lang w:val="en-US"/>
              </w:rPr>
              <w:t>Północ</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6"/>
            </w:pPr>
            <w:r>
              <w:rPr>
                <w:rFonts w:ascii="Calibri" w:hAnsi="Calibri" w:cs="Calibri"/>
                <w:w w:val="105"/>
                <w:lang w:val="en-US"/>
              </w:rPr>
              <w:t>358</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254</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412</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72</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8"/>
            </w:pPr>
            <w:r>
              <w:rPr>
                <w:rFonts w:ascii="Calibri" w:hAnsi="Calibri" w:cs="Calibri"/>
                <w:w w:val="105"/>
                <w:lang w:val="en-US"/>
              </w:rPr>
              <w:t>162</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5"/>
            </w:pPr>
            <w:r>
              <w:rPr>
                <w:rFonts w:ascii="Calibri" w:hAnsi="Calibri" w:cs="Calibri"/>
                <w:w w:val="105"/>
                <w:lang w:val="en-US"/>
              </w:rPr>
              <w:t>28,0%</w:t>
            </w:r>
          </w:p>
        </w:tc>
      </w:tr>
      <w:tr w:rsidR="00E314D2">
        <w:trPr>
          <w:trHeight w:val="155"/>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numPr>
                <w:ilvl w:val="0"/>
                <w:numId w:val="7"/>
              </w:numPr>
              <w:spacing w:before="120" w:line="288" w:lineRule="auto"/>
              <w:ind w:left="21"/>
            </w:pPr>
            <w:r>
              <w:rPr>
                <w:rFonts w:ascii="Calibri" w:hAnsi="Calibri" w:cs="Calibri"/>
                <w:w w:val="105"/>
                <w:lang w:val="en-US"/>
              </w:rPr>
              <w:t>Rembertów</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6"/>
            </w:pPr>
            <w:r>
              <w:rPr>
                <w:rFonts w:ascii="Calibri" w:hAnsi="Calibri" w:cs="Calibri"/>
                <w:w w:val="105"/>
                <w:lang w:val="en-US"/>
              </w:rPr>
              <w:t>89</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70</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142</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35</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8"/>
            </w:pPr>
            <w:r>
              <w:rPr>
                <w:rFonts w:ascii="Calibri" w:hAnsi="Calibri" w:cs="Calibri"/>
                <w:w w:val="105"/>
                <w:lang w:val="en-US"/>
              </w:rPr>
              <w:t>82</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5"/>
            </w:pPr>
            <w:r>
              <w:rPr>
                <w:rFonts w:ascii="Calibri" w:hAnsi="Calibri" w:cs="Calibri"/>
                <w:w w:val="105"/>
                <w:lang w:val="en-US"/>
              </w:rPr>
              <w:t>50,0%</w:t>
            </w:r>
          </w:p>
        </w:tc>
      </w:tr>
      <w:tr w:rsidR="00E314D2">
        <w:trPr>
          <w:trHeight w:val="155"/>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left="360" w:hanging="350"/>
            </w:pPr>
            <w:r>
              <w:rPr>
                <w:rFonts w:ascii="Calibri" w:hAnsi="Calibri" w:cs="Calibri"/>
                <w:spacing w:val="2"/>
                <w:w w:val="105"/>
                <w:lang w:val="en-US"/>
              </w:rPr>
              <w:t>Śr</w:t>
            </w:r>
            <w:r>
              <w:rPr>
                <w:rFonts w:ascii="Calibri" w:hAnsi="Calibri" w:cs="Calibri"/>
                <w:spacing w:val="-4"/>
                <w:w w:val="105"/>
                <w:lang w:val="en-US"/>
              </w:rPr>
              <w:t>ód</w:t>
            </w:r>
            <w:r>
              <w:rPr>
                <w:rFonts w:ascii="Calibri" w:hAnsi="Calibri" w:cs="Calibri"/>
                <w:spacing w:val="-9"/>
                <w:w w:val="105"/>
                <w:lang w:val="en-US"/>
              </w:rPr>
              <w:t>m</w:t>
            </w:r>
            <w:r>
              <w:rPr>
                <w:rFonts w:ascii="Calibri" w:hAnsi="Calibri" w:cs="Calibri"/>
                <w:spacing w:val="1"/>
                <w:w w:val="105"/>
                <w:lang w:val="en-US"/>
              </w:rPr>
              <w:t>ieś</w:t>
            </w:r>
            <w:r>
              <w:rPr>
                <w:rFonts w:ascii="Calibri" w:hAnsi="Calibri" w:cs="Calibri"/>
                <w:spacing w:val="3"/>
                <w:w w:val="105"/>
                <w:lang w:val="en-US"/>
              </w:rPr>
              <w:t>c</w:t>
            </w:r>
            <w:r>
              <w:rPr>
                <w:rFonts w:ascii="Calibri" w:hAnsi="Calibri" w:cs="Calibri"/>
                <w:spacing w:val="1"/>
                <w:w w:val="105"/>
                <w:lang w:val="en-US"/>
              </w:rPr>
              <w:t>i</w:t>
            </w:r>
            <w:r>
              <w:rPr>
                <w:rFonts w:ascii="Calibri" w:hAnsi="Calibri" w:cs="Calibri"/>
                <w:w w:val="105"/>
                <w:lang w:val="en-US"/>
              </w:rPr>
              <w:t>e</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6"/>
            </w:pPr>
            <w:r>
              <w:rPr>
                <w:rFonts w:ascii="Calibri" w:hAnsi="Calibri" w:cs="Calibri"/>
                <w:w w:val="105"/>
                <w:lang w:val="en-US"/>
              </w:rPr>
              <w:t>426</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267</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363</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56</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8"/>
            </w:pPr>
            <w:r>
              <w:rPr>
                <w:rFonts w:ascii="Calibri" w:hAnsi="Calibri" w:cs="Calibri"/>
                <w:w w:val="105"/>
                <w:lang w:val="en-US"/>
              </w:rPr>
              <w:t>90</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5"/>
            </w:pPr>
            <w:r>
              <w:rPr>
                <w:rFonts w:ascii="Calibri" w:hAnsi="Calibri" w:cs="Calibri"/>
                <w:w w:val="105"/>
                <w:lang w:val="en-US"/>
              </w:rPr>
              <w:t>21,0%</w:t>
            </w:r>
          </w:p>
        </w:tc>
      </w:tr>
      <w:tr w:rsidR="00E314D2">
        <w:trPr>
          <w:trHeight w:val="155"/>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numPr>
                <w:ilvl w:val="0"/>
                <w:numId w:val="7"/>
              </w:numPr>
              <w:spacing w:before="120" w:line="288" w:lineRule="auto"/>
              <w:ind w:left="21"/>
            </w:pPr>
            <w:r>
              <w:rPr>
                <w:rFonts w:ascii="Calibri" w:hAnsi="Calibri" w:cs="Calibri"/>
                <w:w w:val="105"/>
                <w:lang w:val="en-US"/>
              </w:rPr>
              <w:t>Targówek</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6"/>
            </w:pPr>
            <w:r>
              <w:rPr>
                <w:rFonts w:ascii="Calibri" w:hAnsi="Calibri" w:cs="Calibri"/>
                <w:w w:val="105"/>
                <w:lang w:val="en-US"/>
              </w:rPr>
              <w:t>984</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280</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488</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47</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8"/>
            </w:pPr>
            <w:r>
              <w:rPr>
                <w:rFonts w:ascii="Calibri" w:hAnsi="Calibri" w:cs="Calibri"/>
                <w:w w:val="105"/>
                <w:lang w:val="en-US"/>
              </w:rPr>
              <w:t>104</w:t>
            </w:r>
          </w:p>
        </w:tc>
        <w:tc>
          <w:tcPr>
            <w:tcW w:w="2214" w:type="dxa"/>
            <w:tcBorders>
              <w:top w:val="single" w:sz="4" w:space="0" w:color="000000"/>
              <w:left w:val="single" w:sz="4" w:space="0" w:color="000000"/>
              <w:bottom w:val="single" w:sz="4" w:space="0" w:color="000000"/>
              <w:right w:val="single" w:sz="6" w:space="0" w:color="000000"/>
            </w:tcBorders>
            <w:shd w:val="clear" w:color="auto" w:fill="auto"/>
          </w:tcPr>
          <w:p w:rsidR="00E314D2" w:rsidRDefault="00E314D2">
            <w:pPr>
              <w:pStyle w:val="TableParagraph"/>
              <w:spacing w:before="120" w:line="288" w:lineRule="auto"/>
              <w:ind w:right="12"/>
            </w:pPr>
            <w:r>
              <w:rPr>
                <w:rFonts w:ascii="Calibri" w:hAnsi="Calibri" w:cs="Calibri"/>
                <w:w w:val="105"/>
                <w:lang w:val="en-US"/>
              </w:rPr>
              <w:t>16,8%</w:t>
            </w:r>
          </w:p>
        </w:tc>
      </w:tr>
      <w:tr w:rsidR="00E314D2">
        <w:trPr>
          <w:trHeight w:val="155"/>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numPr>
                <w:ilvl w:val="0"/>
                <w:numId w:val="7"/>
              </w:numPr>
              <w:spacing w:before="120" w:line="288" w:lineRule="auto"/>
              <w:ind w:left="21"/>
            </w:pPr>
            <w:r>
              <w:rPr>
                <w:rFonts w:ascii="Calibri" w:hAnsi="Calibri" w:cs="Calibri"/>
                <w:w w:val="105"/>
                <w:lang w:val="en-US"/>
              </w:rPr>
              <w:t>Ursus</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6"/>
            </w:pPr>
            <w:r>
              <w:rPr>
                <w:rFonts w:ascii="Calibri" w:hAnsi="Calibri" w:cs="Calibri"/>
                <w:w w:val="105"/>
                <w:lang w:val="en-US"/>
              </w:rPr>
              <w:t>199</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110</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241</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63</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8"/>
            </w:pPr>
            <w:r>
              <w:rPr>
                <w:rFonts w:ascii="Calibri" w:hAnsi="Calibri" w:cs="Calibri"/>
                <w:w w:val="105"/>
                <w:lang w:val="en-US"/>
              </w:rPr>
              <w:t>115</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5"/>
            </w:pPr>
            <w:r>
              <w:rPr>
                <w:rFonts w:ascii="Calibri" w:hAnsi="Calibri" w:cs="Calibri"/>
                <w:w w:val="105"/>
                <w:lang w:val="en-US"/>
              </w:rPr>
              <w:t>57,0%</w:t>
            </w:r>
          </w:p>
        </w:tc>
      </w:tr>
      <w:tr w:rsidR="00E314D2">
        <w:trPr>
          <w:trHeight w:val="155"/>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left="21"/>
            </w:pPr>
            <w:r>
              <w:rPr>
                <w:rFonts w:ascii="Calibri" w:hAnsi="Calibri" w:cs="Calibri"/>
                <w:w w:val="105"/>
                <w:lang w:val="en-US"/>
              </w:rPr>
              <w:lastRenderedPageBreak/>
              <w:t>Ursynów</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6"/>
            </w:pPr>
            <w:r>
              <w:rPr>
                <w:rFonts w:ascii="Calibri" w:hAnsi="Calibri" w:cs="Calibri"/>
                <w:w w:val="105"/>
                <w:lang w:val="en-US"/>
              </w:rPr>
              <w:t>495</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185</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322</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60</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8"/>
            </w:pPr>
            <w:r>
              <w:rPr>
                <w:rFonts w:ascii="Calibri" w:hAnsi="Calibri" w:cs="Calibri"/>
                <w:w w:val="105"/>
                <w:lang w:val="en-US"/>
              </w:rPr>
              <w:t>102</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5"/>
            </w:pPr>
            <w:r>
              <w:rPr>
                <w:rFonts w:ascii="Calibri" w:hAnsi="Calibri" w:cs="Calibri"/>
                <w:w w:val="105"/>
                <w:lang w:val="en-US"/>
              </w:rPr>
              <w:t>32,0%</w:t>
            </w:r>
          </w:p>
        </w:tc>
      </w:tr>
      <w:tr w:rsidR="00E314D2">
        <w:trPr>
          <w:trHeight w:val="155"/>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left="21"/>
            </w:pPr>
            <w:r>
              <w:rPr>
                <w:rFonts w:ascii="Calibri" w:hAnsi="Calibri" w:cs="Calibri"/>
                <w:w w:val="105"/>
                <w:lang w:val="en-US"/>
              </w:rPr>
              <w:t>Wawer</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6"/>
            </w:pPr>
            <w:r>
              <w:rPr>
                <w:rFonts w:ascii="Calibri" w:hAnsi="Calibri" w:cs="Calibri"/>
                <w:w w:val="105"/>
                <w:lang w:val="en-US"/>
              </w:rPr>
              <w:t>280</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111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218</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35</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8"/>
            </w:pPr>
            <w:r>
              <w:rPr>
                <w:rFonts w:ascii="Calibri" w:hAnsi="Calibri" w:cs="Calibri"/>
                <w:w w:val="105"/>
                <w:lang w:val="en-US"/>
              </w:rPr>
              <w:t>65</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5"/>
            </w:pPr>
            <w:r>
              <w:rPr>
                <w:rFonts w:ascii="Calibri" w:hAnsi="Calibri" w:cs="Calibri"/>
                <w:w w:val="105"/>
                <w:lang w:val="en-US"/>
              </w:rPr>
              <w:t>31,5%</w:t>
            </w:r>
          </w:p>
        </w:tc>
      </w:tr>
      <w:tr w:rsidR="00E314D2">
        <w:trPr>
          <w:trHeight w:val="155"/>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left="21"/>
            </w:pPr>
            <w:r>
              <w:rPr>
                <w:rFonts w:ascii="Calibri" w:hAnsi="Calibri" w:cs="Calibri"/>
                <w:w w:val="105"/>
                <w:lang w:val="en-US"/>
              </w:rPr>
              <w:t>Wesoła</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6"/>
            </w:pPr>
            <w:r>
              <w:rPr>
                <w:rFonts w:ascii="Calibri" w:hAnsi="Calibri" w:cs="Calibri"/>
                <w:w w:val="105"/>
                <w:lang w:val="en-US"/>
              </w:rPr>
              <w:t>84</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35</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174</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14</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8"/>
            </w:pPr>
            <w:r>
              <w:rPr>
                <w:rFonts w:ascii="Calibri" w:hAnsi="Calibri" w:cs="Calibri"/>
                <w:w w:val="105"/>
                <w:lang w:val="en-US"/>
              </w:rPr>
              <w:t>32</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5"/>
            </w:pPr>
            <w:r>
              <w:rPr>
                <w:rFonts w:ascii="Calibri" w:hAnsi="Calibri" w:cs="Calibri"/>
                <w:w w:val="105"/>
                <w:lang w:val="en-US"/>
              </w:rPr>
              <w:t>40,0%</w:t>
            </w:r>
          </w:p>
        </w:tc>
      </w:tr>
      <w:tr w:rsidR="00E314D2">
        <w:trPr>
          <w:trHeight w:val="153"/>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left="21"/>
            </w:pPr>
            <w:r>
              <w:rPr>
                <w:rFonts w:ascii="Calibri" w:hAnsi="Calibri" w:cs="Calibri"/>
                <w:w w:val="105"/>
                <w:lang w:val="en-US"/>
              </w:rPr>
              <w:t>Wilanów</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6"/>
            </w:pPr>
            <w:r>
              <w:rPr>
                <w:rFonts w:ascii="Calibri" w:hAnsi="Calibri" w:cs="Calibri"/>
                <w:w w:val="105"/>
                <w:lang w:val="en-US"/>
              </w:rPr>
              <w:t>143</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41</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73</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4"/>
            </w:pPr>
            <w:r>
              <w:rPr>
                <w:rFonts w:ascii="Calibri" w:hAnsi="Calibri" w:cs="Calibri"/>
                <w:w w:val="105"/>
                <w:lang w:val="en-US"/>
              </w:rPr>
              <w:t>5</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4"/>
            </w:pPr>
            <w:r>
              <w:rPr>
                <w:rFonts w:ascii="Calibri" w:hAnsi="Calibri" w:cs="Calibri"/>
                <w:w w:val="105"/>
                <w:lang w:val="en-US"/>
              </w:rPr>
              <w:t>6</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5"/>
            </w:pPr>
            <w:r>
              <w:rPr>
                <w:rFonts w:ascii="Calibri" w:hAnsi="Calibri" w:cs="Calibri"/>
                <w:w w:val="105"/>
                <w:lang w:val="en-US"/>
              </w:rPr>
              <w:t>12,0%</w:t>
            </w:r>
          </w:p>
        </w:tc>
      </w:tr>
      <w:tr w:rsidR="00E314D2">
        <w:trPr>
          <w:trHeight w:val="150"/>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left="21"/>
            </w:pPr>
            <w:r>
              <w:rPr>
                <w:rFonts w:ascii="Calibri" w:hAnsi="Calibri" w:cs="Calibri"/>
                <w:w w:val="105"/>
                <w:lang w:val="en-US"/>
              </w:rPr>
              <w:t>Włochy</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6"/>
            </w:pPr>
            <w:r>
              <w:rPr>
                <w:rFonts w:ascii="Calibri" w:hAnsi="Calibri" w:cs="Calibri"/>
                <w:w w:val="105"/>
                <w:lang w:val="en-US"/>
              </w:rPr>
              <w:t>91</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88</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156</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30</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8"/>
            </w:pPr>
            <w:r>
              <w:rPr>
                <w:rFonts w:ascii="Calibri" w:hAnsi="Calibri" w:cs="Calibri"/>
                <w:w w:val="105"/>
                <w:lang w:val="en-US"/>
              </w:rPr>
              <w:t>56</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5"/>
            </w:pPr>
            <w:r>
              <w:rPr>
                <w:rFonts w:ascii="Calibri" w:hAnsi="Calibri" w:cs="Calibri"/>
                <w:w w:val="105"/>
                <w:lang w:val="en-US"/>
              </w:rPr>
              <w:t>34,1%</w:t>
            </w:r>
          </w:p>
        </w:tc>
      </w:tr>
      <w:tr w:rsidR="00E314D2">
        <w:trPr>
          <w:trHeight w:val="152"/>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left="21"/>
            </w:pPr>
            <w:r>
              <w:rPr>
                <w:rFonts w:ascii="Calibri" w:hAnsi="Calibri" w:cs="Calibri"/>
                <w:w w:val="105"/>
                <w:lang w:val="en-US"/>
              </w:rPr>
              <w:t>Wola</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6"/>
            </w:pPr>
            <w:r>
              <w:rPr>
                <w:rFonts w:ascii="Calibri" w:hAnsi="Calibri" w:cs="Calibri"/>
                <w:w w:val="105"/>
                <w:lang w:val="en-US"/>
              </w:rPr>
              <w:t>664</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tabs>
                <w:tab w:val="center" w:pos="445"/>
                <w:tab w:val="right" w:pos="891"/>
              </w:tabs>
              <w:spacing w:before="120" w:line="288" w:lineRule="auto"/>
              <w:ind w:right="17"/>
            </w:pPr>
            <w:r>
              <w:rPr>
                <w:rFonts w:ascii="Calibri" w:hAnsi="Calibri" w:cs="Calibri"/>
                <w:w w:val="105"/>
                <w:lang w:val="en-US"/>
              </w:rPr>
              <w:t>439</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663</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8"/>
            </w:pPr>
            <w:r>
              <w:rPr>
                <w:rFonts w:ascii="Calibri" w:hAnsi="Calibri" w:cs="Calibri"/>
                <w:w w:val="105"/>
                <w:lang w:val="en-US"/>
              </w:rPr>
              <w:t>123</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8"/>
            </w:pPr>
            <w:r>
              <w:rPr>
                <w:rFonts w:ascii="Calibri" w:hAnsi="Calibri" w:cs="Calibri"/>
                <w:w w:val="105"/>
                <w:lang w:val="en-US"/>
              </w:rPr>
              <w:t>266</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5"/>
            </w:pPr>
            <w:r>
              <w:rPr>
                <w:rFonts w:ascii="Calibri" w:hAnsi="Calibri" w:cs="Calibri"/>
                <w:w w:val="105"/>
                <w:lang w:val="en-US"/>
              </w:rPr>
              <w:t>28,0%</w:t>
            </w:r>
          </w:p>
        </w:tc>
      </w:tr>
      <w:tr w:rsidR="00E314D2">
        <w:trPr>
          <w:trHeight w:val="155"/>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numPr>
                <w:ilvl w:val="0"/>
                <w:numId w:val="7"/>
              </w:numPr>
              <w:spacing w:before="120" w:line="288" w:lineRule="auto"/>
              <w:ind w:left="21"/>
            </w:pPr>
            <w:r>
              <w:rPr>
                <w:rFonts w:ascii="Calibri" w:hAnsi="Calibri" w:cs="Calibri"/>
                <w:lang w:val="en-US"/>
              </w:rPr>
              <w:t>Żoliborz</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6"/>
            </w:pPr>
            <w:r>
              <w:rPr>
                <w:rFonts w:ascii="Calibri" w:hAnsi="Calibri" w:cs="Calibri"/>
                <w:w w:val="105"/>
                <w:lang w:val="en-US"/>
              </w:rPr>
              <w:t>238</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92</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174</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w w:val="105"/>
                <w:lang w:val="en-US"/>
              </w:rPr>
              <w:t>49</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8"/>
            </w:pPr>
            <w:r>
              <w:rPr>
                <w:rFonts w:ascii="Calibri" w:hAnsi="Calibri" w:cs="Calibri"/>
                <w:w w:val="105"/>
                <w:lang w:val="en-US"/>
              </w:rPr>
              <w:t>85</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5"/>
            </w:pPr>
            <w:r>
              <w:rPr>
                <w:rFonts w:ascii="Calibri" w:hAnsi="Calibri" w:cs="Calibri"/>
                <w:w w:val="105"/>
                <w:lang w:val="en-US"/>
              </w:rPr>
              <w:t>53,3%</w:t>
            </w:r>
          </w:p>
        </w:tc>
      </w:tr>
      <w:tr w:rsidR="00E314D2">
        <w:trPr>
          <w:trHeight w:val="163"/>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left="21"/>
            </w:pPr>
            <w:r>
              <w:rPr>
                <w:rFonts w:ascii="Calibri" w:hAnsi="Calibri" w:cs="Calibri"/>
                <w:b/>
                <w:w w:val="105"/>
                <w:lang w:val="en-US"/>
              </w:rPr>
              <w:t>m.st. Warszawa</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6"/>
            </w:pPr>
            <w:r>
              <w:rPr>
                <w:rFonts w:ascii="Calibri" w:hAnsi="Calibri" w:cs="Calibri"/>
                <w:b/>
                <w:w w:val="105"/>
                <w:lang w:val="en-US"/>
              </w:rPr>
              <w:t>6881</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b/>
                <w:w w:val="105"/>
                <w:lang w:val="en-US"/>
              </w:rPr>
              <w:t>3766</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b/>
                <w:w w:val="105"/>
                <w:lang w:val="en-US"/>
              </w:rPr>
              <w:t>6444</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7"/>
            </w:pPr>
            <w:r>
              <w:rPr>
                <w:rFonts w:ascii="Calibri" w:hAnsi="Calibri" w:cs="Calibri"/>
                <w:b/>
                <w:w w:val="105"/>
                <w:lang w:val="en-US"/>
              </w:rPr>
              <w:t>1003</w:t>
            </w:r>
          </w:p>
        </w:tc>
        <w:tc>
          <w:tcPr>
            <w:tcW w:w="181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18"/>
            </w:pPr>
            <w:r>
              <w:rPr>
                <w:rFonts w:ascii="Calibri" w:hAnsi="Calibri" w:cs="Calibri"/>
                <w:b/>
                <w:w w:val="105"/>
                <w:lang w:val="en-US"/>
              </w:rPr>
              <w:t>2013</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pStyle w:val="TableParagraph"/>
              <w:spacing w:before="120" w:line="288" w:lineRule="auto"/>
              <w:ind w:right="22"/>
            </w:pPr>
            <w:r>
              <w:rPr>
                <w:rFonts w:ascii="Calibri" w:hAnsi="Calibri" w:cs="Calibri"/>
                <w:b/>
                <w:w w:val="105"/>
                <w:lang w:val="en-US"/>
              </w:rPr>
              <w:t>26,5%</w:t>
            </w:r>
          </w:p>
        </w:tc>
      </w:tr>
    </w:tbl>
    <w:p w:rsidR="00E314D2" w:rsidRDefault="00E314D2">
      <w:pPr>
        <w:pStyle w:val="Nagwek10"/>
        <w:spacing w:before="240" w:line="288" w:lineRule="auto"/>
        <w:ind w:right="210"/>
        <w:sectPr w:rsidR="00E314D2">
          <w:headerReference w:type="even" r:id="rId27"/>
          <w:headerReference w:type="default" r:id="rId28"/>
          <w:footerReference w:type="even" r:id="rId29"/>
          <w:footerReference w:type="default" r:id="rId30"/>
          <w:headerReference w:type="first" r:id="rId31"/>
          <w:footerReference w:type="first" r:id="rId32"/>
          <w:pgSz w:w="16838" w:h="11906" w:orient="landscape"/>
          <w:pgMar w:top="1416" w:right="1417" w:bottom="1417" w:left="1417" w:header="57" w:footer="708" w:gutter="0"/>
          <w:cols w:space="708"/>
          <w:docGrid w:linePitch="360"/>
        </w:sectPr>
      </w:pPr>
      <w:r>
        <w:rPr>
          <w:rFonts w:ascii="Calibri" w:hAnsi="Calibri" w:cs="Calibri"/>
          <w:sz w:val="22"/>
          <w:szCs w:val="22"/>
        </w:rPr>
        <w:t>Źródło: Ocena zasobów pomocy społecznej w m. st. Warszawie za</w:t>
      </w:r>
      <w:r>
        <w:rPr>
          <w:rFonts w:ascii="Calibri" w:hAnsi="Calibri" w:cs="Calibri"/>
          <w:spacing w:val="-3"/>
          <w:sz w:val="22"/>
          <w:szCs w:val="22"/>
        </w:rPr>
        <w:t xml:space="preserve"> </w:t>
      </w:r>
      <w:r>
        <w:rPr>
          <w:rFonts w:ascii="Calibri" w:hAnsi="Calibri" w:cs="Calibri"/>
          <w:sz w:val="22"/>
          <w:szCs w:val="22"/>
        </w:rPr>
        <w:t>rok</w:t>
      </w:r>
      <w:r>
        <w:rPr>
          <w:rFonts w:ascii="Calibri" w:hAnsi="Calibri" w:cs="Calibri"/>
          <w:spacing w:val="-1"/>
          <w:sz w:val="22"/>
          <w:szCs w:val="22"/>
        </w:rPr>
        <w:t xml:space="preserve"> </w:t>
      </w:r>
      <w:r>
        <w:rPr>
          <w:rFonts w:ascii="Calibri" w:hAnsi="Calibri" w:cs="Calibri"/>
          <w:sz w:val="22"/>
          <w:szCs w:val="22"/>
        </w:rPr>
        <w:t>2020, Warszawa 2021, str. 20</w:t>
      </w:r>
    </w:p>
    <w:p w:rsidR="00E314D2" w:rsidRDefault="00E314D2" w:rsidP="00F047E1">
      <w:pPr>
        <w:pStyle w:val="Nagwek3"/>
        <w:spacing w:after="120"/>
      </w:pPr>
      <w:r>
        <w:rPr>
          <w:rFonts w:cs="Calibri"/>
        </w:rPr>
        <w:lastRenderedPageBreak/>
        <w:t>Rodziny wspierające</w:t>
      </w:r>
    </w:p>
    <w:p w:rsidR="00E314D2" w:rsidRDefault="00E314D2">
      <w:pPr>
        <w:pStyle w:val="Nagwek3"/>
        <w:spacing w:before="0" w:after="240"/>
      </w:pPr>
      <w:r>
        <w:rPr>
          <w:rFonts w:ascii="Calibri" w:hAnsi="Calibri" w:cs="Calibri"/>
          <w:color w:val="000000"/>
          <w:sz w:val="22"/>
          <w:szCs w:val="22"/>
        </w:rPr>
        <w:t>Ważnym uzupełnieniem usług świadczonych przez asystenta rodziny i współpracujących z nim przedstawicieli innych profesji, jest wsparcie społeczne, udzielane rodzinom w trudnej sytuacji przez inne rodziny. W Warszawie od 2014 r. pracują społecznie tzw. rodziny wspierające działające na mocy ustawy o wspieraniu rodziny i systemie pieczy zastępczej. Są to osoby z najbliższego otoczenia dziecka, które zostały pozytywnie zaopiniowane przez pracownika socjalnego na podstawie wywiadu środowiskowego. Pomagają one rodzinie</w:t>
      </w:r>
      <w:r>
        <w:rPr>
          <w:rFonts w:ascii="Calibri" w:hAnsi="Calibri" w:cs="Calibri"/>
          <w:color w:val="000000"/>
          <w:spacing w:val="-2"/>
          <w:sz w:val="22"/>
          <w:szCs w:val="22"/>
        </w:rPr>
        <w:t xml:space="preserve"> </w:t>
      </w:r>
      <w:r>
        <w:rPr>
          <w:rFonts w:ascii="Calibri" w:hAnsi="Calibri" w:cs="Calibri"/>
          <w:color w:val="000000"/>
          <w:sz w:val="22"/>
          <w:szCs w:val="22"/>
        </w:rPr>
        <w:t>z dziećmi, która ma</w:t>
      </w:r>
      <w:r>
        <w:rPr>
          <w:rFonts w:ascii="Calibri" w:hAnsi="Calibri" w:cs="Calibri"/>
          <w:color w:val="000000"/>
          <w:spacing w:val="-5"/>
          <w:sz w:val="22"/>
          <w:szCs w:val="22"/>
        </w:rPr>
        <w:t xml:space="preserve"> </w:t>
      </w:r>
      <w:r>
        <w:rPr>
          <w:rFonts w:ascii="Calibri" w:hAnsi="Calibri" w:cs="Calibri"/>
          <w:color w:val="000000"/>
          <w:sz w:val="22"/>
          <w:szCs w:val="22"/>
        </w:rPr>
        <w:t>trudności opiekuńczo-wychowawcze, w opiece i wychowaniu dziecka, w prowadzeniu gospodarstwa domowego, kształtowaniu i wypełnianiu podstawowych ról społecznych. Rodzinom wspierającym przysługuje</w:t>
      </w:r>
      <w:r>
        <w:rPr>
          <w:rFonts w:ascii="Calibri" w:hAnsi="Calibri" w:cs="Calibri"/>
          <w:color w:val="000000"/>
          <w:spacing w:val="-4"/>
          <w:sz w:val="22"/>
          <w:szCs w:val="22"/>
        </w:rPr>
        <w:t xml:space="preserve"> </w:t>
      </w:r>
      <w:r>
        <w:rPr>
          <w:rFonts w:ascii="Calibri" w:hAnsi="Calibri" w:cs="Calibri"/>
          <w:color w:val="000000"/>
          <w:sz w:val="22"/>
          <w:szCs w:val="22"/>
        </w:rPr>
        <w:t>tylko</w:t>
      </w:r>
      <w:r>
        <w:rPr>
          <w:rFonts w:ascii="Calibri" w:hAnsi="Calibri" w:cs="Calibri"/>
          <w:color w:val="000000"/>
          <w:spacing w:val="-1"/>
          <w:sz w:val="22"/>
          <w:szCs w:val="22"/>
        </w:rPr>
        <w:t xml:space="preserve"> </w:t>
      </w:r>
      <w:r>
        <w:rPr>
          <w:rFonts w:ascii="Calibri" w:hAnsi="Calibri" w:cs="Calibri"/>
          <w:color w:val="000000"/>
          <w:sz w:val="22"/>
          <w:szCs w:val="22"/>
        </w:rPr>
        <w:t>zwrot kosztów związanych z udzielaniem wymiennej pomocy. Zaletą tego rodzaju wsparcia jest nieformalny charakter relacji między rodzinami, który sprzyja tworzeniu się więzi opartych na empatii i zaufaniu. Rodzina wspierająca może swoim przykładem wpływać na kształtowanie się pozytywnych zmian w funkcjonowaniu i relacjach rodziny wspieranej.</w:t>
      </w:r>
    </w:p>
    <w:p w:rsidR="00E314D2" w:rsidRDefault="00E314D2">
      <w:pPr>
        <w:pStyle w:val="Tekstpodstawowy"/>
        <w:spacing w:after="360" w:line="288" w:lineRule="auto"/>
        <w:ind w:right="1111"/>
      </w:pPr>
      <w:r>
        <w:t>W 2020 roku 24 rodzin wspierających pomagało 25 rodzinom, a w roku poprzednim było 38 rodzin</w:t>
      </w:r>
      <w:r>
        <w:rPr>
          <w:spacing w:val="-2"/>
        </w:rPr>
        <w:t xml:space="preserve"> </w:t>
      </w:r>
      <w:r>
        <w:rPr>
          <w:spacing w:val="-3"/>
        </w:rPr>
        <w:t>dla</w:t>
      </w:r>
      <w:r>
        <w:rPr>
          <w:spacing w:val="-1"/>
        </w:rPr>
        <w:t xml:space="preserve"> </w:t>
      </w:r>
      <w:r>
        <w:t>45</w:t>
      </w:r>
      <w:r>
        <w:rPr>
          <w:spacing w:val="-2"/>
        </w:rPr>
        <w:t xml:space="preserve"> </w:t>
      </w:r>
      <w:r>
        <w:t>rodzin</w:t>
      </w:r>
      <w:r>
        <w:rPr>
          <w:spacing w:val="-2"/>
        </w:rPr>
        <w:t xml:space="preserve"> </w:t>
      </w:r>
      <w:r>
        <w:t>wspieranych. Liczba rodzin wspierających w Warszawie zmniejszyła się zapewne z powodu izolacji społecznej spowodowanej pandemią, co potwierdzają dane z lat przed pandemią – w 2018 roku było 35 rodzin wspierających dla 38 rodzin wspieranych.</w:t>
      </w:r>
    </w:p>
    <w:p w:rsidR="00E314D2" w:rsidRDefault="00E314D2">
      <w:pPr>
        <w:pStyle w:val="Nagwek2"/>
      </w:pPr>
      <w:r>
        <w:t>Lokalne systemy wsparcia</w:t>
      </w:r>
    </w:p>
    <w:p w:rsidR="00E314D2" w:rsidRDefault="00E314D2">
      <w:pPr>
        <w:spacing w:line="288" w:lineRule="auto"/>
      </w:pPr>
      <w:r>
        <w:t>Koncepcja lokalnych systemów wsparcia została wypracowana przez zespoły robocze zaangażowane w opracowanie Programu Rodzina na lata 2010-2020. Następnie BPiPS przygotowało model LSW, który jest wdrażany od 2013 roku w ramach projektów. LSW są prowadzone przez konsorcja złożone z organizacji pozarządowych, publicznych jednostek organizacyjnych pomocy społecznej oraz podmiotów nie będących częścią systemu pomocy społecznej, w szczególności takich jak szkoły, ośrodki sportu i rekreacji, domy kultury. Ich zadaniem jest wyrównywanie szans dzieci mieszkających na obszarach kumulacji problemów społecznych, zapobieganie wykluczeniu społecznemu rodzin z dziećmi, reintegracja społeczna. Skupiska rodzin z dziećmi, które doświadczają wielorakich trudności, występują przede wszystkim w prawobrzeżnej Warszawie na obszarze Pragi Północ, Pragi Południe i Targówka. Są to tereny niedoborów funkcjonalnych i infrastrukturalnych objęte Zintegrowanym Programem Rewitalizacji m.st. Warszawy do 2022 roku.</w:t>
      </w:r>
      <w:r>
        <w:rPr>
          <w:rStyle w:val="Znakiprzypiswdolnych"/>
          <w:rFonts w:cs="Calibri"/>
        </w:rPr>
        <w:footnoteReference w:id="18"/>
      </w:r>
      <w:r>
        <w:t xml:space="preserve"> W 2020 roku na obszarach rewitalizowanych w trzech prawobrzeżnych dzielnicach funkcjonowało 7 LSW.</w:t>
      </w:r>
    </w:p>
    <w:p w:rsidR="00E314D2" w:rsidRDefault="00E314D2">
      <w:pPr>
        <w:spacing w:line="288" w:lineRule="auto"/>
      </w:pPr>
      <w:r>
        <w:t xml:space="preserve">Z kolei po lewej stronie Wisły koncentracja rodzin z dziećmi zagrożonych wykluczeniem społecznym występuje na ograniczonych obszarach Dzielnicy Bielany, Woli, w Śródmieściu, Żoliborzu, Mokotowie, Ochocie, Bemowie, Ursynowie i w Ursusie. W tej części miasta na terenie Bemowa, Ochoty, Włoch, Woli, Mokotowa, Ursynowa były realizowane inicjatywy w ramach LSW oraz partnerstw lokalnych. </w:t>
      </w:r>
    </w:p>
    <w:p w:rsidR="00E314D2" w:rsidRDefault="00E314D2">
      <w:pPr>
        <w:tabs>
          <w:tab w:val="left" w:pos="7655"/>
        </w:tabs>
        <w:spacing w:after="0" w:line="288" w:lineRule="auto"/>
      </w:pPr>
      <w:r>
        <w:lastRenderedPageBreak/>
        <w:t xml:space="preserve">Wszystkie rozwiązania stosowane i rozwijane w ramach kolejnych edycji programów wsparcia rodzin w m.st. Warszawie są częścią LSW, w szczególności: </w:t>
      </w:r>
    </w:p>
    <w:p w:rsidR="00E314D2" w:rsidRDefault="00E314D2">
      <w:pPr>
        <w:pStyle w:val="Akapitzlist"/>
        <w:numPr>
          <w:ilvl w:val="0"/>
          <w:numId w:val="23"/>
        </w:numPr>
        <w:tabs>
          <w:tab w:val="clear" w:pos="720"/>
          <w:tab w:val="left" w:pos="709"/>
        </w:tabs>
        <w:spacing w:before="0" w:line="288" w:lineRule="auto"/>
      </w:pPr>
      <w:r>
        <w:t>asysta rodzinna skierowana do całej rodziny</w:t>
      </w:r>
    </w:p>
    <w:p w:rsidR="00E314D2" w:rsidRDefault="00E314D2">
      <w:pPr>
        <w:pStyle w:val="Akapitzlist"/>
        <w:numPr>
          <w:ilvl w:val="0"/>
          <w:numId w:val="23"/>
        </w:numPr>
        <w:tabs>
          <w:tab w:val="clear" w:pos="720"/>
          <w:tab w:val="left" w:pos="709"/>
        </w:tabs>
        <w:spacing w:line="288" w:lineRule="auto"/>
      </w:pPr>
      <w:r>
        <w:t>placówki wsparcia dziennego zapewniające opiekę i wsparcie dzieciom</w:t>
      </w:r>
    </w:p>
    <w:p w:rsidR="00E314D2" w:rsidRDefault="00E314D2">
      <w:pPr>
        <w:pStyle w:val="Akapitzlist"/>
        <w:numPr>
          <w:ilvl w:val="0"/>
          <w:numId w:val="23"/>
        </w:numPr>
        <w:tabs>
          <w:tab w:val="clear" w:pos="720"/>
          <w:tab w:val="left" w:pos="709"/>
        </w:tabs>
        <w:spacing w:line="288" w:lineRule="auto"/>
      </w:pPr>
      <w:r>
        <w:t xml:space="preserve">poradnictwo rodzinne </w:t>
      </w:r>
    </w:p>
    <w:p w:rsidR="00E314D2" w:rsidRDefault="00E314D2">
      <w:pPr>
        <w:tabs>
          <w:tab w:val="left" w:pos="7655"/>
        </w:tabs>
        <w:spacing w:line="288" w:lineRule="auto"/>
      </w:pPr>
      <w:r>
        <w:t>Podkreśla się znaczenie stałej współpracy pracowników socjalnych i asystentów rodziny z kadrami placówek wsparcia dziennego i ze</w:t>
      </w:r>
      <w:r>
        <w:rPr>
          <w:spacing w:val="-5"/>
        </w:rPr>
        <w:t xml:space="preserve"> </w:t>
      </w:r>
      <w:r>
        <w:t>szkołami.</w:t>
      </w:r>
    </w:p>
    <w:p w:rsidR="00E314D2" w:rsidRDefault="00E314D2">
      <w:pPr>
        <w:tabs>
          <w:tab w:val="left" w:pos="7655"/>
        </w:tabs>
        <w:spacing w:line="288" w:lineRule="auto"/>
      </w:pPr>
      <w:r>
        <w:rPr>
          <w:bCs/>
          <w:iCs/>
        </w:rPr>
        <w:t xml:space="preserve">Z dwóch niezależnie prowadzonych ewaluacji – odpowiednio Programu wspierania rodziny na lata 2019 – 2021 oraz Programu </w:t>
      </w:r>
      <w:r>
        <w:rPr>
          <w:rFonts w:eastAsia="Times New Roman"/>
        </w:rPr>
        <w:t>profilaktyki i rozwiązywania problemów alkoholowych m.st. Warszawy</w:t>
      </w:r>
      <w:r>
        <w:rPr>
          <w:rFonts w:eastAsia="Times New Roman"/>
          <w:b/>
        </w:rPr>
        <w:t xml:space="preserve"> </w:t>
      </w:r>
      <w:r>
        <w:rPr>
          <w:bCs/>
          <w:iCs/>
        </w:rPr>
        <w:t xml:space="preserve">wynika, że w istnieje duża rozbieżność opinii na temat funkcjonowania konsorcjów tworzonych przez organizacje pozarządowe. Chodzi przede wszystkim o współpracę podmiotów należących do konsorcjum, efektywności wydawania pieniędzy, skuteczność działań. </w:t>
      </w:r>
      <w:r>
        <w:rPr>
          <w:color w:val="000000"/>
        </w:rPr>
        <w:t xml:space="preserve">W opinii przedstawicieli ośrodków pomocy społecznej współpraca z warszawskimi organizacjami pozarządowymi jest oceniana raczej dobrze (dane na ten temat są zaprezentowane w </w:t>
      </w:r>
      <w:r w:rsidR="00EF425C">
        <w:rPr>
          <w:color w:val="000000"/>
        </w:rPr>
        <w:t>t</w:t>
      </w:r>
      <w:r>
        <w:rPr>
          <w:color w:val="000000"/>
        </w:rPr>
        <w:t xml:space="preserve">abeli </w:t>
      </w:r>
      <w:r w:rsidR="00EF425C">
        <w:rPr>
          <w:color w:val="000000"/>
        </w:rPr>
        <w:t>7</w:t>
      </w:r>
      <w:r>
        <w:rPr>
          <w:color w:val="000000"/>
        </w:rPr>
        <w:t>, która pokazuje rozkład ocen organizacji pozarządowych przez przedstawicieli ośrodków pomocy społecznej w siedmiu wskazanych aspektach).</w:t>
      </w:r>
      <w:r>
        <w:rPr>
          <w:rStyle w:val="Znakiprzypiswdolnych"/>
          <w:rFonts w:cs="Calibri"/>
          <w:color w:val="000000"/>
        </w:rPr>
        <w:footnoteReference w:id="19"/>
      </w:r>
      <w:r>
        <w:rPr>
          <w:color w:val="000000"/>
        </w:rPr>
        <w:t xml:space="preserve"> Współpraca polega głównie na wymianie informacji, praktyk i doświadczeń, a także konsultacji konkretnych przypadków. Organizacje włączają się w dyskusję o wyzwaniach, założeniach polityki społecznej oraz tworzenie pomysłów na rozwiązywanie problemów społecznych.</w:t>
      </w:r>
    </w:p>
    <w:p w:rsidR="00E314D2" w:rsidRDefault="00E314D2">
      <w:pPr>
        <w:spacing w:line="288" w:lineRule="auto"/>
      </w:pPr>
      <w:r>
        <w:rPr>
          <w:bCs/>
        </w:rPr>
        <w:t xml:space="preserve">Tabela </w:t>
      </w:r>
      <w:r w:rsidR="00011DFF">
        <w:rPr>
          <w:bCs/>
        </w:rPr>
        <w:t>7</w:t>
      </w:r>
      <w:r>
        <w:rPr>
          <w:bCs/>
        </w:rPr>
        <w:t>. Ocena aspektów współpracy OPS z organizacjami pozarządowymi (wg liczby podmiotów wskazujących na daną kategorię).</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3"/>
        <w:gridCol w:w="992"/>
        <w:gridCol w:w="1134"/>
        <w:gridCol w:w="1276"/>
        <w:gridCol w:w="992"/>
      </w:tblGrid>
      <w:tr w:rsidR="007C7764" w:rsidTr="00B0081D">
        <w:trPr>
          <w:trHeight w:val="288"/>
          <w:tblHeader/>
        </w:trPr>
        <w:tc>
          <w:tcPr>
            <w:tcW w:w="4673" w:type="dxa"/>
            <w:shd w:val="clear" w:color="auto" w:fill="4472C4"/>
            <w:vAlign w:val="center"/>
          </w:tcPr>
          <w:p w:rsidR="007C7764" w:rsidRPr="00896C5D" w:rsidRDefault="007C7764" w:rsidP="005C5F33">
            <w:pPr>
              <w:widowControl w:val="0"/>
              <w:snapToGrid w:val="0"/>
              <w:spacing w:line="288" w:lineRule="auto"/>
              <w:jc w:val="center"/>
              <w:rPr>
                <w:b/>
                <w:color w:val="FFFFFF"/>
              </w:rPr>
            </w:pPr>
            <w:r>
              <w:rPr>
                <w:rFonts w:eastAsia="Times New Roman"/>
                <w:b/>
                <w:bCs/>
                <w:color w:val="FFFFFF"/>
                <w:lang w:eastAsia="pl-PL"/>
              </w:rPr>
              <w:t>Aspekty współpracy</w:t>
            </w:r>
          </w:p>
        </w:tc>
        <w:tc>
          <w:tcPr>
            <w:tcW w:w="992" w:type="dxa"/>
            <w:shd w:val="clear" w:color="auto" w:fill="4472C4"/>
            <w:vAlign w:val="center"/>
          </w:tcPr>
          <w:p w:rsidR="007C7764" w:rsidRPr="00896C5D" w:rsidRDefault="007C7764" w:rsidP="005C5F33">
            <w:pPr>
              <w:widowControl w:val="0"/>
              <w:spacing w:line="288" w:lineRule="auto"/>
              <w:jc w:val="center"/>
              <w:rPr>
                <w:color w:val="FFFFFF"/>
              </w:rPr>
            </w:pPr>
            <w:r w:rsidRPr="00896C5D">
              <w:rPr>
                <w:b/>
                <w:color w:val="FFFFFF"/>
              </w:rPr>
              <w:t>Bardzo dobrze</w:t>
            </w:r>
          </w:p>
        </w:tc>
        <w:tc>
          <w:tcPr>
            <w:tcW w:w="1134" w:type="dxa"/>
            <w:shd w:val="clear" w:color="auto" w:fill="4472C4"/>
            <w:vAlign w:val="center"/>
          </w:tcPr>
          <w:p w:rsidR="007C7764" w:rsidRPr="00896C5D" w:rsidRDefault="007C7764" w:rsidP="005C5F33">
            <w:pPr>
              <w:widowControl w:val="0"/>
              <w:spacing w:line="288" w:lineRule="auto"/>
              <w:jc w:val="center"/>
              <w:rPr>
                <w:color w:val="FFFFFF"/>
              </w:rPr>
            </w:pPr>
            <w:r w:rsidRPr="00896C5D">
              <w:rPr>
                <w:b/>
                <w:color w:val="FFFFFF"/>
              </w:rPr>
              <w:t xml:space="preserve">Raczej </w:t>
            </w:r>
            <w:r w:rsidRPr="00896C5D">
              <w:rPr>
                <w:b/>
                <w:color w:val="FFFFFF"/>
              </w:rPr>
              <w:br/>
              <w:t>dobrze</w:t>
            </w:r>
          </w:p>
        </w:tc>
        <w:tc>
          <w:tcPr>
            <w:tcW w:w="1276" w:type="dxa"/>
            <w:shd w:val="clear" w:color="auto" w:fill="4472C4"/>
            <w:vAlign w:val="center"/>
          </w:tcPr>
          <w:p w:rsidR="007C7764" w:rsidRPr="00896C5D" w:rsidRDefault="007C7764" w:rsidP="005C5F33">
            <w:pPr>
              <w:widowControl w:val="0"/>
              <w:spacing w:line="288" w:lineRule="auto"/>
              <w:jc w:val="center"/>
              <w:rPr>
                <w:color w:val="FFFFFF"/>
              </w:rPr>
            </w:pPr>
            <w:r w:rsidRPr="00896C5D">
              <w:rPr>
                <w:b/>
                <w:color w:val="FFFFFF"/>
              </w:rPr>
              <w:t xml:space="preserve">Trudno </w:t>
            </w:r>
            <w:r w:rsidRPr="00896C5D">
              <w:rPr>
                <w:b/>
                <w:color w:val="FFFFFF"/>
              </w:rPr>
              <w:br/>
              <w:t>powiedzieć</w:t>
            </w:r>
          </w:p>
        </w:tc>
        <w:tc>
          <w:tcPr>
            <w:tcW w:w="992" w:type="dxa"/>
            <w:shd w:val="clear" w:color="auto" w:fill="4472C4"/>
            <w:vAlign w:val="center"/>
          </w:tcPr>
          <w:p w:rsidR="007C7764" w:rsidRPr="00896C5D" w:rsidRDefault="007C7764" w:rsidP="005C5F33">
            <w:pPr>
              <w:widowControl w:val="0"/>
              <w:spacing w:line="288" w:lineRule="auto"/>
              <w:jc w:val="center"/>
              <w:rPr>
                <w:color w:val="FFFFFF"/>
              </w:rPr>
            </w:pPr>
            <w:r w:rsidRPr="00896C5D">
              <w:rPr>
                <w:b/>
                <w:color w:val="FFFFFF"/>
              </w:rPr>
              <w:t>Raczej źle</w:t>
            </w:r>
          </w:p>
        </w:tc>
      </w:tr>
      <w:tr w:rsidR="007C7764" w:rsidTr="005C5F33">
        <w:tblPrEx>
          <w:tblCellMar>
            <w:left w:w="108" w:type="dxa"/>
            <w:right w:w="108" w:type="dxa"/>
          </w:tblCellMar>
        </w:tblPrEx>
        <w:trPr>
          <w:trHeight w:val="288"/>
        </w:trPr>
        <w:tc>
          <w:tcPr>
            <w:tcW w:w="4673" w:type="dxa"/>
            <w:shd w:val="clear" w:color="auto" w:fill="auto"/>
          </w:tcPr>
          <w:p w:rsidR="007C7764" w:rsidRDefault="007C7764" w:rsidP="00B0081D">
            <w:pPr>
              <w:widowControl w:val="0"/>
              <w:spacing w:before="80" w:after="80" w:line="288" w:lineRule="auto"/>
            </w:pPr>
            <w:r>
              <w:rPr>
                <w:rFonts w:eastAsia="Times New Roman"/>
                <w:bCs/>
                <w:lang w:eastAsia="pl-PL"/>
              </w:rPr>
              <w:t>znajomość tematu/profesjonalizm</w:t>
            </w:r>
          </w:p>
        </w:tc>
        <w:tc>
          <w:tcPr>
            <w:tcW w:w="992" w:type="dxa"/>
            <w:shd w:val="clear" w:color="auto" w:fill="auto"/>
          </w:tcPr>
          <w:p w:rsidR="007C7764" w:rsidRDefault="007C7764" w:rsidP="00B0081D">
            <w:pPr>
              <w:widowControl w:val="0"/>
              <w:spacing w:before="80" w:after="80" w:line="288" w:lineRule="auto"/>
            </w:pPr>
            <w:r>
              <w:rPr>
                <w:rFonts w:eastAsia="Times New Roman"/>
                <w:lang w:eastAsia="pl-PL"/>
              </w:rPr>
              <w:t>2</w:t>
            </w:r>
          </w:p>
        </w:tc>
        <w:tc>
          <w:tcPr>
            <w:tcW w:w="1134" w:type="dxa"/>
            <w:shd w:val="clear" w:color="auto" w:fill="auto"/>
          </w:tcPr>
          <w:p w:rsidR="007C7764" w:rsidRDefault="007C7764" w:rsidP="00B0081D">
            <w:pPr>
              <w:widowControl w:val="0"/>
              <w:spacing w:before="80" w:after="80" w:line="288" w:lineRule="auto"/>
            </w:pPr>
            <w:r>
              <w:rPr>
                <w:rFonts w:eastAsia="Times New Roman"/>
                <w:lang w:eastAsia="pl-PL"/>
              </w:rPr>
              <w:t>16</w:t>
            </w:r>
          </w:p>
        </w:tc>
        <w:tc>
          <w:tcPr>
            <w:tcW w:w="1276" w:type="dxa"/>
            <w:shd w:val="clear" w:color="auto" w:fill="auto"/>
          </w:tcPr>
          <w:p w:rsidR="007C7764" w:rsidRDefault="007C7764" w:rsidP="00B0081D">
            <w:pPr>
              <w:widowControl w:val="0"/>
              <w:spacing w:before="80" w:after="80" w:line="288" w:lineRule="auto"/>
              <w:rPr>
                <w:rFonts w:eastAsia="Times New Roman"/>
                <w:lang w:eastAsia="pl-PL"/>
              </w:rPr>
            </w:pPr>
          </w:p>
        </w:tc>
        <w:tc>
          <w:tcPr>
            <w:tcW w:w="992" w:type="dxa"/>
            <w:shd w:val="clear" w:color="auto" w:fill="auto"/>
          </w:tcPr>
          <w:p w:rsidR="007C7764" w:rsidRDefault="007C7764" w:rsidP="00B0081D">
            <w:pPr>
              <w:widowControl w:val="0"/>
              <w:spacing w:before="80" w:after="80" w:line="288" w:lineRule="auto"/>
              <w:rPr>
                <w:rFonts w:eastAsia="Times New Roman"/>
                <w:lang w:eastAsia="pl-PL"/>
              </w:rPr>
            </w:pPr>
          </w:p>
        </w:tc>
      </w:tr>
      <w:tr w:rsidR="007C7764" w:rsidTr="005C5F33">
        <w:tblPrEx>
          <w:tblCellMar>
            <w:left w:w="108" w:type="dxa"/>
            <w:right w:w="108" w:type="dxa"/>
          </w:tblCellMar>
        </w:tblPrEx>
        <w:trPr>
          <w:trHeight w:val="288"/>
        </w:trPr>
        <w:tc>
          <w:tcPr>
            <w:tcW w:w="4673" w:type="dxa"/>
            <w:shd w:val="clear" w:color="auto" w:fill="auto"/>
          </w:tcPr>
          <w:p w:rsidR="007C7764" w:rsidRDefault="007C7764" w:rsidP="00B0081D">
            <w:pPr>
              <w:widowControl w:val="0"/>
              <w:spacing w:before="80" w:after="80" w:line="288" w:lineRule="auto"/>
            </w:pPr>
            <w:r>
              <w:rPr>
                <w:rFonts w:eastAsia="Times New Roman"/>
                <w:bCs/>
                <w:lang w:eastAsia="pl-PL"/>
              </w:rPr>
              <w:t>diagnozowanie potrzeb odbiorców pomocy społecznej</w:t>
            </w:r>
          </w:p>
        </w:tc>
        <w:tc>
          <w:tcPr>
            <w:tcW w:w="992" w:type="dxa"/>
            <w:shd w:val="clear" w:color="auto" w:fill="auto"/>
          </w:tcPr>
          <w:p w:rsidR="007C7764" w:rsidRDefault="007C7764" w:rsidP="00B0081D">
            <w:pPr>
              <w:widowControl w:val="0"/>
              <w:spacing w:before="80" w:after="80" w:line="288" w:lineRule="auto"/>
            </w:pPr>
            <w:r>
              <w:rPr>
                <w:rFonts w:eastAsia="Times New Roman"/>
                <w:lang w:eastAsia="pl-PL"/>
              </w:rPr>
              <w:t>1</w:t>
            </w:r>
          </w:p>
        </w:tc>
        <w:tc>
          <w:tcPr>
            <w:tcW w:w="1134" w:type="dxa"/>
            <w:shd w:val="clear" w:color="auto" w:fill="auto"/>
          </w:tcPr>
          <w:p w:rsidR="007C7764" w:rsidRDefault="007C7764" w:rsidP="00B0081D">
            <w:pPr>
              <w:widowControl w:val="0"/>
              <w:spacing w:before="80" w:after="80" w:line="288" w:lineRule="auto"/>
            </w:pPr>
            <w:r>
              <w:rPr>
                <w:rFonts w:eastAsia="Times New Roman"/>
                <w:lang w:eastAsia="pl-PL"/>
              </w:rPr>
              <w:t>16</w:t>
            </w:r>
          </w:p>
        </w:tc>
        <w:tc>
          <w:tcPr>
            <w:tcW w:w="1276" w:type="dxa"/>
            <w:shd w:val="clear" w:color="auto" w:fill="auto"/>
          </w:tcPr>
          <w:p w:rsidR="007C7764" w:rsidRDefault="007C7764" w:rsidP="00B0081D">
            <w:pPr>
              <w:widowControl w:val="0"/>
              <w:spacing w:before="80" w:after="80" w:line="288" w:lineRule="auto"/>
            </w:pPr>
            <w:r>
              <w:rPr>
                <w:rFonts w:eastAsia="Times New Roman"/>
                <w:lang w:eastAsia="pl-PL"/>
              </w:rPr>
              <w:t>1</w:t>
            </w:r>
          </w:p>
        </w:tc>
        <w:tc>
          <w:tcPr>
            <w:tcW w:w="992" w:type="dxa"/>
            <w:shd w:val="clear" w:color="auto" w:fill="auto"/>
          </w:tcPr>
          <w:p w:rsidR="007C7764" w:rsidRDefault="007C7764" w:rsidP="00B0081D">
            <w:pPr>
              <w:widowControl w:val="0"/>
              <w:spacing w:before="80" w:after="80" w:line="288" w:lineRule="auto"/>
              <w:rPr>
                <w:rFonts w:eastAsia="Times New Roman"/>
                <w:lang w:eastAsia="pl-PL"/>
              </w:rPr>
            </w:pPr>
          </w:p>
        </w:tc>
      </w:tr>
      <w:tr w:rsidR="007C7764" w:rsidTr="005C5F33">
        <w:tblPrEx>
          <w:tblCellMar>
            <w:left w:w="108" w:type="dxa"/>
            <w:right w:w="108" w:type="dxa"/>
          </w:tblCellMar>
        </w:tblPrEx>
        <w:trPr>
          <w:trHeight w:val="288"/>
        </w:trPr>
        <w:tc>
          <w:tcPr>
            <w:tcW w:w="4673" w:type="dxa"/>
            <w:shd w:val="clear" w:color="auto" w:fill="auto"/>
          </w:tcPr>
          <w:p w:rsidR="007C7764" w:rsidRDefault="007C7764" w:rsidP="00B0081D">
            <w:pPr>
              <w:widowControl w:val="0"/>
              <w:spacing w:before="80" w:after="80" w:line="288" w:lineRule="auto"/>
            </w:pPr>
            <w:r>
              <w:rPr>
                <w:rFonts w:eastAsia="Times New Roman"/>
                <w:bCs/>
                <w:lang w:eastAsia="pl-PL"/>
              </w:rPr>
              <w:t>kreatywność, tworzenie nowych rozwiązań</w:t>
            </w:r>
          </w:p>
        </w:tc>
        <w:tc>
          <w:tcPr>
            <w:tcW w:w="992" w:type="dxa"/>
            <w:shd w:val="clear" w:color="auto" w:fill="auto"/>
          </w:tcPr>
          <w:p w:rsidR="007C7764" w:rsidRDefault="007C7764" w:rsidP="00B0081D">
            <w:pPr>
              <w:widowControl w:val="0"/>
              <w:spacing w:before="80" w:after="80" w:line="288" w:lineRule="auto"/>
            </w:pPr>
            <w:r>
              <w:rPr>
                <w:rFonts w:eastAsia="Times New Roman"/>
                <w:lang w:eastAsia="pl-PL"/>
              </w:rPr>
              <w:t>1</w:t>
            </w:r>
          </w:p>
        </w:tc>
        <w:tc>
          <w:tcPr>
            <w:tcW w:w="1134" w:type="dxa"/>
            <w:shd w:val="clear" w:color="auto" w:fill="auto"/>
          </w:tcPr>
          <w:p w:rsidR="007C7764" w:rsidRDefault="007C7764" w:rsidP="00B0081D">
            <w:pPr>
              <w:widowControl w:val="0"/>
              <w:spacing w:before="80" w:after="80" w:line="288" w:lineRule="auto"/>
            </w:pPr>
            <w:r>
              <w:rPr>
                <w:rFonts w:eastAsia="Times New Roman"/>
                <w:lang w:eastAsia="pl-PL"/>
              </w:rPr>
              <w:t>16</w:t>
            </w:r>
          </w:p>
        </w:tc>
        <w:tc>
          <w:tcPr>
            <w:tcW w:w="1276" w:type="dxa"/>
            <w:shd w:val="clear" w:color="auto" w:fill="auto"/>
          </w:tcPr>
          <w:p w:rsidR="007C7764" w:rsidRDefault="007C7764" w:rsidP="00B0081D">
            <w:pPr>
              <w:widowControl w:val="0"/>
              <w:spacing w:before="80" w:after="80" w:line="288" w:lineRule="auto"/>
            </w:pPr>
            <w:r>
              <w:rPr>
                <w:rFonts w:eastAsia="Times New Roman"/>
                <w:lang w:eastAsia="pl-PL"/>
              </w:rPr>
              <w:t>1</w:t>
            </w:r>
          </w:p>
        </w:tc>
        <w:tc>
          <w:tcPr>
            <w:tcW w:w="992" w:type="dxa"/>
            <w:shd w:val="clear" w:color="auto" w:fill="auto"/>
          </w:tcPr>
          <w:p w:rsidR="007C7764" w:rsidRDefault="007C7764" w:rsidP="00B0081D">
            <w:pPr>
              <w:widowControl w:val="0"/>
              <w:spacing w:before="80" w:after="80" w:line="288" w:lineRule="auto"/>
              <w:rPr>
                <w:rFonts w:eastAsia="Times New Roman"/>
                <w:lang w:eastAsia="pl-PL"/>
              </w:rPr>
            </w:pPr>
          </w:p>
        </w:tc>
      </w:tr>
      <w:tr w:rsidR="007C7764" w:rsidTr="005C5F33">
        <w:tblPrEx>
          <w:tblCellMar>
            <w:left w:w="108" w:type="dxa"/>
            <w:right w:w="108" w:type="dxa"/>
          </w:tblCellMar>
        </w:tblPrEx>
        <w:trPr>
          <w:trHeight w:val="576"/>
        </w:trPr>
        <w:tc>
          <w:tcPr>
            <w:tcW w:w="4673" w:type="dxa"/>
            <w:shd w:val="clear" w:color="auto" w:fill="auto"/>
          </w:tcPr>
          <w:p w:rsidR="007C7764" w:rsidRDefault="007C7764" w:rsidP="00B0081D">
            <w:pPr>
              <w:widowControl w:val="0"/>
              <w:spacing w:before="80" w:after="80" w:line="288" w:lineRule="auto"/>
            </w:pPr>
            <w:r>
              <w:rPr>
                <w:rFonts w:eastAsia="Times New Roman"/>
                <w:bCs/>
                <w:lang w:eastAsia="pl-PL"/>
              </w:rPr>
              <w:t>zaangażowanie w świadczenie usług wysokiej jakości dla odbiorców pomocy społecznej</w:t>
            </w:r>
          </w:p>
        </w:tc>
        <w:tc>
          <w:tcPr>
            <w:tcW w:w="992" w:type="dxa"/>
            <w:shd w:val="clear" w:color="auto" w:fill="auto"/>
          </w:tcPr>
          <w:p w:rsidR="007C7764" w:rsidRDefault="007C7764" w:rsidP="00B0081D">
            <w:pPr>
              <w:widowControl w:val="0"/>
              <w:spacing w:before="80" w:after="80" w:line="288" w:lineRule="auto"/>
            </w:pPr>
            <w:r>
              <w:rPr>
                <w:rFonts w:eastAsia="Times New Roman"/>
                <w:lang w:eastAsia="pl-PL"/>
              </w:rPr>
              <w:t>1</w:t>
            </w:r>
          </w:p>
        </w:tc>
        <w:tc>
          <w:tcPr>
            <w:tcW w:w="1134" w:type="dxa"/>
            <w:shd w:val="clear" w:color="auto" w:fill="auto"/>
          </w:tcPr>
          <w:p w:rsidR="007C7764" w:rsidRDefault="007C7764" w:rsidP="00B0081D">
            <w:pPr>
              <w:widowControl w:val="0"/>
              <w:spacing w:before="80" w:after="80" w:line="288" w:lineRule="auto"/>
            </w:pPr>
            <w:r>
              <w:rPr>
                <w:rFonts w:eastAsia="Times New Roman"/>
                <w:lang w:eastAsia="pl-PL"/>
              </w:rPr>
              <w:t>13</w:t>
            </w:r>
          </w:p>
        </w:tc>
        <w:tc>
          <w:tcPr>
            <w:tcW w:w="1276" w:type="dxa"/>
            <w:shd w:val="clear" w:color="auto" w:fill="auto"/>
          </w:tcPr>
          <w:p w:rsidR="007C7764" w:rsidRDefault="007C7764" w:rsidP="00B0081D">
            <w:pPr>
              <w:widowControl w:val="0"/>
              <w:spacing w:before="80" w:after="80" w:line="288" w:lineRule="auto"/>
            </w:pPr>
            <w:r>
              <w:rPr>
                <w:rFonts w:eastAsia="Times New Roman"/>
                <w:lang w:eastAsia="pl-PL"/>
              </w:rPr>
              <w:t>3</w:t>
            </w:r>
          </w:p>
        </w:tc>
        <w:tc>
          <w:tcPr>
            <w:tcW w:w="992" w:type="dxa"/>
            <w:shd w:val="clear" w:color="auto" w:fill="auto"/>
          </w:tcPr>
          <w:p w:rsidR="007C7764" w:rsidRDefault="007C7764" w:rsidP="00B0081D">
            <w:pPr>
              <w:widowControl w:val="0"/>
              <w:spacing w:before="80" w:after="80" w:line="288" w:lineRule="auto"/>
              <w:rPr>
                <w:rFonts w:eastAsia="Times New Roman"/>
                <w:lang w:eastAsia="pl-PL"/>
              </w:rPr>
            </w:pPr>
          </w:p>
        </w:tc>
      </w:tr>
      <w:tr w:rsidR="007C7764" w:rsidTr="005C5F33">
        <w:tblPrEx>
          <w:tblCellMar>
            <w:left w:w="108" w:type="dxa"/>
            <w:right w:w="108" w:type="dxa"/>
          </w:tblCellMar>
        </w:tblPrEx>
        <w:trPr>
          <w:trHeight w:val="288"/>
        </w:trPr>
        <w:tc>
          <w:tcPr>
            <w:tcW w:w="4673" w:type="dxa"/>
            <w:shd w:val="clear" w:color="auto" w:fill="auto"/>
          </w:tcPr>
          <w:p w:rsidR="007C7764" w:rsidRDefault="007C7764" w:rsidP="00B0081D">
            <w:pPr>
              <w:widowControl w:val="0"/>
              <w:spacing w:before="80" w:after="80" w:line="288" w:lineRule="auto"/>
            </w:pPr>
            <w:r>
              <w:rPr>
                <w:rFonts w:eastAsia="Times New Roman"/>
                <w:bCs/>
                <w:lang w:eastAsia="pl-PL"/>
              </w:rPr>
              <w:t>elastyczność w reagowaniu na nowe problemy</w:t>
            </w:r>
          </w:p>
        </w:tc>
        <w:tc>
          <w:tcPr>
            <w:tcW w:w="992" w:type="dxa"/>
            <w:shd w:val="clear" w:color="auto" w:fill="auto"/>
          </w:tcPr>
          <w:p w:rsidR="007C7764" w:rsidRDefault="007C7764" w:rsidP="00B0081D">
            <w:pPr>
              <w:widowControl w:val="0"/>
              <w:spacing w:before="80" w:after="80" w:line="288" w:lineRule="auto"/>
              <w:rPr>
                <w:rFonts w:eastAsia="Times New Roman"/>
                <w:bCs/>
                <w:lang w:eastAsia="pl-PL"/>
              </w:rPr>
            </w:pPr>
          </w:p>
        </w:tc>
        <w:tc>
          <w:tcPr>
            <w:tcW w:w="1134" w:type="dxa"/>
            <w:shd w:val="clear" w:color="auto" w:fill="auto"/>
          </w:tcPr>
          <w:p w:rsidR="007C7764" w:rsidRDefault="007C7764" w:rsidP="00B0081D">
            <w:pPr>
              <w:widowControl w:val="0"/>
              <w:spacing w:before="80" w:after="80" w:line="288" w:lineRule="auto"/>
            </w:pPr>
            <w:r>
              <w:rPr>
                <w:rFonts w:eastAsia="Times New Roman"/>
                <w:lang w:eastAsia="pl-PL"/>
              </w:rPr>
              <w:t>16</w:t>
            </w:r>
          </w:p>
        </w:tc>
        <w:tc>
          <w:tcPr>
            <w:tcW w:w="1276" w:type="dxa"/>
            <w:shd w:val="clear" w:color="auto" w:fill="auto"/>
          </w:tcPr>
          <w:p w:rsidR="007C7764" w:rsidRDefault="007C7764" w:rsidP="00B0081D">
            <w:pPr>
              <w:widowControl w:val="0"/>
              <w:spacing w:before="80" w:after="80" w:line="288" w:lineRule="auto"/>
            </w:pPr>
            <w:r>
              <w:rPr>
                <w:rFonts w:eastAsia="Times New Roman"/>
                <w:lang w:eastAsia="pl-PL"/>
              </w:rPr>
              <w:t>2</w:t>
            </w:r>
          </w:p>
        </w:tc>
        <w:tc>
          <w:tcPr>
            <w:tcW w:w="992" w:type="dxa"/>
            <w:shd w:val="clear" w:color="auto" w:fill="auto"/>
          </w:tcPr>
          <w:p w:rsidR="007C7764" w:rsidRDefault="007C7764" w:rsidP="00B0081D">
            <w:pPr>
              <w:widowControl w:val="0"/>
              <w:spacing w:before="80" w:after="80" w:line="288" w:lineRule="auto"/>
              <w:rPr>
                <w:rFonts w:eastAsia="Times New Roman"/>
                <w:lang w:eastAsia="pl-PL"/>
              </w:rPr>
            </w:pPr>
          </w:p>
        </w:tc>
      </w:tr>
      <w:tr w:rsidR="007C7764" w:rsidTr="005C5F33">
        <w:tblPrEx>
          <w:tblCellMar>
            <w:left w:w="108" w:type="dxa"/>
            <w:right w:w="108" w:type="dxa"/>
          </w:tblCellMar>
        </w:tblPrEx>
        <w:trPr>
          <w:trHeight w:val="288"/>
        </w:trPr>
        <w:tc>
          <w:tcPr>
            <w:tcW w:w="4673" w:type="dxa"/>
            <w:shd w:val="clear" w:color="auto" w:fill="auto"/>
          </w:tcPr>
          <w:p w:rsidR="007C7764" w:rsidRDefault="007C7764" w:rsidP="00B0081D">
            <w:pPr>
              <w:widowControl w:val="0"/>
              <w:spacing w:before="80" w:after="80" w:line="288" w:lineRule="auto"/>
            </w:pPr>
            <w:r>
              <w:rPr>
                <w:rFonts w:eastAsia="Times New Roman"/>
                <w:bCs/>
                <w:lang w:eastAsia="pl-PL"/>
              </w:rPr>
              <w:t>efektywność w działaniu</w:t>
            </w:r>
          </w:p>
        </w:tc>
        <w:tc>
          <w:tcPr>
            <w:tcW w:w="992" w:type="dxa"/>
            <w:shd w:val="clear" w:color="auto" w:fill="auto"/>
          </w:tcPr>
          <w:p w:rsidR="007C7764" w:rsidRDefault="007C7764" w:rsidP="00B0081D">
            <w:pPr>
              <w:widowControl w:val="0"/>
              <w:spacing w:before="80" w:after="80" w:line="288" w:lineRule="auto"/>
              <w:rPr>
                <w:rFonts w:eastAsia="Times New Roman"/>
                <w:bCs/>
                <w:lang w:eastAsia="pl-PL"/>
              </w:rPr>
            </w:pPr>
          </w:p>
        </w:tc>
        <w:tc>
          <w:tcPr>
            <w:tcW w:w="1134" w:type="dxa"/>
            <w:shd w:val="clear" w:color="auto" w:fill="auto"/>
          </w:tcPr>
          <w:p w:rsidR="007C7764" w:rsidRDefault="007C7764" w:rsidP="00B0081D">
            <w:pPr>
              <w:widowControl w:val="0"/>
              <w:spacing w:before="80" w:after="80" w:line="288" w:lineRule="auto"/>
            </w:pPr>
            <w:r>
              <w:rPr>
                <w:rFonts w:eastAsia="Times New Roman"/>
                <w:lang w:eastAsia="pl-PL"/>
              </w:rPr>
              <w:t>16</w:t>
            </w:r>
          </w:p>
        </w:tc>
        <w:tc>
          <w:tcPr>
            <w:tcW w:w="1276" w:type="dxa"/>
            <w:shd w:val="clear" w:color="auto" w:fill="auto"/>
          </w:tcPr>
          <w:p w:rsidR="007C7764" w:rsidRDefault="007C7764" w:rsidP="00B0081D">
            <w:pPr>
              <w:widowControl w:val="0"/>
              <w:spacing w:before="80" w:after="80" w:line="288" w:lineRule="auto"/>
            </w:pPr>
            <w:r>
              <w:rPr>
                <w:rFonts w:eastAsia="Times New Roman"/>
                <w:lang w:eastAsia="pl-PL"/>
              </w:rPr>
              <w:t>2</w:t>
            </w:r>
          </w:p>
        </w:tc>
        <w:tc>
          <w:tcPr>
            <w:tcW w:w="992" w:type="dxa"/>
            <w:shd w:val="clear" w:color="auto" w:fill="auto"/>
          </w:tcPr>
          <w:p w:rsidR="007C7764" w:rsidRDefault="007C7764" w:rsidP="00B0081D">
            <w:pPr>
              <w:widowControl w:val="0"/>
              <w:spacing w:before="80" w:after="80" w:line="288" w:lineRule="auto"/>
              <w:rPr>
                <w:rFonts w:eastAsia="Times New Roman"/>
                <w:lang w:eastAsia="pl-PL"/>
              </w:rPr>
            </w:pPr>
          </w:p>
        </w:tc>
      </w:tr>
      <w:tr w:rsidR="007C7764" w:rsidTr="005C5F33">
        <w:tblPrEx>
          <w:tblCellMar>
            <w:left w:w="108" w:type="dxa"/>
            <w:right w:w="108" w:type="dxa"/>
          </w:tblCellMar>
        </w:tblPrEx>
        <w:trPr>
          <w:trHeight w:val="288"/>
        </w:trPr>
        <w:tc>
          <w:tcPr>
            <w:tcW w:w="4673" w:type="dxa"/>
            <w:shd w:val="clear" w:color="auto" w:fill="auto"/>
          </w:tcPr>
          <w:p w:rsidR="007C7764" w:rsidRDefault="007C7764" w:rsidP="00B0081D">
            <w:pPr>
              <w:keepNext/>
              <w:widowControl w:val="0"/>
              <w:spacing w:before="80" w:after="80" w:line="288" w:lineRule="auto"/>
            </w:pPr>
            <w:r>
              <w:rPr>
                <w:rFonts w:eastAsia="Times New Roman"/>
                <w:bCs/>
                <w:lang w:eastAsia="pl-PL"/>
              </w:rPr>
              <w:lastRenderedPageBreak/>
              <w:t>znajomość odpowiednich przepisów prawnych</w:t>
            </w:r>
          </w:p>
        </w:tc>
        <w:tc>
          <w:tcPr>
            <w:tcW w:w="992" w:type="dxa"/>
            <w:shd w:val="clear" w:color="auto" w:fill="auto"/>
          </w:tcPr>
          <w:p w:rsidR="007C7764" w:rsidRDefault="007C7764" w:rsidP="00B0081D">
            <w:pPr>
              <w:keepNext/>
              <w:widowControl w:val="0"/>
              <w:spacing w:before="80" w:after="80" w:line="288" w:lineRule="auto"/>
              <w:rPr>
                <w:rFonts w:eastAsia="Times New Roman"/>
                <w:bCs/>
                <w:lang w:eastAsia="pl-PL"/>
              </w:rPr>
            </w:pPr>
          </w:p>
        </w:tc>
        <w:tc>
          <w:tcPr>
            <w:tcW w:w="1134" w:type="dxa"/>
            <w:shd w:val="clear" w:color="auto" w:fill="auto"/>
          </w:tcPr>
          <w:p w:rsidR="007C7764" w:rsidRDefault="007C7764" w:rsidP="00B0081D">
            <w:pPr>
              <w:keepNext/>
              <w:widowControl w:val="0"/>
              <w:spacing w:before="80" w:after="80" w:line="288" w:lineRule="auto"/>
            </w:pPr>
            <w:r>
              <w:rPr>
                <w:rFonts w:eastAsia="Times New Roman"/>
                <w:lang w:eastAsia="pl-PL"/>
              </w:rPr>
              <w:t>13</w:t>
            </w:r>
          </w:p>
        </w:tc>
        <w:tc>
          <w:tcPr>
            <w:tcW w:w="1276" w:type="dxa"/>
            <w:shd w:val="clear" w:color="auto" w:fill="auto"/>
          </w:tcPr>
          <w:p w:rsidR="007C7764" w:rsidRDefault="007C7764" w:rsidP="00B0081D">
            <w:pPr>
              <w:keepNext/>
              <w:widowControl w:val="0"/>
              <w:spacing w:before="80" w:after="80" w:line="288" w:lineRule="auto"/>
            </w:pPr>
            <w:r>
              <w:rPr>
                <w:rFonts w:eastAsia="Times New Roman"/>
                <w:lang w:eastAsia="pl-PL"/>
              </w:rPr>
              <w:t>4</w:t>
            </w:r>
          </w:p>
        </w:tc>
        <w:tc>
          <w:tcPr>
            <w:tcW w:w="992" w:type="dxa"/>
            <w:shd w:val="clear" w:color="auto" w:fill="auto"/>
          </w:tcPr>
          <w:p w:rsidR="007C7764" w:rsidRDefault="007C7764" w:rsidP="00B0081D">
            <w:pPr>
              <w:keepNext/>
              <w:widowControl w:val="0"/>
              <w:spacing w:before="80" w:after="80" w:line="288" w:lineRule="auto"/>
            </w:pPr>
            <w:r>
              <w:rPr>
                <w:rFonts w:eastAsia="Times New Roman"/>
                <w:lang w:eastAsia="pl-PL"/>
              </w:rPr>
              <w:t>1</w:t>
            </w:r>
          </w:p>
        </w:tc>
      </w:tr>
    </w:tbl>
    <w:p w:rsidR="00900800" w:rsidRDefault="00900800" w:rsidP="00900800">
      <w:pPr>
        <w:spacing w:before="0"/>
      </w:pPr>
      <w:r>
        <w:t>Źródło: Raport „Ocena efektywności i skuteczności systemu pomocy społecznej funkcjonującego w m.st. Warszawie oraz określenie barier i szans ewentualnych zmian”, Warszawa, 2020 r.</w:t>
      </w:r>
    </w:p>
    <w:p w:rsidR="00E314D2" w:rsidRDefault="00E314D2">
      <w:pPr>
        <w:pStyle w:val="Atekstnumerowanie"/>
        <w:spacing w:before="240" w:after="360" w:line="288" w:lineRule="auto"/>
        <w:jc w:val="left"/>
      </w:pPr>
      <w:r>
        <w:rPr>
          <w:rFonts w:cs="Calibri"/>
          <w:color w:val="000000"/>
          <w:sz w:val="22"/>
          <w:szCs w:val="22"/>
        </w:rPr>
        <w:t xml:space="preserve">Wskazuje się również na potrzebę zacieśnienia współpracy pomiędzy publicznymi jednostkami organizacyjnymi, w szczególności ze szkołami, poradniami psychologiczno-pedagogicznymi, poradniami zdrowia psychicznego, sądami i kuratorami sądowymi. </w:t>
      </w:r>
      <w:r>
        <w:rPr>
          <w:rFonts w:cs="Calibri"/>
          <w:sz w:val="22"/>
          <w:szCs w:val="22"/>
        </w:rPr>
        <w:t xml:space="preserve">Na styku wsparcia oferowanego przez różne systemy występują luki w zakresie współpracy ośrodków pomocy społecznej, szkół, poradni pedagogiczno-psychologicznych, a także wymiaru sprawiedliwości. </w:t>
      </w:r>
      <w:r>
        <w:rPr>
          <w:rFonts w:cs="Calibri"/>
          <w:color w:val="000000"/>
          <w:sz w:val="22"/>
          <w:szCs w:val="22"/>
        </w:rPr>
        <w:t>Istnieje pilna potrzeba poprawy przepływu informacji, w szczególności dotyczących oferty wsparcia dostarczanej przez poszczególne jednostki. Jednocześnie konieczna jest koordynacja współpracy pomiędzy pomiotami, które planują usługi oraz ich realizatorami.</w:t>
      </w:r>
    </w:p>
    <w:p w:rsidR="00E314D2" w:rsidRDefault="00E314D2" w:rsidP="00F047E1">
      <w:pPr>
        <w:pStyle w:val="Nagwek2"/>
        <w:spacing w:after="120"/>
      </w:pPr>
      <w:r>
        <w:t>Usługi wsparcia dla dzie</w:t>
      </w:r>
      <w:r>
        <w:rPr>
          <w:lang w:val="pl-PL"/>
        </w:rPr>
        <w:t>ci z</w:t>
      </w:r>
      <w:r>
        <w:t xml:space="preserve"> rodzin doświadczających trudności opiekuńczo-wychowawczych</w:t>
      </w:r>
    </w:p>
    <w:p w:rsidR="00E314D2" w:rsidRDefault="00E314D2">
      <w:pPr>
        <w:spacing w:before="0" w:after="240" w:line="288" w:lineRule="auto"/>
      </w:pPr>
      <w:r>
        <w:rPr>
          <w:shd w:val="clear" w:color="auto" w:fill="FFFFFF"/>
        </w:rPr>
        <w:t xml:space="preserve">Dziecko </w:t>
      </w:r>
      <w:r>
        <w:rPr>
          <w:color w:val="222222"/>
          <w:shd w:val="clear" w:color="auto" w:fill="FFFFFF"/>
        </w:rPr>
        <w:t xml:space="preserve">z rodziny, w której występują problemy, m.in. opiekuńczo-wychowawcze, </w:t>
      </w:r>
      <w:r>
        <w:rPr>
          <w:shd w:val="clear" w:color="auto" w:fill="FFFFFF"/>
        </w:rPr>
        <w:t xml:space="preserve">potrzebuje bezpiecznego miejsca, gdzie może odpocząć, pobawić się z rówieśnikami, wziąć udział w </w:t>
      </w:r>
      <w:r>
        <w:rPr>
          <w:color w:val="222222"/>
        </w:rPr>
        <w:t>zajęciach stymulujących jego rozwój (np. sportowych, artystycznych), odrobić lekcje, uzyskać pomoc w nauce i zjeść posiłek. Ze względu na trudności w rodzinach, potrzeby bieżące i rozwojowe dziecka mogą być zaspokajane również przez placówki wsparcia dziennego, które zapewniają opiekę i specjalistyczne usługi.</w:t>
      </w:r>
      <w:r>
        <w:rPr>
          <w:color w:val="222222"/>
          <w:shd w:val="clear" w:color="auto" w:fill="FFFFFF"/>
        </w:rPr>
        <w:t xml:space="preserve"> Te ostanie polegają na prowadzeniu działań kompensacyjnych, wyrównawczych, terapeutycznych prowadzonych </w:t>
      </w:r>
      <w:r>
        <w:rPr>
          <w:color w:val="222222"/>
        </w:rPr>
        <w:t xml:space="preserve">przez wychowawców (pedagogów, psychologów) oraz innych specjalistów (np. logopedów, socjoterapeutów). </w:t>
      </w:r>
      <w:r>
        <w:rPr>
          <w:color w:val="222222"/>
          <w:shd w:val="clear" w:color="auto" w:fill="FFFFFF"/>
        </w:rPr>
        <w:t xml:space="preserve">Dziecko potrzebuje również </w:t>
      </w:r>
      <w:r>
        <w:rPr>
          <w:color w:val="222222"/>
        </w:rPr>
        <w:t xml:space="preserve">więzi z wychowawcą. </w:t>
      </w:r>
    </w:p>
    <w:p w:rsidR="00E314D2" w:rsidRDefault="00E314D2">
      <w:pPr>
        <w:spacing w:before="0" w:after="240" w:line="288" w:lineRule="auto"/>
      </w:pPr>
      <w:r>
        <w:rPr>
          <w:color w:val="222222"/>
        </w:rPr>
        <w:t xml:space="preserve">PWD koncentrują się na pracy wychowawczej z dzieckiem, jednocześnie prowadzą pracę z rodziną dziecka zorientowaną na kształtowanie kompetencji opiekuńczo-wychowawczych rodziców. Praca z rodziną jest konieczna dla wzmocnienia skuteczności pracy z dzieckiem, jak również jest potrzebna rodzicom, którzy z powodu braku poczucia bezpieczeństwa nie są gotowi do większego zaangażowania w korzystanie z pomocy psychologicznej, wsparcia pedagogicznego, poradnictwa rodzinnego, grupy wsparcia, etc. w innej instytucji pomocowej niż placówka wsparcia dziennego, do której uczęszczają ich dzieci. </w:t>
      </w:r>
    </w:p>
    <w:p w:rsidR="00E314D2" w:rsidRDefault="00E314D2">
      <w:pPr>
        <w:spacing w:before="0" w:after="240" w:line="288" w:lineRule="auto"/>
        <w:rPr>
          <w:color w:val="222222"/>
        </w:rPr>
      </w:pPr>
      <w:r>
        <w:rPr>
          <w:color w:val="222222"/>
        </w:rPr>
        <w:t xml:space="preserve">PWD prowadzone są w formie opiekuńczej, specjalistycznej i pracy podwórkowej realizowanej przez wychowawcę. Część z nich łączy w sobie dwie formy, zwykle opiekuńczą i specjalistyczną. Ponad połowa przedstawicieli OPS jest zdania, że liczba placówek prowadzonych w formie specjalistycznej </w:t>
      </w:r>
      <w:r>
        <w:rPr>
          <w:color w:val="222222"/>
        </w:rPr>
        <w:lastRenderedPageBreak/>
        <w:t>jest niewystarczająca i widzi potrzebę zwiększenia dostępności specjalistycznego wsparcia dziennego dla dzieci blisko miejsca zamieszkania.</w:t>
      </w:r>
      <w:r>
        <w:rPr>
          <w:rStyle w:val="Znakiprzypiswdolnych"/>
          <w:rFonts w:cs="Calibri"/>
          <w:color w:val="222222"/>
        </w:rPr>
        <w:footnoteReference w:id="20"/>
      </w:r>
    </w:p>
    <w:p w:rsidR="00E314D2" w:rsidRDefault="00E314D2">
      <w:pPr>
        <w:spacing w:before="0" w:after="240" w:line="288" w:lineRule="auto"/>
      </w:pPr>
      <w:r>
        <w:rPr>
          <w:color w:val="222222"/>
        </w:rPr>
        <w:t>PWD prowadzona w formie pracy podwórkowej realizowanej przez wychowawcę obejmuje wsparciem część dzieci, które wykazują zaburzenia zachowania i nie są w stanie sprostać normom i zasadom obowiązującym w stacjonarnych placówek wsparcia dziennego. Naturalnym środowiskiem funkcjonowania dzieci i młodzieży jest osiedle, podwórko, piwnice, gdzie podejmują różne zachowania ryzykowne (m.in.: eksperymentowanie z alkoholem i substancjami psychoaktywnymi). Praca podwórkowa zaczyna się od tego, że wychowawca odnajduje dzieci i młodzież w miejscach, gdzie spędzają czas, czują się u siebie. W tym akceptowanym przez nich środowisku buduje z nimi relację, w oparciu o którą może ich wspierać zgodnie z metodyką pracy podwórkowej.</w:t>
      </w:r>
      <w:r>
        <w:rPr>
          <w:rStyle w:val="Znakiprzypiswdolnych"/>
          <w:rFonts w:cs="Calibri"/>
          <w:color w:val="222222"/>
        </w:rPr>
        <w:footnoteReference w:id="21"/>
      </w:r>
      <w:r>
        <w:rPr>
          <w:color w:val="222222"/>
        </w:rPr>
        <w:t xml:space="preserve"> </w:t>
      </w:r>
    </w:p>
    <w:p w:rsidR="00E314D2" w:rsidRDefault="00E314D2">
      <w:pPr>
        <w:spacing w:before="0" w:after="240" w:line="288" w:lineRule="auto"/>
      </w:pPr>
      <w:r>
        <w:rPr>
          <w:color w:val="222222"/>
        </w:rPr>
        <w:t>Liczba PWD w Warszawie jest stabilna – na poziomie 80 placówek, z czego zdecydowana większość jest prowadzona przez organizacje pozarządowe. Jednostka organizacyjna m.st. Warszawy Centrum Wspierania Rodzin „Rodzinna Warszawa” prowadzi 10 placówek wsparcia dziennego oraz inne działania adresowane do szerszego kręgu rodzin warszawskich, np. klub malucha i rodzica, pracownie artystyczne i modelarskie.</w:t>
      </w:r>
    </w:p>
    <w:p w:rsidR="00E314D2" w:rsidRDefault="00E314D2">
      <w:pPr>
        <w:spacing w:before="0" w:after="240" w:line="288" w:lineRule="auto"/>
      </w:pPr>
      <w:r>
        <w:t>Wg danych za I półrocze 2021, PWD mają do dyspozycji łącznie 2366 miejsc, z tego 1956 (83%) w pozarządowych PWD i 410 (17%) w CWR. Liczba miejsc w PWD jest niższa niż przed pandemią o 119 miejsc (o 5%).</w:t>
      </w:r>
    </w:p>
    <w:p w:rsidR="00E314D2" w:rsidRDefault="00E314D2">
      <w:pPr>
        <w:spacing w:before="0" w:after="240" w:line="288" w:lineRule="auto"/>
      </w:pPr>
      <w:r>
        <w:t>W zajęciach prowadzonych w PWD bierze udział w sumie 1407 dzieci, w tym 304 dzieci (21,6%) przychodzi do ognisk wychowawczych CWR. Wskaźnik wykorzystania miejsc w PWD obliczany jako zestawienie liczby miejsc i przeciętnej liczby dzieci umieszczonych w PWD, wynosi 59% i jest o min. 10% niższy niż przed pandemią (I półrocze 2019 – 74%, II półrocze 2019 – 69%).</w:t>
      </w:r>
    </w:p>
    <w:p w:rsidR="00E314D2" w:rsidRDefault="00E314D2">
      <w:pPr>
        <w:spacing w:before="0" w:after="240" w:line="288" w:lineRule="auto"/>
      </w:pPr>
      <w:r>
        <w:t xml:space="preserve">Frekwencja w PWD jest bardzo zróżnicowana w poszczególnych dzielnicach. </w:t>
      </w:r>
      <w:r>
        <w:rPr>
          <w:color w:val="000000"/>
        </w:rPr>
        <w:t>Najwyższą</w:t>
      </w:r>
      <w:r>
        <w:t xml:space="preserve"> frekwencję mają PWD na Targówku; w kolejnych latach 2019, 2020, 2021 wskaźnik wykorzystania miejsc wynosił odpowiednio 0,89; 0,91; 0,88. Wysoką frekwencję ma również </w:t>
      </w:r>
      <w:r w:rsidRPr="0053459E">
        <w:t>Praga</w:t>
      </w:r>
      <w:r w:rsidR="0081698C" w:rsidRPr="0053459E">
        <w:t>-</w:t>
      </w:r>
      <w:r w:rsidRPr="0053459E">
        <w:t>Południe Praga</w:t>
      </w:r>
      <w:r w:rsidR="0081698C" w:rsidRPr="0053459E">
        <w:t>-</w:t>
      </w:r>
      <w:r w:rsidRPr="0053459E">
        <w:t>Północ. W</w:t>
      </w:r>
      <w:r>
        <w:t xml:space="preserve"> tych dzielnicach wysoka frekwencja utrzymała się mimo izolacji i utrudnień w funkcjonowaniu placówek spowodowanych pandemią.</w:t>
      </w:r>
    </w:p>
    <w:p w:rsidR="00E314D2" w:rsidRDefault="00E314D2">
      <w:pPr>
        <w:spacing w:before="0" w:after="240" w:line="288" w:lineRule="auto"/>
      </w:pPr>
      <w:r>
        <w:t xml:space="preserve">W dwóch dzielnicach wskaźnik frekwencji konsekwentnie przyjmował najniższą wartość – odpowiednio: 0,49, 0,43; 0,39. W trzech dzielnicach nastąpił bardzo duży spadek frekwencji w 2021 roku, co można tłumaczyć pandemią, bo w latach poprzednich frekwencja była wysoka i stabilna, </w:t>
      </w:r>
      <w:r>
        <w:lastRenderedPageBreak/>
        <w:t>największy z 0,8 do 0,3. W II półroczu 2021 roku średni wskaźnik wykorzystania miejsc w PWD przyjął wartość 0,61.</w:t>
      </w:r>
    </w:p>
    <w:p w:rsidR="007C7764" w:rsidRDefault="00E314D2" w:rsidP="0053459E">
      <w:pPr>
        <w:spacing w:before="0" w:after="360" w:line="288" w:lineRule="auto"/>
      </w:pPr>
      <w:r>
        <w:rPr>
          <w:color w:val="000000"/>
        </w:rPr>
        <w:t xml:space="preserve">Dla oceny jakości usług świadczonych w PWD warto analizować liczbę specjalistów zatrudnionych w placówkach: zwłaszcza pedagogów i psychologów, z uwzględnieniem wymiaru czasu pracy (analogicznie jak przy analizie zatrudnienia asystentów rodziny), a także trwałość zatrudnienia specjalistów, w szczególności ich rotacja, ponieważ z punktu widzenia potrzeb dziecka ważne jest to, aby wieź z wychowawcą była stabilna. Kolejnym aspektem, który należy monitorować dla oceny jakości usług, jest </w:t>
      </w:r>
      <w:r>
        <w:rPr>
          <w:rFonts w:eastAsia="Times New Roman"/>
          <w:color w:val="000000"/>
          <w:lang w:eastAsia="pl-PL"/>
        </w:rPr>
        <w:t>zróżnicowanie kosztów pobytu dziecka w PWD pomiędzy poszczególnymi dzielnicami oraz w tych samych dzielnicach.</w:t>
      </w:r>
    </w:p>
    <w:p w:rsidR="007C7764" w:rsidRDefault="007C7764" w:rsidP="007C7764">
      <w:pPr>
        <w:spacing w:after="0" w:line="288" w:lineRule="auto"/>
        <w:rPr>
          <w:color w:val="222222"/>
        </w:rPr>
        <w:sectPr w:rsidR="007C7764">
          <w:headerReference w:type="even" r:id="rId33"/>
          <w:headerReference w:type="default" r:id="rId34"/>
          <w:footerReference w:type="even" r:id="rId35"/>
          <w:footerReference w:type="default" r:id="rId36"/>
          <w:headerReference w:type="first" r:id="rId37"/>
          <w:footerReference w:type="first" r:id="rId38"/>
          <w:pgSz w:w="11906" w:h="16838"/>
          <w:pgMar w:top="1416" w:right="1417" w:bottom="1417" w:left="1417" w:header="57" w:footer="708" w:gutter="0"/>
          <w:cols w:space="708"/>
          <w:docGrid w:linePitch="360"/>
        </w:sectPr>
      </w:pPr>
    </w:p>
    <w:p w:rsidR="007C7764" w:rsidRDefault="007C7764" w:rsidP="007C7764">
      <w:pPr>
        <w:spacing w:after="0" w:line="288" w:lineRule="auto"/>
      </w:pPr>
      <w:r>
        <w:rPr>
          <w:color w:val="222222"/>
        </w:rPr>
        <w:lastRenderedPageBreak/>
        <w:t xml:space="preserve">Tabela </w:t>
      </w:r>
      <w:r w:rsidR="00011DFF">
        <w:rPr>
          <w:color w:val="222222"/>
        </w:rPr>
        <w:t>8</w:t>
      </w:r>
      <w:r>
        <w:rPr>
          <w:color w:val="222222"/>
        </w:rPr>
        <w:t>. Placówki wsparcia dziennego w Warszawie w latach 2019 2021</w:t>
      </w:r>
    </w:p>
    <w:tbl>
      <w:tblPr>
        <w:tblW w:w="13765" w:type="dxa"/>
        <w:jc w:val="center"/>
        <w:tblLayout w:type="fixed"/>
        <w:tblCellMar>
          <w:top w:w="55" w:type="dxa"/>
          <w:left w:w="70" w:type="dxa"/>
          <w:bottom w:w="55" w:type="dxa"/>
          <w:right w:w="70" w:type="dxa"/>
        </w:tblCellMar>
        <w:tblLook w:val="0000" w:firstRow="0" w:lastRow="0" w:firstColumn="0" w:lastColumn="0" w:noHBand="0" w:noVBand="0"/>
      </w:tblPr>
      <w:tblGrid>
        <w:gridCol w:w="2199"/>
        <w:gridCol w:w="963"/>
        <w:gridCol w:w="963"/>
        <w:gridCol w:w="964"/>
        <w:gridCol w:w="964"/>
        <w:gridCol w:w="964"/>
        <w:gridCol w:w="964"/>
        <w:gridCol w:w="964"/>
        <w:gridCol w:w="964"/>
        <w:gridCol w:w="964"/>
        <w:gridCol w:w="964"/>
        <w:gridCol w:w="964"/>
        <w:gridCol w:w="964"/>
      </w:tblGrid>
      <w:tr w:rsidR="007C7764" w:rsidTr="005C5F33">
        <w:trPr>
          <w:trHeight w:val="264"/>
          <w:tblHeader/>
          <w:jc w:val="center"/>
        </w:trPr>
        <w:tc>
          <w:tcPr>
            <w:tcW w:w="2199" w:type="dxa"/>
            <w:tcBorders>
              <w:top w:val="single" w:sz="4" w:space="0" w:color="000000"/>
              <w:left w:val="single" w:sz="4" w:space="0" w:color="000000"/>
              <w:bottom w:val="single" w:sz="4" w:space="0" w:color="000000"/>
              <w:right w:val="single" w:sz="4" w:space="0" w:color="000000"/>
            </w:tcBorders>
            <w:shd w:val="clear" w:color="auto" w:fill="2F5496"/>
            <w:tcMar>
              <w:top w:w="0" w:type="dxa"/>
              <w:bottom w:w="0" w:type="dxa"/>
            </w:tcMar>
          </w:tcPr>
          <w:p w:rsidR="007C7764" w:rsidRDefault="007C7764" w:rsidP="005C5F33">
            <w:pPr>
              <w:widowControl w:val="0"/>
              <w:spacing w:before="0" w:after="0" w:line="288" w:lineRule="auto"/>
              <w:ind w:left="166"/>
            </w:pPr>
            <w:r>
              <w:rPr>
                <w:rFonts w:eastAsia="Times New Roman"/>
                <w:b/>
                <w:bCs/>
                <w:color w:val="FFFFFF"/>
                <w:lang w:eastAsia="pl-PL"/>
              </w:rPr>
              <w:t>Okres sprawozdawczy</w:t>
            </w:r>
          </w:p>
        </w:tc>
        <w:tc>
          <w:tcPr>
            <w:tcW w:w="1926" w:type="dxa"/>
            <w:gridSpan w:val="2"/>
            <w:tcBorders>
              <w:top w:val="single" w:sz="4" w:space="0" w:color="000000"/>
              <w:left w:val="single" w:sz="4" w:space="0" w:color="000000"/>
              <w:bottom w:val="single" w:sz="4" w:space="0" w:color="000000"/>
              <w:right w:val="single" w:sz="4" w:space="0" w:color="000000"/>
            </w:tcBorders>
            <w:shd w:val="clear" w:color="auto" w:fill="2F5496"/>
            <w:tcMar>
              <w:top w:w="0" w:type="dxa"/>
              <w:bottom w:w="0" w:type="dxa"/>
            </w:tcMar>
          </w:tcPr>
          <w:p w:rsidR="007C7764" w:rsidRDefault="007C7764" w:rsidP="005C5F33">
            <w:pPr>
              <w:widowControl w:val="0"/>
              <w:spacing w:before="0" w:after="0" w:line="288" w:lineRule="auto"/>
              <w:ind w:left="166"/>
            </w:pPr>
            <w:r>
              <w:rPr>
                <w:rFonts w:eastAsia="Times New Roman"/>
                <w:b/>
                <w:bCs/>
                <w:color w:val="FFFFFF"/>
                <w:lang w:eastAsia="pl-PL"/>
              </w:rPr>
              <w:t>2019, I półrocze</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2F5496"/>
            <w:tcMar>
              <w:top w:w="0" w:type="dxa"/>
              <w:bottom w:w="0" w:type="dxa"/>
            </w:tcMar>
          </w:tcPr>
          <w:p w:rsidR="007C7764" w:rsidRDefault="007C7764" w:rsidP="005C5F33">
            <w:pPr>
              <w:widowControl w:val="0"/>
              <w:spacing w:before="0" w:after="0" w:line="288" w:lineRule="auto"/>
              <w:ind w:left="166"/>
            </w:pPr>
            <w:r>
              <w:rPr>
                <w:rFonts w:eastAsia="Times New Roman"/>
                <w:b/>
                <w:bCs/>
                <w:color w:val="FFFFFF"/>
                <w:lang w:eastAsia="pl-PL"/>
              </w:rPr>
              <w:t>2019, II półrocze</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2F5496"/>
            <w:tcMar>
              <w:top w:w="0" w:type="dxa"/>
              <w:bottom w:w="0" w:type="dxa"/>
            </w:tcMar>
          </w:tcPr>
          <w:p w:rsidR="007C7764" w:rsidRDefault="007C7764" w:rsidP="005C5F33">
            <w:pPr>
              <w:widowControl w:val="0"/>
              <w:spacing w:before="0" w:after="0" w:line="288" w:lineRule="auto"/>
              <w:ind w:left="166"/>
            </w:pPr>
            <w:r>
              <w:rPr>
                <w:rFonts w:eastAsia="Times New Roman"/>
                <w:b/>
                <w:bCs/>
                <w:color w:val="FFFFFF"/>
                <w:lang w:eastAsia="pl-PL"/>
              </w:rPr>
              <w:t>2020, I półrocze</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2F5496"/>
            <w:tcMar>
              <w:top w:w="0" w:type="dxa"/>
              <w:bottom w:w="0" w:type="dxa"/>
            </w:tcMar>
          </w:tcPr>
          <w:p w:rsidR="007C7764" w:rsidRDefault="007C7764" w:rsidP="005C5F33">
            <w:pPr>
              <w:widowControl w:val="0"/>
              <w:spacing w:before="0" w:after="0" w:line="288" w:lineRule="auto"/>
              <w:ind w:left="166"/>
            </w:pPr>
            <w:r>
              <w:rPr>
                <w:rFonts w:eastAsia="Times New Roman"/>
                <w:b/>
                <w:bCs/>
                <w:color w:val="FFFFFF"/>
                <w:lang w:eastAsia="pl-PL"/>
              </w:rPr>
              <w:t>2020, II półrocze</w:t>
            </w:r>
          </w:p>
        </w:tc>
        <w:tc>
          <w:tcPr>
            <w:tcW w:w="1928" w:type="dxa"/>
            <w:gridSpan w:val="2"/>
            <w:tcBorders>
              <w:top w:val="single" w:sz="4" w:space="0" w:color="000000"/>
              <w:left w:val="single" w:sz="4" w:space="0" w:color="000000"/>
              <w:bottom w:val="single" w:sz="4" w:space="0" w:color="000000"/>
            </w:tcBorders>
            <w:shd w:val="clear" w:color="auto" w:fill="2F5496"/>
          </w:tcPr>
          <w:p w:rsidR="007C7764" w:rsidRDefault="007C7764" w:rsidP="005C5F33">
            <w:pPr>
              <w:widowControl w:val="0"/>
              <w:spacing w:before="0" w:after="0" w:line="288" w:lineRule="auto"/>
              <w:ind w:left="166"/>
            </w:pPr>
            <w:r>
              <w:rPr>
                <w:rFonts w:eastAsia="Times New Roman"/>
                <w:b/>
                <w:bCs/>
                <w:color w:val="FFFFFF"/>
                <w:lang w:eastAsia="pl-PL"/>
              </w:rPr>
              <w:t>2021, I półrocze</w:t>
            </w:r>
          </w:p>
        </w:tc>
        <w:tc>
          <w:tcPr>
            <w:tcW w:w="1928" w:type="dxa"/>
            <w:gridSpan w:val="2"/>
            <w:tcBorders>
              <w:top w:val="single" w:sz="4" w:space="0" w:color="000000"/>
              <w:left w:val="single" w:sz="4" w:space="0" w:color="000000"/>
              <w:bottom w:val="single" w:sz="4" w:space="0" w:color="000000"/>
              <w:right w:val="single" w:sz="4" w:space="0" w:color="000000"/>
            </w:tcBorders>
            <w:shd w:val="clear" w:color="auto" w:fill="2F5496"/>
          </w:tcPr>
          <w:p w:rsidR="007C7764" w:rsidRDefault="007C7764" w:rsidP="005C5F33">
            <w:pPr>
              <w:widowControl w:val="0"/>
              <w:spacing w:before="0" w:after="0" w:line="288" w:lineRule="auto"/>
              <w:ind w:left="166"/>
              <w:rPr>
                <w:rFonts w:eastAsia="Times New Roman"/>
                <w:b/>
                <w:bCs/>
                <w:color w:val="FFFFFF"/>
                <w:lang w:eastAsia="pl-PL"/>
              </w:rPr>
            </w:pPr>
            <w:r>
              <w:rPr>
                <w:rFonts w:eastAsia="Times New Roman"/>
                <w:b/>
                <w:bCs/>
                <w:color w:val="FFFFFF"/>
                <w:lang w:eastAsia="pl-PL"/>
              </w:rPr>
              <w:t>2021, II półrocze</w:t>
            </w:r>
          </w:p>
        </w:tc>
      </w:tr>
      <w:tr w:rsidR="007C7764" w:rsidTr="005C5F33">
        <w:trPr>
          <w:trHeight w:val="264"/>
          <w:tblHeader/>
          <w:jc w:val="center"/>
        </w:trPr>
        <w:tc>
          <w:tcPr>
            <w:tcW w:w="2199" w:type="dxa"/>
            <w:tcBorders>
              <w:left w:val="single" w:sz="4" w:space="0" w:color="000000"/>
              <w:right w:val="single" w:sz="4" w:space="0" w:color="000000"/>
            </w:tcBorders>
            <w:shd w:val="clear" w:color="auto" w:fill="DEEAF6"/>
            <w:tcMar>
              <w:top w:w="0" w:type="dxa"/>
              <w:bottom w:w="0" w:type="dxa"/>
            </w:tcMar>
            <w:vAlign w:val="center"/>
          </w:tcPr>
          <w:p w:rsidR="007C7764" w:rsidRDefault="007C7764" w:rsidP="007C7764">
            <w:pPr>
              <w:widowControl w:val="0"/>
              <w:spacing w:before="0" w:after="0" w:line="288" w:lineRule="auto"/>
              <w:ind w:left="166"/>
            </w:pPr>
            <w:r>
              <w:rPr>
                <w:rFonts w:eastAsia="Times New Roman"/>
                <w:lang w:eastAsia="pl-PL"/>
              </w:rPr>
              <w:t>Rodzaj danych</w:t>
            </w:r>
          </w:p>
        </w:tc>
        <w:tc>
          <w:tcPr>
            <w:tcW w:w="963" w:type="dxa"/>
            <w:tcBorders>
              <w:top w:val="single" w:sz="4" w:space="0" w:color="000000"/>
              <w:left w:val="single" w:sz="4" w:space="0" w:color="000000"/>
              <w:bottom w:val="single" w:sz="4" w:space="0" w:color="000000"/>
              <w:right w:val="single" w:sz="4" w:space="0" w:color="000000"/>
            </w:tcBorders>
            <w:shd w:val="clear" w:color="auto" w:fill="DEEAF6"/>
            <w:tcMar>
              <w:top w:w="0" w:type="dxa"/>
              <w:bottom w:w="0" w:type="dxa"/>
            </w:tcMar>
            <w:vAlign w:val="center"/>
          </w:tcPr>
          <w:p w:rsidR="007C7764" w:rsidRDefault="007C7764" w:rsidP="005C5F33">
            <w:pPr>
              <w:widowControl w:val="0"/>
              <w:spacing w:before="0" w:after="0" w:line="288" w:lineRule="auto"/>
            </w:pPr>
            <w:r>
              <w:rPr>
                <w:rFonts w:eastAsia="Times New Roman"/>
                <w:lang w:eastAsia="pl-PL"/>
              </w:rPr>
              <w:t>Ogółem</w:t>
            </w:r>
          </w:p>
        </w:tc>
        <w:tc>
          <w:tcPr>
            <w:tcW w:w="963" w:type="dxa"/>
            <w:tcBorders>
              <w:top w:val="single" w:sz="4" w:space="0" w:color="000000"/>
              <w:left w:val="single" w:sz="4" w:space="0" w:color="000000"/>
              <w:bottom w:val="single" w:sz="4" w:space="0" w:color="000000"/>
              <w:right w:val="single" w:sz="4" w:space="0" w:color="000000"/>
            </w:tcBorders>
            <w:shd w:val="clear" w:color="auto" w:fill="DEEAF6"/>
            <w:tcMar>
              <w:top w:w="0" w:type="dxa"/>
              <w:bottom w:w="0" w:type="dxa"/>
            </w:tcMar>
            <w:vAlign w:val="center"/>
          </w:tcPr>
          <w:p w:rsidR="007C7764" w:rsidRPr="002241D9" w:rsidRDefault="007C7764" w:rsidP="005C5F33">
            <w:pPr>
              <w:widowControl w:val="0"/>
              <w:spacing w:before="0" w:after="0" w:line="288" w:lineRule="auto"/>
              <w:rPr>
                <w:rFonts w:eastAsia="Times New Roman"/>
                <w:lang w:eastAsia="pl-PL"/>
              </w:rPr>
            </w:pPr>
            <w:r>
              <w:rPr>
                <w:rFonts w:eastAsia="Times New Roman"/>
                <w:lang w:eastAsia="pl-PL"/>
              </w:rPr>
              <w:t>Inne niż CWR</w:t>
            </w:r>
          </w:p>
        </w:tc>
        <w:tc>
          <w:tcPr>
            <w:tcW w:w="964" w:type="dxa"/>
            <w:tcBorders>
              <w:top w:val="single" w:sz="4" w:space="0" w:color="000000"/>
              <w:left w:val="single" w:sz="4" w:space="0" w:color="000000"/>
              <w:bottom w:val="single" w:sz="4" w:space="0" w:color="000000"/>
              <w:right w:val="single" w:sz="4" w:space="0" w:color="000000"/>
            </w:tcBorders>
            <w:shd w:val="clear" w:color="auto" w:fill="DEEAF6"/>
            <w:tcMar>
              <w:top w:w="0" w:type="dxa"/>
              <w:bottom w:w="0" w:type="dxa"/>
            </w:tcMar>
            <w:vAlign w:val="center"/>
          </w:tcPr>
          <w:p w:rsidR="007C7764" w:rsidRPr="002241D9" w:rsidRDefault="007C7764" w:rsidP="005C5F33">
            <w:pPr>
              <w:widowControl w:val="0"/>
              <w:spacing w:before="0" w:after="0" w:line="288" w:lineRule="auto"/>
              <w:rPr>
                <w:rFonts w:eastAsia="Times New Roman"/>
                <w:lang w:eastAsia="pl-PL"/>
              </w:rPr>
            </w:pPr>
            <w:r>
              <w:rPr>
                <w:rFonts w:eastAsia="Times New Roman"/>
                <w:lang w:eastAsia="pl-PL"/>
              </w:rPr>
              <w:t>Ogółem</w:t>
            </w:r>
          </w:p>
        </w:tc>
        <w:tc>
          <w:tcPr>
            <w:tcW w:w="964" w:type="dxa"/>
            <w:tcBorders>
              <w:top w:val="single" w:sz="4" w:space="0" w:color="000000"/>
              <w:left w:val="single" w:sz="4" w:space="0" w:color="000000"/>
              <w:bottom w:val="single" w:sz="4" w:space="0" w:color="000000"/>
              <w:right w:val="single" w:sz="4" w:space="0" w:color="000000"/>
            </w:tcBorders>
            <w:shd w:val="clear" w:color="auto" w:fill="DEEAF6"/>
            <w:tcMar>
              <w:top w:w="0" w:type="dxa"/>
              <w:bottom w:w="0" w:type="dxa"/>
            </w:tcMar>
            <w:vAlign w:val="center"/>
          </w:tcPr>
          <w:p w:rsidR="007C7764" w:rsidRPr="002241D9" w:rsidRDefault="007C7764" w:rsidP="005C5F33">
            <w:pPr>
              <w:widowControl w:val="0"/>
              <w:spacing w:before="0" w:after="0" w:line="288" w:lineRule="auto"/>
              <w:rPr>
                <w:rFonts w:eastAsia="Times New Roman"/>
                <w:lang w:eastAsia="pl-PL"/>
              </w:rPr>
            </w:pPr>
            <w:r>
              <w:rPr>
                <w:rFonts w:eastAsia="Times New Roman"/>
                <w:lang w:eastAsia="pl-PL"/>
              </w:rPr>
              <w:t>Inne niż CWR</w:t>
            </w:r>
          </w:p>
        </w:tc>
        <w:tc>
          <w:tcPr>
            <w:tcW w:w="964" w:type="dxa"/>
            <w:tcBorders>
              <w:top w:val="single" w:sz="4" w:space="0" w:color="000000"/>
              <w:left w:val="single" w:sz="4" w:space="0" w:color="000000"/>
              <w:bottom w:val="single" w:sz="4" w:space="0" w:color="000000"/>
              <w:right w:val="single" w:sz="4" w:space="0" w:color="000000"/>
            </w:tcBorders>
            <w:shd w:val="clear" w:color="auto" w:fill="DEEAF6"/>
            <w:tcMar>
              <w:top w:w="0" w:type="dxa"/>
              <w:bottom w:w="0" w:type="dxa"/>
            </w:tcMar>
            <w:vAlign w:val="center"/>
          </w:tcPr>
          <w:p w:rsidR="007C7764" w:rsidRPr="002241D9" w:rsidRDefault="007C7764" w:rsidP="005C5F33">
            <w:pPr>
              <w:widowControl w:val="0"/>
              <w:spacing w:before="0" w:after="0" w:line="288" w:lineRule="auto"/>
              <w:rPr>
                <w:rFonts w:eastAsia="Times New Roman"/>
                <w:lang w:eastAsia="pl-PL"/>
              </w:rPr>
            </w:pPr>
            <w:r>
              <w:rPr>
                <w:rFonts w:eastAsia="Times New Roman"/>
                <w:lang w:eastAsia="pl-PL"/>
              </w:rPr>
              <w:t>ogółem</w:t>
            </w:r>
          </w:p>
        </w:tc>
        <w:tc>
          <w:tcPr>
            <w:tcW w:w="964" w:type="dxa"/>
            <w:tcBorders>
              <w:top w:val="single" w:sz="4" w:space="0" w:color="000000"/>
              <w:left w:val="single" w:sz="4" w:space="0" w:color="000000"/>
              <w:bottom w:val="single" w:sz="4" w:space="0" w:color="000000"/>
              <w:right w:val="single" w:sz="4" w:space="0" w:color="000000"/>
            </w:tcBorders>
            <w:shd w:val="clear" w:color="auto" w:fill="DEEAF6"/>
            <w:tcMar>
              <w:top w:w="0" w:type="dxa"/>
              <w:bottom w:w="0" w:type="dxa"/>
            </w:tcMar>
            <w:vAlign w:val="center"/>
          </w:tcPr>
          <w:p w:rsidR="007C7764" w:rsidRPr="002241D9" w:rsidRDefault="007C7764" w:rsidP="005C5F33">
            <w:pPr>
              <w:widowControl w:val="0"/>
              <w:spacing w:before="0" w:after="0" w:line="288" w:lineRule="auto"/>
              <w:rPr>
                <w:rFonts w:eastAsia="Times New Roman"/>
                <w:lang w:eastAsia="pl-PL"/>
              </w:rPr>
            </w:pPr>
            <w:r>
              <w:rPr>
                <w:rFonts w:eastAsia="Times New Roman"/>
                <w:lang w:eastAsia="pl-PL"/>
              </w:rPr>
              <w:t>Inne niż CWR</w:t>
            </w:r>
          </w:p>
        </w:tc>
        <w:tc>
          <w:tcPr>
            <w:tcW w:w="964" w:type="dxa"/>
            <w:tcBorders>
              <w:top w:val="single" w:sz="4" w:space="0" w:color="000000"/>
              <w:left w:val="single" w:sz="4" w:space="0" w:color="000000"/>
              <w:bottom w:val="single" w:sz="4" w:space="0" w:color="000000"/>
              <w:right w:val="single" w:sz="4" w:space="0" w:color="000000"/>
            </w:tcBorders>
            <w:shd w:val="clear" w:color="auto" w:fill="DEEAF6"/>
            <w:tcMar>
              <w:top w:w="0" w:type="dxa"/>
              <w:bottom w:w="0" w:type="dxa"/>
            </w:tcMar>
            <w:vAlign w:val="center"/>
          </w:tcPr>
          <w:p w:rsidR="007C7764" w:rsidRPr="002241D9" w:rsidRDefault="007C7764" w:rsidP="005C5F33">
            <w:pPr>
              <w:widowControl w:val="0"/>
              <w:spacing w:before="0" w:after="0" w:line="288" w:lineRule="auto"/>
              <w:rPr>
                <w:rFonts w:eastAsia="Times New Roman"/>
                <w:lang w:eastAsia="pl-PL"/>
              </w:rPr>
            </w:pPr>
            <w:r>
              <w:rPr>
                <w:rFonts w:eastAsia="Times New Roman"/>
                <w:lang w:eastAsia="pl-PL"/>
              </w:rPr>
              <w:t>Ogółem</w:t>
            </w:r>
          </w:p>
        </w:tc>
        <w:tc>
          <w:tcPr>
            <w:tcW w:w="964" w:type="dxa"/>
            <w:tcBorders>
              <w:top w:val="single" w:sz="4" w:space="0" w:color="000000"/>
              <w:left w:val="single" w:sz="4" w:space="0" w:color="000000"/>
              <w:bottom w:val="single" w:sz="4" w:space="0" w:color="000000"/>
              <w:right w:val="single" w:sz="4" w:space="0" w:color="000000"/>
            </w:tcBorders>
            <w:shd w:val="clear" w:color="auto" w:fill="DEEAF6"/>
            <w:tcMar>
              <w:top w:w="0" w:type="dxa"/>
              <w:bottom w:w="0" w:type="dxa"/>
            </w:tcMar>
            <w:vAlign w:val="center"/>
          </w:tcPr>
          <w:p w:rsidR="007C7764" w:rsidRPr="002241D9" w:rsidRDefault="007C7764" w:rsidP="005C5F33">
            <w:pPr>
              <w:widowControl w:val="0"/>
              <w:spacing w:before="0" w:after="0" w:line="288" w:lineRule="auto"/>
              <w:rPr>
                <w:rFonts w:eastAsia="Times New Roman"/>
                <w:lang w:eastAsia="pl-PL"/>
              </w:rPr>
            </w:pPr>
            <w:r>
              <w:rPr>
                <w:rFonts w:eastAsia="Times New Roman"/>
                <w:lang w:eastAsia="pl-PL"/>
              </w:rPr>
              <w:t>Inne niż CWR</w:t>
            </w:r>
          </w:p>
        </w:tc>
        <w:tc>
          <w:tcPr>
            <w:tcW w:w="964" w:type="dxa"/>
            <w:tcBorders>
              <w:left w:val="single" w:sz="4" w:space="0" w:color="000000"/>
              <w:bottom w:val="single" w:sz="4" w:space="0" w:color="000000"/>
            </w:tcBorders>
            <w:shd w:val="clear" w:color="auto" w:fill="DEEAF6"/>
            <w:vAlign w:val="center"/>
          </w:tcPr>
          <w:p w:rsidR="007C7764" w:rsidRPr="002241D9" w:rsidRDefault="007C7764" w:rsidP="005C5F33">
            <w:pPr>
              <w:widowControl w:val="0"/>
              <w:spacing w:before="0" w:after="0" w:line="288" w:lineRule="auto"/>
              <w:rPr>
                <w:rFonts w:eastAsia="Times New Roman"/>
                <w:lang w:eastAsia="pl-PL"/>
              </w:rPr>
            </w:pPr>
            <w:r>
              <w:rPr>
                <w:rFonts w:eastAsia="Times New Roman"/>
                <w:lang w:eastAsia="pl-PL"/>
              </w:rPr>
              <w:t>Ogółem</w:t>
            </w:r>
          </w:p>
        </w:tc>
        <w:tc>
          <w:tcPr>
            <w:tcW w:w="964" w:type="dxa"/>
            <w:tcBorders>
              <w:left w:val="single" w:sz="4" w:space="0" w:color="000000"/>
              <w:bottom w:val="single" w:sz="4" w:space="0" w:color="000000"/>
            </w:tcBorders>
            <w:shd w:val="clear" w:color="auto" w:fill="DEEAF6"/>
            <w:vAlign w:val="center"/>
          </w:tcPr>
          <w:p w:rsidR="007C7764" w:rsidRPr="002241D9" w:rsidRDefault="007C7764" w:rsidP="005C5F33">
            <w:pPr>
              <w:widowControl w:val="0"/>
              <w:spacing w:before="0" w:after="0" w:line="288" w:lineRule="auto"/>
              <w:rPr>
                <w:rFonts w:eastAsia="Times New Roman"/>
                <w:lang w:eastAsia="pl-PL"/>
              </w:rPr>
            </w:pPr>
            <w:r>
              <w:rPr>
                <w:rFonts w:eastAsia="Times New Roman"/>
                <w:lang w:eastAsia="pl-PL"/>
              </w:rPr>
              <w:t>Inne niż CWR</w:t>
            </w:r>
          </w:p>
        </w:tc>
        <w:tc>
          <w:tcPr>
            <w:tcW w:w="964" w:type="dxa"/>
            <w:tcBorders>
              <w:left w:val="single" w:sz="4" w:space="0" w:color="000000"/>
              <w:bottom w:val="single" w:sz="4" w:space="0" w:color="000000"/>
            </w:tcBorders>
            <w:shd w:val="clear" w:color="auto" w:fill="DEEAF6"/>
            <w:vAlign w:val="center"/>
          </w:tcPr>
          <w:p w:rsidR="007C7764" w:rsidRPr="002241D9" w:rsidRDefault="007C7764" w:rsidP="005C5F33">
            <w:pPr>
              <w:widowControl w:val="0"/>
              <w:spacing w:before="0" w:after="0" w:line="288" w:lineRule="auto"/>
              <w:rPr>
                <w:rFonts w:eastAsia="Times New Roman"/>
                <w:lang w:eastAsia="pl-PL"/>
              </w:rPr>
            </w:pPr>
            <w:r>
              <w:rPr>
                <w:rFonts w:eastAsia="Times New Roman"/>
                <w:lang w:eastAsia="pl-PL"/>
              </w:rPr>
              <w:t>Ogółem</w:t>
            </w:r>
          </w:p>
        </w:tc>
        <w:tc>
          <w:tcPr>
            <w:tcW w:w="964" w:type="dxa"/>
            <w:tcBorders>
              <w:left w:val="single" w:sz="4" w:space="0" w:color="000000"/>
              <w:bottom w:val="single" w:sz="4" w:space="0" w:color="000000"/>
              <w:right w:val="single" w:sz="4" w:space="0" w:color="000000"/>
            </w:tcBorders>
            <w:shd w:val="clear" w:color="auto" w:fill="DEEAF6"/>
            <w:vAlign w:val="center"/>
          </w:tcPr>
          <w:p w:rsidR="007C7764" w:rsidRPr="002241D9" w:rsidRDefault="007C7764" w:rsidP="005C5F33">
            <w:pPr>
              <w:widowControl w:val="0"/>
              <w:spacing w:before="0" w:after="0" w:line="288" w:lineRule="auto"/>
              <w:rPr>
                <w:rFonts w:eastAsia="Times New Roman"/>
                <w:lang w:eastAsia="pl-PL"/>
              </w:rPr>
            </w:pPr>
            <w:r>
              <w:rPr>
                <w:rFonts w:eastAsia="Times New Roman"/>
                <w:lang w:eastAsia="pl-PL"/>
              </w:rPr>
              <w:t>Inne niż CWR</w:t>
            </w:r>
          </w:p>
        </w:tc>
      </w:tr>
      <w:tr w:rsidR="007C7764" w:rsidTr="005C5F33">
        <w:trPr>
          <w:trHeight w:val="456"/>
          <w:jc w:val="center"/>
        </w:trPr>
        <w:tc>
          <w:tcPr>
            <w:tcW w:w="2199"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76" w:lineRule="auto"/>
              <w:ind w:left="166"/>
            </w:pPr>
            <w:r>
              <w:rPr>
                <w:rFonts w:eastAsia="Times New Roman"/>
                <w:lang w:eastAsia="pl-PL"/>
              </w:rPr>
              <w:t>Liczba placówek wsparcia dziennego, w tym</w:t>
            </w:r>
            <w:r>
              <w:rPr>
                <w:rStyle w:val="Odwoanieprzypisudolnego"/>
                <w:rFonts w:eastAsia="Times New Roman"/>
                <w:lang w:eastAsia="pl-PL"/>
              </w:rPr>
              <w:footnoteReference w:id="22"/>
            </w:r>
            <w:r>
              <w:rPr>
                <w:rFonts w:eastAsia="Times New Roman"/>
                <w:lang w:eastAsia="pl-PL"/>
              </w:rPr>
              <w:t xml:space="preserve"> prowadzone w formie:</w:t>
            </w:r>
          </w:p>
        </w:tc>
        <w:tc>
          <w:tcPr>
            <w:tcW w:w="963" w:type="dxa"/>
            <w:tcBorders>
              <w:top w:val="single" w:sz="4" w:space="0" w:color="000000"/>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80</w:t>
            </w:r>
          </w:p>
        </w:tc>
        <w:tc>
          <w:tcPr>
            <w:tcW w:w="963" w:type="dxa"/>
            <w:tcBorders>
              <w:top w:val="single" w:sz="4" w:space="0" w:color="000000"/>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70</w:t>
            </w:r>
          </w:p>
        </w:tc>
        <w:tc>
          <w:tcPr>
            <w:tcW w:w="964" w:type="dxa"/>
            <w:tcBorders>
              <w:top w:val="single" w:sz="4" w:space="0" w:color="000000"/>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82</w:t>
            </w:r>
          </w:p>
        </w:tc>
        <w:tc>
          <w:tcPr>
            <w:tcW w:w="964" w:type="dxa"/>
            <w:tcBorders>
              <w:top w:val="single" w:sz="4" w:space="0" w:color="000000"/>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71</w:t>
            </w:r>
          </w:p>
        </w:tc>
        <w:tc>
          <w:tcPr>
            <w:tcW w:w="964" w:type="dxa"/>
            <w:tcBorders>
              <w:top w:val="single" w:sz="4" w:space="0" w:color="000000"/>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81</w:t>
            </w:r>
          </w:p>
        </w:tc>
        <w:tc>
          <w:tcPr>
            <w:tcW w:w="964" w:type="dxa"/>
            <w:tcBorders>
              <w:top w:val="single" w:sz="4" w:space="0" w:color="000000"/>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71</w:t>
            </w:r>
          </w:p>
        </w:tc>
        <w:tc>
          <w:tcPr>
            <w:tcW w:w="964" w:type="dxa"/>
            <w:tcBorders>
              <w:top w:val="single" w:sz="4" w:space="0" w:color="000000"/>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80</w:t>
            </w:r>
          </w:p>
        </w:tc>
        <w:tc>
          <w:tcPr>
            <w:tcW w:w="964" w:type="dxa"/>
            <w:tcBorders>
              <w:top w:val="single" w:sz="4" w:space="0" w:color="000000"/>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70</w:t>
            </w:r>
          </w:p>
        </w:tc>
        <w:tc>
          <w:tcPr>
            <w:tcW w:w="964" w:type="dxa"/>
            <w:tcBorders>
              <w:left w:val="single" w:sz="4" w:space="0" w:color="000000"/>
              <w:bottom w:val="single" w:sz="4" w:space="0" w:color="000000"/>
            </w:tcBorders>
            <w:shd w:val="clear" w:color="auto" w:fill="auto"/>
            <w:vAlign w:val="center"/>
          </w:tcPr>
          <w:p w:rsidR="007C7764" w:rsidRDefault="007C7764" w:rsidP="005C5F33">
            <w:pPr>
              <w:widowControl w:val="0"/>
              <w:spacing w:before="0" w:after="0" w:line="288" w:lineRule="auto"/>
              <w:ind w:left="166"/>
              <w:jc w:val="center"/>
            </w:pPr>
            <w:r>
              <w:rPr>
                <w:rFonts w:eastAsia="Times New Roman"/>
                <w:lang w:eastAsia="pl-PL"/>
              </w:rPr>
              <w:t>79</w:t>
            </w:r>
          </w:p>
        </w:tc>
        <w:tc>
          <w:tcPr>
            <w:tcW w:w="964" w:type="dxa"/>
            <w:tcBorders>
              <w:left w:val="single" w:sz="4" w:space="0" w:color="000000"/>
              <w:bottom w:val="single" w:sz="4" w:space="0" w:color="000000"/>
            </w:tcBorders>
            <w:shd w:val="clear" w:color="auto" w:fill="auto"/>
            <w:vAlign w:val="center"/>
          </w:tcPr>
          <w:p w:rsidR="007C7764" w:rsidRDefault="007C7764" w:rsidP="005C5F33">
            <w:pPr>
              <w:widowControl w:val="0"/>
              <w:spacing w:before="0" w:after="0" w:line="288" w:lineRule="auto"/>
              <w:ind w:left="166"/>
              <w:jc w:val="center"/>
            </w:pPr>
            <w:r>
              <w:rPr>
                <w:rFonts w:eastAsia="Times New Roman"/>
                <w:lang w:eastAsia="pl-PL"/>
              </w:rPr>
              <w:t>69</w:t>
            </w:r>
          </w:p>
        </w:tc>
        <w:tc>
          <w:tcPr>
            <w:tcW w:w="964" w:type="dxa"/>
            <w:tcBorders>
              <w:left w:val="single" w:sz="4" w:space="0" w:color="000000"/>
              <w:bottom w:val="single" w:sz="4" w:space="0" w:color="000000"/>
            </w:tcBorders>
            <w:shd w:val="clear" w:color="auto" w:fill="auto"/>
            <w:vAlign w:val="center"/>
          </w:tcPr>
          <w:p w:rsidR="007C7764" w:rsidRDefault="007C7764" w:rsidP="005C5F33">
            <w:pPr>
              <w:widowControl w:val="0"/>
              <w:spacing w:before="0" w:after="0" w:line="288" w:lineRule="auto"/>
              <w:ind w:left="166"/>
              <w:jc w:val="center"/>
            </w:pPr>
            <w:r>
              <w:rPr>
                <w:rFonts w:eastAsia="Times New Roman"/>
                <w:lang w:eastAsia="pl-PL"/>
              </w:rPr>
              <w:t>77</w:t>
            </w:r>
          </w:p>
        </w:tc>
        <w:tc>
          <w:tcPr>
            <w:tcW w:w="964" w:type="dxa"/>
            <w:tcBorders>
              <w:left w:val="single" w:sz="4" w:space="0" w:color="000000"/>
              <w:bottom w:val="single" w:sz="4" w:space="0" w:color="000000"/>
              <w:right w:val="single" w:sz="4" w:space="0" w:color="000000"/>
            </w:tcBorders>
            <w:shd w:val="clear" w:color="auto" w:fill="auto"/>
            <w:vAlign w:val="center"/>
          </w:tcPr>
          <w:p w:rsidR="007C7764" w:rsidRDefault="007C7764" w:rsidP="005C5F33">
            <w:pPr>
              <w:widowControl w:val="0"/>
              <w:spacing w:before="0" w:after="0" w:line="288" w:lineRule="auto"/>
              <w:ind w:left="166"/>
              <w:jc w:val="center"/>
            </w:pPr>
            <w:r>
              <w:rPr>
                <w:rFonts w:eastAsia="Times New Roman"/>
                <w:lang w:eastAsia="pl-PL"/>
              </w:rPr>
              <w:t>67</w:t>
            </w:r>
          </w:p>
        </w:tc>
      </w:tr>
      <w:tr w:rsidR="007C7764" w:rsidTr="005C5F33">
        <w:trPr>
          <w:trHeight w:val="264"/>
          <w:jc w:val="center"/>
        </w:trPr>
        <w:tc>
          <w:tcPr>
            <w:tcW w:w="2199" w:type="dxa"/>
            <w:tcBorders>
              <w:left w:val="single" w:sz="4" w:space="0" w:color="000000"/>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76" w:lineRule="auto"/>
              <w:ind w:left="166"/>
            </w:pPr>
            <w:r>
              <w:rPr>
                <w:rFonts w:eastAsia="Times New Roman"/>
                <w:lang w:eastAsia="pl-PL"/>
              </w:rPr>
              <w:t>opiekuńczej</w:t>
            </w:r>
          </w:p>
        </w:tc>
        <w:tc>
          <w:tcPr>
            <w:tcW w:w="963"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59</w:t>
            </w:r>
          </w:p>
        </w:tc>
        <w:tc>
          <w:tcPr>
            <w:tcW w:w="963"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49</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61</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51</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59</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49</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58</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48</w:t>
            </w:r>
          </w:p>
        </w:tc>
        <w:tc>
          <w:tcPr>
            <w:tcW w:w="964" w:type="dxa"/>
            <w:tcBorders>
              <w:left w:val="single" w:sz="4" w:space="0" w:color="000000"/>
              <w:bottom w:val="single" w:sz="4" w:space="0" w:color="000000"/>
            </w:tcBorders>
            <w:shd w:val="clear" w:color="auto" w:fill="auto"/>
            <w:vAlign w:val="center"/>
          </w:tcPr>
          <w:p w:rsidR="007C7764" w:rsidRDefault="007C7764" w:rsidP="005C5F33">
            <w:pPr>
              <w:widowControl w:val="0"/>
              <w:spacing w:before="0" w:after="0" w:line="288" w:lineRule="auto"/>
              <w:ind w:left="166"/>
              <w:jc w:val="center"/>
            </w:pPr>
            <w:r>
              <w:rPr>
                <w:rFonts w:eastAsia="Times New Roman"/>
                <w:lang w:eastAsia="pl-PL"/>
              </w:rPr>
              <w:t>60</w:t>
            </w:r>
          </w:p>
        </w:tc>
        <w:tc>
          <w:tcPr>
            <w:tcW w:w="964" w:type="dxa"/>
            <w:tcBorders>
              <w:left w:val="single" w:sz="4" w:space="0" w:color="000000"/>
              <w:bottom w:val="single" w:sz="4" w:space="0" w:color="000000"/>
            </w:tcBorders>
            <w:shd w:val="clear" w:color="auto" w:fill="auto"/>
            <w:vAlign w:val="center"/>
          </w:tcPr>
          <w:p w:rsidR="007C7764" w:rsidRDefault="007C7764" w:rsidP="005C5F33">
            <w:pPr>
              <w:widowControl w:val="0"/>
              <w:spacing w:before="0" w:after="0" w:line="288" w:lineRule="auto"/>
              <w:ind w:left="166"/>
              <w:jc w:val="center"/>
            </w:pPr>
            <w:r>
              <w:rPr>
                <w:rFonts w:eastAsia="Times New Roman"/>
                <w:lang w:eastAsia="pl-PL"/>
              </w:rPr>
              <w:t>50</w:t>
            </w:r>
          </w:p>
        </w:tc>
        <w:tc>
          <w:tcPr>
            <w:tcW w:w="964" w:type="dxa"/>
            <w:tcBorders>
              <w:left w:val="single" w:sz="4" w:space="0" w:color="000000"/>
              <w:bottom w:val="single" w:sz="4" w:space="0" w:color="000000"/>
            </w:tcBorders>
            <w:shd w:val="clear" w:color="auto" w:fill="auto"/>
            <w:vAlign w:val="center"/>
          </w:tcPr>
          <w:p w:rsidR="007C7764" w:rsidRDefault="007C7764" w:rsidP="005C5F33">
            <w:pPr>
              <w:widowControl w:val="0"/>
              <w:spacing w:before="0" w:after="0" w:line="288" w:lineRule="auto"/>
              <w:ind w:left="166"/>
              <w:jc w:val="center"/>
            </w:pPr>
            <w:r>
              <w:rPr>
                <w:rFonts w:eastAsia="Times New Roman"/>
                <w:lang w:eastAsia="pl-PL"/>
              </w:rPr>
              <w:t>40</w:t>
            </w:r>
          </w:p>
        </w:tc>
        <w:tc>
          <w:tcPr>
            <w:tcW w:w="964" w:type="dxa"/>
            <w:tcBorders>
              <w:left w:val="single" w:sz="4" w:space="0" w:color="000000"/>
              <w:bottom w:val="single" w:sz="4" w:space="0" w:color="000000"/>
              <w:right w:val="single" w:sz="4" w:space="0" w:color="000000"/>
            </w:tcBorders>
            <w:shd w:val="clear" w:color="auto" w:fill="auto"/>
            <w:vAlign w:val="center"/>
          </w:tcPr>
          <w:p w:rsidR="007C7764" w:rsidRDefault="007C7764" w:rsidP="005C5F33">
            <w:pPr>
              <w:widowControl w:val="0"/>
              <w:spacing w:before="0" w:after="0" w:line="288" w:lineRule="auto"/>
              <w:ind w:left="166"/>
              <w:jc w:val="center"/>
            </w:pPr>
            <w:r>
              <w:rPr>
                <w:rFonts w:eastAsia="Times New Roman"/>
                <w:lang w:eastAsia="pl-PL"/>
              </w:rPr>
              <w:t>40</w:t>
            </w:r>
          </w:p>
        </w:tc>
      </w:tr>
      <w:tr w:rsidR="007C7764" w:rsidTr="005C5F33">
        <w:trPr>
          <w:trHeight w:val="264"/>
          <w:jc w:val="center"/>
        </w:trPr>
        <w:tc>
          <w:tcPr>
            <w:tcW w:w="2199" w:type="dxa"/>
            <w:tcBorders>
              <w:left w:val="single" w:sz="4" w:space="0" w:color="000000"/>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76" w:lineRule="auto"/>
              <w:ind w:left="166"/>
            </w:pPr>
            <w:r>
              <w:rPr>
                <w:rFonts w:eastAsia="Times New Roman"/>
                <w:lang w:eastAsia="pl-PL"/>
              </w:rPr>
              <w:t>specjalistycznej</w:t>
            </w:r>
          </w:p>
        </w:tc>
        <w:tc>
          <w:tcPr>
            <w:tcW w:w="963"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32</w:t>
            </w:r>
          </w:p>
        </w:tc>
        <w:tc>
          <w:tcPr>
            <w:tcW w:w="963"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22</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32</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22</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35</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25</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35</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25</w:t>
            </w:r>
          </w:p>
        </w:tc>
        <w:tc>
          <w:tcPr>
            <w:tcW w:w="964" w:type="dxa"/>
            <w:tcBorders>
              <w:left w:val="single" w:sz="4" w:space="0" w:color="000000"/>
              <w:bottom w:val="single" w:sz="4" w:space="0" w:color="000000"/>
            </w:tcBorders>
            <w:shd w:val="clear" w:color="auto" w:fill="auto"/>
            <w:vAlign w:val="center"/>
          </w:tcPr>
          <w:p w:rsidR="007C7764" w:rsidRDefault="007C7764" w:rsidP="005C5F33">
            <w:pPr>
              <w:widowControl w:val="0"/>
              <w:spacing w:before="0" w:after="0" w:line="288" w:lineRule="auto"/>
              <w:ind w:left="166"/>
              <w:jc w:val="center"/>
            </w:pPr>
            <w:r>
              <w:rPr>
                <w:rFonts w:eastAsia="Times New Roman"/>
                <w:lang w:eastAsia="pl-PL"/>
              </w:rPr>
              <w:t>34</w:t>
            </w:r>
          </w:p>
        </w:tc>
        <w:tc>
          <w:tcPr>
            <w:tcW w:w="964" w:type="dxa"/>
            <w:tcBorders>
              <w:left w:val="single" w:sz="4" w:space="0" w:color="000000"/>
              <w:bottom w:val="single" w:sz="4" w:space="0" w:color="000000"/>
            </w:tcBorders>
            <w:shd w:val="clear" w:color="auto" w:fill="auto"/>
            <w:vAlign w:val="center"/>
          </w:tcPr>
          <w:p w:rsidR="007C7764" w:rsidRDefault="007C7764" w:rsidP="005C5F33">
            <w:pPr>
              <w:widowControl w:val="0"/>
              <w:spacing w:before="0" w:after="0" w:line="288" w:lineRule="auto"/>
              <w:ind w:left="166"/>
              <w:jc w:val="center"/>
            </w:pPr>
            <w:r>
              <w:rPr>
                <w:rFonts w:eastAsia="Times New Roman"/>
                <w:lang w:eastAsia="pl-PL"/>
              </w:rPr>
              <w:t>24</w:t>
            </w:r>
          </w:p>
        </w:tc>
        <w:tc>
          <w:tcPr>
            <w:tcW w:w="964" w:type="dxa"/>
            <w:tcBorders>
              <w:left w:val="single" w:sz="4" w:space="0" w:color="000000"/>
              <w:bottom w:val="single" w:sz="4" w:space="0" w:color="000000"/>
            </w:tcBorders>
            <w:shd w:val="clear" w:color="auto" w:fill="auto"/>
            <w:vAlign w:val="center"/>
          </w:tcPr>
          <w:p w:rsidR="007C7764" w:rsidRDefault="007C7764" w:rsidP="005C5F33">
            <w:pPr>
              <w:widowControl w:val="0"/>
              <w:spacing w:before="0" w:after="0" w:line="288" w:lineRule="auto"/>
              <w:ind w:left="166"/>
              <w:jc w:val="center"/>
            </w:pPr>
            <w:r>
              <w:rPr>
                <w:rFonts w:eastAsia="Times New Roman"/>
                <w:lang w:eastAsia="pl-PL"/>
              </w:rPr>
              <w:t>44</w:t>
            </w:r>
          </w:p>
        </w:tc>
        <w:tc>
          <w:tcPr>
            <w:tcW w:w="964" w:type="dxa"/>
            <w:tcBorders>
              <w:left w:val="single" w:sz="4" w:space="0" w:color="000000"/>
              <w:bottom w:val="single" w:sz="4" w:space="0" w:color="000000"/>
              <w:right w:val="single" w:sz="4" w:space="0" w:color="000000"/>
            </w:tcBorders>
            <w:shd w:val="clear" w:color="auto" w:fill="auto"/>
            <w:vAlign w:val="center"/>
          </w:tcPr>
          <w:p w:rsidR="007C7764" w:rsidRDefault="007C7764" w:rsidP="005C5F33">
            <w:pPr>
              <w:widowControl w:val="0"/>
              <w:spacing w:before="0" w:after="0" w:line="288" w:lineRule="auto"/>
              <w:ind w:left="166"/>
              <w:jc w:val="center"/>
            </w:pPr>
            <w:r>
              <w:rPr>
                <w:rFonts w:eastAsia="Times New Roman"/>
                <w:lang w:eastAsia="pl-PL"/>
              </w:rPr>
              <w:t>34</w:t>
            </w:r>
          </w:p>
        </w:tc>
      </w:tr>
      <w:tr w:rsidR="007C7764" w:rsidTr="005C5F33">
        <w:trPr>
          <w:trHeight w:val="264"/>
          <w:jc w:val="center"/>
        </w:trPr>
        <w:tc>
          <w:tcPr>
            <w:tcW w:w="2199" w:type="dxa"/>
            <w:tcBorders>
              <w:left w:val="single" w:sz="4" w:space="0" w:color="000000"/>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76" w:lineRule="auto"/>
              <w:ind w:left="166"/>
            </w:pPr>
            <w:r>
              <w:rPr>
                <w:rFonts w:eastAsia="Times New Roman"/>
                <w:lang w:eastAsia="pl-PL"/>
              </w:rPr>
              <w:t>pracy podwórkowej realizowane przez wychowawcę</w:t>
            </w:r>
          </w:p>
        </w:tc>
        <w:tc>
          <w:tcPr>
            <w:tcW w:w="963"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7</w:t>
            </w:r>
          </w:p>
        </w:tc>
        <w:tc>
          <w:tcPr>
            <w:tcW w:w="963"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7</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8</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8</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7</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7</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6</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6</w:t>
            </w:r>
          </w:p>
        </w:tc>
        <w:tc>
          <w:tcPr>
            <w:tcW w:w="964" w:type="dxa"/>
            <w:tcBorders>
              <w:left w:val="single" w:sz="4" w:space="0" w:color="000000"/>
              <w:bottom w:val="single" w:sz="4" w:space="0" w:color="000000"/>
            </w:tcBorders>
            <w:shd w:val="clear" w:color="auto" w:fill="auto"/>
            <w:vAlign w:val="center"/>
          </w:tcPr>
          <w:p w:rsidR="007C7764" w:rsidRDefault="007C7764" w:rsidP="005C5F33">
            <w:pPr>
              <w:widowControl w:val="0"/>
              <w:spacing w:before="0" w:after="0" w:line="288" w:lineRule="auto"/>
              <w:ind w:left="166"/>
              <w:jc w:val="center"/>
            </w:pPr>
            <w:r>
              <w:rPr>
                <w:rFonts w:eastAsia="Times New Roman"/>
                <w:lang w:eastAsia="pl-PL"/>
              </w:rPr>
              <w:t>6</w:t>
            </w:r>
          </w:p>
        </w:tc>
        <w:tc>
          <w:tcPr>
            <w:tcW w:w="964" w:type="dxa"/>
            <w:tcBorders>
              <w:left w:val="single" w:sz="4" w:space="0" w:color="000000"/>
              <w:bottom w:val="single" w:sz="4" w:space="0" w:color="000000"/>
            </w:tcBorders>
            <w:shd w:val="clear" w:color="auto" w:fill="auto"/>
            <w:vAlign w:val="center"/>
          </w:tcPr>
          <w:p w:rsidR="007C7764" w:rsidRDefault="007C7764" w:rsidP="005C5F33">
            <w:pPr>
              <w:widowControl w:val="0"/>
              <w:spacing w:before="0" w:after="0" w:line="288" w:lineRule="auto"/>
              <w:ind w:left="166"/>
              <w:jc w:val="center"/>
            </w:pPr>
            <w:r>
              <w:rPr>
                <w:rFonts w:eastAsia="Times New Roman"/>
                <w:lang w:eastAsia="pl-PL"/>
              </w:rPr>
              <w:t>6</w:t>
            </w:r>
          </w:p>
        </w:tc>
        <w:tc>
          <w:tcPr>
            <w:tcW w:w="964" w:type="dxa"/>
            <w:tcBorders>
              <w:left w:val="single" w:sz="4" w:space="0" w:color="000000"/>
              <w:bottom w:val="single" w:sz="4" w:space="0" w:color="000000"/>
            </w:tcBorders>
            <w:shd w:val="clear" w:color="auto" w:fill="auto"/>
            <w:vAlign w:val="center"/>
          </w:tcPr>
          <w:p w:rsidR="007C7764" w:rsidRDefault="007C7764" w:rsidP="005C5F33">
            <w:pPr>
              <w:widowControl w:val="0"/>
              <w:spacing w:before="0" w:after="0" w:line="288" w:lineRule="auto"/>
              <w:ind w:left="166"/>
              <w:jc w:val="center"/>
            </w:pPr>
            <w:r>
              <w:rPr>
                <w:rFonts w:eastAsia="Times New Roman"/>
                <w:lang w:eastAsia="pl-PL"/>
              </w:rPr>
              <w:t>5</w:t>
            </w:r>
          </w:p>
        </w:tc>
        <w:tc>
          <w:tcPr>
            <w:tcW w:w="964" w:type="dxa"/>
            <w:tcBorders>
              <w:left w:val="single" w:sz="4" w:space="0" w:color="000000"/>
              <w:bottom w:val="single" w:sz="4" w:space="0" w:color="000000"/>
              <w:right w:val="single" w:sz="4" w:space="0" w:color="000000"/>
            </w:tcBorders>
            <w:shd w:val="clear" w:color="auto" w:fill="auto"/>
            <w:vAlign w:val="center"/>
          </w:tcPr>
          <w:p w:rsidR="007C7764" w:rsidRDefault="007C7764" w:rsidP="005C5F33">
            <w:pPr>
              <w:widowControl w:val="0"/>
              <w:spacing w:before="0" w:after="0" w:line="288" w:lineRule="auto"/>
              <w:ind w:left="166"/>
              <w:jc w:val="center"/>
            </w:pPr>
            <w:r>
              <w:rPr>
                <w:rFonts w:eastAsia="Times New Roman"/>
                <w:lang w:eastAsia="pl-PL"/>
              </w:rPr>
              <w:t>5</w:t>
            </w:r>
          </w:p>
        </w:tc>
      </w:tr>
      <w:tr w:rsidR="007C7764" w:rsidTr="005C5F33">
        <w:trPr>
          <w:trHeight w:val="264"/>
          <w:jc w:val="center"/>
        </w:trPr>
        <w:tc>
          <w:tcPr>
            <w:tcW w:w="2199" w:type="dxa"/>
            <w:tcBorders>
              <w:left w:val="single" w:sz="4" w:space="0" w:color="000000"/>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76" w:lineRule="auto"/>
              <w:ind w:left="166"/>
            </w:pPr>
            <w:r>
              <w:rPr>
                <w:rFonts w:eastAsia="Times New Roman"/>
                <w:lang w:eastAsia="pl-PL"/>
              </w:rPr>
              <w:t>Liczba miejsc</w:t>
            </w:r>
          </w:p>
        </w:tc>
        <w:tc>
          <w:tcPr>
            <w:tcW w:w="963"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2419</w:t>
            </w:r>
          </w:p>
        </w:tc>
        <w:tc>
          <w:tcPr>
            <w:tcW w:w="963"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2024</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2485</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2080</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2425</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2020</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2330</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1990</w:t>
            </w:r>
          </w:p>
        </w:tc>
        <w:tc>
          <w:tcPr>
            <w:tcW w:w="964" w:type="dxa"/>
            <w:tcBorders>
              <w:left w:val="single" w:sz="4" w:space="0" w:color="000000"/>
              <w:bottom w:val="single" w:sz="4" w:space="0" w:color="000000"/>
            </w:tcBorders>
            <w:shd w:val="clear" w:color="auto" w:fill="auto"/>
            <w:vAlign w:val="center"/>
          </w:tcPr>
          <w:p w:rsidR="007C7764" w:rsidRDefault="007C7764" w:rsidP="005C5F33">
            <w:pPr>
              <w:widowControl w:val="0"/>
              <w:spacing w:before="0" w:after="0" w:line="288" w:lineRule="auto"/>
              <w:ind w:left="166"/>
              <w:jc w:val="center"/>
            </w:pPr>
            <w:r>
              <w:rPr>
                <w:rFonts w:eastAsia="Times New Roman"/>
                <w:lang w:eastAsia="pl-PL"/>
              </w:rPr>
              <w:t>2366</w:t>
            </w:r>
          </w:p>
        </w:tc>
        <w:tc>
          <w:tcPr>
            <w:tcW w:w="964" w:type="dxa"/>
            <w:tcBorders>
              <w:left w:val="single" w:sz="4" w:space="0" w:color="000000"/>
              <w:bottom w:val="single" w:sz="4" w:space="0" w:color="000000"/>
            </w:tcBorders>
            <w:shd w:val="clear" w:color="auto" w:fill="auto"/>
            <w:vAlign w:val="center"/>
          </w:tcPr>
          <w:p w:rsidR="007C7764" w:rsidRDefault="007C7764" w:rsidP="005C5F33">
            <w:pPr>
              <w:widowControl w:val="0"/>
              <w:spacing w:before="0" w:after="0" w:line="288" w:lineRule="auto"/>
              <w:ind w:left="166"/>
              <w:jc w:val="center"/>
            </w:pPr>
            <w:r>
              <w:rPr>
                <w:rFonts w:eastAsia="Times New Roman"/>
                <w:lang w:eastAsia="pl-PL"/>
              </w:rPr>
              <w:t>1956</w:t>
            </w:r>
          </w:p>
        </w:tc>
        <w:tc>
          <w:tcPr>
            <w:tcW w:w="964" w:type="dxa"/>
            <w:tcBorders>
              <w:left w:val="single" w:sz="4" w:space="0" w:color="000000"/>
              <w:bottom w:val="single" w:sz="4" w:space="0" w:color="000000"/>
            </w:tcBorders>
            <w:shd w:val="clear" w:color="auto" w:fill="auto"/>
            <w:vAlign w:val="center"/>
          </w:tcPr>
          <w:p w:rsidR="007C7764" w:rsidRDefault="007C7764" w:rsidP="005C5F33">
            <w:pPr>
              <w:widowControl w:val="0"/>
              <w:spacing w:before="0" w:after="0" w:line="288" w:lineRule="auto"/>
              <w:ind w:left="166"/>
              <w:jc w:val="center"/>
            </w:pPr>
            <w:r>
              <w:rPr>
                <w:rFonts w:eastAsia="Times New Roman"/>
                <w:lang w:eastAsia="pl-PL"/>
              </w:rPr>
              <w:t>2330</w:t>
            </w:r>
          </w:p>
        </w:tc>
        <w:tc>
          <w:tcPr>
            <w:tcW w:w="964" w:type="dxa"/>
            <w:tcBorders>
              <w:left w:val="single" w:sz="4" w:space="0" w:color="000000"/>
              <w:bottom w:val="single" w:sz="4" w:space="0" w:color="000000"/>
              <w:right w:val="single" w:sz="4" w:space="0" w:color="000000"/>
            </w:tcBorders>
            <w:shd w:val="clear" w:color="auto" w:fill="auto"/>
            <w:vAlign w:val="center"/>
          </w:tcPr>
          <w:p w:rsidR="007C7764" w:rsidRDefault="007C7764" w:rsidP="005C5F33">
            <w:pPr>
              <w:widowControl w:val="0"/>
              <w:spacing w:before="0" w:after="0" w:line="288" w:lineRule="auto"/>
              <w:ind w:left="166"/>
              <w:jc w:val="center"/>
            </w:pPr>
            <w:r>
              <w:rPr>
                <w:rFonts w:eastAsia="Times New Roman"/>
                <w:lang w:eastAsia="pl-PL"/>
              </w:rPr>
              <w:t>1915</w:t>
            </w:r>
          </w:p>
        </w:tc>
      </w:tr>
      <w:tr w:rsidR="007C7764" w:rsidTr="005C5F33">
        <w:trPr>
          <w:trHeight w:val="264"/>
          <w:jc w:val="center"/>
        </w:trPr>
        <w:tc>
          <w:tcPr>
            <w:tcW w:w="2199" w:type="dxa"/>
            <w:tcBorders>
              <w:left w:val="single" w:sz="4" w:space="0" w:color="000000"/>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76" w:lineRule="auto"/>
              <w:ind w:left="166"/>
            </w:pPr>
            <w:r>
              <w:rPr>
                <w:rFonts w:eastAsia="Times New Roman"/>
                <w:lang w:eastAsia="pl-PL"/>
              </w:rPr>
              <w:t>Przeciętna liczba umieszczonych dzieci</w:t>
            </w:r>
            <w:r>
              <w:rPr>
                <w:rStyle w:val="Odwoanieprzypisudolnego"/>
              </w:rPr>
              <w:footnoteReference w:id="23"/>
            </w:r>
          </w:p>
        </w:tc>
        <w:tc>
          <w:tcPr>
            <w:tcW w:w="963"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1781</w:t>
            </w:r>
          </w:p>
        </w:tc>
        <w:tc>
          <w:tcPr>
            <w:tcW w:w="963"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1432</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1712</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1418</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1431</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1166</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1435</w:t>
            </w:r>
          </w:p>
        </w:tc>
        <w:tc>
          <w:tcPr>
            <w:tcW w:w="964" w:type="dxa"/>
            <w:tcBorders>
              <w:bottom w:val="single" w:sz="4" w:space="0" w:color="000000"/>
              <w:right w:val="single" w:sz="4" w:space="0" w:color="000000"/>
            </w:tcBorders>
            <w:shd w:val="clear" w:color="auto" w:fill="auto"/>
            <w:tcMar>
              <w:top w:w="0" w:type="dxa"/>
              <w:bottom w:w="0" w:type="dxa"/>
            </w:tcMar>
            <w:vAlign w:val="center"/>
          </w:tcPr>
          <w:p w:rsidR="007C7764" w:rsidRDefault="007C7764" w:rsidP="005C5F33">
            <w:pPr>
              <w:widowControl w:val="0"/>
              <w:spacing w:before="0" w:after="0" w:line="288" w:lineRule="auto"/>
              <w:ind w:left="166"/>
              <w:jc w:val="center"/>
            </w:pPr>
            <w:r>
              <w:rPr>
                <w:rFonts w:eastAsia="Times New Roman"/>
                <w:lang w:eastAsia="pl-PL"/>
              </w:rPr>
              <w:t>1166</w:t>
            </w:r>
          </w:p>
        </w:tc>
        <w:tc>
          <w:tcPr>
            <w:tcW w:w="964" w:type="dxa"/>
            <w:tcBorders>
              <w:left w:val="single" w:sz="4" w:space="0" w:color="000000"/>
              <w:bottom w:val="single" w:sz="4" w:space="0" w:color="000000"/>
            </w:tcBorders>
            <w:shd w:val="clear" w:color="auto" w:fill="auto"/>
            <w:vAlign w:val="center"/>
          </w:tcPr>
          <w:p w:rsidR="007C7764" w:rsidRDefault="007C7764" w:rsidP="005C5F33">
            <w:pPr>
              <w:widowControl w:val="0"/>
              <w:spacing w:before="0" w:after="0" w:line="288" w:lineRule="auto"/>
              <w:ind w:left="166"/>
              <w:jc w:val="center"/>
            </w:pPr>
            <w:r>
              <w:rPr>
                <w:rFonts w:eastAsia="Times New Roman"/>
                <w:lang w:eastAsia="pl-PL"/>
              </w:rPr>
              <w:t>1407</w:t>
            </w:r>
          </w:p>
        </w:tc>
        <w:tc>
          <w:tcPr>
            <w:tcW w:w="964" w:type="dxa"/>
            <w:tcBorders>
              <w:left w:val="single" w:sz="4" w:space="0" w:color="000000"/>
              <w:bottom w:val="single" w:sz="4" w:space="0" w:color="000000"/>
            </w:tcBorders>
            <w:shd w:val="clear" w:color="auto" w:fill="auto"/>
            <w:vAlign w:val="center"/>
          </w:tcPr>
          <w:p w:rsidR="007C7764" w:rsidRDefault="007C7764" w:rsidP="005C5F33">
            <w:pPr>
              <w:widowControl w:val="0"/>
              <w:spacing w:before="0" w:after="0" w:line="288" w:lineRule="auto"/>
              <w:ind w:left="166"/>
              <w:jc w:val="center"/>
            </w:pPr>
            <w:r>
              <w:rPr>
                <w:rFonts w:eastAsia="Times New Roman"/>
                <w:lang w:eastAsia="pl-PL"/>
              </w:rPr>
              <w:t>1103</w:t>
            </w:r>
          </w:p>
        </w:tc>
        <w:tc>
          <w:tcPr>
            <w:tcW w:w="964" w:type="dxa"/>
            <w:tcBorders>
              <w:left w:val="single" w:sz="4" w:space="0" w:color="000000"/>
              <w:bottom w:val="single" w:sz="4" w:space="0" w:color="000000"/>
            </w:tcBorders>
            <w:shd w:val="clear" w:color="auto" w:fill="auto"/>
            <w:vAlign w:val="center"/>
          </w:tcPr>
          <w:p w:rsidR="007C7764" w:rsidRDefault="007C7764" w:rsidP="005C5F33">
            <w:pPr>
              <w:widowControl w:val="0"/>
              <w:spacing w:before="0" w:after="0" w:line="288" w:lineRule="auto"/>
              <w:ind w:left="166"/>
              <w:jc w:val="center"/>
            </w:pPr>
            <w:r>
              <w:rPr>
                <w:rFonts w:eastAsia="Times New Roman"/>
                <w:lang w:eastAsia="pl-PL"/>
              </w:rPr>
              <w:t>1426</w:t>
            </w:r>
          </w:p>
        </w:tc>
        <w:tc>
          <w:tcPr>
            <w:tcW w:w="964" w:type="dxa"/>
            <w:tcBorders>
              <w:left w:val="single" w:sz="4" w:space="0" w:color="000000"/>
              <w:bottom w:val="single" w:sz="4" w:space="0" w:color="000000"/>
              <w:right w:val="single" w:sz="4" w:space="0" w:color="000000"/>
            </w:tcBorders>
            <w:shd w:val="clear" w:color="auto" w:fill="auto"/>
            <w:vAlign w:val="center"/>
          </w:tcPr>
          <w:p w:rsidR="007C7764" w:rsidRDefault="007C7764" w:rsidP="005C5F33">
            <w:pPr>
              <w:widowControl w:val="0"/>
              <w:spacing w:before="0" w:after="0" w:line="288" w:lineRule="auto"/>
              <w:ind w:left="166"/>
              <w:jc w:val="center"/>
            </w:pPr>
            <w:r>
              <w:rPr>
                <w:rFonts w:eastAsia="Times New Roman"/>
                <w:lang w:eastAsia="pl-PL"/>
              </w:rPr>
              <w:t>1163</w:t>
            </w:r>
          </w:p>
        </w:tc>
      </w:tr>
    </w:tbl>
    <w:p w:rsidR="007C7764" w:rsidRDefault="007C7764" w:rsidP="00B0081D">
      <w:pPr>
        <w:ind w:left="142"/>
        <w:sectPr w:rsidR="007C7764" w:rsidSect="005C5F33">
          <w:pgSz w:w="16838" w:h="11906" w:orient="landscape"/>
          <w:pgMar w:top="1417" w:right="1417" w:bottom="1417" w:left="1417" w:header="57" w:footer="708" w:gutter="0"/>
          <w:cols w:space="708"/>
          <w:docGrid w:linePitch="360"/>
        </w:sectPr>
      </w:pPr>
      <w:r>
        <w:t>Źródło: opracowanie własne na podstawie danych z CAS na I i II półrocze 2019 roku, I i II półrocze 2020 roku, I i II półrocze 2021.</w:t>
      </w:r>
    </w:p>
    <w:p w:rsidR="00E314D2" w:rsidRDefault="00E314D2" w:rsidP="00F047E1">
      <w:pPr>
        <w:pStyle w:val="Nagwek2"/>
        <w:spacing w:after="120"/>
      </w:pPr>
      <w:r>
        <w:rPr>
          <w:sz w:val="24"/>
          <w:szCs w:val="24"/>
        </w:rPr>
        <w:lastRenderedPageBreak/>
        <w:t>Rodziny cudzoziemskie</w:t>
      </w:r>
    </w:p>
    <w:p w:rsidR="00E314D2" w:rsidRDefault="00E314D2">
      <w:pPr>
        <w:spacing w:before="0" w:after="240"/>
      </w:pPr>
      <w:r>
        <w:rPr>
          <w:color w:val="000000"/>
        </w:rPr>
        <w:t>W 2021 roku przebywało w Warszawie 47 073 cudzoziemców na pobyty czasowe i stałe. Do przedszkoli i szkół dla młodzieży i dorosłych prowadzonych przez samorząd m.st. Warszawy uczęszczało w 2021 roku 3 500 dzieci i uczniów cudzoziemskich.</w:t>
      </w:r>
      <w:r>
        <w:rPr>
          <w:rStyle w:val="Odwoanieprzypisudolnego3"/>
          <w:color w:val="000000"/>
        </w:rPr>
        <w:footnoteReference w:id="24"/>
      </w:r>
      <w:r>
        <w:rPr>
          <w:color w:val="000000"/>
        </w:rPr>
        <w:t xml:space="preserve"> Warszawskie Centrum Pomocy Rodzinie prowadziło wsparcie cudzoziemców ze statusem uchodźcy i ochroną uzupełniającą w adaptacji i integracji do życia w Warszawie. W 2020 r. pracownicy WCPR wspierali w procesie integracji 252 cudzoziemców, w tym 145 osób ze statusem uchodźcy, 105 osób legitymujących się ochroną uzupełniającą, 2 osoby, które uzyskały zezwolenie na pobyt czasowy w celu połączenia z rodziną cudzoziemca zamieszkałego w Polsce posiadającego status uchodźcy. Uczestniczyli oni w 135 indywidualnych programach integracyjnych. </w:t>
      </w:r>
    </w:p>
    <w:p w:rsidR="00E314D2" w:rsidRPr="00A30A26" w:rsidRDefault="00E314D2" w:rsidP="0053459E">
      <w:pPr>
        <w:spacing w:before="0" w:after="240" w:line="288" w:lineRule="auto"/>
        <w:rPr>
          <w:color w:val="000000"/>
        </w:rPr>
        <w:sectPr w:rsidR="00E314D2" w:rsidRPr="00A30A26">
          <w:headerReference w:type="even" r:id="rId39"/>
          <w:headerReference w:type="default" r:id="rId40"/>
          <w:footerReference w:type="even" r:id="rId41"/>
          <w:footerReference w:type="default" r:id="rId42"/>
          <w:headerReference w:type="first" r:id="rId43"/>
          <w:footerReference w:type="first" r:id="rId44"/>
          <w:pgSz w:w="11906" w:h="16838"/>
          <w:pgMar w:top="1416" w:right="1417" w:bottom="1417" w:left="1417" w:header="57" w:footer="708" w:gutter="0"/>
          <w:cols w:space="708"/>
          <w:docGrid w:linePitch="360"/>
        </w:sectPr>
      </w:pPr>
      <w:r w:rsidRPr="00A30A26">
        <w:rPr>
          <w:color w:val="000000"/>
        </w:rPr>
        <w:t>W związku z konfliktem zbrojnym na terenie Ukrainy w Warszawie osiedlają się rodziny uchodźcze, które mogą doświadczać różnych trudności adaptacyjnych. Może to powodować narastanie różnych kryzysów rodzinnych spotęgowanych koniecznością ucieczki przed wojną. Do końca maja 2022 r. przez Warszawę przejechało około 800 tys. uchodźców, w tym dla 111 tys. Urząd m.st. Warszawy wydał tymczasowy numer pesel.</w:t>
      </w:r>
      <w:r w:rsidRPr="00A30A26">
        <w:rPr>
          <w:color w:val="000000"/>
          <w:vertAlign w:val="superscript"/>
        </w:rPr>
        <w:footnoteReference w:id="25"/>
      </w:r>
      <w:r w:rsidRPr="00A30A26">
        <w:rPr>
          <w:color w:val="000000"/>
        </w:rPr>
        <w:t xml:space="preserve"> Szacuje się, że w Warszawie przebywa około 160 tysięcy uchodźców, w tym ponad 60 tysięcy dzieci (według danych za pierwsze półrocze 2022 roku). Z danych OPS wynika, że z pomocy rządowej</w:t>
      </w:r>
      <w:r w:rsidRPr="00A30A26">
        <w:rPr>
          <w:color w:val="000000"/>
          <w:vertAlign w:val="superscript"/>
        </w:rPr>
        <w:footnoteReference w:id="26"/>
      </w:r>
      <w:r w:rsidRPr="00A30A26">
        <w:rPr>
          <w:color w:val="000000"/>
        </w:rPr>
        <w:t xml:space="preserve"> skorzystało ponad 80 tysięcy osób, w tym ponad 50 tysięcy rodzin.  </w:t>
      </w:r>
    </w:p>
    <w:p w:rsidR="00E314D2" w:rsidRDefault="00E314D2">
      <w:pPr>
        <w:pStyle w:val="Nagwek1"/>
        <w:spacing w:before="0"/>
      </w:pPr>
      <w:bookmarkStart w:id="13" w:name="_Toc112335935"/>
      <w:r>
        <w:lastRenderedPageBreak/>
        <w:t>Analiza SWOT systemu wspierania rodzin w m.st. Warszawie</w:t>
      </w:r>
      <w:bookmarkEnd w:id="13"/>
    </w:p>
    <w:p w:rsidR="00E314D2" w:rsidRDefault="00E314D2">
      <w:pPr>
        <w:spacing w:after="0" w:line="288" w:lineRule="auto"/>
      </w:pPr>
      <w:r>
        <w:t>Diagnoza obecnego systemu wspierania rodzin w m.st. Warszawie została przedstawiona w syntetycznej formie analizy SWOT prezentującej:</w:t>
      </w:r>
    </w:p>
    <w:p w:rsidR="00E314D2" w:rsidRDefault="00E314D2">
      <w:pPr>
        <w:pStyle w:val="Akapitzlist"/>
        <w:numPr>
          <w:ilvl w:val="0"/>
          <w:numId w:val="22"/>
        </w:numPr>
        <w:spacing w:before="0" w:after="0" w:line="288" w:lineRule="auto"/>
        <w:ind w:left="714" w:hanging="357"/>
      </w:pPr>
      <w:r>
        <w:t>Mocne strony (strenghts) - zalety, atuty systemu, wszystko to, co może być wykorzystane do jego wzmacniania i rozwoju</w:t>
      </w:r>
    </w:p>
    <w:p w:rsidR="00E314D2" w:rsidRDefault="00E314D2">
      <w:pPr>
        <w:pStyle w:val="Akapitzlist"/>
        <w:numPr>
          <w:ilvl w:val="0"/>
          <w:numId w:val="22"/>
        </w:numPr>
        <w:spacing w:before="0" w:after="0" w:line="288" w:lineRule="auto"/>
      </w:pPr>
      <w:r>
        <w:t>Słabe strony (weaknesses) - ograniczenia, bariery systemu utrudniające skuteczne działanie</w:t>
      </w:r>
    </w:p>
    <w:p w:rsidR="00E314D2" w:rsidRDefault="00E314D2">
      <w:pPr>
        <w:pStyle w:val="Akapitzlist"/>
        <w:numPr>
          <w:ilvl w:val="0"/>
          <w:numId w:val="22"/>
        </w:numPr>
        <w:spacing w:before="0" w:after="0" w:line="288" w:lineRule="auto"/>
      </w:pPr>
      <w:r>
        <w:t>Szanse (opportunities) – istniejące lub przewidywane zjawiska, procesy, trendy w „otoczeniu” systemu, które mogą być szansą korzystnej zmiany w analizowanym obszarze</w:t>
      </w:r>
    </w:p>
    <w:p w:rsidR="00E314D2" w:rsidRDefault="00E314D2">
      <w:pPr>
        <w:pStyle w:val="Akapitzlist"/>
        <w:numPr>
          <w:ilvl w:val="0"/>
          <w:numId w:val="22"/>
        </w:numPr>
        <w:spacing w:before="0" w:after="240" w:line="288" w:lineRule="auto"/>
        <w:ind w:left="714" w:hanging="357"/>
      </w:pPr>
      <w:r>
        <w:t>Zagrożenia (threats) – istniejące lub przewidywane zjawiska, procesy, trendy w „otoczeniu” systemu, które utrudniają funkcjonowanie systemu pieczy zastępczej w Warszawie, mogą być barierą w jego rozwoju</w:t>
      </w:r>
    </w:p>
    <w:p w:rsidR="00E314D2" w:rsidRDefault="00E314D2">
      <w:pPr>
        <w:spacing w:before="0" w:after="240" w:line="288" w:lineRule="auto"/>
      </w:pPr>
      <w:r>
        <w:t xml:space="preserve">Źródłem analizy są dostępne dane statystyczne, diagnoza, wnioski z ewaluacji zewnętrznej poprzedniej edycji </w:t>
      </w:r>
      <w:bookmarkStart w:id="14" w:name="_Hlk112326085"/>
      <w:r>
        <w:t>Programu – na lata 2019-2021 oraz materiał z warsztatów służących tworzeniu kierunków Programu wspierania rodziny</w:t>
      </w:r>
      <w:bookmarkEnd w:id="14"/>
      <w:r>
        <w:t xml:space="preserve"> na lata 2022-2024.</w:t>
      </w:r>
    </w:p>
    <w:p w:rsidR="00E314D2" w:rsidRDefault="00E314D2">
      <w:pPr>
        <w:spacing w:line="288" w:lineRule="auto"/>
        <w:sectPr w:rsidR="00E314D2">
          <w:headerReference w:type="even" r:id="rId45"/>
          <w:headerReference w:type="default" r:id="rId46"/>
          <w:footerReference w:type="even" r:id="rId47"/>
          <w:footerReference w:type="default" r:id="rId48"/>
          <w:headerReference w:type="first" r:id="rId49"/>
          <w:footerReference w:type="first" r:id="rId50"/>
          <w:pgSz w:w="11906" w:h="16838"/>
          <w:pgMar w:top="1416" w:right="1417" w:bottom="1417" w:left="1417" w:header="57" w:footer="708" w:gutter="0"/>
          <w:cols w:space="708"/>
          <w:docGrid w:linePitch="360"/>
        </w:sectPr>
      </w:pPr>
      <w:r>
        <w:t xml:space="preserve">Analiza przedstawia kluczowe (strategiczne) czynniki decydujące o potencjale systemu i wpływające na możliwości jego rozwoju. </w:t>
      </w:r>
    </w:p>
    <w:p w:rsidR="00E314D2" w:rsidRDefault="00E314D2">
      <w:pPr>
        <w:spacing w:after="0" w:line="288" w:lineRule="auto"/>
      </w:pPr>
      <w:r>
        <w:lastRenderedPageBreak/>
        <w:t xml:space="preserve">Tabela </w:t>
      </w:r>
      <w:r w:rsidR="00011DFF">
        <w:t>9.</w:t>
      </w:r>
      <w:r>
        <w:t xml:space="preserve"> Analiza SWOT systemu wspierania rodzin w m.st. Warszawie</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0"/>
        <w:gridCol w:w="12"/>
        <w:gridCol w:w="6990"/>
      </w:tblGrid>
      <w:tr w:rsidR="00483F75" w:rsidRPr="005C5F33" w:rsidTr="005C5F33">
        <w:trPr>
          <w:trHeight w:val="50"/>
          <w:tblHeader/>
        </w:trPr>
        <w:tc>
          <w:tcPr>
            <w:tcW w:w="6990" w:type="dxa"/>
            <w:shd w:val="clear" w:color="auto" w:fill="4472C4"/>
          </w:tcPr>
          <w:p w:rsidR="00483F75" w:rsidRPr="005C5F33" w:rsidRDefault="00483F75">
            <w:pPr>
              <w:widowControl w:val="0"/>
              <w:spacing w:after="0" w:line="288" w:lineRule="auto"/>
              <w:rPr>
                <w:b/>
                <w:color w:val="FFFFFF"/>
              </w:rPr>
            </w:pPr>
            <w:r w:rsidRPr="005C5F33">
              <w:rPr>
                <w:b/>
                <w:color w:val="FFFFFF"/>
              </w:rPr>
              <w:t>MOCNE STRONY</w:t>
            </w:r>
          </w:p>
        </w:tc>
        <w:tc>
          <w:tcPr>
            <w:tcW w:w="7002" w:type="dxa"/>
            <w:gridSpan w:val="2"/>
            <w:shd w:val="clear" w:color="auto" w:fill="4472C4"/>
          </w:tcPr>
          <w:p w:rsidR="00483F75" w:rsidRPr="005C5F33" w:rsidRDefault="00483F75">
            <w:pPr>
              <w:widowControl w:val="0"/>
              <w:tabs>
                <w:tab w:val="left" w:pos="860"/>
              </w:tabs>
              <w:spacing w:after="0" w:line="288" w:lineRule="auto"/>
              <w:rPr>
                <w:b/>
                <w:color w:val="FFFFFF"/>
              </w:rPr>
            </w:pPr>
            <w:r w:rsidRPr="005C5F33">
              <w:rPr>
                <w:b/>
                <w:color w:val="FFFFFF"/>
              </w:rPr>
              <w:t>SŁABE STRONY</w:t>
            </w:r>
          </w:p>
        </w:tc>
      </w:tr>
      <w:tr w:rsidR="00E314D2" w:rsidTr="00483F75">
        <w:trPr>
          <w:trHeight w:val="50"/>
        </w:trPr>
        <w:tc>
          <w:tcPr>
            <w:tcW w:w="6990" w:type="dxa"/>
            <w:shd w:val="clear" w:color="auto" w:fill="FFFFFF"/>
          </w:tcPr>
          <w:p w:rsidR="00E314D2" w:rsidRDefault="00E314D2" w:rsidP="00483F75">
            <w:pPr>
              <w:widowControl w:val="0"/>
              <w:numPr>
                <w:ilvl w:val="0"/>
                <w:numId w:val="13"/>
              </w:numPr>
              <w:tabs>
                <w:tab w:val="clear" w:pos="720"/>
              </w:tabs>
              <w:spacing w:after="0" w:line="288" w:lineRule="auto"/>
              <w:ind w:left="447"/>
            </w:pPr>
            <w:r>
              <w:rPr>
                <w:rFonts w:eastAsia="Times New Roman"/>
                <w:b/>
                <w:bCs/>
              </w:rPr>
              <w:t xml:space="preserve">Systemowe podejście </w:t>
            </w:r>
            <w:r>
              <w:rPr>
                <w:rFonts w:eastAsia="Times New Roman"/>
              </w:rPr>
              <w:t>do wspierania rodzin zagrożonych wykluczeniem społecznym, zakładające s</w:t>
            </w:r>
            <w:r>
              <w:t>posób organizacji usług opierający się na ścisłej współpracy wszystkich instytucji zaangażowanych w świadczenie usług na rzecz tej grupy na danym terytorium.</w:t>
            </w:r>
          </w:p>
          <w:p w:rsidR="00E314D2" w:rsidRDefault="00E314D2" w:rsidP="00483F75">
            <w:pPr>
              <w:pStyle w:val="Akapitzlist"/>
              <w:widowControl w:val="0"/>
              <w:numPr>
                <w:ilvl w:val="0"/>
                <w:numId w:val="13"/>
              </w:numPr>
              <w:tabs>
                <w:tab w:val="clear" w:pos="720"/>
              </w:tabs>
              <w:spacing w:after="0" w:line="288" w:lineRule="auto"/>
              <w:ind w:left="447"/>
            </w:pPr>
            <w:r>
              <w:rPr>
                <w:rFonts w:eastAsia="Times New Roman"/>
                <w:b/>
                <w:bCs/>
              </w:rPr>
              <w:t>Zróżnicowana i kompleksowa oferta wsparcia</w:t>
            </w:r>
            <w:r>
              <w:rPr>
                <w:rFonts w:eastAsia="Times New Roman"/>
              </w:rPr>
              <w:t xml:space="preserve"> adresowana do poszczególnych członków rodzin zagrożonych wykluczeniem społecznym, w tym rodzin przeżywających trudności opiekuńczo - wychowawcze.</w:t>
            </w:r>
          </w:p>
          <w:p w:rsidR="00E314D2" w:rsidRDefault="00E314D2" w:rsidP="00483F75">
            <w:pPr>
              <w:pStyle w:val="Akapitzlist"/>
              <w:widowControl w:val="0"/>
              <w:numPr>
                <w:ilvl w:val="0"/>
                <w:numId w:val="13"/>
              </w:numPr>
              <w:tabs>
                <w:tab w:val="clear" w:pos="720"/>
              </w:tabs>
              <w:spacing w:after="0" w:line="288" w:lineRule="auto"/>
              <w:ind w:left="447"/>
            </w:pPr>
            <w:r>
              <w:rPr>
                <w:b/>
                <w:bCs/>
              </w:rPr>
              <w:t xml:space="preserve"> </w:t>
            </w:r>
            <w:r>
              <w:rPr>
                <w:rFonts w:eastAsia="Times New Roman"/>
                <w:b/>
                <w:bCs/>
              </w:rPr>
              <w:t>Rozbudowana  sieć placówek wsparcia dziennego</w:t>
            </w:r>
            <w:r>
              <w:rPr>
                <w:rFonts w:eastAsia="Times New Roman"/>
              </w:rPr>
              <w:t xml:space="preserve"> dla dzieci i młodzieży różnego typu, w tym placówek podwórkowych, wolne/dostępne miejsca w placówkach.</w:t>
            </w:r>
          </w:p>
          <w:p w:rsidR="00E314D2" w:rsidRDefault="00E314D2" w:rsidP="00483F75">
            <w:pPr>
              <w:pStyle w:val="Akapitzlist"/>
              <w:widowControl w:val="0"/>
              <w:numPr>
                <w:ilvl w:val="0"/>
                <w:numId w:val="13"/>
              </w:numPr>
              <w:tabs>
                <w:tab w:val="clear" w:pos="720"/>
              </w:tabs>
              <w:spacing w:after="0" w:line="288" w:lineRule="auto"/>
              <w:ind w:left="447"/>
            </w:pPr>
            <w:r>
              <w:rPr>
                <w:rFonts w:eastAsia="Times New Roman"/>
              </w:rPr>
              <w:t xml:space="preserve">Duża liczba </w:t>
            </w:r>
            <w:r>
              <w:rPr>
                <w:rFonts w:eastAsia="Times New Roman"/>
                <w:b/>
                <w:bCs/>
              </w:rPr>
              <w:t>NGO zajmujących się wspieraniem rodziny</w:t>
            </w:r>
            <w:r>
              <w:rPr>
                <w:rFonts w:eastAsia="Times New Roman"/>
              </w:rPr>
              <w:t xml:space="preserve"> działająca na terenie m.st. Warszawy, wysoki poziom usług świadczonych przez te organizacje.</w:t>
            </w:r>
          </w:p>
          <w:p w:rsidR="00E314D2" w:rsidRDefault="00E314D2" w:rsidP="00483F75">
            <w:pPr>
              <w:pStyle w:val="Akapitzlist"/>
              <w:widowControl w:val="0"/>
              <w:numPr>
                <w:ilvl w:val="0"/>
                <w:numId w:val="13"/>
              </w:numPr>
              <w:tabs>
                <w:tab w:val="clear" w:pos="720"/>
              </w:tabs>
              <w:spacing w:after="0" w:line="288" w:lineRule="auto"/>
              <w:ind w:left="447"/>
            </w:pPr>
            <w:r>
              <w:rPr>
                <w:rFonts w:eastAsia="Times New Roman"/>
              </w:rPr>
              <w:t>Zlecanie zadań publicznych organizacjom pozarządowym w trybie otwartych konkurów ofert, w dużej części zadań wieloletnich, zapewniających względną stabilność i ciągłość oddziaływań (zwłaszcza poprzez prowadzenie PWD).</w:t>
            </w:r>
          </w:p>
          <w:p w:rsidR="00E314D2" w:rsidRDefault="00E314D2" w:rsidP="00483F75">
            <w:pPr>
              <w:widowControl w:val="0"/>
              <w:numPr>
                <w:ilvl w:val="0"/>
                <w:numId w:val="13"/>
              </w:numPr>
              <w:tabs>
                <w:tab w:val="clear" w:pos="720"/>
              </w:tabs>
              <w:spacing w:after="0" w:line="288" w:lineRule="auto"/>
              <w:ind w:left="447"/>
            </w:pPr>
            <w:r>
              <w:rPr>
                <w:bCs/>
              </w:rPr>
              <w:t xml:space="preserve">Wypracowane </w:t>
            </w:r>
            <w:r>
              <w:rPr>
                <w:b/>
              </w:rPr>
              <w:t>dobre praktyki współpracy</w:t>
            </w:r>
            <w:r>
              <w:rPr>
                <w:bCs/>
              </w:rPr>
              <w:t>, dobry przepływ informacji i relacje między przedstawicielami instytucji oraz organizacji w wybranych dzielnicach.</w:t>
            </w:r>
          </w:p>
          <w:p w:rsidR="00E314D2" w:rsidRDefault="00E314D2" w:rsidP="00483F75">
            <w:pPr>
              <w:pStyle w:val="Akapitzlist"/>
              <w:widowControl w:val="0"/>
              <w:numPr>
                <w:ilvl w:val="0"/>
                <w:numId w:val="14"/>
              </w:numPr>
              <w:tabs>
                <w:tab w:val="clear" w:pos="720"/>
              </w:tabs>
              <w:spacing w:after="0" w:line="288" w:lineRule="auto"/>
              <w:ind w:left="447"/>
            </w:pPr>
            <w:r>
              <w:rPr>
                <w:rFonts w:eastAsia="Times New Roman"/>
                <w:b/>
                <w:bCs/>
              </w:rPr>
              <w:lastRenderedPageBreak/>
              <w:t>Możliwość czerpania z doświadczeń związanych z wdrażaniem LSW w postaci projektów realizowanych przez konsorcja</w:t>
            </w:r>
            <w:r>
              <w:rPr>
                <w:rFonts w:eastAsia="Times New Roman"/>
              </w:rPr>
              <w:t xml:space="preserve"> organizacji pozarządowych na rewitalizowanym obszarze m.st. Warszawy, w tym możliwość identyfikowania dobrych praktyk w zakresie realizacji lokalnych systemów wsparcia w dzielnicach.</w:t>
            </w:r>
          </w:p>
          <w:p w:rsidR="00E314D2" w:rsidRDefault="00E314D2" w:rsidP="00483F75">
            <w:pPr>
              <w:widowControl w:val="0"/>
              <w:numPr>
                <w:ilvl w:val="0"/>
                <w:numId w:val="14"/>
              </w:numPr>
              <w:tabs>
                <w:tab w:val="clear" w:pos="720"/>
              </w:tabs>
              <w:spacing w:after="0" w:line="288" w:lineRule="auto"/>
              <w:ind w:left="447"/>
            </w:pPr>
            <w:r>
              <w:rPr>
                <w:b/>
                <w:bCs/>
              </w:rPr>
              <w:t>Szeroka oferta szkoleń i superwizje</w:t>
            </w:r>
            <w:r>
              <w:rPr>
                <w:bCs/>
              </w:rPr>
              <w:t xml:space="preserve"> kadr PWD (kierownicy i pracownicy) oraz asystentów rodzin.</w:t>
            </w:r>
          </w:p>
          <w:p w:rsidR="00E314D2" w:rsidRDefault="00E314D2" w:rsidP="00483F75">
            <w:pPr>
              <w:widowControl w:val="0"/>
              <w:numPr>
                <w:ilvl w:val="0"/>
                <w:numId w:val="14"/>
              </w:numPr>
              <w:tabs>
                <w:tab w:val="clear" w:pos="720"/>
              </w:tabs>
              <w:spacing w:after="0" w:line="288" w:lineRule="auto"/>
              <w:ind w:left="447"/>
            </w:pPr>
            <w:r>
              <w:t xml:space="preserve">Bardzo dobre </w:t>
            </w:r>
            <w:r>
              <w:rPr>
                <w:b/>
                <w:bCs/>
              </w:rPr>
              <w:t>merytoryczne przygotowanie asystentów rodziny</w:t>
            </w:r>
            <w:r>
              <w:t xml:space="preserve"> zwiększające kompetencje i efektywność podejmowanych przez nich działań.</w:t>
            </w:r>
          </w:p>
          <w:p w:rsidR="00E314D2" w:rsidRDefault="00E314D2" w:rsidP="00483F75">
            <w:pPr>
              <w:widowControl w:val="0"/>
              <w:numPr>
                <w:ilvl w:val="0"/>
                <w:numId w:val="14"/>
              </w:numPr>
              <w:tabs>
                <w:tab w:val="clear" w:pos="720"/>
              </w:tabs>
              <w:spacing w:after="0" w:line="288" w:lineRule="auto"/>
              <w:ind w:left="447"/>
            </w:pPr>
            <w:r>
              <w:rPr>
                <w:b/>
                <w:bCs/>
              </w:rPr>
              <w:t>Stabilność zatrudnienia</w:t>
            </w:r>
            <w:r>
              <w:t xml:space="preserve"> asystentów na podstawie umów o pracę.</w:t>
            </w:r>
          </w:p>
          <w:p w:rsidR="00E314D2" w:rsidRDefault="00E314D2" w:rsidP="00483F75">
            <w:pPr>
              <w:widowControl w:val="0"/>
              <w:numPr>
                <w:ilvl w:val="0"/>
                <w:numId w:val="14"/>
              </w:numPr>
              <w:tabs>
                <w:tab w:val="clear" w:pos="720"/>
              </w:tabs>
              <w:spacing w:after="0" w:line="288" w:lineRule="auto"/>
              <w:ind w:left="447"/>
            </w:pPr>
            <w:r>
              <w:t xml:space="preserve">Wypracowany, pierwszy na Mazowszu, </w:t>
            </w:r>
            <w:r>
              <w:rPr>
                <w:b/>
                <w:bCs/>
              </w:rPr>
              <w:t>model rodziny wspierającej</w:t>
            </w:r>
            <w:r>
              <w:t>.</w:t>
            </w:r>
          </w:p>
          <w:p w:rsidR="00E314D2" w:rsidRDefault="00E314D2" w:rsidP="00483F75">
            <w:pPr>
              <w:widowControl w:val="0"/>
              <w:numPr>
                <w:ilvl w:val="0"/>
                <w:numId w:val="14"/>
              </w:numPr>
              <w:tabs>
                <w:tab w:val="clear" w:pos="720"/>
                <w:tab w:val="left" w:pos="313"/>
              </w:tabs>
              <w:spacing w:after="0" w:line="288" w:lineRule="auto"/>
              <w:ind w:left="447"/>
            </w:pPr>
            <w:r>
              <w:rPr>
                <w:b/>
              </w:rPr>
              <w:t>Wdrażanie standardów dostępności</w:t>
            </w:r>
            <w:r>
              <w:rPr>
                <w:bCs/>
              </w:rPr>
              <w:t xml:space="preserve"> w m.st. Warszawie.</w:t>
            </w:r>
          </w:p>
        </w:tc>
        <w:tc>
          <w:tcPr>
            <w:tcW w:w="7002" w:type="dxa"/>
            <w:gridSpan w:val="2"/>
            <w:shd w:val="clear" w:color="auto" w:fill="FFFFFF"/>
          </w:tcPr>
          <w:p w:rsidR="00E314D2" w:rsidRDefault="00E314D2" w:rsidP="006B2137">
            <w:pPr>
              <w:widowControl w:val="0"/>
              <w:numPr>
                <w:ilvl w:val="0"/>
                <w:numId w:val="15"/>
              </w:numPr>
              <w:tabs>
                <w:tab w:val="clear" w:pos="720"/>
                <w:tab w:val="left" w:pos="550"/>
              </w:tabs>
              <w:spacing w:after="0" w:line="288" w:lineRule="auto"/>
              <w:ind w:left="550" w:hanging="357"/>
            </w:pPr>
            <w:r>
              <w:rPr>
                <w:bCs/>
              </w:rPr>
              <w:lastRenderedPageBreak/>
              <w:t>Niewystarczająca oferta kierowana do rodzin oraz do starszych dzieci i młodzieży (np. mało ciekawych, dostępnych i „niestygmatyzujących”).</w:t>
            </w:r>
          </w:p>
          <w:p w:rsidR="00E314D2" w:rsidRDefault="00E314D2" w:rsidP="006B2137">
            <w:pPr>
              <w:widowControl w:val="0"/>
              <w:numPr>
                <w:ilvl w:val="0"/>
                <w:numId w:val="15"/>
              </w:numPr>
              <w:tabs>
                <w:tab w:val="clear" w:pos="720"/>
                <w:tab w:val="left" w:pos="550"/>
              </w:tabs>
              <w:spacing w:after="0" w:line="288" w:lineRule="auto"/>
              <w:ind w:left="550" w:hanging="357"/>
            </w:pPr>
            <w:r>
              <w:rPr>
                <w:b/>
              </w:rPr>
              <w:t>PWD nie zawsze oferują ofertę dla całych rodzin</w:t>
            </w:r>
            <w:r>
              <w:rPr>
                <w:bCs/>
              </w:rPr>
              <w:t>, często ograniczają się do pracy z dziećmi i młodzieżą.</w:t>
            </w:r>
          </w:p>
          <w:p w:rsidR="00E314D2" w:rsidRDefault="00E314D2" w:rsidP="006B2137">
            <w:pPr>
              <w:widowControl w:val="0"/>
              <w:numPr>
                <w:ilvl w:val="0"/>
                <w:numId w:val="15"/>
              </w:numPr>
              <w:tabs>
                <w:tab w:val="clear" w:pos="720"/>
                <w:tab w:val="left" w:pos="550"/>
              </w:tabs>
              <w:spacing w:after="0" w:line="288" w:lineRule="auto"/>
              <w:ind w:left="550" w:hanging="357"/>
            </w:pPr>
            <w:r>
              <w:rPr>
                <w:bCs/>
              </w:rPr>
              <w:t xml:space="preserve">Niewystarczająca </w:t>
            </w:r>
            <w:r>
              <w:rPr>
                <w:b/>
              </w:rPr>
              <w:t>oferta dla młodzieży</w:t>
            </w:r>
            <w:r>
              <w:rPr>
                <w:bCs/>
              </w:rPr>
              <w:t xml:space="preserve"> w ramach PWD.</w:t>
            </w:r>
          </w:p>
          <w:p w:rsidR="00E314D2" w:rsidRDefault="00E314D2" w:rsidP="006B2137">
            <w:pPr>
              <w:widowControl w:val="0"/>
              <w:numPr>
                <w:ilvl w:val="0"/>
                <w:numId w:val="15"/>
              </w:numPr>
              <w:tabs>
                <w:tab w:val="clear" w:pos="720"/>
                <w:tab w:val="left" w:pos="550"/>
              </w:tabs>
              <w:spacing w:after="0" w:line="288" w:lineRule="auto"/>
              <w:ind w:left="550" w:hanging="357"/>
            </w:pPr>
            <w:r>
              <w:rPr>
                <w:bCs/>
              </w:rPr>
              <w:t xml:space="preserve">Zróżnicowany </w:t>
            </w:r>
            <w:r>
              <w:rPr>
                <w:b/>
              </w:rPr>
              <w:t>poziom usług świadczonych przez PWD</w:t>
            </w:r>
            <w:r>
              <w:rPr>
                <w:bCs/>
              </w:rPr>
              <w:t xml:space="preserve"> (przełożenie na możliwość zatrudnienia odpowiedniej kadry, prowadzenia efektywnych oddziaływań na dzieci i młodzież, zwłaszcza pracy w ramach placówek specjalistycznych).</w:t>
            </w:r>
          </w:p>
          <w:p w:rsidR="00E314D2" w:rsidRDefault="00E314D2" w:rsidP="006B2137">
            <w:pPr>
              <w:widowControl w:val="0"/>
              <w:numPr>
                <w:ilvl w:val="0"/>
                <w:numId w:val="15"/>
              </w:numPr>
              <w:tabs>
                <w:tab w:val="clear" w:pos="720"/>
                <w:tab w:val="left" w:pos="550"/>
              </w:tabs>
              <w:spacing w:after="0" w:line="288" w:lineRule="auto"/>
              <w:ind w:left="550" w:hanging="357"/>
            </w:pPr>
            <w:r>
              <w:rPr>
                <w:b/>
              </w:rPr>
              <w:t xml:space="preserve">Zróżnicowanie przestrzenne dostępności usług </w:t>
            </w:r>
            <w:r>
              <w:rPr>
                <w:bCs/>
              </w:rPr>
              <w:t>PWD w poszczególnych dzielnicach w stosunku do potrzeb.</w:t>
            </w:r>
          </w:p>
          <w:p w:rsidR="00E314D2" w:rsidRDefault="00E314D2" w:rsidP="006B2137">
            <w:pPr>
              <w:widowControl w:val="0"/>
              <w:numPr>
                <w:ilvl w:val="0"/>
                <w:numId w:val="15"/>
              </w:numPr>
              <w:tabs>
                <w:tab w:val="clear" w:pos="720"/>
                <w:tab w:val="left" w:pos="550"/>
              </w:tabs>
              <w:spacing w:after="0" w:line="288" w:lineRule="auto"/>
              <w:ind w:left="550" w:hanging="357"/>
            </w:pPr>
            <w:r>
              <w:rPr>
                <w:b/>
              </w:rPr>
              <w:t>Ograniczone możliwości pozyskiwania lokali</w:t>
            </w:r>
            <w:r>
              <w:rPr>
                <w:bCs/>
              </w:rPr>
              <w:t xml:space="preserve"> na działalność PWD na niektórych obszarach (brak lokali komunalnych, zbyt wysokie koszty wynajmu by „zmieścić się” w kwocie dotacji).</w:t>
            </w:r>
          </w:p>
          <w:p w:rsidR="00E314D2" w:rsidRDefault="00E314D2" w:rsidP="006B2137">
            <w:pPr>
              <w:widowControl w:val="0"/>
              <w:numPr>
                <w:ilvl w:val="0"/>
                <w:numId w:val="15"/>
              </w:numPr>
              <w:tabs>
                <w:tab w:val="clear" w:pos="720"/>
                <w:tab w:val="left" w:pos="550"/>
              </w:tabs>
              <w:spacing w:after="0" w:line="288" w:lineRule="auto"/>
              <w:ind w:left="550" w:hanging="357"/>
            </w:pPr>
            <w:r>
              <w:rPr>
                <w:b/>
              </w:rPr>
              <w:t>Brak ciągłości realizacji usługi/wsparcia dla rodzin –</w:t>
            </w:r>
            <w:r>
              <w:rPr>
                <w:bCs/>
              </w:rPr>
              <w:t xml:space="preserve"> np. ze względu na rotację pracowników czy zmian realizatorów wynikających z procedur konkursowych.</w:t>
            </w:r>
          </w:p>
          <w:p w:rsidR="00E314D2" w:rsidRDefault="00E314D2" w:rsidP="006B2137">
            <w:pPr>
              <w:pStyle w:val="Akapitzlist"/>
              <w:widowControl w:val="0"/>
              <w:numPr>
                <w:ilvl w:val="0"/>
                <w:numId w:val="15"/>
              </w:numPr>
              <w:tabs>
                <w:tab w:val="clear" w:pos="720"/>
                <w:tab w:val="left" w:pos="550"/>
              </w:tabs>
              <w:spacing w:after="0" w:line="288" w:lineRule="auto"/>
              <w:ind w:left="550" w:hanging="357"/>
            </w:pPr>
            <w:r>
              <w:rPr>
                <w:bCs/>
              </w:rPr>
              <w:t>Oferta pomocy długoterminowej, w tym terapeutycznej dla rodzin nie jest wystarczająca i charakteryzuje się zbyt długim okresem oczekiwania na usługi w stosunku do potrzeb odbiorców.</w:t>
            </w:r>
          </w:p>
          <w:p w:rsidR="00E314D2" w:rsidRDefault="00E314D2" w:rsidP="006B2137">
            <w:pPr>
              <w:widowControl w:val="0"/>
              <w:numPr>
                <w:ilvl w:val="0"/>
                <w:numId w:val="16"/>
              </w:numPr>
              <w:tabs>
                <w:tab w:val="clear" w:pos="720"/>
                <w:tab w:val="left" w:pos="550"/>
              </w:tabs>
              <w:spacing w:after="0" w:line="288" w:lineRule="auto"/>
              <w:ind w:left="550" w:hanging="357"/>
            </w:pPr>
            <w:r>
              <w:rPr>
                <w:b/>
              </w:rPr>
              <w:lastRenderedPageBreak/>
              <w:t>Brak miejsca, w którym dostępna byłaby aktualna i kompleksowa informacja o  dostępnej ofercie</w:t>
            </w:r>
            <w:r>
              <w:rPr>
                <w:bCs/>
              </w:rPr>
              <w:t xml:space="preserve"> (zarówno wśród rodzin, jak i pracowników instytucji wsparcia).</w:t>
            </w:r>
          </w:p>
          <w:p w:rsidR="00E314D2" w:rsidRDefault="00E314D2" w:rsidP="006B2137">
            <w:pPr>
              <w:widowControl w:val="0"/>
              <w:numPr>
                <w:ilvl w:val="0"/>
                <w:numId w:val="16"/>
              </w:numPr>
              <w:tabs>
                <w:tab w:val="clear" w:pos="720"/>
                <w:tab w:val="left" w:pos="550"/>
              </w:tabs>
              <w:spacing w:after="0" w:line="288" w:lineRule="auto"/>
              <w:ind w:left="550" w:hanging="357"/>
            </w:pPr>
            <w:r>
              <w:rPr>
                <w:b/>
              </w:rPr>
              <w:t>Niewykorzystany potencjał PiK-ów</w:t>
            </w:r>
          </w:p>
          <w:p w:rsidR="00E314D2" w:rsidRDefault="00E314D2" w:rsidP="006B2137">
            <w:pPr>
              <w:widowControl w:val="0"/>
              <w:numPr>
                <w:ilvl w:val="0"/>
                <w:numId w:val="16"/>
              </w:numPr>
              <w:tabs>
                <w:tab w:val="clear" w:pos="720"/>
                <w:tab w:val="left" w:pos="550"/>
              </w:tabs>
              <w:spacing w:after="0" w:line="288" w:lineRule="auto"/>
              <w:ind w:left="550" w:hanging="357"/>
            </w:pPr>
            <w:r>
              <w:rPr>
                <w:bCs/>
              </w:rPr>
              <w:t>W wielu dzielnicach</w:t>
            </w:r>
            <w:r>
              <w:rPr>
                <w:b/>
              </w:rPr>
              <w:t> brak wypracowanych standardów dotyczących komunikacji i mocnych sieci współpracy</w:t>
            </w:r>
            <w:r>
              <w:rPr>
                <w:bCs/>
              </w:rPr>
              <w:t xml:space="preserve"> między poszczególnymi podmiotami realizującymi Program. Niewystarczająca współpraca z sądami i kuratorami.</w:t>
            </w:r>
          </w:p>
          <w:p w:rsidR="00E314D2" w:rsidRDefault="00E314D2" w:rsidP="006B2137">
            <w:pPr>
              <w:widowControl w:val="0"/>
              <w:numPr>
                <w:ilvl w:val="0"/>
                <w:numId w:val="16"/>
              </w:numPr>
              <w:tabs>
                <w:tab w:val="clear" w:pos="720"/>
                <w:tab w:val="left" w:pos="550"/>
              </w:tabs>
              <w:spacing w:after="0" w:line="288" w:lineRule="auto"/>
              <w:ind w:left="550" w:hanging="357"/>
            </w:pPr>
            <w:r>
              <w:rPr>
                <w:bCs/>
              </w:rPr>
              <w:t>W</w:t>
            </w:r>
            <w:r>
              <w:rPr>
                <w:b/>
              </w:rPr>
              <w:t>ąski katalog podmiotów świadczących usługi specjalistyczne</w:t>
            </w:r>
            <w:r>
              <w:rPr>
                <w:bCs/>
              </w:rPr>
              <w:t xml:space="preserve"> (ograniczona konkurencyjność wpływa negatywnie na jakość oferty).</w:t>
            </w:r>
          </w:p>
          <w:p w:rsidR="00E314D2" w:rsidRDefault="00E314D2" w:rsidP="006B2137">
            <w:pPr>
              <w:widowControl w:val="0"/>
              <w:numPr>
                <w:ilvl w:val="0"/>
                <w:numId w:val="16"/>
              </w:numPr>
              <w:tabs>
                <w:tab w:val="clear" w:pos="720"/>
                <w:tab w:val="left" w:pos="550"/>
              </w:tabs>
              <w:spacing w:after="0" w:line="288" w:lineRule="auto"/>
              <w:ind w:left="550" w:hanging="357"/>
            </w:pPr>
            <w:r>
              <w:rPr>
                <w:b/>
              </w:rPr>
              <w:t>Niewystarczająca oferta dla cudzoziemców</w:t>
            </w:r>
            <w:r>
              <w:rPr>
                <w:bCs/>
              </w:rPr>
              <w:t xml:space="preserve"> potrzebujących wsparcia w adaptacji i integracji do życia w Warszawie.</w:t>
            </w:r>
          </w:p>
          <w:p w:rsidR="00E314D2" w:rsidRDefault="00E314D2" w:rsidP="006B2137">
            <w:pPr>
              <w:widowControl w:val="0"/>
              <w:numPr>
                <w:ilvl w:val="0"/>
                <w:numId w:val="16"/>
              </w:numPr>
              <w:tabs>
                <w:tab w:val="clear" w:pos="720"/>
                <w:tab w:val="left" w:pos="550"/>
              </w:tabs>
              <w:spacing w:after="0" w:line="288" w:lineRule="auto"/>
              <w:ind w:left="550" w:hanging="357"/>
            </w:pPr>
            <w:r>
              <w:t xml:space="preserve">Dzielenie się </w:t>
            </w:r>
            <w:r>
              <w:rPr>
                <w:b/>
              </w:rPr>
              <w:t>dobrymi praktykami</w:t>
            </w:r>
            <w:r>
              <w:t xml:space="preserve"> przez różnych uczestników systemu ma charakter </w:t>
            </w:r>
            <w:r>
              <w:rPr>
                <w:b/>
              </w:rPr>
              <w:t>okazyjny, a nie systemowy.</w:t>
            </w:r>
          </w:p>
          <w:p w:rsidR="00E314D2" w:rsidRDefault="00E314D2" w:rsidP="006B2137">
            <w:pPr>
              <w:widowControl w:val="0"/>
              <w:numPr>
                <w:ilvl w:val="0"/>
                <w:numId w:val="16"/>
              </w:numPr>
              <w:tabs>
                <w:tab w:val="clear" w:pos="720"/>
                <w:tab w:val="left" w:pos="550"/>
              </w:tabs>
              <w:spacing w:after="0" w:line="288" w:lineRule="auto"/>
              <w:ind w:left="550" w:hanging="357"/>
            </w:pPr>
            <w:r>
              <w:rPr>
                <w:b/>
                <w:bCs/>
              </w:rPr>
              <w:t>Idea streetworkingu</w:t>
            </w:r>
            <w:r>
              <w:t xml:space="preserve"> (pracy w nurcie redukcji szkód) oraz jej miejsce/rola w systemie wspierania rodzin nie są rozumiane przez wszystkich „aktorów” systemu (zarówno NGO, jak i instytucje publiczne), co ogranicza stosowanie tej metody w pracy z rodzinami, dla których jest ona najbardziej adekwatna.</w:t>
            </w:r>
          </w:p>
          <w:p w:rsidR="00E314D2" w:rsidRDefault="00E314D2" w:rsidP="006B2137">
            <w:pPr>
              <w:widowControl w:val="0"/>
              <w:numPr>
                <w:ilvl w:val="0"/>
                <w:numId w:val="16"/>
              </w:numPr>
              <w:tabs>
                <w:tab w:val="clear" w:pos="720"/>
                <w:tab w:val="left" w:pos="550"/>
              </w:tabs>
              <w:spacing w:after="0" w:line="288" w:lineRule="auto"/>
              <w:ind w:left="550" w:hanging="357"/>
            </w:pPr>
            <w:r>
              <w:rPr>
                <w:b/>
                <w:bCs/>
              </w:rPr>
              <w:t>Niewystarczająca oferta szkoleń specjalistycznych</w:t>
            </w:r>
            <w:r>
              <w:t>, na poziomie „zaawansowanym” dla asystentów rodzin.</w:t>
            </w:r>
          </w:p>
          <w:p w:rsidR="00E314D2" w:rsidRDefault="00E314D2" w:rsidP="006B2137">
            <w:pPr>
              <w:widowControl w:val="0"/>
              <w:numPr>
                <w:ilvl w:val="0"/>
                <w:numId w:val="17"/>
              </w:numPr>
              <w:tabs>
                <w:tab w:val="clear" w:pos="720"/>
                <w:tab w:val="left" w:pos="550"/>
              </w:tabs>
              <w:spacing w:after="0" w:line="288" w:lineRule="auto"/>
              <w:ind w:left="550" w:hanging="357"/>
            </w:pPr>
            <w:r>
              <w:t xml:space="preserve">Pracownicy </w:t>
            </w:r>
            <w:r>
              <w:rPr>
                <w:b/>
                <w:bCs/>
              </w:rPr>
              <w:t>socjalni postrzegani są w sprzecznych rolach</w:t>
            </w:r>
            <w:r>
              <w:t xml:space="preserve">: </w:t>
            </w:r>
            <w:r>
              <w:lastRenderedPageBreak/>
              <w:t>wspierających osoby i rodziny, kontrolujących je i podejmujących interwencje w sytuacjach kryzysowych (ograniczenie dla pracy asystentów rodzin). W małym stopniu rozwija się asysta rodzinna realizowana przez NGO.</w:t>
            </w:r>
          </w:p>
          <w:p w:rsidR="00E314D2" w:rsidRDefault="00E314D2" w:rsidP="006B2137">
            <w:pPr>
              <w:widowControl w:val="0"/>
              <w:numPr>
                <w:ilvl w:val="0"/>
                <w:numId w:val="17"/>
              </w:numPr>
              <w:tabs>
                <w:tab w:val="clear" w:pos="720"/>
                <w:tab w:val="left" w:pos="550"/>
              </w:tabs>
              <w:spacing w:after="0" w:line="288" w:lineRule="auto"/>
              <w:ind w:left="550" w:hanging="357"/>
            </w:pPr>
            <w:r>
              <w:t>Rola organizatora pracy z rodziną nie jest wystarczająco rozwinięta.</w:t>
            </w:r>
          </w:p>
          <w:p w:rsidR="00E314D2" w:rsidRDefault="00E314D2" w:rsidP="006B2137">
            <w:pPr>
              <w:widowControl w:val="0"/>
              <w:numPr>
                <w:ilvl w:val="0"/>
                <w:numId w:val="17"/>
              </w:numPr>
              <w:tabs>
                <w:tab w:val="clear" w:pos="720"/>
                <w:tab w:val="left" w:pos="550"/>
              </w:tabs>
              <w:spacing w:after="0" w:line="288" w:lineRule="auto"/>
              <w:ind w:left="550" w:hanging="357"/>
            </w:pPr>
            <w:r>
              <w:t>Niedostatecznie wdrożony model rodziny wspierającej w dzielnicach.</w:t>
            </w:r>
          </w:p>
        </w:tc>
      </w:tr>
      <w:tr w:rsidR="00483F75" w:rsidRPr="005C5F33" w:rsidTr="005C5F33">
        <w:trPr>
          <w:trHeight w:val="510"/>
          <w:tblHeader/>
        </w:trPr>
        <w:tc>
          <w:tcPr>
            <w:tcW w:w="7002" w:type="dxa"/>
            <w:gridSpan w:val="2"/>
            <w:tcBorders>
              <w:bottom w:val="single" w:sz="4" w:space="0" w:color="auto"/>
            </w:tcBorders>
            <w:shd w:val="clear" w:color="auto" w:fill="4472C4"/>
          </w:tcPr>
          <w:p w:rsidR="00483F75" w:rsidRPr="005C5F33" w:rsidRDefault="00483F75" w:rsidP="00483F75">
            <w:pPr>
              <w:widowControl w:val="0"/>
              <w:spacing w:after="0" w:line="288" w:lineRule="auto"/>
              <w:rPr>
                <w:b/>
                <w:color w:val="FFFFFF"/>
              </w:rPr>
            </w:pPr>
            <w:r w:rsidRPr="005C5F33">
              <w:rPr>
                <w:b/>
                <w:color w:val="FFFFFF"/>
              </w:rPr>
              <w:lastRenderedPageBreak/>
              <w:t>SZANSE</w:t>
            </w:r>
          </w:p>
        </w:tc>
        <w:tc>
          <w:tcPr>
            <w:tcW w:w="6990" w:type="dxa"/>
            <w:tcBorders>
              <w:bottom w:val="single" w:sz="4" w:space="0" w:color="auto"/>
            </w:tcBorders>
            <w:shd w:val="clear" w:color="auto" w:fill="4472C4"/>
          </w:tcPr>
          <w:p w:rsidR="00483F75" w:rsidRPr="005C5F33" w:rsidRDefault="00483F75" w:rsidP="00483F75">
            <w:pPr>
              <w:widowControl w:val="0"/>
              <w:spacing w:after="0" w:line="288" w:lineRule="auto"/>
              <w:rPr>
                <w:b/>
                <w:color w:val="FFFFFF"/>
              </w:rPr>
            </w:pPr>
            <w:r w:rsidRPr="005C5F33">
              <w:rPr>
                <w:b/>
                <w:color w:val="FFFFFF"/>
              </w:rPr>
              <w:t>ZAGROŻENIA</w:t>
            </w:r>
          </w:p>
        </w:tc>
      </w:tr>
      <w:tr w:rsidR="00E314D2" w:rsidTr="00483F75">
        <w:trPr>
          <w:trHeight w:val="893"/>
        </w:trPr>
        <w:tc>
          <w:tcPr>
            <w:tcW w:w="7002" w:type="dxa"/>
            <w:gridSpan w:val="2"/>
            <w:tcBorders>
              <w:bottom w:val="single" w:sz="4" w:space="0" w:color="auto"/>
            </w:tcBorders>
            <w:shd w:val="clear" w:color="auto" w:fill="FFFFFF"/>
          </w:tcPr>
          <w:p w:rsidR="00E314D2" w:rsidRDefault="00E314D2" w:rsidP="006B2137">
            <w:pPr>
              <w:widowControl w:val="0"/>
              <w:numPr>
                <w:ilvl w:val="0"/>
                <w:numId w:val="19"/>
              </w:numPr>
              <w:tabs>
                <w:tab w:val="clear" w:pos="720"/>
                <w:tab w:val="left" w:pos="313"/>
                <w:tab w:val="left" w:pos="600"/>
              </w:tabs>
              <w:spacing w:after="0" w:line="24" w:lineRule="atLeast"/>
              <w:ind w:left="600"/>
            </w:pPr>
            <w:r>
              <w:rPr>
                <w:b/>
                <w:bCs/>
              </w:rPr>
              <w:t>Poprawa sytuacji finansowej rodzin</w:t>
            </w:r>
            <w:r>
              <w:t xml:space="preserve">, w szczególności o niskich dochodach i wielodzietnych dzięki programom zabezpieczenia społecznego (np. 500+, Dobry start). Dzieci mogą m.in. częściej korzystać z zajęć, które wspierają ich rozwój oraz z wypoczynku. </w:t>
            </w:r>
          </w:p>
          <w:p w:rsidR="00E314D2" w:rsidRDefault="00E314D2" w:rsidP="006B2137">
            <w:pPr>
              <w:widowControl w:val="0"/>
              <w:numPr>
                <w:ilvl w:val="0"/>
                <w:numId w:val="19"/>
              </w:numPr>
              <w:tabs>
                <w:tab w:val="clear" w:pos="720"/>
                <w:tab w:val="left" w:pos="313"/>
                <w:tab w:val="left" w:pos="600"/>
              </w:tabs>
              <w:spacing w:after="0" w:line="24" w:lineRule="atLeast"/>
              <w:ind w:left="600"/>
            </w:pPr>
            <w:r>
              <w:rPr>
                <w:b/>
                <w:bCs/>
              </w:rPr>
              <w:t xml:space="preserve">Większy dostęp do bezpłatnych żłobków i przedszkoli </w:t>
            </w:r>
            <w:r>
              <w:t>pozwala na wczesnym etapie zidentyfikować potrzeby rozwojowe dzieci. Sprzyja socjalizacji dzieci i aktywizacji zawodowej rodziców.</w:t>
            </w:r>
          </w:p>
          <w:p w:rsidR="00E314D2" w:rsidRDefault="00E314D2" w:rsidP="006B2137">
            <w:pPr>
              <w:widowControl w:val="0"/>
              <w:numPr>
                <w:ilvl w:val="0"/>
                <w:numId w:val="19"/>
              </w:numPr>
              <w:tabs>
                <w:tab w:val="clear" w:pos="720"/>
                <w:tab w:val="left" w:pos="313"/>
                <w:tab w:val="left" w:pos="600"/>
              </w:tabs>
              <w:spacing w:after="0" w:line="24" w:lineRule="atLeast"/>
              <w:ind w:left="600"/>
            </w:pPr>
            <w:r>
              <w:rPr>
                <w:b/>
                <w:bCs/>
              </w:rPr>
              <w:t>Rozwój krajowego systemu wsparcia zdrowia psychicznego</w:t>
            </w:r>
            <w:r>
              <w:t xml:space="preserve"> umożliwił powstanie 20 centrów zdrowia psychicznego w Warszawie.</w:t>
            </w:r>
          </w:p>
          <w:p w:rsidR="00E314D2" w:rsidRDefault="00E314D2" w:rsidP="006B2137">
            <w:pPr>
              <w:numPr>
                <w:ilvl w:val="0"/>
                <w:numId w:val="19"/>
              </w:numPr>
              <w:tabs>
                <w:tab w:val="clear" w:pos="720"/>
                <w:tab w:val="left" w:pos="306"/>
                <w:tab w:val="left" w:pos="600"/>
                <w:tab w:val="left" w:pos="3664"/>
                <w:tab w:val="left" w:pos="6589"/>
              </w:tabs>
              <w:spacing w:after="0" w:line="24" w:lineRule="atLeast"/>
              <w:ind w:left="600"/>
            </w:pPr>
            <w:r>
              <w:rPr>
                <w:b/>
                <w:bCs/>
              </w:rPr>
              <w:t>Rozwój usług</w:t>
            </w:r>
            <w:r>
              <w:t>, skutecznych metod oddziaływania, metodyki pracy z rodzinami, technologii oraz nowe formy pracy, które sprawdziły się w czasie pandemii COVID-19.</w:t>
            </w:r>
          </w:p>
          <w:p w:rsidR="00E314D2" w:rsidRDefault="00E314D2" w:rsidP="006B2137">
            <w:pPr>
              <w:numPr>
                <w:ilvl w:val="0"/>
                <w:numId w:val="19"/>
              </w:numPr>
              <w:tabs>
                <w:tab w:val="clear" w:pos="720"/>
                <w:tab w:val="left" w:pos="306"/>
                <w:tab w:val="left" w:pos="600"/>
                <w:tab w:val="left" w:pos="3664"/>
                <w:tab w:val="left" w:pos="6589"/>
              </w:tabs>
              <w:spacing w:after="0" w:line="24" w:lineRule="atLeast"/>
              <w:ind w:left="600"/>
            </w:pPr>
            <w:r>
              <w:rPr>
                <w:b/>
                <w:bCs/>
              </w:rPr>
              <w:t>Zapewnienie dostępności architektonicznej, cyfrowej i komunikacyjnej</w:t>
            </w:r>
            <w:r>
              <w:t xml:space="preserve"> dla osób z niepełnosprawnościami dzięki ustawie zwiększy ich możliwości korzystania z usług wspierających rodziny.</w:t>
            </w:r>
          </w:p>
        </w:tc>
        <w:tc>
          <w:tcPr>
            <w:tcW w:w="6990" w:type="dxa"/>
            <w:tcBorders>
              <w:bottom w:val="single" w:sz="4" w:space="0" w:color="auto"/>
            </w:tcBorders>
            <w:shd w:val="clear" w:color="auto" w:fill="FFFFFF"/>
          </w:tcPr>
          <w:p w:rsidR="00E314D2" w:rsidRDefault="00E314D2" w:rsidP="00483F75">
            <w:pPr>
              <w:widowControl w:val="0"/>
              <w:numPr>
                <w:ilvl w:val="0"/>
                <w:numId w:val="18"/>
              </w:numPr>
              <w:tabs>
                <w:tab w:val="clear" w:pos="720"/>
                <w:tab w:val="left" w:pos="536"/>
              </w:tabs>
              <w:spacing w:after="0" w:line="24" w:lineRule="atLeast"/>
              <w:ind w:left="536"/>
            </w:pPr>
            <w:r>
              <w:rPr>
                <w:b/>
                <w:bCs/>
              </w:rPr>
              <w:t>Niekorzystny wizerunek pomocy społecznej</w:t>
            </w:r>
            <w:r>
              <w:t xml:space="preserve"> utrudnia pozycjonowanie pomocy społecznej jako usługi dla wszystkich potrzebujących wsparcia w trudnej sytuacji.</w:t>
            </w:r>
          </w:p>
          <w:p w:rsidR="00E314D2" w:rsidRDefault="00E314D2" w:rsidP="00483F75">
            <w:pPr>
              <w:widowControl w:val="0"/>
              <w:numPr>
                <w:ilvl w:val="0"/>
                <w:numId w:val="18"/>
              </w:numPr>
              <w:tabs>
                <w:tab w:val="clear" w:pos="720"/>
                <w:tab w:val="left" w:pos="536"/>
              </w:tabs>
              <w:spacing w:after="0" w:line="24" w:lineRule="atLeast"/>
              <w:ind w:left="536"/>
            </w:pPr>
            <w:r>
              <w:rPr>
                <w:b/>
                <w:bCs/>
              </w:rPr>
              <w:t>Sprzeczne role</w:t>
            </w:r>
            <w:r>
              <w:t xml:space="preserve"> instytucji pomocy społecznej</w:t>
            </w:r>
          </w:p>
          <w:p w:rsidR="00E314D2" w:rsidRDefault="00E314D2" w:rsidP="00483F75">
            <w:pPr>
              <w:widowControl w:val="0"/>
              <w:numPr>
                <w:ilvl w:val="0"/>
                <w:numId w:val="18"/>
              </w:numPr>
              <w:tabs>
                <w:tab w:val="clear" w:pos="720"/>
                <w:tab w:val="left" w:pos="536"/>
              </w:tabs>
              <w:spacing w:after="0" w:line="24" w:lineRule="atLeast"/>
              <w:ind w:left="536"/>
            </w:pPr>
            <w:r>
              <w:rPr>
                <w:b/>
                <w:bCs/>
              </w:rPr>
              <w:t>Niewystarczająca spójność realizacji programów o zbliżonym charakterze</w:t>
            </w:r>
            <w:r>
              <w:t xml:space="preserve"> (przede wszystkim PPiRPA i PPPwR), co może powodować niższą efektywnością lub powielanie działań.</w:t>
            </w:r>
          </w:p>
          <w:p w:rsidR="00E314D2" w:rsidRDefault="00E314D2" w:rsidP="00483F75">
            <w:pPr>
              <w:widowControl w:val="0"/>
              <w:numPr>
                <w:ilvl w:val="0"/>
                <w:numId w:val="18"/>
              </w:numPr>
              <w:tabs>
                <w:tab w:val="clear" w:pos="720"/>
                <w:tab w:val="left" w:pos="536"/>
              </w:tabs>
              <w:spacing w:after="0" w:line="24" w:lineRule="atLeast"/>
              <w:ind w:left="536"/>
            </w:pPr>
            <w:r>
              <w:rPr>
                <w:b/>
                <w:bCs/>
              </w:rPr>
              <w:t>Narastające konsekwencje pandemii COVID-19</w:t>
            </w:r>
            <w:r>
              <w:t xml:space="preserve"> – utrudniony dostęp do rodzin, do placówek edukacyjnych, „zaległości” w pracy z rodzinami, pojawiające się (lub nasilające) problemy będące skutkiem pandemii.</w:t>
            </w:r>
          </w:p>
          <w:p w:rsidR="00E314D2" w:rsidRDefault="00E314D2" w:rsidP="00483F75">
            <w:pPr>
              <w:widowControl w:val="0"/>
              <w:numPr>
                <w:ilvl w:val="0"/>
                <w:numId w:val="18"/>
              </w:numPr>
              <w:tabs>
                <w:tab w:val="clear" w:pos="720"/>
                <w:tab w:val="left" w:pos="536"/>
              </w:tabs>
              <w:spacing w:after="0" w:line="24" w:lineRule="atLeast"/>
              <w:ind w:left="536"/>
            </w:pPr>
            <w:r>
              <w:rPr>
                <w:b/>
                <w:bCs/>
              </w:rPr>
              <w:t>Utrudnienia dotyczące</w:t>
            </w:r>
            <w:r>
              <w:t xml:space="preserve"> obecności organizacji pozarządowych w szkołach.</w:t>
            </w:r>
          </w:p>
          <w:p w:rsidR="00E314D2" w:rsidRDefault="00E314D2" w:rsidP="00483F75">
            <w:pPr>
              <w:widowControl w:val="0"/>
              <w:numPr>
                <w:ilvl w:val="0"/>
                <w:numId w:val="18"/>
              </w:numPr>
              <w:tabs>
                <w:tab w:val="clear" w:pos="720"/>
                <w:tab w:val="left" w:pos="536"/>
              </w:tabs>
              <w:spacing w:after="0" w:line="24" w:lineRule="atLeast"/>
              <w:ind w:left="536"/>
            </w:pPr>
            <w:r>
              <w:rPr>
                <w:b/>
                <w:bCs/>
              </w:rPr>
              <w:t>Ograniczone możliwości wspierania</w:t>
            </w:r>
            <w:r>
              <w:t xml:space="preserve"> osób i rodzin ukrywających problemy i unikających pomocy społecznej</w:t>
            </w:r>
          </w:p>
          <w:p w:rsidR="00E314D2" w:rsidRDefault="00E314D2" w:rsidP="00483F75">
            <w:pPr>
              <w:widowControl w:val="0"/>
              <w:numPr>
                <w:ilvl w:val="0"/>
                <w:numId w:val="18"/>
              </w:numPr>
              <w:tabs>
                <w:tab w:val="clear" w:pos="720"/>
                <w:tab w:val="left" w:pos="536"/>
              </w:tabs>
              <w:spacing w:after="0" w:line="24" w:lineRule="atLeast"/>
              <w:ind w:left="533" w:hanging="357"/>
            </w:pPr>
            <w:r>
              <w:rPr>
                <w:b/>
                <w:bCs/>
              </w:rPr>
              <w:t>Zaniedbywanie relacji</w:t>
            </w:r>
            <w:r>
              <w:t xml:space="preserve"> i zdrowia psychicznego w rodzinach.</w:t>
            </w:r>
          </w:p>
        </w:tc>
      </w:tr>
      <w:tr w:rsidR="006B2137" w:rsidTr="00483F75">
        <w:trPr>
          <w:trHeight w:val="507"/>
        </w:trPr>
        <w:tc>
          <w:tcPr>
            <w:tcW w:w="13992" w:type="dxa"/>
            <w:gridSpan w:val="3"/>
            <w:tcBorders>
              <w:top w:val="single" w:sz="4" w:space="0" w:color="auto"/>
              <w:left w:val="nil"/>
              <w:bottom w:val="nil"/>
              <w:right w:val="nil"/>
            </w:tcBorders>
            <w:shd w:val="clear" w:color="auto" w:fill="FFFFFF"/>
          </w:tcPr>
          <w:p w:rsidR="006B2137" w:rsidRDefault="006B2137">
            <w:pPr>
              <w:widowControl w:val="0"/>
              <w:tabs>
                <w:tab w:val="left" w:pos="860"/>
              </w:tabs>
              <w:spacing w:after="0" w:line="24" w:lineRule="atLeast"/>
              <w:rPr>
                <w:b/>
                <w:bCs/>
              </w:rPr>
            </w:pPr>
            <w:r w:rsidRPr="006B2137">
              <w:t>Źródło: opracowanie własne na podstawie Raport</w:t>
            </w:r>
            <w:r>
              <w:t>u</w:t>
            </w:r>
            <w:r w:rsidRPr="006B2137">
              <w:t xml:space="preserve"> </w:t>
            </w:r>
            <w:r w:rsidR="004B3957">
              <w:t>z ewaluacji Programu wspierania rodziny na lata 2019-2021, Research Eye, Warszawa 2021</w:t>
            </w:r>
          </w:p>
        </w:tc>
      </w:tr>
    </w:tbl>
    <w:p w:rsidR="00E314D2" w:rsidRDefault="00E314D2">
      <w:pPr>
        <w:pStyle w:val="Nagwek1"/>
      </w:pPr>
      <w:bookmarkStart w:id="15" w:name="_Toc112335936"/>
      <w:r>
        <w:lastRenderedPageBreak/>
        <w:t xml:space="preserve">Wnioski i rekomendacje </w:t>
      </w:r>
      <w:r>
        <w:rPr>
          <w:lang w:val="pl-PL"/>
        </w:rPr>
        <w:t>dla realizacji Programu wspierania rodziny</w:t>
      </w:r>
      <w:bookmarkEnd w:id="15"/>
    </w:p>
    <w:p w:rsidR="00E314D2" w:rsidRDefault="00E314D2">
      <w:r>
        <w:t>W poniższej tabeli przedstawiamy syntetyczne zestawienie wybranych wniosków i rekomendacji z diagnozy oraz ewaluacji, które powinny być brane pod uwagę przy wdrażaniu PWR na lata 2022-2024.</w:t>
      </w:r>
    </w:p>
    <w:p w:rsidR="00E314D2" w:rsidRDefault="00E314D2">
      <w:r>
        <w:t xml:space="preserve">Tabela </w:t>
      </w:r>
      <w:r w:rsidR="00011DFF">
        <w:t>10</w:t>
      </w:r>
      <w:r>
        <w:t>. Syntetyczne zestawienie wybranych wniosków i rekomendacji z diagnozy oraz ewaluacji</w:t>
      </w:r>
    </w:p>
    <w:tbl>
      <w:tblPr>
        <w:tblW w:w="14322" w:type="dxa"/>
        <w:tblInd w:w="113" w:type="dxa"/>
        <w:tblLayout w:type="fixed"/>
        <w:tblLook w:val="0000" w:firstRow="0" w:lastRow="0" w:firstColumn="0" w:lastColumn="0" w:noHBand="0" w:noVBand="0"/>
      </w:tblPr>
      <w:tblGrid>
        <w:gridCol w:w="6941"/>
        <w:gridCol w:w="7120"/>
        <w:gridCol w:w="22"/>
        <w:gridCol w:w="217"/>
        <w:gridCol w:w="22"/>
      </w:tblGrid>
      <w:tr w:rsidR="00E314D2" w:rsidTr="00B0081D">
        <w:trPr>
          <w:gridAfter w:val="1"/>
          <w:wAfter w:w="22" w:type="dxa"/>
          <w:tblHeader/>
        </w:trPr>
        <w:tc>
          <w:tcPr>
            <w:tcW w:w="6941" w:type="dxa"/>
            <w:tcBorders>
              <w:top w:val="single" w:sz="4" w:space="0" w:color="000000"/>
              <w:left w:val="single" w:sz="4" w:space="0" w:color="000000"/>
              <w:bottom w:val="single" w:sz="4" w:space="0" w:color="000000"/>
              <w:right w:val="single" w:sz="4" w:space="0" w:color="000000"/>
            </w:tcBorders>
            <w:shd w:val="clear" w:color="auto" w:fill="2F5496"/>
          </w:tcPr>
          <w:p w:rsidR="00E314D2" w:rsidRDefault="00E314D2">
            <w:pPr>
              <w:widowControl w:val="0"/>
              <w:spacing w:line="24" w:lineRule="atLeast"/>
            </w:pPr>
            <w:r>
              <w:rPr>
                <w:b/>
                <w:bCs/>
                <w:color w:val="FFFFFF"/>
              </w:rPr>
              <w:t>Wnioski</w:t>
            </w:r>
          </w:p>
        </w:tc>
        <w:tc>
          <w:tcPr>
            <w:tcW w:w="7120" w:type="dxa"/>
            <w:tcBorders>
              <w:top w:val="single" w:sz="4" w:space="0" w:color="000000"/>
              <w:left w:val="single" w:sz="4" w:space="0" w:color="000000"/>
              <w:bottom w:val="single" w:sz="4" w:space="0" w:color="000000"/>
              <w:right w:val="single" w:sz="4" w:space="0" w:color="000000"/>
            </w:tcBorders>
            <w:shd w:val="clear" w:color="auto" w:fill="2F5496"/>
          </w:tcPr>
          <w:p w:rsidR="00E314D2" w:rsidRDefault="00E314D2">
            <w:pPr>
              <w:widowControl w:val="0"/>
              <w:spacing w:line="24" w:lineRule="atLeast"/>
            </w:pPr>
            <w:r>
              <w:rPr>
                <w:b/>
                <w:bCs/>
                <w:color w:val="FFFFFF"/>
              </w:rPr>
              <w:t>Rekomendacje</w:t>
            </w:r>
          </w:p>
        </w:tc>
        <w:tc>
          <w:tcPr>
            <w:tcW w:w="239" w:type="dxa"/>
            <w:gridSpan w:val="2"/>
            <w:shd w:val="clear" w:color="auto" w:fill="auto"/>
          </w:tcPr>
          <w:p w:rsidR="00E314D2" w:rsidRDefault="00E314D2">
            <w:pPr>
              <w:widowControl w:val="0"/>
              <w:snapToGrid w:val="0"/>
              <w:spacing w:line="24" w:lineRule="atLeast"/>
              <w:rPr>
                <w:color w:val="FFFFFF"/>
              </w:rPr>
            </w:pPr>
          </w:p>
        </w:tc>
      </w:tr>
      <w:tr w:rsidR="00E314D2" w:rsidTr="00B0081D">
        <w:trPr>
          <w:gridAfter w:val="1"/>
          <w:wAfter w:w="22" w:type="dxa"/>
        </w:trPr>
        <w:tc>
          <w:tcPr>
            <w:tcW w:w="6941" w:type="dxa"/>
            <w:tcBorders>
              <w:left w:val="single" w:sz="4" w:space="0" w:color="000000"/>
              <w:bottom w:val="single" w:sz="4" w:space="0" w:color="000000"/>
              <w:right w:val="single" w:sz="4" w:space="0" w:color="000000"/>
            </w:tcBorders>
            <w:shd w:val="clear" w:color="auto" w:fill="auto"/>
          </w:tcPr>
          <w:p w:rsidR="00E314D2" w:rsidRDefault="00E314D2">
            <w:pPr>
              <w:widowControl w:val="0"/>
              <w:spacing w:line="24" w:lineRule="atLeast"/>
            </w:pPr>
            <w:r>
              <w:t xml:space="preserve">W Warszawie mamy do czynienia z </w:t>
            </w:r>
            <w:r>
              <w:rPr>
                <w:b/>
                <w:bCs/>
              </w:rPr>
              <w:t xml:space="preserve">różnymi typami rodzin </w:t>
            </w:r>
            <w:r>
              <w:t xml:space="preserve">mających trudności opiekuńczo-wychowawcze. Są wśród nich: rodziny doświadczające wielu, złożonych problemów, jak i rodziny wysokofunkcjonujące </w:t>
            </w:r>
            <w:r>
              <w:rPr>
                <w:color w:val="000000"/>
              </w:rPr>
              <w:t>, które korzystają z pomocy społecznej z powodu bezradności w sprawach opiekuńczo-wychowawczych.</w:t>
            </w:r>
          </w:p>
          <w:p w:rsidR="00E314D2" w:rsidRDefault="00E314D2">
            <w:pPr>
              <w:widowControl w:val="0"/>
              <w:spacing w:before="0" w:line="24" w:lineRule="atLeast"/>
            </w:pPr>
            <w:r>
              <w:rPr>
                <w:color w:val="000000"/>
              </w:rPr>
              <w:t>Ważną grupą o specyficznych potrzebach są rodziny cudzoziemców.</w:t>
            </w:r>
          </w:p>
          <w:p w:rsidR="00E314D2" w:rsidRDefault="00E314D2">
            <w:pPr>
              <w:widowControl w:val="0"/>
              <w:spacing w:before="0" w:line="24" w:lineRule="atLeast"/>
            </w:pPr>
            <w:r>
              <w:rPr>
                <w:color w:val="000000"/>
              </w:rPr>
              <w:t>Potrzeby, ich zakres zależą od typu rodziny. Aby odpowiednio trafić z komunikacją oferty do danego typu rodziny niezbędna jest wcześniejsza diagnoza potrzeb i kanałów komunikacji.</w:t>
            </w:r>
          </w:p>
        </w:tc>
        <w:tc>
          <w:tcPr>
            <w:tcW w:w="7120" w:type="dxa"/>
            <w:tcBorders>
              <w:left w:val="single" w:sz="4" w:space="0" w:color="000000"/>
              <w:bottom w:val="single" w:sz="4" w:space="0" w:color="000000"/>
              <w:right w:val="single" w:sz="4" w:space="0" w:color="000000"/>
            </w:tcBorders>
            <w:shd w:val="clear" w:color="auto" w:fill="auto"/>
          </w:tcPr>
          <w:p w:rsidR="00E314D2" w:rsidRDefault="00E314D2">
            <w:pPr>
              <w:widowControl w:val="0"/>
              <w:spacing w:line="24" w:lineRule="atLeast"/>
            </w:pPr>
            <w:r>
              <w:t xml:space="preserve">Wykorzystywanie </w:t>
            </w:r>
            <w:r>
              <w:rPr>
                <w:b/>
                <w:bCs/>
              </w:rPr>
              <w:t>form i kanałów komunikacji zróżnicowanych</w:t>
            </w:r>
            <w:r>
              <w:t xml:space="preserve"> w zależności od specyfiki różnych typów rodzin.</w:t>
            </w:r>
          </w:p>
          <w:p w:rsidR="00E314D2" w:rsidRDefault="00E314D2">
            <w:pPr>
              <w:widowControl w:val="0"/>
              <w:spacing w:before="0" w:line="24" w:lineRule="atLeast"/>
            </w:pPr>
            <w:r>
              <w:t xml:space="preserve">Zadbanie o dostępność informacji o ofercie </w:t>
            </w:r>
            <w:r>
              <w:rPr>
                <w:b/>
                <w:bCs/>
              </w:rPr>
              <w:t>dla cudzoziemców</w:t>
            </w:r>
            <w:r>
              <w:t>.</w:t>
            </w:r>
          </w:p>
        </w:tc>
        <w:tc>
          <w:tcPr>
            <w:tcW w:w="239" w:type="dxa"/>
            <w:gridSpan w:val="2"/>
            <w:shd w:val="clear" w:color="auto" w:fill="auto"/>
          </w:tcPr>
          <w:p w:rsidR="00E314D2" w:rsidRDefault="00E314D2">
            <w:pPr>
              <w:widowControl w:val="0"/>
              <w:snapToGrid w:val="0"/>
              <w:spacing w:line="24" w:lineRule="atLeast"/>
            </w:pPr>
          </w:p>
        </w:tc>
      </w:tr>
      <w:tr w:rsidR="00E314D2" w:rsidTr="00B0081D">
        <w:trPr>
          <w:gridAfter w:val="1"/>
          <w:wAfter w:w="22" w:type="dxa"/>
        </w:trPr>
        <w:tc>
          <w:tcPr>
            <w:tcW w:w="694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widowControl w:val="0"/>
              <w:spacing w:line="24" w:lineRule="atLeast"/>
            </w:pPr>
            <w:r>
              <w:t xml:space="preserve">Istnieje wiele dobrych praktyk w </w:t>
            </w:r>
            <w:r>
              <w:rPr>
                <w:b/>
                <w:bCs/>
              </w:rPr>
              <w:t>zakresie współpracy: przepływu informacji i relacji między przedstawicielami instytucji oraz organizacji pozarządowych.</w:t>
            </w:r>
          </w:p>
          <w:p w:rsidR="00E314D2" w:rsidRDefault="00E314D2">
            <w:pPr>
              <w:widowControl w:val="0"/>
              <w:spacing w:before="0" w:line="24" w:lineRule="atLeast"/>
            </w:pPr>
            <w:r>
              <w:t>W wielu miejscach brak wypracowanych standardów dotyczących komunikacji i mocnych sieci współpracy między poszczególnymi podmiotami realizującymi Program.</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widowControl w:val="0"/>
              <w:spacing w:after="0" w:line="24" w:lineRule="atLeast"/>
            </w:pPr>
            <w:r>
              <w:t>Kiedy tylko będzie to możliwe, warto powrócić do:</w:t>
            </w:r>
          </w:p>
          <w:p w:rsidR="00E314D2" w:rsidRDefault="00E314D2">
            <w:pPr>
              <w:widowControl w:val="0"/>
              <w:numPr>
                <w:ilvl w:val="0"/>
                <w:numId w:val="3"/>
              </w:numPr>
              <w:spacing w:before="0" w:after="0" w:line="24" w:lineRule="atLeast"/>
            </w:pPr>
            <w:r>
              <w:t>Spotkań i wymiany doświadczeń realizatorów PWR na poziomie dzielnic, wspólnych szkoleń, warsztatów także w formie wyjazdowej, która umożliwia integrację.</w:t>
            </w:r>
          </w:p>
          <w:p w:rsidR="00E314D2" w:rsidRDefault="00E314D2">
            <w:pPr>
              <w:widowControl w:val="0"/>
              <w:numPr>
                <w:ilvl w:val="0"/>
                <w:numId w:val="3"/>
              </w:numPr>
              <w:spacing w:before="0" w:line="24" w:lineRule="atLeast"/>
              <w:ind w:left="714" w:hanging="357"/>
            </w:pPr>
            <w:r>
              <w:t>Spotkań i wymiany doświadczeń pracowników wydziałów spraw społecznych w dzielnicach.</w:t>
            </w:r>
          </w:p>
          <w:p w:rsidR="00E314D2" w:rsidRDefault="00E314D2">
            <w:pPr>
              <w:widowControl w:val="0"/>
              <w:spacing w:line="24" w:lineRule="atLeast"/>
            </w:pPr>
            <w:r>
              <w:t>Zapewnienie wsparcia specjalistów od sieciowania i budowania partnerstw.</w:t>
            </w:r>
          </w:p>
        </w:tc>
        <w:tc>
          <w:tcPr>
            <w:tcW w:w="239" w:type="dxa"/>
            <w:gridSpan w:val="2"/>
            <w:shd w:val="clear" w:color="auto" w:fill="auto"/>
          </w:tcPr>
          <w:p w:rsidR="00E314D2" w:rsidRDefault="00E314D2">
            <w:pPr>
              <w:widowControl w:val="0"/>
              <w:snapToGrid w:val="0"/>
              <w:spacing w:line="24" w:lineRule="atLeast"/>
            </w:pPr>
          </w:p>
        </w:tc>
      </w:tr>
      <w:tr w:rsidR="00E314D2" w:rsidTr="00B0081D">
        <w:trPr>
          <w:gridAfter w:val="1"/>
          <w:wAfter w:w="22" w:type="dxa"/>
        </w:trPr>
        <w:tc>
          <w:tcPr>
            <w:tcW w:w="694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widowControl w:val="0"/>
              <w:spacing w:after="0" w:line="24" w:lineRule="atLeast"/>
            </w:pPr>
            <w:r>
              <w:t>Barierami utrudniającymi dostęp do oferty dla rodzin są:</w:t>
            </w:r>
          </w:p>
          <w:p w:rsidR="00E314D2" w:rsidRDefault="00E314D2">
            <w:pPr>
              <w:widowControl w:val="0"/>
              <w:numPr>
                <w:ilvl w:val="0"/>
                <w:numId w:val="9"/>
              </w:numPr>
              <w:spacing w:before="0" w:after="0" w:line="24" w:lineRule="atLeast"/>
              <w:ind w:left="714" w:hanging="357"/>
            </w:pPr>
            <w:r>
              <w:rPr>
                <w:b/>
                <w:bCs/>
              </w:rPr>
              <w:t>odległość geograficzna</w:t>
            </w:r>
            <w:r>
              <w:t xml:space="preserve"> od miejsc wsparcia (zwłaszcza tam, gdzie nie ma LSW lub w dzielnicach peryferyjnych);</w:t>
            </w:r>
          </w:p>
          <w:p w:rsidR="00E314D2" w:rsidRDefault="00E314D2">
            <w:pPr>
              <w:widowControl w:val="0"/>
              <w:numPr>
                <w:ilvl w:val="0"/>
                <w:numId w:val="9"/>
              </w:numPr>
              <w:spacing w:before="0" w:after="0" w:line="24" w:lineRule="atLeast"/>
              <w:ind w:left="714" w:hanging="357"/>
            </w:pPr>
            <w:r>
              <w:rPr>
                <w:b/>
                <w:bCs/>
              </w:rPr>
              <w:t>niska wiedza</w:t>
            </w:r>
            <w:r>
              <w:t xml:space="preserve"> o dostępnej ofercie (zarówno wśród rodzin jak i  </w:t>
            </w:r>
            <w:r>
              <w:lastRenderedPageBreak/>
              <w:t>pracowników instytucji wsparcia)</w:t>
            </w:r>
          </w:p>
          <w:p w:rsidR="00E314D2" w:rsidRDefault="00E314D2">
            <w:pPr>
              <w:widowControl w:val="0"/>
              <w:numPr>
                <w:ilvl w:val="0"/>
                <w:numId w:val="9"/>
              </w:numPr>
              <w:spacing w:before="0" w:after="0" w:line="24" w:lineRule="atLeast"/>
              <w:ind w:left="714" w:hanging="357"/>
            </w:pPr>
            <w:r>
              <w:rPr>
                <w:b/>
                <w:bCs/>
              </w:rPr>
              <w:t xml:space="preserve">rozproszenie </w:t>
            </w:r>
            <w:r>
              <w:t>realizatorów – otrzymanie kompleksowego wsparcia wymaga nawiązywania kontaktów w różnych instytucjach, z różnymi osobami.</w:t>
            </w:r>
          </w:p>
          <w:p w:rsidR="00E314D2" w:rsidRDefault="00E314D2">
            <w:pPr>
              <w:widowControl w:val="0"/>
              <w:numPr>
                <w:ilvl w:val="0"/>
                <w:numId w:val="9"/>
              </w:numPr>
              <w:spacing w:before="0" w:line="24" w:lineRule="atLeast"/>
              <w:ind w:left="714" w:hanging="357"/>
            </w:pPr>
            <w:r>
              <w:rPr>
                <w:b/>
                <w:bCs/>
              </w:rPr>
              <w:t>brak ciągłości</w:t>
            </w:r>
            <w:r>
              <w:t xml:space="preserve"> realizacji usługi/wsparcia – np. ze względu na rotację pracowników czy zmiany realizatorów.</w:t>
            </w:r>
          </w:p>
          <w:p w:rsidR="00E314D2" w:rsidRDefault="00E314D2">
            <w:pPr>
              <w:widowControl w:val="0"/>
              <w:spacing w:before="0" w:line="24" w:lineRule="atLeast"/>
            </w:pPr>
            <w:r>
              <w:t>Powyższe bariery ograniczają dostęp do oferty rodzin w trudnej sytuacji. Dla nich kluczowa jest możliwość otrzymania pomocy w miejscu/od osób, z którymi już zbudowali relację i obdarzyli zaufaniem.</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widowControl w:val="0"/>
              <w:spacing w:line="24" w:lineRule="atLeast"/>
            </w:pPr>
            <w:r>
              <w:lastRenderedPageBreak/>
              <w:t>W miarę możliwości tworzenie małych, dostępnych lokalnie i geograficznie blisko odbiorców "gniazd" oferujących kompleksową ofertę wsparcia rodzin (PWD, poradnictwo, wsparcie specjalistyczne, grupy wsparcia, warsztaty).</w:t>
            </w:r>
          </w:p>
          <w:p w:rsidR="00E314D2" w:rsidRDefault="00E314D2">
            <w:pPr>
              <w:widowControl w:val="0"/>
              <w:spacing w:before="0" w:line="24" w:lineRule="atLeast"/>
            </w:pPr>
            <w:r>
              <w:t xml:space="preserve">Ważny jest </w:t>
            </w:r>
            <w:r>
              <w:rPr>
                <w:b/>
                <w:bCs/>
              </w:rPr>
              <w:t>dostęp do kompleksowej informacji</w:t>
            </w:r>
            <w:r>
              <w:t xml:space="preserve"> </w:t>
            </w:r>
            <w:r>
              <w:rPr>
                <w:b/>
                <w:bCs/>
              </w:rPr>
              <w:t>o aktualnej ofercie</w:t>
            </w:r>
            <w:r>
              <w:t xml:space="preserve"> wsparcia </w:t>
            </w:r>
            <w:r>
              <w:lastRenderedPageBreak/>
              <w:t>rodzin w Warszawie (portal/serwis), z którego mogą korzystać mieszkańcy i realizatorzy PWR.</w:t>
            </w:r>
          </w:p>
          <w:p w:rsidR="00E314D2" w:rsidRDefault="00E314D2">
            <w:pPr>
              <w:widowControl w:val="0"/>
              <w:spacing w:before="0" w:line="24" w:lineRule="atLeast"/>
            </w:pPr>
            <w:r>
              <w:t>Rekomenduje się aby ogłaszanie konkursów na zadania publiczne odbywały się w sposób zapewniający ciągłość projektów realizowanych przez NGO (konkursy wieloletnie, ogłaszane przed zakończeniem bieżących umów).</w:t>
            </w:r>
          </w:p>
        </w:tc>
        <w:tc>
          <w:tcPr>
            <w:tcW w:w="239" w:type="dxa"/>
            <w:gridSpan w:val="2"/>
            <w:shd w:val="clear" w:color="auto" w:fill="auto"/>
          </w:tcPr>
          <w:p w:rsidR="00E314D2" w:rsidRDefault="00E314D2">
            <w:pPr>
              <w:widowControl w:val="0"/>
              <w:snapToGrid w:val="0"/>
              <w:spacing w:line="24" w:lineRule="atLeast"/>
            </w:pPr>
          </w:p>
        </w:tc>
      </w:tr>
      <w:tr w:rsidR="00E314D2" w:rsidTr="00B0081D">
        <w:trPr>
          <w:gridAfter w:val="1"/>
          <w:wAfter w:w="22" w:type="dxa"/>
        </w:trPr>
        <w:tc>
          <w:tcPr>
            <w:tcW w:w="694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widowControl w:val="0"/>
              <w:spacing w:line="24" w:lineRule="atLeast"/>
            </w:pPr>
            <w:r>
              <w:t xml:space="preserve">Metodologia wspierania rodzin poprzez </w:t>
            </w:r>
            <w:r>
              <w:rPr>
                <w:b/>
                <w:bCs/>
              </w:rPr>
              <w:t>tworzenie Lokalnych Systemów Wsparcia</w:t>
            </w:r>
            <w:r>
              <w:t xml:space="preserve"> cieszy się poparciem i jest uznawana za słuszny kierunek PWR. W ostatnim czasie koncepcja LSW jest często sprowadzana do formuły konsorcjów, które działają w niektórych dzielnicach, na różnych zasadach i wg różnych kryteriów finansowych.</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widowControl w:val="0"/>
              <w:spacing w:line="24" w:lineRule="atLeast"/>
            </w:pPr>
            <w:r>
              <w:t xml:space="preserve">Warto zadbać o </w:t>
            </w:r>
            <w:r>
              <w:rPr>
                <w:b/>
                <w:bCs/>
              </w:rPr>
              <w:t>upowszechnienie tej formy</w:t>
            </w:r>
            <w:r>
              <w:t xml:space="preserve"> w dzielnicach oraz uzgodnić na poziomie Miasta zasady finansowania, zarządzania, ewaluacji i komunikacji.</w:t>
            </w:r>
          </w:p>
          <w:p w:rsidR="00E314D2" w:rsidRDefault="00E314D2">
            <w:pPr>
              <w:widowControl w:val="0"/>
              <w:spacing w:before="0" w:line="24" w:lineRule="atLeast"/>
            </w:pPr>
            <w:r>
              <w:rPr>
                <w:b/>
                <w:bCs/>
              </w:rPr>
              <w:t>Spisanie i upowszechnianie dobrych praktyk i trudności</w:t>
            </w:r>
            <w:r>
              <w:t>, z jakimi dzielnice/konsorcja mierzą się - różne uwarunkowania np. jak pracować, gdy mało organizacji działa na danym terenie.</w:t>
            </w:r>
          </w:p>
        </w:tc>
        <w:tc>
          <w:tcPr>
            <w:tcW w:w="239" w:type="dxa"/>
            <w:gridSpan w:val="2"/>
            <w:shd w:val="clear" w:color="auto" w:fill="auto"/>
          </w:tcPr>
          <w:p w:rsidR="00E314D2" w:rsidRDefault="00E314D2">
            <w:pPr>
              <w:widowControl w:val="0"/>
              <w:snapToGrid w:val="0"/>
              <w:spacing w:line="24" w:lineRule="atLeast"/>
            </w:pPr>
          </w:p>
        </w:tc>
      </w:tr>
      <w:tr w:rsidR="00E314D2" w:rsidTr="00B0081D">
        <w:trPr>
          <w:gridAfter w:val="1"/>
          <w:wAfter w:w="22" w:type="dxa"/>
        </w:trPr>
        <w:tc>
          <w:tcPr>
            <w:tcW w:w="694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widowControl w:val="0"/>
              <w:spacing w:line="24" w:lineRule="atLeast"/>
            </w:pPr>
            <w:r>
              <w:rPr>
                <w:b/>
                <w:bCs/>
              </w:rPr>
              <w:t>Punkty Informacyjno-Konsultacyjne</w:t>
            </w:r>
            <w:r>
              <w:t xml:space="preserve"> nie są optymalnie wykorzystywane w zakresie oferty dla rodzin. </w:t>
            </w:r>
          </w:p>
          <w:p w:rsidR="00E314D2" w:rsidRDefault="00E314D2">
            <w:pPr>
              <w:widowControl w:val="0"/>
              <w:spacing w:before="0" w:line="24" w:lineRule="atLeast"/>
            </w:pPr>
            <w:r>
              <w:t>Nie ma przepływu informacji między doradcami PiK-ów a asystentami rodzin czy PWD.</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widowControl w:val="0"/>
              <w:spacing w:line="24" w:lineRule="atLeast"/>
            </w:pPr>
            <w:r>
              <w:rPr>
                <w:b/>
                <w:bCs/>
              </w:rPr>
              <w:t>Zwiększenie świadomości doradców w PIK-ach</w:t>
            </w:r>
            <w:r>
              <w:t xml:space="preserve"> na temat ich roli w całym systemie wsparcia, umożliwienie szkoleń, wymiany doświadczeń.</w:t>
            </w:r>
          </w:p>
        </w:tc>
        <w:tc>
          <w:tcPr>
            <w:tcW w:w="239" w:type="dxa"/>
            <w:gridSpan w:val="2"/>
            <w:shd w:val="clear" w:color="auto" w:fill="auto"/>
          </w:tcPr>
          <w:p w:rsidR="00E314D2" w:rsidRDefault="00E314D2">
            <w:pPr>
              <w:widowControl w:val="0"/>
              <w:snapToGrid w:val="0"/>
              <w:spacing w:line="24" w:lineRule="atLeast"/>
            </w:pPr>
          </w:p>
        </w:tc>
      </w:tr>
      <w:tr w:rsidR="00E314D2" w:rsidTr="00B0081D">
        <w:trPr>
          <w:gridAfter w:val="1"/>
          <w:wAfter w:w="22" w:type="dxa"/>
        </w:trPr>
        <w:tc>
          <w:tcPr>
            <w:tcW w:w="694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widowControl w:val="0"/>
              <w:spacing w:line="24" w:lineRule="atLeast"/>
            </w:pPr>
            <w:r>
              <w:t>Idea pracy podwórkowej i jej rola w systemie wspierania rodzin nie są powszechnie rozumiane. Tego rodzaju wsparcie jest istotne w pracy z niektórymi dziećmi i młodzieżą i powinno być stosowane tam, gdzie istnieje potrzeba.</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widowControl w:val="0"/>
              <w:spacing w:line="24" w:lineRule="atLeast"/>
            </w:pPr>
            <w:r>
              <w:t xml:space="preserve">Warto </w:t>
            </w:r>
            <w:r>
              <w:rPr>
                <w:b/>
                <w:bCs/>
              </w:rPr>
              <w:t>uporządkować rozumienie idei pracy podwórkowej i streetworkingu wśród realizatorów Programu</w:t>
            </w:r>
            <w:r>
              <w:t>, wyjaśniać z czego wynikają konkretne działania podejmowane przez wychowawców i streetworkerów i jakie mają skutki.</w:t>
            </w:r>
          </w:p>
        </w:tc>
        <w:tc>
          <w:tcPr>
            <w:tcW w:w="239" w:type="dxa"/>
            <w:gridSpan w:val="2"/>
            <w:shd w:val="clear" w:color="auto" w:fill="auto"/>
          </w:tcPr>
          <w:p w:rsidR="00E314D2" w:rsidRDefault="00E314D2">
            <w:pPr>
              <w:widowControl w:val="0"/>
              <w:snapToGrid w:val="0"/>
              <w:spacing w:line="24" w:lineRule="atLeast"/>
            </w:pPr>
          </w:p>
        </w:tc>
      </w:tr>
      <w:tr w:rsidR="00E314D2" w:rsidTr="00B0081D">
        <w:trPr>
          <w:gridAfter w:val="1"/>
          <w:wAfter w:w="22" w:type="dxa"/>
        </w:trPr>
        <w:tc>
          <w:tcPr>
            <w:tcW w:w="6941" w:type="dxa"/>
            <w:tcBorders>
              <w:top w:val="single" w:sz="4" w:space="0" w:color="000000"/>
              <w:left w:val="single" w:sz="4" w:space="0" w:color="000000"/>
              <w:bottom w:val="single" w:sz="4" w:space="0" w:color="000000"/>
              <w:right w:val="single" w:sz="4" w:space="0" w:color="000000"/>
            </w:tcBorders>
            <w:shd w:val="clear" w:color="auto" w:fill="2F5496"/>
          </w:tcPr>
          <w:p w:rsidR="00E314D2" w:rsidRDefault="00E314D2">
            <w:pPr>
              <w:widowControl w:val="0"/>
              <w:spacing w:line="24" w:lineRule="atLeast"/>
            </w:pPr>
            <w:r>
              <w:rPr>
                <w:b/>
                <w:bCs/>
                <w:color w:val="FFFFFF"/>
              </w:rPr>
              <w:t>Zarządzanie i rozwój kadr</w:t>
            </w:r>
          </w:p>
        </w:tc>
        <w:tc>
          <w:tcPr>
            <w:tcW w:w="7120" w:type="dxa"/>
            <w:tcBorders>
              <w:top w:val="single" w:sz="4" w:space="0" w:color="000000"/>
              <w:left w:val="single" w:sz="4" w:space="0" w:color="000000"/>
              <w:bottom w:val="single" w:sz="4" w:space="0" w:color="000000"/>
              <w:right w:val="single" w:sz="4" w:space="0" w:color="000000"/>
            </w:tcBorders>
            <w:shd w:val="clear" w:color="auto" w:fill="2F5496"/>
          </w:tcPr>
          <w:p w:rsidR="00E314D2" w:rsidRDefault="00E314D2">
            <w:pPr>
              <w:widowControl w:val="0"/>
              <w:snapToGrid w:val="0"/>
              <w:spacing w:line="24" w:lineRule="atLeast"/>
            </w:pPr>
          </w:p>
        </w:tc>
        <w:tc>
          <w:tcPr>
            <w:tcW w:w="239" w:type="dxa"/>
            <w:gridSpan w:val="2"/>
            <w:shd w:val="clear" w:color="auto" w:fill="auto"/>
          </w:tcPr>
          <w:p w:rsidR="00E314D2" w:rsidRDefault="00E314D2">
            <w:pPr>
              <w:widowControl w:val="0"/>
              <w:snapToGrid w:val="0"/>
              <w:spacing w:line="24" w:lineRule="atLeast"/>
            </w:pPr>
          </w:p>
        </w:tc>
      </w:tr>
      <w:tr w:rsidR="00E314D2" w:rsidTr="00B0081D">
        <w:trPr>
          <w:gridAfter w:val="1"/>
          <w:wAfter w:w="22" w:type="dxa"/>
        </w:trPr>
        <w:tc>
          <w:tcPr>
            <w:tcW w:w="6941" w:type="dxa"/>
            <w:tcBorders>
              <w:left w:val="single" w:sz="4" w:space="0" w:color="000000"/>
              <w:bottom w:val="single" w:sz="4" w:space="0" w:color="000000"/>
              <w:right w:val="single" w:sz="4" w:space="0" w:color="000000"/>
            </w:tcBorders>
            <w:shd w:val="clear" w:color="auto" w:fill="auto"/>
          </w:tcPr>
          <w:p w:rsidR="00E314D2" w:rsidRDefault="00E314D2">
            <w:pPr>
              <w:widowControl w:val="0"/>
              <w:spacing w:line="24" w:lineRule="atLeast"/>
            </w:pPr>
            <w:r>
              <w:t xml:space="preserve">W latach 2019-2021 </w:t>
            </w:r>
            <w:r>
              <w:rPr>
                <w:b/>
                <w:bCs/>
              </w:rPr>
              <w:t>nadzór nad PWR</w:t>
            </w:r>
            <w:r>
              <w:t xml:space="preserve"> był rozproszony. Nie prowadzono działań informacyjno-promocyjnych zapoznających realizatorów z </w:t>
            </w:r>
            <w:r>
              <w:lastRenderedPageBreak/>
              <w:t>Programem i wspierających w jego wdrażaniu.</w:t>
            </w:r>
          </w:p>
          <w:p w:rsidR="00E314D2" w:rsidRDefault="00E314D2">
            <w:pPr>
              <w:widowControl w:val="0"/>
              <w:spacing w:before="0" w:line="24" w:lineRule="atLeast"/>
            </w:pPr>
            <w:r>
              <w:t xml:space="preserve">Wyzwaniem był regularny i kompleksowy </w:t>
            </w:r>
            <w:r>
              <w:rPr>
                <w:b/>
                <w:bCs/>
              </w:rPr>
              <w:t>monitoring.</w:t>
            </w:r>
          </w:p>
        </w:tc>
        <w:tc>
          <w:tcPr>
            <w:tcW w:w="7120" w:type="dxa"/>
            <w:tcBorders>
              <w:left w:val="single" w:sz="4" w:space="0" w:color="000000"/>
              <w:bottom w:val="single" w:sz="4" w:space="0" w:color="000000"/>
              <w:right w:val="single" w:sz="4" w:space="0" w:color="000000"/>
            </w:tcBorders>
            <w:shd w:val="clear" w:color="auto" w:fill="auto"/>
          </w:tcPr>
          <w:p w:rsidR="00E314D2" w:rsidRDefault="00E314D2">
            <w:pPr>
              <w:widowControl w:val="0"/>
              <w:spacing w:line="24" w:lineRule="atLeast"/>
            </w:pPr>
            <w:r>
              <w:lastRenderedPageBreak/>
              <w:t>Istnieje potrzeba w</w:t>
            </w:r>
            <w:r>
              <w:rPr>
                <w:b/>
                <w:bCs/>
              </w:rPr>
              <w:t xml:space="preserve">zmocnienia koordynacji, monitoringu działań i przepływu informacji </w:t>
            </w:r>
            <w:r>
              <w:t xml:space="preserve">pomiędzy realizatorami i dzielnicami. Zwiększenie </w:t>
            </w:r>
            <w:r>
              <w:lastRenderedPageBreak/>
              <w:t>reagowania na zgłaszane potrzeby, problemy.</w:t>
            </w:r>
          </w:p>
          <w:p w:rsidR="00E314D2" w:rsidRDefault="00E314D2">
            <w:pPr>
              <w:widowControl w:val="0"/>
              <w:spacing w:before="0" w:line="24" w:lineRule="atLeast"/>
            </w:pPr>
            <w:r>
              <w:t>Organizacja warsztatów dla przedstawicieli wydziałów dzielnic odpowiedzialnych za sprawozdawczość poświęconych uspójnieniu rozumienia wskaźników Programu i wypracowaniu sposobów efektywnego zbierania danych.</w:t>
            </w:r>
          </w:p>
        </w:tc>
        <w:tc>
          <w:tcPr>
            <w:tcW w:w="239" w:type="dxa"/>
            <w:gridSpan w:val="2"/>
            <w:shd w:val="clear" w:color="auto" w:fill="auto"/>
          </w:tcPr>
          <w:p w:rsidR="00E314D2" w:rsidRDefault="00E314D2">
            <w:pPr>
              <w:widowControl w:val="0"/>
              <w:snapToGrid w:val="0"/>
              <w:spacing w:line="24" w:lineRule="atLeast"/>
            </w:pPr>
          </w:p>
        </w:tc>
      </w:tr>
      <w:tr w:rsidR="00E314D2" w:rsidTr="00B0081D">
        <w:trPr>
          <w:gridAfter w:val="1"/>
          <w:wAfter w:w="22" w:type="dxa"/>
        </w:trPr>
        <w:tc>
          <w:tcPr>
            <w:tcW w:w="6941"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widowControl w:val="0"/>
              <w:spacing w:line="24" w:lineRule="atLeast"/>
            </w:pPr>
            <w:r>
              <w:rPr>
                <w:b/>
                <w:bCs/>
              </w:rPr>
              <w:t>PWR był słabo obecny w świadomości realizatorów</w:t>
            </w:r>
            <w:r>
              <w:t xml:space="preserve"> działań i oceniany jako mało przydatny ze względu niejasność, co do jego relacji z innymi miejskimi Programami dotyczącymi rodzin jak Program Profilaktyki i Rozwiązywania Problemów Alkoholowych i Program Przeciwdziałania Przemocy w Rodzinie oraz brakiem zoperacjonalizowania (harmonogram, budżet).</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rsidR="00E314D2" w:rsidRDefault="00E314D2">
            <w:pPr>
              <w:widowControl w:val="0"/>
              <w:spacing w:line="24" w:lineRule="atLeast"/>
            </w:pPr>
            <w:r>
              <w:rPr>
                <w:b/>
                <w:bCs/>
              </w:rPr>
              <w:t>Promocja nowej edycji Programu</w:t>
            </w:r>
            <w:r>
              <w:t xml:space="preserve"> wśród jego realizatorów, np.  poprzez cykl spotkań w dzielnicach poświęcony prezentacji PWR: kluczowych założeń (np.  wsparcie różnych typów rodzin, współpraca lokalna) i związanych z nimi zadań.</w:t>
            </w:r>
          </w:p>
          <w:p w:rsidR="00E314D2" w:rsidRDefault="00E314D2">
            <w:pPr>
              <w:widowControl w:val="0"/>
              <w:spacing w:before="0" w:line="24" w:lineRule="atLeast"/>
            </w:pPr>
            <w:r>
              <w:t>Organizowanie cyklicznych spotkań poświęconych konkretnym elementom Programu (np. standardom, wskaźnikom).</w:t>
            </w:r>
          </w:p>
        </w:tc>
        <w:tc>
          <w:tcPr>
            <w:tcW w:w="239" w:type="dxa"/>
            <w:gridSpan w:val="2"/>
            <w:shd w:val="clear" w:color="auto" w:fill="auto"/>
          </w:tcPr>
          <w:p w:rsidR="00E314D2" w:rsidRDefault="00E314D2">
            <w:pPr>
              <w:widowControl w:val="0"/>
              <w:snapToGrid w:val="0"/>
              <w:spacing w:line="24" w:lineRule="atLeast"/>
            </w:pPr>
          </w:p>
        </w:tc>
      </w:tr>
      <w:tr w:rsidR="00E314D2" w:rsidTr="00B0081D">
        <w:trPr>
          <w:gridAfter w:val="1"/>
          <w:wAfter w:w="22" w:type="dxa"/>
        </w:trPr>
        <w:tc>
          <w:tcPr>
            <w:tcW w:w="6941" w:type="dxa"/>
            <w:tcBorders>
              <w:top w:val="single" w:sz="4" w:space="0" w:color="000000"/>
              <w:left w:val="single" w:sz="4" w:space="0" w:color="000000"/>
              <w:bottom w:val="single" w:sz="4" w:space="0" w:color="auto"/>
              <w:right w:val="single" w:sz="4" w:space="0" w:color="000000"/>
            </w:tcBorders>
            <w:shd w:val="clear" w:color="auto" w:fill="auto"/>
          </w:tcPr>
          <w:p w:rsidR="00E314D2" w:rsidRDefault="00E314D2">
            <w:pPr>
              <w:widowControl w:val="0"/>
              <w:spacing w:line="24" w:lineRule="atLeast"/>
            </w:pPr>
            <w:r>
              <w:rPr>
                <w:b/>
                <w:bCs/>
              </w:rPr>
              <w:t>Tematy szkoleń dla kadr pomocy społecznej</w:t>
            </w:r>
            <w:r>
              <w:t xml:space="preserve"> są wszechstronne, adekwatne do potrzeb i aktualnych problemów i trendów.</w:t>
            </w:r>
          </w:p>
          <w:p w:rsidR="00E314D2" w:rsidRDefault="00E314D2">
            <w:pPr>
              <w:widowControl w:val="0"/>
              <w:spacing w:before="0" w:line="24" w:lineRule="atLeast"/>
            </w:pPr>
            <w:r>
              <w:t>Ważne, by pracownicy mogli zwiększać kompetencje w zakresie pracy z rodzinami, w których są osoby z niepełnosprawnościami lub zaburzeniami psychicznymi.</w:t>
            </w:r>
          </w:p>
          <w:p w:rsidR="00E314D2" w:rsidRDefault="00E314D2">
            <w:pPr>
              <w:widowControl w:val="0"/>
              <w:spacing w:before="0" w:line="24" w:lineRule="atLeast"/>
            </w:pPr>
            <w:r>
              <w:t>Najbardziej doświadczeni AR wskazują, że brakuje szkoleń na zaawansowanym poziomie.</w:t>
            </w:r>
          </w:p>
        </w:tc>
        <w:tc>
          <w:tcPr>
            <w:tcW w:w="7120" w:type="dxa"/>
            <w:tcBorders>
              <w:top w:val="single" w:sz="4" w:space="0" w:color="000000"/>
              <w:left w:val="single" w:sz="4" w:space="0" w:color="000000"/>
              <w:bottom w:val="single" w:sz="4" w:space="0" w:color="auto"/>
              <w:right w:val="single" w:sz="4" w:space="0" w:color="000000"/>
            </w:tcBorders>
            <w:shd w:val="clear" w:color="auto" w:fill="auto"/>
          </w:tcPr>
          <w:p w:rsidR="00E314D2" w:rsidRDefault="00E314D2">
            <w:pPr>
              <w:widowControl w:val="0"/>
              <w:spacing w:line="24" w:lineRule="atLeast"/>
            </w:pPr>
            <w:r>
              <w:t>Rozszerzenie oferty podnoszenia kompetencji zawodowych o tematykę pracy z rodzinami, w których są osoby z niepełnosprawnościami lub zaburzeniami psychicznymi. Stworzenie zaawansowanej oferty dla doświadczonych pracowników systemu wspierania rodziny, w tym asystentów.</w:t>
            </w:r>
          </w:p>
        </w:tc>
        <w:tc>
          <w:tcPr>
            <w:tcW w:w="239" w:type="dxa"/>
            <w:gridSpan w:val="2"/>
            <w:shd w:val="clear" w:color="auto" w:fill="auto"/>
          </w:tcPr>
          <w:p w:rsidR="00E314D2" w:rsidRDefault="00E314D2">
            <w:pPr>
              <w:widowControl w:val="0"/>
              <w:snapToGrid w:val="0"/>
              <w:spacing w:line="24" w:lineRule="atLeast"/>
            </w:pPr>
          </w:p>
        </w:tc>
      </w:tr>
      <w:tr w:rsidR="004B3957" w:rsidTr="00B0081D">
        <w:tc>
          <w:tcPr>
            <w:tcW w:w="14083" w:type="dxa"/>
            <w:gridSpan w:val="3"/>
            <w:tcBorders>
              <w:top w:val="single" w:sz="4" w:space="0" w:color="auto"/>
            </w:tcBorders>
            <w:shd w:val="clear" w:color="auto" w:fill="auto"/>
          </w:tcPr>
          <w:p w:rsidR="004B3957" w:rsidRDefault="004B3957">
            <w:pPr>
              <w:widowControl w:val="0"/>
              <w:spacing w:line="24" w:lineRule="atLeast"/>
            </w:pPr>
            <w:r>
              <w:t>Źródło: Raport z ewaluacji Programu wspierania rodziny na lata 2019-2021, Research Eye, Warszawa 2021</w:t>
            </w:r>
          </w:p>
        </w:tc>
        <w:tc>
          <w:tcPr>
            <w:tcW w:w="239" w:type="dxa"/>
            <w:gridSpan w:val="2"/>
            <w:tcBorders>
              <w:left w:val="nil"/>
            </w:tcBorders>
            <w:shd w:val="clear" w:color="auto" w:fill="auto"/>
          </w:tcPr>
          <w:p w:rsidR="004B3957" w:rsidRDefault="004B3957">
            <w:pPr>
              <w:widowControl w:val="0"/>
              <w:snapToGrid w:val="0"/>
              <w:spacing w:line="24" w:lineRule="atLeast"/>
            </w:pPr>
          </w:p>
        </w:tc>
      </w:tr>
    </w:tbl>
    <w:p w:rsidR="00E314D2" w:rsidRDefault="00E314D2">
      <w:pPr>
        <w:sectPr w:rsidR="00E314D2">
          <w:headerReference w:type="even" r:id="rId51"/>
          <w:headerReference w:type="default" r:id="rId52"/>
          <w:footerReference w:type="even" r:id="rId53"/>
          <w:footerReference w:type="default" r:id="rId54"/>
          <w:headerReference w:type="first" r:id="rId55"/>
          <w:footerReference w:type="first" r:id="rId56"/>
          <w:pgSz w:w="16838" w:h="11906" w:orient="landscape"/>
          <w:pgMar w:top="1418" w:right="1418" w:bottom="1418" w:left="1418" w:header="709" w:footer="709" w:gutter="0"/>
          <w:cols w:space="708"/>
          <w:docGrid w:linePitch="360"/>
        </w:sectPr>
      </w:pPr>
    </w:p>
    <w:p w:rsidR="00E314D2" w:rsidRDefault="00E314D2">
      <w:pPr>
        <w:pStyle w:val="Nagwek1"/>
      </w:pPr>
      <w:bookmarkStart w:id="16" w:name="_Toc112335937"/>
      <w:r>
        <w:lastRenderedPageBreak/>
        <w:t>Cele i działania PWR</w:t>
      </w:r>
      <w:bookmarkEnd w:id="16"/>
    </w:p>
    <w:p w:rsidR="00E314D2" w:rsidRDefault="00E314D2">
      <w:pPr>
        <w:pStyle w:val="Atekstnumerowanie"/>
        <w:spacing w:before="120" w:after="240" w:line="288" w:lineRule="auto"/>
        <w:jc w:val="left"/>
      </w:pPr>
      <w:r>
        <w:rPr>
          <w:rFonts w:cs="Calibri"/>
          <w:sz w:val="22"/>
          <w:szCs w:val="22"/>
        </w:rPr>
        <w:t>Cel operacyjny 3.2 Strategii rozwiązywania problemów społecznych</w:t>
      </w:r>
      <w:r>
        <w:rPr>
          <w:rFonts w:cs="Calibri"/>
          <w:color w:val="000000"/>
          <w:sz w:val="22"/>
          <w:szCs w:val="22"/>
        </w:rPr>
        <w:t xml:space="preserve"> 2030: Równy start dla wszystkich – zapewnimy wsparcie dzieciom i młodzieży z rodzin w trudnej sytuacji życiowej jest celem głównym Programu.</w:t>
      </w:r>
    </w:p>
    <w:p w:rsidR="00E314D2" w:rsidRDefault="00E314D2">
      <w:pPr>
        <w:pStyle w:val="Atekstnumerowanie"/>
        <w:spacing w:before="120" w:line="288" w:lineRule="auto"/>
        <w:jc w:val="left"/>
      </w:pPr>
      <w:r>
        <w:rPr>
          <w:rFonts w:cs="Calibri"/>
          <w:b/>
          <w:sz w:val="22"/>
          <w:szCs w:val="22"/>
        </w:rPr>
        <w:t>Cele szczegółowe:</w:t>
      </w:r>
    </w:p>
    <w:p w:rsidR="00E314D2" w:rsidRDefault="00E314D2">
      <w:pPr>
        <w:pStyle w:val="Atekstnumerowanie"/>
        <w:numPr>
          <w:ilvl w:val="0"/>
          <w:numId w:val="4"/>
        </w:numPr>
        <w:spacing w:before="120" w:line="288" w:lineRule="auto"/>
        <w:jc w:val="left"/>
      </w:pPr>
      <w:r>
        <w:rPr>
          <w:rFonts w:cs="Calibri"/>
          <w:sz w:val="22"/>
          <w:szCs w:val="22"/>
        </w:rPr>
        <w:t>Dostosowanie oferty wsparcia dziennego do potrzeb dzieci i młodzieży</w:t>
      </w:r>
    </w:p>
    <w:p w:rsidR="00E314D2" w:rsidRDefault="00E314D2">
      <w:pPr>
        <w:pStyle w:val="Atekstnumerowanie"/>
        <w:numPr>
          <w:ilvl w:val="0"/>
          <w:numId w:val="4"/>
        </w:numPr>
        <w:spacing w:before="120" w:line="288" w:lineRule="auto"/>
        <w:jc w:val="left"/>
      </w:pPr>
      <w:r>
        <w:rPr>
          <w:rFonts w:cs="Calibri"/>
          <w:sz w:val="22"/>
          <w:szCs w:val="22"/>
        </w:rPr>
        <w:t>Wzmacnianie samodzielności i kompetencji opiekuńczo-wychowawczych rodzin</w:t>
      </w:r>
    </w:p>
    <w:p w:rsidR="00E314D2" w:rsidRDefault="00E314D2">
      <w:pPr>
        <w:pStyle w:val="Atekstnumerowanie"/>
        <w:numPr>
          <w:ilvl w:val="0"/>
          <w:numId w:val="4"/>
        </w:numPr>
        <w:spacing w:before="120" w:line="288" w:lineRule="auto"/>
        <w:jc w:val="left"/>
      </w:pPr>
      <w:r>
        <w:rPr>
          <w:rFonts w:cs="Calibri"/>
          <w:sz w:val="22"/>
          <w:szCs w:val="22"/>
        </w:rPr>
        <w:t>Zintegrowanie usług środowiskowych wspierających rodziny z dziećmi</w:t>
      </w:r>
    </w:p>
    <w:p w:rsidR="00E314D2" w:rsidRDefault="00E314D2">
      <w:pPr>
        <w:pStyle w:val="Atekstnumerowanie"/>
        <w:spacing w:before="120" w:after="240" w:line="288" w:lineRule="auto"/>
        <w:jc w:val="left"/>
      </w:pPr>
      <w:r>
        <w:rPr>
          <w:rFonts w:cs="Calibri"/>
          <w:sz w:val="22"/>
          <w:szCs w:val="22"/>
        </w:rPr>
        <w:t>Zgodnie ze „Standardami dokumentów programujących rozwój m.st. Warszawy” (Załącznik do zarządzenia nr 1868/2017 Prezydenta Miasta Stołecznego Warszawy z dnia 5 grudnia 2017 r.) działania są planowane w odniesieniu do poszczególnych celów szczegółowych Programu, zaś ich realizowanie ma prowadzić do osiągnięcia tychże celów.</w:t>
      </w:r>
    </w:p>
    <w:p w:rsidR="00D97A5A" w:rsidRDefault="00E314D2" w:rsidP="00154B41">
      <w:pPr>
        <w:pStyle w:val="Atekstnumerowanie"/>
        <w:spacing w:before="120" w:after="240" w:line="288" w:lineRule="auto"/>
        <w:contextualSpacing w:val="0"/>
        <w:jc w:val="left"/>
        <w:rPr>
          <w:rFonts w:cs="Calibri"/>
          <w:color w:val="000000"/>
          <w:sz w:val="22"/>
          <w:szCs w:val="22"/>
        </w:rPr>
      </w:pPr>
      <w:r>
        <w:rPr>
          <w:rFonts w:cs="Calibri"/>
          <w:b/>
          <w:sz w:val="22"/>
          <w:szCs w:val="22"/>
        </w:rPr>
        <w:t>Cel główny</w:t>
      </w:r>
      <w:r>
        <w:rPr>
          <w:rFonts w:cs="Calibri"/>
          <w:color w:val="000000"/>
          <w:sz w:val="22"/>
          <w:szCs w:val="22"/>
        </w:rPr>
        <w:t xml:space="preserve"> Równy start dla wszystkich – zapewnimy wsparcie dzieciom i młodzieży z rodzin w trudnej sytuacji życiowej.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tblGrid>
      <w:tr w:rsidR="00900800" w:rsidRPr="001F6257" w:rsidTr="00AD42D2">
        <w:trPr>
          <w:tblHeader/>
        </w:trPr>
        <w:tc>
          <w:tcPr>
            <w:tcW w:w="9210" w:type="dxa"/>
            <w:gridSpan w:val="3"/>
            <w:shd w:val="clear" w:color="auto" w:fill="2F5496"/>
          </w:tcPr>
          <w:p w:rsidR="00D97A5A" w:rsidRPr="00AD42D2" w:rsidRDefault="00D97A5A" w:rsidP="00580E60">
            <w:pPr>
              <w:pStyle w:val="Atekstnumerowanie"/>
              <w:spacing w:before="120" w:line="288" w:lineRule="auto"/>
              <w:jc w:val="left"/>
              <w:rPr>
                <w:b/>
                <w:bCs/>
                <w:color w:val="FFFFFF"/>
                <w:sz w:val="22"/>
                <w:szCs w:val="22"/>
              </w:rPr>
            </w:pPr>
            <w:r w:rsidRPr="00AD42D2">
              <w:rPr>
                <w:b/>
                <w:bCs/>
                <w:color w:val="FFFFFF"/>
                <w:sz w:val="22"/>
                <w:szCs w:val="22"/>
              </w:rPr>
              <w:t>Cel główny:</w:t>
            </w:r>
            <w:r w:rsidRPr="00AD42D2">
              <w:rPr>
                <w:b/>
                <w:bCs/>
                <w:color w:val="FFFFFF"/>
                <w:sz w:val="22"/>
                <w:szCs w:val="22"/>
              </w:rPr>
              <w:br/>
              <w:t>Równy start dla wszystkich – zapewnimy wsparcie dzieciom i młodzieży z rodzin w trudnej sytuacji życiowej.</w:t>
            </w:r>
          </w:p>
        </w:tc>
      </w:tr>
      <w:tr w:rsidR="00D97A5A" w:rsidRPr="005C2E0A" w:rsidTr="00AD42D2">
        <w:trPr>
          <w:tblHeader/>
        </w:trPr>
        <w:tc>
          <w:tcPr>
            <w:tcW w:w="3070" w:type="dxa"/>
            <w:shd w:val="clear" w:color="auto" w:fill="D9E2F3"/>
          </w:tcPr>
          <w:p w:rsidR="00D97A5A" w:rsidRPr="00580E60" w:rsidRDefault="00D97A5A" w:rsidP="00580E60">
            <w:pPr>
              <w:pStyle w:val="Atekstnumerowanie"/>
              <w:spacing w:before="120" w:line="288" w:lineRule="auto"/>
              <w:jc w:val="left"/>
              <w:rPr>
                <w:sz w:val="22"/>
                <w:szCs w:val="22"/>
              </w:rPr>
            </w:pPr>
            <w:r w:rsidRPr="00580E60">
              <w:rPr>
                <w:sz w:val="22"/>
                <w:szCs w:val="22"/>
              </w:rPr>
              <w:t>Cel szczegółowy 1</w:t>
            </w:r>
            <w:r w:rsidR="005C2E0A" w:rsidRPr="00580E60">
              <w:rPr>
                <w:sz w:val="22"/>
                <w:szCs w:val="22"/>
              </w:rPr>
              <w:t>.</w:t>
            </w:r>
            <w:r w:rsidRPr="00580E60">
              <w:rPr>
                <w:sz w:val="22"/>
                <w:szCs w:val="22"/>
              </w:rPr>
              <w:br/>
              <w:t>Dostosowanie oferty wsparcia dziennego do potrzeb dzieci i młodzieży</w:t>
            </w:r>
          </w:p>
        </w:tc>
        <w:tc>
          <w:tcPr>
            <w:tcW w:w="3070" w:type="dxa"/>
            <w:shd w:val="clear" w:color="auto" w:fill="D9E2F3"/>
          </w:tcPr>
          <w:p w:rsidR="00D97A5A" w:rsidRPr="00580E60" w:rsidRDefault="00D97A5A" w:rsidP="00580E60">
            <w:pPr>
              <w:pStyle w:val="Atekstnumerowanie"/>
              <w:spacing w:before="120" w:line="288" w:lineRule="auto"/>
              <w:jc w:val="left"/>
              <w:rPr>
                <w:sz w:val="22"/>
                <w:szCs w:val="22"/>
              </w:rPr>
            </w:pPr>
            <w:r w:rsidRPr="00580E60">
              <w:rPr>
                <w:sz w:val="22"/>
                <w:szCs w:val="22"/>
              </w:rPr>
              <w:t>Cel szczegółowy 2</w:t>
            </w:r>
            <w:r w:rsidR="005C2E0A" w:rsidRPr="00580E60">
              <w:rPr>
                <w:sz w:val="22"/>
                <w:szCs w:val="22"/>
              </w:rPr>
              <w:t>.</w:t>
            </w:r>
            <w:r w:rsidR="000D6783" w:rsidRPr="00580E60">
              <w:rPr>
                <w:sz w:val="22"/>
                <w:szCs w:val="22"/>
              </w:rPr>
              <w:br/>
              <w:t>Wzmacnianie samodzielności i kompetencji opiekuńczo-wychowawczych rodzin</w:t>
            </w:r>
          </w:p>
        </w:tc>
        <w:tc>
          <w:tcPr>
            <w:tcW w:w="3070" w:type="dxa"/>
            <w:shd w:val="clear" w:color="auto" w:fill="D9E2F3"/>
          </w:tcPr>
          <w:p w:rsidR="00D97A5A" w:rsidRPr="00580E60" w:rsidRDefault="00D97A5A" w:rsidP="00580E60">
            <w:pPr>
              <w:pStyle w:val="Atekstnumerowanie"/>
              <w:spacing w:before="120" w:line="288" w:lineRule="auto"/>
              <w:jc w:val="left"/>
              <w:rPr>
                <w:b/>
                <w:bCs/>
                <w:sz w:val="22"/>
                <w:szCs w:val="22"/>
              </w:rPr>
            </w:pPr>
            <w:r w:rsidRPr="00580E60">
              <w:rPr>
                <w:sz w:val="22"/>
                <w:szCs w:val="22"/>
              </w:rPr>
              <w:t>Cel szczegółowy 3</w:t>
            </w:r>
            <w:r w:rsidR="005C2E0A" w:rsidRPr="00580E60">
              <w:rPr>
                <w:sz w:val="22"/>
                <w:szCs w:val="22"/>
              </w:rPr>
              <w:t>.</w:t>
            </w:r>
            <w:r w:rsidR="000D6783" w:rsidRPr="00580E60">
              <w:rPr>
                <w:sz w:val="22"/>
                <w:szCs w:val="22"/>
              </w:rPr>
              <w:br/>
              <w:t>Zintegrowanie usług środowiskowych wspierających rodziny z dziećmi</w:t>
            </w:r>
          </w:p>
        </w:tc>
      </w:tr>
      <w:tr w:rsidR="00D97A5A" w:rsidRPr="005C2E0A" w:rsidTr="00154B41">
        <w:trPr>
          <w:tblHeader/>
        </w:trPr>
        <w:tc>
          <w:tcPr>
            <w:tcW w:w="3070" w:type="dxa"/>
            <w:shd w:val="clear" w:color="auto" w:fill="auto"/>
          </w:tcPr>
          <w:p w:rsidR="00D97A5A" w:rsidRPr="00580E60" w:rsidRDefault="00D97A5A" w:rsidP="00580E60">
            <w:pPr>
              <w:pStyle w:val="Atekstnumerowanie"/>
              <w:spacing w:before="120" w:line="288" w:lineRule="auto"/>
              <w:jc w:val="left"/>
              <w:rPr>
                <w:sz w:val="22"/>
                <w:szCs w:val="22"/>
              </w:rPr>
            </w:pPr>
            <w:r w:rsidRPr="00580E60">
              <w:rPr>
                <w:sz w:val="22"/>
                <w:szCs w:val="22"/>
              </w:rPr>
              <w:t>Działanie 1.1.</w:t>
            </w:r>
            <w:r w:rsidRPr="00580E60">
              <w:rPr>
                <w:sz w:val="22"/>
                <w:szCs w:val="22"/>
              </w:rPr>
              <w:br/>
              <w:t>Upowszechnianie standardu funkcjonowania placówek wsparcia dziennego</w:t>
            </w:r>
          </w:p>
        </w:tc>
        <w:tc>
          <w:tcPr>
            <w:tcW w:w="3070" w:type="dxa"/>
            <w:shd w:val="clear" w:color="auto" w:fill="auto"/>
          </w:tcPr>
          <w:p w:rsidR="00D97A5A" w:rsidRPr="00580E60" w:rsidRDefault="00D97A5A" w:rsidP="00580E60">
            <w:pPr>
              <w:pStyle w:val="Atekstnumerowanie"/>
              <w:spacing w:before="120" w:line="288" w:lineRule="auto"/>
              <w:jc w:val="left"/>
              <w:rPr>
                <w:sz w:val="22"/>
                <w:szCs w:val="22"/>
              </w:rPr>
            </w:pPr>
            <w:r w:rsidRPr="00580E60">
              <w:rPr>
                <w:sz w:val="22"/>
                <w:szCs w:val="22"/>
              </w:rPr>
              <w:t>Działanie 2.1.</w:t>
            </w:r>
            <w:r w:rsidRPr="00580E60">
              <w:rPr>
                <w:sz w:val="22"/>
                <w:szCs w:val="22"/>
              </w:rPr>
              <w:br/>
              <w:t>Wzmocnienie asystentury rodzinnej</w:t>
            </w:r>
          </w:p>
        </w:tc>
        <w:tc>
          <w:tcPr>
            <w:tcW w:w="3070" w:type="dxa"/>
            <w:shd w:val="clear" w:color="auto" w:fill="auto"/>
          </w:tcPr>
          <w:p w:rsidR="00D97A5A" w:rsidRPr="00580E60" w:rsidRDefault="00D97A5A" w:rsidP="00580E60">
            <w:pPr>
              <w:pStyle w:val="Atekstnumerowanie"/>
              <w:spacing w:before="120" w:line="288" w:lineRule="auto"/>
              <w:jc w:val="left"/>
              <w:rPr>
                <w:sz w:val="22"/>
                <w:szCs w:val="22"/>
              </w:rPr>
            </w:pPr>
            <w:r w:rsidRPr="00580E60">
              <w:rPr>
                <w:sz w:val="22"/>
                <w:szCs w:val="22"/>
              </w:rPr>
              <w:t>Działanie 3.1.</w:t>
            </w:r>
            <w:r w:rsidR="002B29FA" w:rsidRPr="00580E60">
              <w:rPr>
                <w:sz w:val="22"/>
                <w:szCs w:val="22"/>
              </w:rPr>
              <w:br/>
              <w:t>Podniesienie jakości współpracy podmiotów systemu wspierania rodzin</w:t>
            </w:r>
          </w:p>
        </w:tc>
      </w:tr>
      <w:tr w:rsidR="00D97A5A" w:rsidRPr="005C2E0A" w:rsidTr="00154B41">
        <w:trPr>
          <w:tblHeader/>
        </w:trPr>
        <w:tc>
          <w:tcPr>
            <w:tcW w:w="3070" w:type="dxa"/>
            <w:vMerge w:val="restart"/>
            <w:shd w:val="clear" w:color="auto" w:fill="auto"/>
          </w:tcPr>
          <w:p w:rsidR="00D97A5A" w:rsidRPr="00580E60" w:rsidRDefault="00D97A5A" w:rsidP="00580E60">
            <w:pPr>
              <w:pStyle w:val="Atekstnumerowanie"/>
              <w:spacing w:before="120" w:line="288" w:lineRule="auto"/>
              <w:jc w:val="left"/>
              <w:rPr>
                <w:sz w:val="22"/>
                <w:szCs w:val="22"/>
              </w:rPr>
            </w:pPr>
            <w:r w:rsidRPr="00580E60">
              <w:rPr>
                <w:sz w:val="22"/>
                <w:szCs w:val="22"/>
              </w:rPr>
              <w:t>Działanie 1.2.</w:t>
            </w:r>
            <w:r w:rsidRPr="00580E60">
              <w:rPr>
                <w:sz w:val="22"/>
                <w:szCs w:val="22"/>
              </w:rPr>
              <w:br/>
              <w:t>Stabilizacja funkcjonowania placówek wsparcia dziennego dla dzieci i młodzieży oraz ich specjalizacja</w:t>
            </w:r>
          </w:p>
        </w:tc>
        <w:tc>
          <w:tcPr>
            <w:tcW w:w="3070" w:type="dxa"/>
            <w:shd w:val="clear" w:color="auto" w:fill="auto"/>
          </w:tcPr>
          <w:p w:rsidR="00D97A5A" w:rsidRPr="00580E60" w:rsidRDefault="00D97A5A" w:rsidP="00580E60">
            <w:pPr>
              <w:pStyle w:val="Atekstnumerowanie"/>
              <w:spacing w:before="120" w:line="288" w:lineRule="auto"/>
              <w:jc w:val="left"/>
              <w:rPr>
                <w:sz w:val="22"/>
                <w:szCs w:val="22"/>
              </w:rPr>
            </w:pPr>
            <w:r w:rsidRPr="00580E60">
              <w:rPr>
                <w:sz w:val="22"/>
                <w:szCs w:val="22"/>
              </w:rPr>
              <w:t>Działanie 2.2.</w:t>
            </w:r>
            <w:r w:rsidRPr="00580E60">
              <w:rPr>
                <w:sz w:val="22"/>
                <w:szCs w:val="22"/>
              </w:rPr>
              <w:br/>
              <w:t>Zwiększanie dostępności różnych form specjalistycznego wsparcia dla rodzin z trudnościami opiekuńczo-wychowawczymi.</w:t>
            </w:r>
          </w:p>
        </w:tc>
        <w:tc>
          <w:tcPr>
            <w:tcW w:w="3070" w:type="dxa"/>
            <w:shd w:val="clear" w:color="auto" w:fill="auto"/>
          </w:tcPr>
          <w:p w:rsidR="00D97A5A" w:rsidRPr="00580E60" w:rsidRDefault="00D97A5A" w:rsidP="00580E60">
            <w:pPr>
              <w:pStyle w:val="Atekstnumerowanie"/>
              <w:spacing w:before="120" w:line="288" w:lineRule="auto"/>
              <w:jc w:val="left"/>
              <w:rPr>
                <w:sz w:val="22"/>
                <w:szCs w:val="22"/>
              </w:rPr>
            </w:pPr>
            <w:r w:rsidRPr="00580E60">
              <w:rPr>
                <w:sz w:val="22"/>
                <w:szCs w:val="22"/>
              </w:rPr>
              <w:t>Działanie 3.2.</w:t>
            </w:r>
            <w:r w:rsidR="002B29FA" w:rsidRPr="00580E60">
              <w:rPr>
                <w:sz w:val="22"/>
                <w:szCs w:val="22"/>
              </w:rPr>
              <w:br/>
              <w:t>Upowszechnianie wyników badań i dobrych praktyk poprawiających jakość usług na rzecz rodzin w trudnej sytuacji</w:t>
            </w:r>
          </w:p>
        </w:tc>
      </w:tr>
      <w:tr w:rsidR="00D97A5A" w:rsidRPr="005C2E0A" w:rsidTr="00154B41">
        <w:trPr>
          <w:tblHeader/>
        </w:trPr>
        <w:tc>
          <w:tcPr>
            <w:tcW w:w="3070" w:type="dxa"/>
            <w:vMerge/>
            <w:shd w:val="clear" w:color="auto" w:fill="auto"/>
          </w:tcPr>
          <w:p w:rsidR="00D97A5A" w:rsidRPr="00580E60" w:rsidRDefault="00D97A5A" w:rsidP="00580E60">
            <w:pPr>
              <w:pStyle w:val="Atekstnumerowanie"/>
              <w:spacing w:before="120" w:line="288" w:lineRule="auto"/>
              <w:jc w:val="left"/>
              <w:rPr>
                <w:sz w:val="22"/>
                <w:szCs w:val="22"/>
              </w:rPr>
            </w:pPr>
          </w:p>
        </w:tc>
        <w:tc>
          <w:tcPr>
            <w:tcW w:w="3070" w:type="dxa"/>
            <w:shd w:val="clear" w:color="auto" w:fill="auto"/>
          </w:tcPr>
          <w:p w:rsidR="00D97A5A" w:rsidRPr="00580E60" w:rsidRDefault="00D97A5A" w:rsidP="00580E60">
            <w:pPr>
              <w:pStyle w:val="Atekstnumerowanie"/>
              <w:spacing w:before="120" w:line="288" w:lineRule="auto"/>
              <w:jc w:val="left"/>
              <w:rPr>
                <w:sz w:val="22"/>
                <w:szCs w:val="22"/>
              </w:rPr>
            </w:pPr>
            <w:r w:rsidRPr="00580E60">
              <w:rPr>
                <w:sz w:val="22"/>
                <w:szCs w:val="22"/>
              </w:rPr>
              <w:t>Działanie 2.3.</w:t>
            </w:r>
            <w:r w:rsidRPr="00580E60">
              <w:rPr>
                <w:sz w:val="22"/>
                <w:szCs w:val="22"/>
              </w:rPr>
              <w:br/>
              <w:t>Budowanie solidarności w społeczności lokalnej</w:t>
            </w:r>
          </w:p>
        </w:tc>
        <w:tc>
          <w:tcPr>
            <w:tcW w:w="3070" w:type="dxa"/>
            <w:shd w:val="clear" w:color="auto" w:fill="auto"/>
          </w:tcPr>
          <w:p w:rsidR="00D97A5A" w:rsidRPr="00580E60" w:rsidRDefault="002B29FA" w:rsidP="00580E60">
            <w:pPr>
              <w:pStyle w:val="Atekstnumerowanie"/>
              <w:spacing w:before="120" w:line="288" w:lineRule="auto"/>
              <w:jc w:val="left"/>
              <w:rPr>
                <w:sz w:val="22"/>
                <w:szCs w:val="22"/>
              </w:rPr>
            </w:pPr>
            <w:r w:rsidRPr="00580E60">
              <w:rPr>
                <w:sz w:val="22"/>
                <w:szCs w:val="22"/>
              </w:rPr>
              <w:t>Działanie 3.3.</w:t>
            </w:r>
            <w:r w:rsidRPr="00580E60">
              <w:rPr>
                <w:sz w:val="22"/>
                <w:szCs w:val="22"/>
              </w:rPr>
              <w:br/>
              <w:t>Rozwój zawodowy i satysfakcja z pracy profesjonalistów wspierających rodziny w trudnej sytuacji</w:t>
            </w:r>
          </w:p>
        </w:tc>
      </w:tr>
    </w:tbl>
    <w:p w:rsidR="00E314D2" w:rsidRDefault="00E314D2">
      <w:pPr>
        <w:pStyle w:val="Nagwek2"/>
      </w:pPr>
      <w:r>
        <w:lastRenderedPageBreak/>
        <w:t xml:space="preserve">Cel 1 </w:t>
      </w:r>
      <w:bookmarkStart w:id="17" w:name="_Hlk92094946"/>
      <w:r>
        <w:t>Dostosowanie oferty wsparcia dziennego do potrzeb dzieci i młodzieży</w:t>
      </w:r>
      <w:bookmarkEnd w:id="17"/>
    </w:p>
    <w:p w:rsidR="00E314D2" w:rsidRDefault="00E314D2">
      <w:pPr>
        <w:spacing w:after="0" w:line="300" w:lineRule="auto"/>
      </w:pPr>
      <w:r>
        <w:t xml:space="preserve">Zwiększymy spójność systemu placówek wsparcia dziennego obecnie funkcjonujących w Warszawie. PWD będą miały różnorodną i atrakcyjną ofertę dopasowaną do potrzeb dzieci i młodzieży. Oferta placówek będzie w większym stopniu zapewniała dostęp do zajęć specjalistycznych zarówno indywidualnych jak i grupowych. Formy placówek (opiekuńcza, specjalistyczna, podwórkowa prowadzona przez wychowawcę) będą wynikały z lokalnych diagnoz potrzeb i zasobów. Upowszechnimy standard usług, żeby podnieść ich jakość. Praca placówek wsparcia dziennego będzie większym stopniu opierała się o tworzenie społeczności młodych osób i pozytywnych relacji. Młodzi ludzie będą współgospodarzami i współtwórcami placówki. To właśnie takie doświadczenie (odpowiedzialności oraz możliwości zabrania głosu, współtworzenia oraz potrzeby dyskusji z innymi, poczucie bycia członkiem/członkinią grupy rówieśniczej) – uruchamiają podstawowy proces korekcyjny, wychowawczy, rozwojowy i profilaktyczny. Dzieci i młodzież będą miały wpływ na kształt oferty, co pomoże im rozwijać swoje zainteresowania i różne kompetencje społeczne. </w:t>
      </w:r>
    </w:p>
    <w:p w:rsidR="00E314D2" w:rsidRDefault="00E314D2">
      <w:pPr>
        <w:spacing w:before="0" w:after="0" w:line="300" w:lineRule="auto"/>
      </w:pPr>
      <w:r>
        <w:t>Działania podejmowane dla realizacji celu szczegółowego będą mieć przede wszystkim charakter ogólnomiejski.</w:t>
      </w:r>
      <w:r w:rsidR="002B4BC2">
        <w:t xml:space="preserve"> P</w:t>
      </w:r>
      <w:r w:rsidR="002B4BC2" w:rsidRPr="008E3E48">
        <w:t>rzesłanki, które będą służyły do wyboru projektów finansowanych z budżetu programu są zawarte w podrozdziale „System realizacji Programu</w:t>
      </w:r>
      <w:r w:rsidR="002B4BC2">
        <w:t>”.</w:t>
      </w:r>
    </w:p>
    <w:p w:rsidR="00E314D2" w:rsidRDefault="00E314D2">
      <w:pPr>
        <w:pStyle w:val="Atekstnumerowanie"/>
        <w:spacing w:before="160" w:after="0" w:line="288" w:lineRule="auto"/>
      </w:pPr>
      <w:r>
        <w:rPr>
          <w:rFonts w:cs="Calibri"/>
          <w:b/>
          <w:bCs/>
          <w:sz w:val="22"/>
          <w:szCs w:val="22"/>
        </w:rPr>
        <w:t>Działania</w:t>
      </w:r>
    </w:p>
    <w:p w:rsidR="00E314D2" w:rsidRDefault="00E314D2">
      <w:pPr>
        <w:pStyle w:val="Nagwek3"/>
      </w:pPr>
      <w:r>
        <w:t xml:space="preserve">1.1 Upowszechnianie standardu funkcjonowania placówek wsparcia dziennego </w:t>
      </w:r>
    </w:p>
    <w:p w:rsidR="00E314D2" w:rsidRDefault="00E314D2">
      <w:pPr>
        <w:pStyle w:val="Atekstnumerowanie"/>
        <w:spacing w:line="288" w:lineRule="auto"/>
      </w:pPr>
      <w:r>
        <w:rPr>
          <w:rFonts w:cs="Calibri"/>
          <w:sz w:val="22"/>
          <w:szCs w:val="22"/>
        </w:rPr>
        <w:t>Standardy funkcjonowania PWD w m.st. Warszawie zwiększą spójność oferty placówek wsparcia dziennego na poziomie dzielnicowym i ogólnomiejskim. Jednocześnie zachowają one różnorodność. Standardy obejmują cztery formy placówek wsparcia dziennego:</w:t>
      </w:r>
    </w:p>
    <w:p w:rsidR="00E314D2" w:rsidRDefault="00E314D2">
      <w:pPr>
        <w:pStyle w:val="Atekstnumerowanie"/>
        <w:numPr>
          <w:ilvl w:val="0"/>
          <w:numId w:val="20"/>
        </w:numPr>
        <w:spacing w:line="288" w:lineRule="auto"/>
      </w:pPr>
      <w:r>
        <w:rPr>
          <w:rFonts w:cs="Calibri"/>
          <w:sz w:val="22"/>
          <w:szCs w:val="22"/>
        </w:rPr>
        <w:t>specjalistyczną (z funkcją opiekuńczą lub bez tej funkcji)</w:t>
      </w:r>
      <w:r w:rsidR="00DB7976">
        <w:rPr>
          <w:rFonts w:cs="Calibri"/>
          <w:sz w:val="22"/>
          <w:szCs w:val="22"/>
        </w:rPr>
        <w:t>,</w:t>
      </w:r>
    </w:p>
    <w:p w:rsidR="00E314D2" w:rsidRDefault="00E314D2">
      <w:pPr>
        <w:pStyle w:val="Atekstnumerowanie"/>
        <w:numPr>
          <w:ilvl w:val="0"/>
          <w:numId w:val="20"/>
        </w:numPr>
        <w:spacing w:line="288" w:lineRule="auto"/>
      </w:pPr>
      <w:r>
        <w:rPr>
          <w:rFonts w:cs="Calibri"/>
          <w:sz w:val="22"/>
          <w:szCs w:val="22"/>
        </w:rPr>
        <w:t>opiekuńczą</w:t>
      </w:r>
      <w:r w:rsidR="00DB7976">
        <w:rPr>
          <w:rFonts w:cs="Calibri"/>
          <w:sz w:val="22"/>
          <w:szCs w:val="22"/>
        </w:rPr>
        <w:t>,</w:t>
      </w:r>
    </w:p>
    <w:p w:rsidR="00E314D2" w:rsidRDefault="00E314D2">
      <w:pPr>
        <w:pStyle w:val="Atekstnumerowanie"/>
        <w:numPr>
          <w:ilvl w:val="0"/>
          <w:numId w:val="20"/>
        </w:numPr>
        <w:spacing w:line="288" w:lineRule="auto"/>
      </w:pPr>
      <w:r>
        <w:rPr>
          <w:rFonts w:cs="Calibri"/>
          <w:color w:val="000000"/>
          <w:sz w:val="22"/>
          <w:szCs w:val="22"/>
        </w:rPr>
        <w:t>specjalistyczną, opiekuńczą, opiekuńczo-specjalistyczną dla młodzieży (klub młodzieżowy)</w:t>
      </w:r>
      <w:r w:rsidR="00DB7976">
        <w:rPr>
          <w:rFonts w:cs="Calibri"/>
          <w:color w:val="000000"/>
          <w:sz w:val="22"/>
          <w:szCs w:val="22"/>
        </w:rPr>
        <w:t>,</w:t>
      </w:r>
    </w:p>
    <w:p w:rsidR="00E314D2" w:rsidRDefault="00E314D2">
      <w:pPr>
        <w:pStyle w:val="Atekstnumerowanie"/>
        <w:numPr>
          <w:ilvl w:val="0"/>
          <w:numId w:val="20"/>
        </w:numPr>
        <w:spacing w:line="288" w:lineRule="auto"/>
      </w:pPr>
      <w:r>
        <w:rPr>
          <w:rFonts w:cs="Calibri"/>
          <w:sz w:val="22"/>
          <w:szCs w:val="22"/>
        </w:rPr>
        <w:t>podwórkową realizowaną przez wychowawcę</w:t>
      </w:r>
      <w:r w:rsidR="00DB7976">
        <w:rPr>
          <w:rFonts w:cs="Calibri"/>
          <w:sz w:val="22"/>
          <w:szCs w:val="22"/>
        </w:rPr>
        <w:t>.</w:t>
      </w:r>
    </w:p>
    <w:p w:rsidR="00E314D2" w:rsidRDefault="00E314D2" w:rsidP="00F047E1">
      <w:pPr>
        <w:pStyle w:val="Atekstnumerowanie"/>
        <w:spacing w:after="240" w:line="288" w:lineRule="auto"/>
        <w:contextualSpacing w:val="0"/>
      </w:pPr>
      <w:r>
        <w:rPr>
          <w:rFonts w:cs="Calibri"/>
          <w:sz w:val="22"/>
          <w:szCs w:val="22"/>
        </w:rPr>
        <w:t>Standardy funkcjonowania placówek wsparcia dziennego zawierają wytyczne dotyczące organizacji i pracy placówek prowadzonych w m.st. Warszawie. Stanowią załącznik nr 3 do Programu.</w:t>
      </w:r>
    </w:p>
    <w:p w:rsidR="00E314D2" w:rsidRDefault="00E314D2">
      <w:pPr>
        <w:pStyle w:val="Atekstnumerowanie"/>
        <w:spacing w:line="288" w:lineRule="auto"/>
        <w:jc w:val="left"/>
      </w:pPr>
      <w:r>
        <w:rPr>
          <w:rFonts w:cs="Calibri"/>
          <w:b/>
          <w:bCs/>
          <w:sz w:val="22"/>
          <w:szCs w:val="22"/>
        </w:rPr>
        <w:t>Typy projektów które będą realizowane:</w:t>
      </w:r>
    </w:p>
    <w:p w:rsidR="00E314D2" w:rsidRDefault="00E314D2">
      <w:pPr>
        <w:pStyle w:val="Atekstnumerowanie"/>
        <w:numPr>
          <w:ilvl w:val="0"/>
          <w:numId w:val="21"/>
        </w:numPr>
        <w:spacing w:line="288" w:lineRule="auto"/>
        <w:jc w:val="left"/>
      </w:pPr>
      <w:r>
        <w:rPr>
          <w:rFonts w:cs="Calibri"/>
          <w:color w:val="000000"/>
          <w:sz w:val="22"/>
          <w:szCs w:val="22"/>
        </w:rPr>
        <w:t xml:space="preserve">Upowszechnianie i wdrażanie Standardów PWD we współpracy z </w:t>
      </w:r>
      <w:r>
        <w:rPr>
          <w:rFonts w:cs="Calibri"/>
          <w:sz w:val="22"/>
          <w:szCs w:val="22"/>
        </w:rPr>
        <w:t>realizatorami systemu wspierania rodzin</w:t>
      </w:r>
      <w:r w:rsidR="00DB7976">
        <w:rPr>
          <w:rFonts w:cs="Calibri"/>
          <w:sz w:val="22"/>
          <w:szCs w:val="22"/>
        </w:rPr>
        <w:t>.</w:t>
      </w:r>
    </w:p>
    <w:p w:rsidR="00E314D2" w:rsidRDefault="00E314D2" w:rsidP="00F047E1">
      <w:pPr>
        <w:pStyle w:val="Atekstnumerowanie"/>
        <w:numPr>
          <w:ilvl w:val="0"/>
          <w:numId w:val="21"/>
        </w:numPr>
        <w:spacing w:after="240" w:line="288" w:lineRule="auto"/>
        <w:ind w:left="714" w:hanging="357"/>
        <w:contextualSpacing w:val="0"/>
        <w:jc w:val="left"/>
      </w:pPr>
      <w:r>
        <w:rPr>
          <w:rFonts w:cs="Calibri"/>
          <w:sz w:val="22"/>
          <w:szCs w:val="22"/>
        </w:rPr>
        <w:t>Opracowanie i wdrożenie planu dostosowania funkcjonowania PWD do standardów, które świadczą usługi opiekuńcze i specjalistyczne dla dzieci i młodzieży z rodzin z trudnościami opiekuńczo-wychowawczymi</w:t>
      </w:r>
      <w:r w:rsidR="00DB7976">
        <w:rPr>
          <w:rFonts w:cs="Calibri"/>
          <w:sz w:val="22"/>
          <w:szCs w:val="22"/>
        </w:rPr>
        <w:t>.</w:t>
      </w:r>
    </w:p>
    <w:p w:rsidR="00E314D2" w:rsidRDefault="00E314D2">
      <w:pPr>
        <w:pStyle w:val="Atekstnumerowanie"/>
        <w:spacing w:before="160" w:after="0" w:line="288" w:lineRule="auto"/>
        <w:jc w:val="left"/>
      </w:pPr>
      <w:r>
        <w:rPr>
          <w:rFonts w:cs="Calibri"/>
          <w:b/>
          <w:bCs/>
          <w:sz w:val="22"/>
          <w:szCs w:val="22"/>
        </w:rPr>
        <w:t>Realizacja działań będzie wspierana przez następujące procesy:</w:t>
      </w:r>
    </w:p>
    <w:p w:rsidR="00E314D2" w:rsidRDefault="00E314D2">
      <w:pPr>
        <w:pStyle w:val="Atekstnumerowanie"/>
        <w:numPr>
          <w:ilvl w:val="0"/>
          <w:numId w:val="27"/>
        </w:numPr>
        <w:spacing w:after="360" w:line="288" w:lineRule="auto"/>
        <w:jc w:val="left"/>
      </w:pPr>
      <w:r>
        <w:rPr>
          <w:rFonts w:cs="Calibri"/>
          <w:bCs/>
          <w:color w:val="000000"/>
          <w:sz w:val="22"/>
          <w:szCs w:val="22"/>
        </w:rPr>
        <w:t>Monitorowanie procesu wdrażania Standardu PWD, w tym pod względem jakości usług i kosztów utrzymania placówek.</w:t>
      </w:r>
    </w:p>
    <w:p w:rsidR="00E314D2" w:rsidRDefault="00E314D2">
      <w:pPr>
        <w:pStyle w:val="Nagwek3"/>
      </w:pPr>
      <w:r>
        <w:lastRenderedPageBreak/>
        <w:t>1.2 Stabilizacja funkcjonowania placówek wsparcia dziennego dla dzieci i młodzieży oraz ich specjalizacja</w:t>
      </w:r>
    </w:p>
    <w:p w:rsidR="00E314D2" w:rsidRDefault="00E314D2" w:rsidP="00F047E1">
      <w:pPr>
        <w:pStyle w:val="Atekstnumerowanie"/>
        <w:spacing w:before="120" w:after="240" w:line="288" w:lineRule="auto"/>
        <w:contextualSpacing w:val="0"/>
        <w:jc w:val="left"/>
      </w:pPr>
      <w:r>
        <w:rPr>
          <w:rFonts w:cs="Calibri"/>
          <w:sz w:val="22"/>
          <w:szCs w:val="22"/>
        </w:rPr>
        <w:t xml:space="preserve">Placówki wsparcia dziennego zapewniają dzieciom dożywianie, pomoc w nauce, zagospodarowanie czasu wolnego, zajęcia rozwijające zainteresowania. Dzieci uczą się odpowiedzialności i wielu kompetencji społecznych. Poza tym wychowawcy i specjaliści prowadzą indywidualną pracę z dzieckiem w oparciu o bezpieczną relację interpersonalną. Podstawą jest indywidualny plan pracy z dzieckiem w oparciu o diagnozę potrzeb i deficytów dziecka. </w:t>
      </w:r>
    </w:p>
    <w:p w:rsidR="00E314D2" w:rsidRDefault="00E314D2">
      <w:pPr>
        <w:pStyle w:val="Atekstnumerowanie"/>
        <w:spacing w:line="288" w:lineRule="auto"/>
        <w:jc w:val="left"/>
      </w:pPr>
      <w:r>
        <w:rPr>
          <w:rFonts w:cs="Calibri"/>
          <w:b/>
          <w:bCs/>
          <w:sz w:val="22"/>
          <w:szCs w:val="22"/>
        </w:rPr>
        <w:t>Typy projektów które będą realizowane:</w:t>
      </w:r>
    </w:p>
    <w:p w:rsidR="00E314D2" w:rsidRDefault="0001204B">
      <w:pPr>
        <w:pStyle w:val="Atekstnumerowanie"/>
        <w:numPr>
          <w:ilvl w:val="0"/>
          <w:numId w:val="26"/>
        </w:numPr>
        <w:spacing w:line="288" w:lineRule="auto"/>
        <w:jc w:val="left"/>
      </w:pPr>
      <w:r>
        <w:rPr>
          <w:rFonts w:cs="Calibri"/>
          <w:color w:val="000000"/>
          <w:sz w:val="22"/>
          <w:szCs w:val="22"/>
        </w:rPr>
        <w:t xml:space="preserve">Rozszerzenie </w:t>
      </w:r>
      <w:r w:rsidR="00E314D2">
        <w:rPr>
          <w:rFonts w:cs="Calibri"/>
          <w:color w:val="000000"/>
          <w:sz w:val="22"/>
          <w:szCs w:val="22"/>
        </w:rPr>
        <w:t>specjalistycznego wsparcia dla dzieci i młodzieży o specjalnych potrzebach</w:t>
      </w:r>
      <w:r w:rsidR="00DB7976">
        <w:rPr>
          <w:rFonts w:cs="Calibri"/>
          <w:color w:val="000000"/>
          <w:sz w:val="22"/>
          <w:szCs w:val="22"/>
        </w:rPr>
        <w:t>.</w:t>
      </w:r>
    </w:p>
    <w:p w:rsidR="00E314D2" w:rsidRDefault="0033305F">
      <w:pPr>
        <w:pStyle w:val="Atekstnumerowanie"/>
        <w:numPr>
          <w:ilvl w:val="0"/>
          <w:numId w:val="26"/>
        </w:numPr>
        <w:spacing w:line="288" w:lineRule="auto"/>
        <w:jc w:val="left"/>
      </w:pPr>
      <w:r>
        <w:rPr>
          <w:rFonts w:cs="Calibri"/>
          <w:color w:val="000000"/>
          <w:sz w:val="22"/>
          <w:szCs w:val="22"/>
        </w:rPr>
        <w:t>R</w:t>
      </w:r>
      <w:r w:rsidR="00E314D2">
        <w:rPr>
          <w:rFonts w:cs="Calibri"/>
          <w:color w:val="000000"/>
          <w:sz w:val="22"/>
          <w:szCs w:val="22"/>
        </w:rPr>
        <w:t xml:space="preserve">ozszerzenie oferty wsparcia dla starszych dzieci i młodzieży </w:t>
      </w:r>
      <w:r w:rsidR="00E314D2">
        <w:rPr>
          <w:rFonts w:eastAsia="Yu Mincho" w:cs="Calibri"/>
          <w:color w:val="000000"/>
          <w:sz w:val="22"/>
          <w:szCs w:val="22"/>
        </w:rPr>
        <w:t>w oparciu o diagnozę potrzeb na poziomie dzielnic</w:t>
      </w:r>
      <w:r w:rsidR="00DB7976">
        <w:rPr>
          <w:rFonts w:eastAsia="Yu Mincho" w:cs="Calibri"/>
          <w:color w:val="000000"/>
          <w:sz w:val="22"/>
          <w:szCs w:val="22"/>
        </w:rPr>
        <w:t>.</w:t>
      </w:r>
    </w:p>
    <w:p w:rsidR="00E314D2" w:rsidRDefault="00107D32">
      <w:pPr>
        <w:pStyle w:val="Atekstnumerowanie"/>
        <w:numPr>
          <w:ilvl w:val="0"/>
          <w:numId w:val="26"/>
        </w:numPr>
        <w:spacing w:line="288" w:lineRule="auto"/>
        <w:jc w:val="left"/>
      </w:pPr>
      <w:r>
        <w:rPr>
          <w:rFonts w:cs="Calibri"/>
          <w:color w:val="000000"/>
          <w:sz w:val="22"/>
          <w:szCs w:val="22"/>
        </w:rPr>
        <w:t>Wzmocnienie całorocznej pracy PWD poprzez o</w:t>
      </w:r>
      <w:r w:rsidR="00E314D2">
        <w:rPr>
          <w:rFonts w:cs="Calibri"/>
          <w:color w:val="000000"/>
          <w:sz w:val="22"/>
          <w:szCs w:val="22"/>
        </w:rPr>
        <w:t>rganizowanie wypoczynku dzieci i młodzieży</w:t>
      </w:r>
      <w:r w:rsidR="00DB7976">
        <w:rPr>
          <w:rFonts w:cs="Calibri"/>
          <w:color w:val="000000"/>
          <w:sz w:val="22"/>
          <w:szCs w:val="22"/>
        </w:rPr>
        <w:t>.</w:t>
      </w:r>
    </w:p>
    <w:p w:rsidR="00E314D2" w:rsidRDefault="00E314D2" w:rsidP="00F047E1">
      <w:pPr>
        <w:pStyle w:val="Atekstnumerowanie"/>
        <w:numPr>
          <w:ilvl w:val="0"/>
          <w:numId w:val="26"/>
        </w:numPr>
        <w:spacing w:after="240" w:line="288" w:lineRule="auto"/>
        <w:ind w:left="714" w:hanging="357"/>
        <w:contextualSpacing w:val="0"/>
        <w:jc w:val="left"/>
      </w:pPr>
      <w:r>
        <w:rPr>
          <w:rFonts w:cs="Calibri"/>
          <w:color w:val="000000"/>
          <w:sz w:val="22"/>
          <w:szCs w:val="22"/>
        </w:rPr>
        <w:t>Zwiększanie motywacji, kompetencji społecznych i pewności siebie dzieci i młodzieży, np. poprzez mentoring, identyfikowanie i rozwijanie mocnych stron i potencjałów, w tym talentów dzieci i młodzieży, włączanie ich w proces współtworzenia oferty placówki (stosownie do wieku i możliwości).</w:t>
      </w:r>
    </w:p>
    <w:p w:rsidR="00E314D2" w:rsidRDefault="00E314D2">
      <w:pPr>
        <w:pStyle w:val="Atekstnumerowanie"/>
        <w:spacing w:before="160" w:after="0" w:line="288" w:lineRule="auto"/>
        <w:jc w:val="left"/>
      </w:pPr>
      <w:r>
        <w:rPr>
          <w:rFonts w:cs="Calibri"/>
          <w:b/>
          <w:bCs/>
          <w:sz w:val="22"/>
          <w:szCs w:val="22"/>
        </w:rPr>
        <w:t>Realizacja działań będzie wspierana przez następujące procesy:</w:t>
      </w:r>
    </w:p>
    <w:p w:rsidR="00EA06DA" w:rsidRDefault="00EA06DA" w:rsidP="00EA06DA">
      <w:pPr>
        <w:pStyle w:val="Atekstnumerowanie"/>
        <w:numPr>
          <w:ilvl w:val="0"/>
          <w:numId w:val="27"/>
        </w:numPr>
        <w:spacing w:line="288" w:lineRule="auto"/>
        <w:jc w:val="left"/>
      </w:pPr>
      <w:r>
        <w:rPr>
          <w:rFonts w:cs="Calibri"/>
          <w:color w:val="000000"/>
          <w:sz w:val="22"/>
          <w:szCs w:val="22"/>
        </w:rPr>
        <w:t>Prowadzenie bezpiecznych miejsc dla dzieci, które będą wspierały ich rozwój i</w:t>
      </w:r>
      <w:r w:rsidR="00DB7976">
        <w:rPr>
          <w:rFonts w:cs="Calibri"/>
          <w:color w:val="000000"/>
          <w:sz w:val="22"/>
          <w:szCs w:val="22"/>
        </w:rPr>
        <w:t> </w:t>
      </w:r>
      <w:r>
        <w:rPr>
          <w:rFonts w:cs="Calibri"/>
          <w:color w:val="000000"/>
          <w:sz w:val="22"/>
          <w:szCs w:val="22"/>
        </w:rPr>
        <w:t>wychowywanie</w:t>
      </w:r>
      <w:r w:rsidR="00DB7976">
        <w:rPr>
          <w:rFonts w:cs="Calibri"/>
          <w:color w:val="000000"/>
          <w:sz w:val="22"/>
          <w:szCs w:val="22"/>
        </w:rPr>
        <w:t>.</w:t>
      </w:r>
    </w:p>
    <w:p w:rsidR="00E314D2" w:rsidRDefault="00E314D2">
      <w:pPr>
        <w:pStyle w:val="Atekstnumerowanie"/>
        <w:numPr>
          <w:ilvl w:val="0"/>
          <w:numId w:val="27"/>
        </w:numPr>
        <w:spacing w:after="240" w:line="300" w:lineRule="auto"/>
        <w:jc w:val="left"/>
      </w:pPr>
      <w:r>
        <w:rPr>
          <w:rFonts w:cs="Calibri"/>
          <w:bCs/>
          <w:color w:val="000000"/>
          <w:sz w:val="22"/>
          <w:szCs w:val="22"/>
        </w:rPr>
        <w:t xml:space="preserve">Utrzymanie i rozwijanie infrastruktury placówek wsparcia dziennego prowadzonych przez organizacje pozarządowe i jednostki organizacyjne wspierania rodziny. </w:t>
      </w:r>
    </w:p>
    <w:p w:rsidR="00E314D2" w:rsidRDefault="00E314D2">
      <w:pPr>
        <w:pStyle w:val="Nagwek2"/>
        <w:spacing w:before="0" w:line="300" w:lineRule="auto"/>
      </w:pPr>
      <w:r>
        <w:t xml:space="preserve">Cel 2  </w:t>
      </w:r>
      <w:bookmarkStart w:id="18" w:name="_Hlk92095960"/>
      <w:r>
        <w:rPr>
          <w:rFonts w:eastAsia="Calibri"/>
        </w:rPr>
        <w:t>Wzmacnianie samodzielności i kompetencji opiekuńczo-wychowawczych rodzin</w:t>
      </w:r>
      <w:bookmarkEnd w:id="18"/>
    </w:p>
    <w:p w:rsidR="00E314D2" w:rsidRDefault="00E314D2">
      <w:pPr>
        <w:pStyle w:val="Atekstnumerowanie"/>
        <w:spacing w:before="120" w:after="240" w:line="300" w:lineRule="auto"/>
        <w:jc w:val="left"/>
      </w:pPr>
      <w:r>
        <w:rPr>
          <w:rFonts w:cs="Calibri"/>
          <w:sz w:val="22"/>
          <w:szCs w:val="22"/>
        </w:rPr>
        <w:t xml:space="preserve">Pomożemy rodzinom w trudnej sytuacji w osiągnięciu stabilności życiowej, żeby mogły samodzielnie funkcjonować i wychowywać dzieci. Rodziny </w:t>
      </w:r>
      <w:r>
        <w:rPr>
          <w:rFonts w:cs="Calibri"/>
          <w:sz w:val="22"/>
          <w:szCs w:val="22"/>
          <w:lang w:val="x-none"/>
        </w:rPr>
        <w:t xml:space="preserve">o ograniczonych możliwościach samodzielnego radzenia sobie z problemami </w:t>
      </w:r>
      <w:r>
        <w:rPr>
          <w:rFonts w:cs="Calibri"/>
          <w:color w:val="000000"/>
          <w:sz w:val="22"/>
          <w:szCs w:val="22"/>
        </w:rPr>
        <w:t>otrzymają</w:t>
      </w:r>
      <w:r>
        <w:rPr>
          <w:rFonts w:cs="Calibri"/>
          <w:color w:val="000000"/>
          <w:sz w:val="22"/>
          <w:szCs w:val="22"/>
          <w:lang w:val="x-none"/>
        </w:rPr>
        <w:t xml:space="preserve"> indywidualnie dostosowany program wsparcia, wzmacniający</w:t>
      </w:r>
      <w:r>
        <w:rPr>
          <w:rFonts w:cs="Calibri"/>
          <w:color w:val="000000"/>
          <w:sz w:val="22"/>
          <w:szCs w:val="22"/>
        </w:rPr>
        <w:t xml:space="preserve"> ich autonomię, poczucie sprawczości i kompetencje opiekuńczo-wychowawcze. Efektywny system wsparcia obejmie w szczególności rozwój asystentury rodzinnej, usług opiekuńczych dla rodzin, poradnictwa specjalistycznego i rozwijanie lokalnych sieci wsparcia społecznego.</w:t>
      </w:r>
    </w:p>
    <w:p w:rsidR="00E314D2" w:rsidRDefault="00E314D2">
      <w:pPr>
        <w:spacing w:before="0" w:after="240" w:line="300" w:lineRule="auto"/>
      </w:pPr>
      <w:r>
        <w:t>Działania podejmowane dla realizacji celu szczegółowego będą mieć przede wszystkim charakter ogólnomiejski.</w:t>
      </w:r>
      <w:r w:rsidR="002B4BC2">
        <w:t xml:space="preserve"> P</w:t>
      </w:r>
      <w:r w:rsidR="002B4BC2" w:rsidRPr="008E3E48">
        <w:t>rzesłanki, które będą służyły do wyboru projektów finansowanych z budżetu programu są zawarte w podrozdziale „System realizacji Programu</w:t>
      </w:r>
      <w:r w:rsidR="002B4BC2">
        <w:t>”.</w:t>
      </w:r>
    </w:p>
    <w:p w:rsidR="00E314D2" w:rsidRDefault="00E314D2">
      <w:pPr>
        <w:pStyle w:val="Atekstnumerowanie"/>
        <w:spacing w:line="288" w:lineRule="auto"/>
        <w:jc w:val="left"/>
      </w:pPr>
      <w:r>
        <w:rPr>
          <w:b/>
          <w:bCs/>
          <w:sz w:val="22"/>
          <w:szCs w:val="22"/>
        </w:rPr>
        <w:t>Działania</w:t>
      </w:r>
    </w:p>
    <w:p w:rsidR="00E314D2" w:rsidRDefault="00E314D2">
      <w:pPr>
        <w:pStyle w:val="Nagwek3"/>
        <w:spacing w:after="120" w:line="288" w:lineRule="auto"/>
        <w:contextualSpacing/>
      </w:pPr>
      <w:r>
        <w:t>2.1 Wzmocnienie asystentury rodzinnej</w:t>
      </w:r>
    </w:p>
    <w:p w:rsidR="00E314D2" w:rsidRDefault="00E314D2">
      <w:pPr>
        <w:spacing w:after="240" w:line="288" w:lineRule="auto"/>
      </w:pPr>
      <w:r>
        <w:t xml:space="preserve">Rodziny, które przeżywają trudności w wypełnianiu funkcji opiekuńczo-wychowawczych otrzymają wsparcie asystentów rodziny. Będziemy zapobiegać umieszczeniu dzieci w pieczy zastępczej. Asystentura będzie prowadzona w oparciu o plan współpracy z rodziną. Będziemy </w:t>
      </w:r>
      <w:r>
        <w:rPr>
          <w:lang w:eastAsia="pl-PL"/>
        </w:rPr>
        <w:t xml:space="preserve">modelować </w:t>
      </w:r>
      <w:r>
        <w:rPr>
          <w:lang w:eastAsia="pl-PL"/>
        </w:rPr>
        <w:lastRenderedPageBreak/>
        <w:t xml:space="preserve">odpowiednie sposoby postępowania w relacjach z najbliższymi, pomoc rodzinom w rozwiązywaniu ich problemów, w wychowywaniu dzieci i prowadzeniu gospodarstwa domowego. </w:t>
      </w:r>
      <w:r>
        <w:t>Poprawimy funkcjonowanie rodziny, zwłaszcza w zakresie umiejętności wychowawczych, podniesienia poziomu kompetencji społecznych, radzenia sobie z codziennymi trudnościami, tak aby umożliwić pozostawienie dzieci w rodzinie.</w:t>
      </w:r>
    </w:p>
    <w:p w:rsidR="00E314D2" w:rsidRDefault="00E314D2">
      <w:pPr>
        <w:pStyle w:val="Atekstnumerowanie"/>
        <w:spacing w:line="288" w:lineRule="auto"/>
        <w:jc w:val="left"/>
      </w:pPr>
      <w:r>
        <w:rPr>
          <w:rFonts w:cs="Calibri"/>
          <w:b/>
          <w:bCs/>
          <w:sz w:val="22"/>
          <w:szCs w:val="22"/>
        </w:rPr>
        <w:t>Typy projektów, które b</w:t>
      </w:r>
      <w:r>
        <w:rPr>
          <w:b/>
          <w:bCs/>
          <w:sz w:val="22"/>
          <w:szCs w:val="22"/>
        </w:rPr>
        <w:t>ędą realizowane:</w:t>
      </w:r>
    </w:p>
    <w:p w:rsidR="00E314D2" w:rsidRDefault="00E314D2">
      <w:pPr>
        <w:pStyle w:val="Atekstnumerowanie"/>
        <w:numPr>
          <w:ilvl w:val="0"/>
          <w:numId w:val="28"/>
        </w:numPr>
        <w:spacing w:line="288" w:lineRule="auto"/>
        <w:jc w:val="left"/>
      </w:pPr>
      <w:r>
        <w:rPr>
          <w:rFonts w:cs="Calibri"/>
          <w:bCs/>
          <w:sz w:val="22"/>
          <w:szCs w:val="22"/>
        </w:rPr>
        <w:t>Rozwijanie współpracy pracownika socjalnego i asystenta rodziny,</w:t>
      </w:r>
    </w:p>
    <w:p w:rsidR="00E314D2" w:rsidRDefault="00375F29">
      <w:pPr>
        <w:pStyle w:val="Atekstnumerowanie"/>
        <w:numPr>
          <w:ilvl w:val="0"/>
          <w:numId w:val="28"/>
        </w:numPr>
        <w:spacing w:line="288" w:lineRule="auto"/>
        <w:jc w:val="left"/>
      </w:pPr>
      <w:r>
        <w:rPr>
          <w:sz w:val="22"/>
          <w:szCs w:val="22"/>
        </w:rPr>
        <w:t>Włączanie</w:t>
      </w:r>
      <w:r w:rsidR="00E314D2">
        <w:rPr>
          <w:sz w:val="22"/>
          <w:szCs w:val="22"/>
        </w:rPr>
        <w:t xml:space="preserve"> organizacji pozarządowych, które prowadzą PWD lub poradnictwo dla rodzin w</w:t>
      </w:r>
      <w:r w:rsidR="00DB7976">
        <w:rPr>
          <w:sz w:val="22"/>
          <w:szCs w:val="22"/>
        </w:rPr>
        <w:t> </w:t>
      </w:r>
      <w:r w:rsidR="00E314D2">
        <w:rPr>
          <w:sz w:val="22"/>
          <w:szCs w:val="22"/>
        </w:rPr>
        <w:t>realizacji usługi asysty rodzinnej</w:t>
      </w:r>
      <w:r w:rsidR="00DB7976">
        <w:rPr>
          <w:sz w:val="22"/>
          <w:szCs w:val="22"/>
        </w:rPr>
        <w:t>.</w:t>
      </w:r>
    </w:p>
    <w:p w:rsidR="00E314D2" w:rsidRDefault="00FC3C04">
      <w:pPr>
        <w:pStyle w:val="Atekstnumerowanie"/>
        <w:numPr>
          <w:ilvl w:val="0"/>
          <w:numId w:val="28"/>
        </w:numPr>
        <w:spacing w:line="288" w:lineRule="auto"/>
        <w:jc w:val="left"/>
      </w:pPr>
      <w:r>
        <w:rPr>
          <w:sz w:val="22"/>
          <w:szCs w:val="22"/>
        </w:rPr>
        <w:t xml:space="preserve">Rozwijanie wsparcia </w:t>
      </w:r>
      <w:r w:rsidR="00E314D2">
        <w:rPr>
          <w:sz w:val="22"/>
          <w:szCs w:val="22"/>
        </w:rPr>
        <w:t>pracy asystentów rodziny innymi usługami i programami środowiskowymi, które zwiększają kompleksowość i spójność pracy z dzieckiem i z rodziną</w:t>
      </w:r>
      <w:r w:rsidR="00DB7976">
        <w:rPr>
          <w:sz w:val="22"/>
          <w:szCs w:val="22"/>
        </w:rPr>
        <w:t>.</w:t>
      </w:r>
    </w:p>
    <w:p w:rsidR="00E314D2" w:rsidRDefault="00FC3C04">
      <w:pPr>
        <w:pStyle w:val="Atekstnumerowanie"/>
        <w:numPr>
          <w:ilvl w:val="0"/>
          <w:numId w:val="28"/>
        </w:numPr>
        <w:spacing w:after="0" w:line="288" w:lineRule="auto"/>
        <w:jc w:val="left"/>
      </w:pPr>
      <w:r>
        <w:rPr>
          <w:sz w:val="22"/>
          <w:szCs w:val="22"/>
        </w:rPr>
        <w:t>Wzmocnienie wsparcia</w:t>
      </w:r>
      <w:r w:rsidR="00E314D2">
        <w:rPr>
          <w:sz w:val="22"/>
          <w:szCs w:val="22"/>
        </w:rPr>
        <w:t xml:space="preserve"> asystentów pracujących z rodzinami, które zostały zobowiązane do współpracy przez sąd</w:t>
      </w:r>
      <w:r w:rsidR="00DB7976">
        <w:rPr>
          <w:sz w:val="22"/>
          <w:szCs w:val="22"/>
        </w:rPr>
        <w:t>.</w:t>
      </w:r>
    </w:p>
    <w:p w:rsidR="00E314D2" w:rsidRDefault="00E314D2" w:rsidP="00F047E1">
      <w:pPr>
        <w:numPr>
          <w:ilvl w:val="0"/>
          <w:numId w:val="28"/>
        </w:numPr>
        <w:spacing w:before="0" w:after="240"/>
        <w:ind w:left="714" w:hanging="357"/>
      </w:pPr>
      <w:r>
        <w:t xml:space="preserve">Wzmocnienie pracy socjalnej z rodzinami w trudnej sytuacji w sytuacji zwiększonego zapotrzebowania ze względu na kryzys uchodźczy poprzez zwiększenie zatrudnienia asystentów rodziny w ośrodkach pomocy społecznej. </w:t>
      </w:r>
    </w:p>
    <w:p w:rsidR="00E314D2" w:rsidRDefault="00E314D2">
      <w:pPr>
        <w:spacing w:before="0" w:after="0" w:line="300" w:lineRule="auto"/>
      </w:pPr>
      <w:r>
        <w:rPr>
          <w:rFonts w:cs="Times New Roman"/>
          <w:b/>
        </w:rPr>
        <w:t>Realizacja działań będzie wspierana przez następujące procesy:</w:t>
      </w:r>
    </w:p>
    <w:p w:rsidR="00E314D2" w:rsidRDefault="00E314D2">
      <w:pPr>
        <w:pStyle w:val="Atekstnumerowanie"/>
        <w:numPr>
          <w:ilvl w:val="0"/>
          <w:numId w:val="29"/>
        </w:numPr>
        <w:spacing w:after="360" w:line="288" w:lineRule="auto"/>
        <w:jc w:val="left"/>
      </w:pPr>
      <w:r>
        <w:rPr>
          <w:sz w:val="22"/>
          <w:szCs w:val="22"/>
        </w:rPr>
        <w:t>Prowadzenie asystentury rodzinnej przez OPS.</w:t>
      </w:r>
    </w:p>
    <w:p w:rsidR="00E314D2" w:rsidRDefault="00E314D2">
      <w:pPr>
        <w:pStyle w:val="Atekstnumerowanie"/>
        <w:numPr>
          <w:ilvl w:val="0"/>
          <w:numId w:val="29"/>
        </w:numPr>
        <w:spacing w:after="360" w:line="288" w:lineRule="auto"/>
        <w:jc w:val="left"/>
        <w:rPr>
          <w:sz w:val="22"/>
          <w:szCs w:val="22"/>
        </w:rPr>
      </w:pPr>
      <w:r>
        <w:rPr>
          <w:sz w:val="22"/>
          <w:szCs w:val="22"/>
        </w:rPr>
        <w:t>Wzmocnienie stosowania standardu realizacji asysty rodzinnej oraz zasad kwalifikowania do asysty rodzinnej opracowanych we współpracy z ośrodkami pomocy społecznej m.st. Warszawy</w:t>
      </w:r>
      <w:r w:rsidR="00DB7976">
        <w:rPr>
          <w:sz w:val="22"/>
          <w:szCs w:val="22"/>
        </w:rPr>
        <w:t>.</w:t>
      </w:r>
    </w:p>
    <w:p w:rsidR="00E314D2" w:rsidRDefault="00E314D2">
      <w:pPr>
        <w:pStyle w:val="Atekstnumerowanie"/>
        <w:numPr>
          <w:ilvl w:val="0"/>
          <w:numId w:val="29"/>
        </w:numPr>
        <w:spacing w:after="360" w:line="288" w:lineRule="auto"/>
        <w:jc w:val="left"/>
      </w:pPr>
      <w:r>
        <w:rPr>
          <w:sz w:val="22"/>
          <w:szCs w:val="22"/>
        </w:rPr>
        <w:t xml:space="preserve">Utrzymanie odpowiedniej liczby asystentów rodziny w stosunku do potrzeb rodzin. </w:t>
      </w:r>
    </w:p>
    <w:p w:rsidR="00E314D2" w:rsidRDefault="00E314D2">
      <w:pPr>
        <w:pStyle w:val="Nagwek3"/>
        <w:spacing w:after="120"/>
        <w:contextualSpacing/>
      </w:pPr>
      <w:r>
        <w:t>2.2 Zwiększanie dostępności różnych form specjalistycznego wsparcia dla rodzin z trudnościami opiekuńczo-wychowawczymi.</w:t>
      </w:r>
    </w:p>
    <w:p w:rsidR="00E314D2" w:rsidRDefault="00E314D2" w:rsidP="00F047E1">
      <w:pPr>
        <w:pStyle w:val="Atekstnumerowanie"/>
        <w:spacing w:after="240" w:line="288" w:lineRule="auto"/>
        <w:contextualSpacing w:val="0"/>
        <w:jc w:val="left"/>
      </w:pPr>
      <w:r>
        <w:rPr>
          <w:sz w:val="22"/>
          <w:szCs w:val="22"/>
        </w:rPr>
        <w:t xml:space="preserve">Zwiększymy dostępność różnorodnych porad specjalistycznych dla rodzin, które nie są w stanie samodzielnie poradzić sobie z trudnościami opiekuńczo-wychowawczymi. Zapewnimy </w:t>
      </w:r>
      <w:r w:rsidR="00DB7976">
        <w:rPr>
          <w:sz w:val="22"/>
          <w:szCs w:val="22"/>
        </w:rPr>
        <w:t>m.in</w:t>
      </w:r>
      <w:r>
        <w:rPr>
          <w:sz w:val="22"/>
          <w:szCs w:val="22"/>
        </w:rPr>
        <w:t>. porady zawodowe, prawne, psychologiczne, pedagogiczne i rodzinne oraz międzykulturowe i integracyjne. Opracujemy standardy usług opiekuńczych i specjalistycznych dla rodzin z dziećmi, żeby zapewnić ich odpowiednią jakość.</w:t>
      </w:r>
    </w:p>
    <w:p w:rsidR="00E314D2" w:rsidRDefault="00E314D2">
      <w:pPr>
        <w:pStyle w:val="Atekstnumerowanie"/>
        <w:spacing w:line="288" w:lineRule="auto"/>
        <w:jc w:val="left"/>
      </w:pPr>
      <w:r>
        <w:rPr>
          <w:rFonts w:cs="Calibri"/>
          <w:b/>
          <w:bCs/>
          <w:sz w:val="22"/>
          <w:szCs w:val="22"/>
        </w:rPr>
        <w:t>Typy projektów, które będą realizowane:</w:t>
      </w:r>
    </w:p>
    <w:p w:rsidR="00E314D2" w:rsidRDefault="00FC3C04">
      <w:pPr>
        <w:pStyle w:val="Atekstnumerowanie"/>
        <w:numPr>
          <w:ilvl w:val="0"/>
          <w:numId w:val="30"/>
        </w:numPr>
        <w:spacing w:line="300" w:lineRule="auto"/>
        <w:jc w:val="left"/>
        <w:rPr>
          <w:sz w:val="22"/>
          <w:szCs w:val="22"/>
        </w:rPr>
      </w:pPr>
      <w:r>
        <w:rPr>
          <w:rFonts w:cs="Calibri"/>
          <w:color w:val="000000"/>
          <w:sz w:val="22"/>
          <w:szCs w:val="22"/>
        </w:rPr>
        <w:t>Upowszechnianie i wdrażanie</w:t>
      </w:r>
      <w:r w:rsidR="00E314D2">
        <w:rPr>
          <w:sz w:val="22"/>
          <w:szCs w:val="22"/>
        </w:rPr>
        <w:t xml:space="preserve"> standardów usług opiekuńczych i specjalistycznych dla rodzin z dziećmi</w:t>
      </w:r>
      <w:r w:rsidR="00DB7976">
        <w:rPr>
          <w:sz w:val="22"/>
          <w:szCs w:val="22"/>
        </w:rPr>
        <w:t>.</w:t>
      </w:r>
    </w:p>
    <w:p w:rsidR="00E314D2" w:rsidRDefault="00E314D2">
      <w:pPr>
        <w:pStyle w:val="Atekstnumerowanie"/>
        <w:numPr>
          <w:ilvl w:val="0"/>
          <w:numId w:val="30"/>
        </w:numPr>
        <w:spacing w:after="0" w:line="300" w:lineRule="auto"/>
        <w:jc w:val="left"/>
      </w:pPr>
      <w:r>
        <w:rPr>
          <w:sz w:val="22"/>
          <w:szCs w:val="22"/>
        </w:rPr>
        <w:t>Rozwijanie usług opiekuńczych i specjalistycznych dla rodzin, które nie są w stanie samodzielnie poradzić sobie z trudnościami opiekuńczo-wychowawczymi</w:t>
      </w:r>
      <w:r w:rsidR="00DB7976">
        <w:rPr>
          <w:sz w:val="22"/>
          <w:szCs w:val="22"/>
        </w:rPr>
        <w:t>.</w:t>
      </w:r>
    </w:p>
    <w:p w:rsidR="00E314D2" w:rsidRDefault="00E314D2">
      <w:pPr>
        <w:pStyle w:val="Bezodstpw"/>
        <w:numPr>
          <w:ilvl w:val="0"/>
          <w:numId w:val="30"/>
        </w:numPr>
        <w:shd w:val="clear" w:color="auto" w:fill="FFFFFF"/>
        <w:snapToGrid w:val="0"/>
        <w:spacing w:line="300" w:lineRule="auto"/>
      </w:pPr>
      <w:r>
        <w:rPr>
          <w:sz w:val="22"/>
        </w:rPr>
        <w:t>Rozwój poradnictwa prowadzonego przez organizacje pozarządowe</w:t>
      </w:r>
      <w:r w:rsidR="00DB7976">
        <w:rPr>
          <w:sz w:val="22"/>
        </w:rPr>
        <w:t>.</w:t>
      </w:r>
    </w:p>
    <w:p w:rsidR="00E314D2" w:rsidRDefault="003A4482">
      <w:pPr>
        <w:pStyle w:val="Atekstnumerowanie"/>
        <w:numPr>
          <w:ilvl w:val="0"/>
          <w:numId w:val="30"/>
        </w:numPr>
        <w:spacing w:after="0" w:line="300" w:lineRule="auto"/>
        <w:jc w:val="left"/>
      </w:pPr>
      <w:r>
        <w:rPr>
          <w:sz w:val="22"/>
          <w:szCs w:val="22"/>
        </w:rPr>
        <w:t xml:space="preserve">Rozwijanie </w:t>
      </w:r>
      <w:r w:rsidR="00E314D2">
        <w:rPr>
          <w:sz w:val="22"/>
          <w:szCs w:val="22"/>
        </w:rPr>
        <w:t xml:space="preserve">innych form specjalistycznego wsparcia dla rodziców, np.: mediacje rodzinne, terapia rodzinna, poradnictwo prawne, warsztaty psychologiczne i edukacyjne, </w:t>
      </w:r>
      <w:r w:rsidR="00E314D2">
        <w:rPr>
          <w:rFonts w:cs="Calibri"/>
          <w:sz w:val="22"/>
          <w:szCs w:val="22"/>
        </w:rPr>
        <w:t>grupy wsparcia</w:t>
      </w:r>
      <w:r w:rsidR="00DB7976">
        <w:rPr>
          <w:rFonts w:cs="Calibri"/>
          <w:sz w:val="22"/>
          <w:szCs w:val="22"/>
        </w:rPr>
        <w:t>.</w:t>
      </w:r>
    </w:p>
    <w:p w:rsidR="00E314D2" w:rsidRDefault="00E314D2">
      <w:pPr>
        <w:pStyle w:val="Atekstnumerowanie"/>
        <w:numPr>
          <w:ilvl w:val="0"/>
          <w:numId w:val="30"/>
        </w:numPr>
        <w:spacing w:after="240" w:line="300" w:lineRule="auto"/>
        <w:jc w:val="left"/>
      </w:pPr>
      <w:r>
        <w:rPr>
          <w:rFonts w:cs="Calibri"/>
          <w:sz w:val="22"/>
          <w:szCs w:val="22"/>
        </w:rPr>
        <w:lastRenderedPageBreak/>
        <w:t xml:space="preserve">Rozwijanie programów środowiskowych </w:t>
      </w:r>
      <w:r>
        <w:rPr>
          <w:sz w:val="22"/>
          <w:szCs w:val="22"/>
        </w:rPr>
        <w:t>specjalistycznego wsparcia dla rodzin z trudnościami opiekuńczo-wychowawczymi.</w:t>
      </w:r>
    </w:p>
    <w:p w:rsidR="00E314D2" w:rsidRDefault="00E314D2">
      <w:pPr>
        <w:spacing w:before="0" w:after="0" w:line="300" w:lineRule="auto"/>
      </w:pPr>
      <w:r>
        <w:rPr>
          <w:rFonts w:cs="Times New Roman"/>
          <w:b/>
          <w:bCs/>
        </w:rPr>
        <w:t>Realizacja działań będzie wspierana przez następujące procesy:</w:t>
      </w:r>
    </w:p>
    <w:p w:rsidR="00E314D2" w:rsidRDefault="00E314D2">
      <w:pPr>
        <w:pStyle w:val="Atekstnumerowanie"/>
        <w:numPr>
          <w:ilvl w:val="0"/>
          <w:numId w:val="31"/>
        </w:numPr>
        <w:spacing w:line="288" w:lineRule="auto"/>
        <w:jc w:val="left"/>
      </w:pPr>
      <w:r>
        <w:rPr>
          <w:sz w:val="22"/>
          <w:szCs w:val="22"/>
        </w:rPr>
        <w:t>Prowadzenie poradnictwa specjalistycznego dla rodzin oferowane w OPS oraz w miejskich specjalistycznych poradniach rodzinnych</w:t>
      </w:r>
      <w:r w:rsidR="00DB7976">
        <w:rPr>
          <w:sz w:val="22"/>
          <w:szCs w:val="22"/>
        </w:rPr>
        <w:t>.</w:t>
      </w:r>
    </w:p>
    <w:p w:rsidR="00E314D2" w:rsidRDefault="00E314D2">
      <w:pPr>
        <w:pStyle w:val="Atekstnumerowanie"/>
        <w:numPr>
          <w:ilvl w:val="0"/>
          <w:numId w:val="31"/>
        </w:numPr>
        <w:spacing w:after="240" w:line="288" w:lineRule="auto"/>
        <w:ind w:left="714" w:hanging="357"/>
        <w:jc w:val="left"/>
      </w:pPr>
      <w:r>
        <w:rPr>
          <w:sz w:val="22"/>
          <w:szCs w:val="22"/>
        </w:rPr>
        <w:t>Wzmacnianie działań ośrodków pomocy społecznej skierowanych do szerszego kręgu rodzin, które nie korzystały dotychczas z pomocy społecznej i borykają się z okresowymi trudnościami opiekuńczo-wychowawczymi, w tym do rodzin cudzoziemskich.</w:t>
      </w:r>
    </w:p>
    <w:p w:rsidR="00E314D2" w:rsidRDefault="00E314D2">
      <w:pPr>
        <w:pStyle w:val="Nagwek3"/>
      </w:pPr>
      <w:r>
        <w:rPr>
          <w:color w:val="2F5496"/>
        </w:rPr>
        <w:t>2.3. Budowanie solidarności w społeczności lokalnej</w:t>
      </w:r>
    </w:p>
    <w:p w:rsidR="00E314D2" w:rsidRDefault="00E314D2">
      <w:pPr>
        <w:spacing w:after="240" w:line="288" w:lineRule="auto"/>
      </w:pPr>
      <w:r>
        <w:t xml:space="preserve">Działania oparte na samopomocy i pomocy wzajemnej uzupełniają ofertę usług specjalistycznych świadczonych na rzecz rodzin przez profesjonalistów. To naturalna sieć wsparcia tworzona przez rodziny (rodziców) w podobnej sytuacji życiowej, jak również osoby z ich bliskiego otoczenia.  Sieci wsparcia społecznego zapewniają np. wsparcie emocjonalne – poczucie bycia rozumianym i akceptowanym, solidarności, szacunek, zaufanie. Ułatwiają radzenie sobie w codziennych i trudnych sytuacjach. Będziemy pomagać rodzinie z trudnościami w opiece i wychowaniu dziecka oraz w prowadzeniu gospodarstwa domowego we współpracy z rodzinami wspierającymi. </w:t>
      </w:r>
    </w:p>
    <w:p w:rsidR="00E314D2" w:rsidRDefault="00E314D2">
      <w:pPr>
        <w:spacing w:before="0" w:after="0" w:line="288" w:lineRule="auto"/>
        <w:contextualSpacing/>
      </w:pPr>
      <w:r>
        <w:rPr>
          <w:b/>
          <w:bCs/>
        </w:rPr>
        <w:t>Typy projektów, które będą realizowane:</w:t>
      </w:r>
    </w:p>
    <w:p w:rsidR="00E314D2" w:rsidRDefault="00E314D2">
      <w:pPr>
        <w:pStyle w:val="Atekstnumerowanie"/>
        <w:numPr>
          <w:ilvl w:val="0"/>
          <w:numId w:val="32"/>
        </w:numPr>
        <w:spacing w:line="288" w:lineRule="auto"/>
        <w:jc w:val="left"/>
      </w:pPr>
      <w:r>
        <w:rPr>
          <w:sz w:val="22"/>
          <w:szCs w:val="22"/>
        </w:rPr>
        <w:t>Tworzenie miejsc spotkań dla rodzin, które potrzebują wsparcia i tych, które mogą pomagać</w:t>
      </w:r>
      <w:r w:rsidR="00DB7976">
        <w:rPr>
          <w:sz w:val="22"/>
          <w:szCs w:val="22"/>
        </w:rPr>
        <w:t>.</w:t>
      </w:r>
    </w:p>
    <w:p w:rsidR="00E314D2" w:rsidRDefault="00E314D2">
      <w:pPr>
        <w:pStyle w:val="Atekstnumerowanie"/>
        <w:numPr>
          <w:ilvl w:val="0"/>
          <w:numId w:val="32"/>
        </w:numPr>
        <w:spacing w:line="288" w:lineRule="auto"/>
        <w:jc w:val="left"/>
      </w:pPr>
      <w:r>
        <w:rPr>
          <w:sz w:val="22"/>
          <w:szCs w:val="22"/>
        </w:rPr>
        <w:t>Budowanie sieci wsparcia społecznego poprzez działania animacyjne i edukacyjne dla rodzin przeżywających trudności opiekuńczo-wychowawcze, np. organizowanie społeczności lokalnych</w:t>
      </w:r>
      <w:r w:rsidR="00DB7976">
        <w:rPr>
          <w:sz w:val="22"/>
          <w:szCs w:val="22"/>
        </w:rPr>
        <w:t>.</w:t>
      </w:r>
    </w:p>
    <w:p w:rsidR="00E314D2" w:rsidRDefault="00E314D2">
      <w:pPr>
        <w:pStyle w:val="Atekstnumerowanie"/>
        <w:numPr>
          <w:ilvl w:val="0"/>
          <w:numId w:val="32"/>
        </w:numPr>
        <w:spacing w:line="288" w:lineRule="auto"/>
        <w:jc w:val="left"/>
      </w:pPr>
      <w:r>
        <w:rPr>
          <w:sz w:val="22"/>
          <w:szCs w:val="22"/>
        </w:rPr>
        <w:t>Wspieranie rodzin w podejmowaniu oddolnych inicjatyw samopomocowych realizowanych we współpracy z podmiotami systemu wspierania rodzin</w:t>
      </w:r>
      <w:r w:rsidR="00DB7976">
        <w:rPr>
          <w:sz w:val="22"/>
          <w:szCs w:val="22"/>
        </w:rPr>
        <w:t>.</w:t>
      </w:r>
    </w:p>
    <w:p w:rsidR="003A4482" w:rsidRPr="00DD0BFD" w:rsidRDefault="00DD0BFD">
      <w:pPr>
        <w:pStyle w:val="Atekstnumerowanie"/>
        <w:numPr>
          <w:ilvl w:val="0"/>
          <w:numId w:val="32"/>
        </w:numPr>
        <w:spacing w:line="288" w:lineRule="auto"/>
        <w:jc w:val="left"/>
      </w:pPr>
      <w:r w:rsidRPr="00DD0BFD">
        <w:rPr>
          <w:sz w:val="22"/>
          <w:szCs w:val="22"/>
        </w:rPr>
        <w:t>Rozwijanie wsparcia w społeczności lokalnej przez rodziny wspierające</w:t>
      </w:r>
      <w:r w:rsidR="003A4482" w:rsidRPr="00DD0BFD">
        <w:rPr>
          <w:sz w:val="22"/>
          <w:szCs w:val="22"/>
        </w:rPr>
        <w:t>, które</w:t>
      </w:r>
      <w:r w:rsidR="003A4482">
        <w:rPr>
          <w:sz w:val="22"/>
          <w:szCs w:val="22"/>
        </w:rPr>
        <w:t xml:space="preserve"> współpracują z</w:t>
      </w:r>
      <w:r w:rsidR="00D95490">
        <w:rPr>
          <w:sz w:val="22"/>
          <w:szCs w:val="22"/>
        </w:rPr>
        <w:t> </w:t>
      </w:r>
      <w:r w:rsidR="003A4482">
        <w:rPr>
          <w:sz w:val="22"/>
          <w:szCs w:val="22"/>
        </w:rPr>
        <w:t>pracownikiem socjalnym lub asystentem rodziny.</w:t>
      </w:r>
    </w:p>
    <w:p w:rsidR="00E314D2" w:rsidRDefault="003A4482">
      <w:pPr>
        <w:pStyle w:val="Atekstnumerowanie"/>
        <w:numPr>
          <w:ilvl w:val="0"/>
          <w:numId w:val="32"/>
        </w:numPr>
        <w:spacing w:line="288" w:lineRule="auto"/>
        <w:jc w:val="left"/>
      </w:pPr>
      <w:r>
        <w:rPr>
          <w:sz w:val="22"/>
          <w:szCs w:val="22"/>
        </w:rPr>
        <w:t xml:space="preserve">Upowszechnianie i wdrażanie </w:t>
      </w:r>
      <w:r w:rsidR="00E314D2">
        <w:rPr>
          <w:sz w:val="22"/>
          <w:szCs w:val="22"/>
        </w:rPr>
        <w:t xml:space="preserve">standardów </w:t>
      </w:r>
      <w:r w:rsidR="00E314D2">
        <w:rPr>
          <w:rFonts w:cs="Calibri"/>
          <w:color w:val="000000"/>
          <w:sz w:val="22"/>
          <w:szCs w:val="22"/>
        </w:rPr>
        <w:t>dotyczących ustanawiania i funkcjonowania rodzin wspierających w m.st. Warszawie</w:t>
      </w:r>
      <w:r w:rsidR="00DB7976">
        <w:rPr>
          <w:rFonts w:cs="Calibri"/>
          <w:color w:val="000000"/>
          <w:sz w:val="22"/>
          <w:szCs w:val="22"/>
        </w:rPr>
        <w:t>.</w:t>
      </w:r>
    </w:p>
    <w:p w:rsidR="00E314D2" w:rsidRDefault="00E314D2">
      <w:pPr>
        <w:pStyle w:val="Atekstnumerowanie"/>
        <w:numPr>
          <w:ilvl w:val="0"/>
          <w:numId w:val="32"/>
        </w:numPr>
        <w:tabs>
          <w:tab w:val="clear" w:pos="720"/>
          <w:tab w:val="left" w:pos="709"/>
        </w:tabs>
        <w:spacing w:after="360" w:line="288" w:lineRule="auto"/>
        <w:jc w:val="left"/>
      </w:pPr>
      <w:r>
        <w:rPr>
          <w:sz w:val="22"/>
          <w:szCs w:val="22"/>
        </w:rPr>
        <w:t>Podnoszenie kompetencji rodzin wspierających</w:t>
      </w:r>
      <w:r w:rsidR="00DB7976">
        <w:rPr>
          <w:sz w:val="22"/>
          <w:szCs w:val="22"/>
        </w:rPr>
        <w:t>.</w:t>
      </w:r>
    </w:p>
    <w:p w:rsidR="00E314D2" w:rsidRDefault="00E314D2">
      <w:pPr>
        <w:pStyle w:val="Atekstnumerowanie"/>
        <w:numPr>
          <w:ilvl w:val="0"/>
          <w:numId w:val="32"/>
        </w:numPr>
        <w:tabs>
          <w:tab w:val="clear" w:pos="720"/>
          <w:tab w:val="left" w:pos="709"/>
        </w:tabs>
        <w:spacing w:after="240" w:line="288" w:lineRule="auto"/>
        <w:ind w:left="714" w:hanging="357"/>
        <w:jc w:val="left"/>
      </w:pPr>
      <w:r>
        <w:rPr>
          <w:sz w:val="22"/>
          <w:szCs w:val="22"/>
        </w:rPr>
        <w:t>Prowadzenie programów integracji rodzin polskich oraz ukraińskich.</w:t>
      </w:r>
    </w:p>
    <w:p w:rsidR="00E314D2" w:rsidRDefault="00E314D2">
      <w:pPr>
        <w:pStyle w:val="Nagwek2"/>
        <w:spacing w:before="0"/>
        <w:contextualSpacing/>
      </w:pPr>
      <w:r>
        <w:t>Cel 3 Zintegrowanie usług środowiskowych wspierających rodziny z dziećmi</w:t>
      </w:r>
    </w:p>
    <w:p w:rsidR="00E314D2" w:rsidRDefault="00E314D2">
      <w:pPr>
        <w:pStyle w:val="Atekstnumerowanie"/>
        <w:spacing w:before="120" w:after="240" w:line="288" w:lineRule="auto"/>
        <w:jc w:val="left"/>
      </w:pPr>
      <w:r>
        <w:rPr>
          <w:sz w:val="22"/>
          <w:szCs w:val="22"/>
        </w:rPr>
        <w:t xml:space="preserve">Wzmocnimy i rozwiniemy współpracę między podmiotami systemu wspierania rodzin i zwiększymy poziom koordynacji usług środowiskowych. Zasoby podmiotów systemu będą lepiej wykorzystywane, wzrośnie sprawność i efektywność procesu świadczenia usług. Przełoży się to na łatwiejszą dostępność oferowanych usług, jasne zasady korzystania, przyjazny sposób świadczenia usług pomocy społecznej. </w:t>
      </w:r>
    </w:p>
    <w:p w:rsidR="00E314D2" w:rsidRDefault="00E314D2">
      <w:pPr>
        <w:spacing w:before="0" w:after="240" w:line="288" w:lineRule="auto"/>
        <w:contextualSpacing/>
      </w:pPr>
      <w:r>
        <w:t xml:space="preserve">Upowszechniamy sprawdzone rozwiązania, wymianę informacji i dobrych praktyk. Zapewnimy warunki, które umożliwią i ułatwią merytoryczną dyskusję oraz formułowanie wniosków, rekomendacji służących doskonaleniu pracy na rzecz rodzin z dziećmi. </w:t>
      </w:r>
    </w:p>
    <w:p w:rsidR="00E314D2" w:rsidRDefault="00E314D2">
      <w:pPr>
        <w:spacing w:before="0" w:after="240" w:line="288" w:lineRule="auto"/>
      </w:pPr>
      <w:r>
        <w:lastRenderedPageBreak/>
        <w:t>Pracownicy pomocy społecznej, przedstawiciele innych zawodów wspierających rodzinę będą mieli możliwość doskonalenia zawodowego, podnoszenia kompetencji, rozwijania umiejętności, zdobywania wiedzy zgodnie ze swoimi potrzebami. Będą również korzystali z regularnych superwizji i innych form wsparcia, dzięki którym zachowają oni siłę i motywację do pracy w długofalowych projektach i procesach.</w:t>
      </w:r>
    </w:p>
    <w:p w:rsidR="00E314D2" w:rsidRDefault="00E314D2">
      <w:pPr>
        <w:spacing w:before="0" w:after="240" w:line="288" w:lineRule="auto"/>
        <w:contextualSpacing/>
      </w:pPr>
      <w:r>
        <w:t>Działania podejmowane dla realizacji celu szczegółowego będą mieć przede wszystkim charakter ogólnomiejski.</w:t>
      </w:r>
      <w:r w:rsidR="002B4BC2">
        <w:t xml:space="preserve"> P</w:t>
      </w:r>
      <w:r w:rsidR="002B4BC2" w:rsidRPr="008E3E48">
        <w:t>rzesłanki, które będą służyły do wyboru projektów finansowanych z budżetu programu są zawarte w podrozdziale „System realizacji Programu</w:t>
      </w:r>
      <w:r w:rsidR="002B4BC2">
        <w:t>”.</w:t>
      </w:r>
    </w:p>
    <w:p w:rsidR="00E314D2" w:rsidRDefault="00E314D2">
      <w:pPr>
        <w:pStyle w:val="Atekstnumerowanie"/>
        <w:spacing w:before="160" w:after="0" w:line="288" w:lineRule="auto"/>
        <w:jc w:val="left"/>
      </w:pPr>
      <w:r>
        <w:rPr>
          <w:b/>
          <w:bCs/>
          <w:sz w:val="22"/>
          <w:szCs w:val="22"/>
        </w:rPr>
        <w:t xml:space="preserve">Działania </w:t>
      </w:r>
    </w:p>
    <w:p w:rsidR="00E314D2" w:rsidRDefault="00E314D2">
      <w:pPr>
        <w:pStyle w:val="Nagwek3"/>
      </w:pPr>
      <w:r>
        <w:t>3.1 Podniesienie jakości współpracy podmiotów systemu wspierania rodzin</w:t>
      </w:r>
    </w:p>
    <w:p w:rsidR="00E314D2" w:rsidRDefault="00E314D2" w:rsidP="00F047E1">
      <w:pPr>
        <w:pStyle w:val="Atekstnumerowanie"/>
        <w:spacing w:before="120" w:after="240" w:line="288" w:lineRule="auto"/>
        <w:contextualSpacing w:val="0"/>
        <w:jc w:val="left"/>
      </w:pPr>
      <w:r>
        <w:rPr>
          <w:rFonts w:cs="Calibri"/>
          <w:sz w:val="22"/>
          <w:szCs w:val="22"/>
        </w:rPr>
        <w:t>Wzmocnimy współpracę różnorodnych partnerów, aby ułatwiać osobom i rodzinom</w:t>
      </w:r>
      <w:r>
        <w:rPr>
          <w:rFonts w:cs="Calibri"/>
        </w:rPr>
        <w:t xml:space="preserve"> </w:t>
      </w:r>
      <w:r>
        <w:rPr>
          <w:rFonts w:cs="Calibri"/>
          <w:sz w:val="22"/>
          <w:szCs w:val="22"/>
        </w:rPr>
        <w:t xml:space="preserve">w trudnej sytuacji skorzystanie z pomocy i zapewnić im ciągłość wsparcia. Stworzymy zintegrowany system wsparcia we współpracy w szczególności: pracowników socjalnych, asystentów rodziny, nauczycieli, pedagogów i psychologów szkolnych, wychowawców w placówkach wsparcia dziennego, kuratorów i sędziów w sądach rodzinnych, pracowników ochrony zdrowia, w tym zdrowia psychicznego. </w:t>
      </w:r>
    </w:p>
    <w:p w:rsidR="00E314D2" w:rsidRDefault="00E314D2">
      <w:pPr>
        <w:pStyle w:val="Atekstnumerowanie"/>
        <w:keepNext/>
        <w:spacing w:before="160" w:after="0" w:line="288" w:lineRule="auto"/>
        <w:jc w:val="left"/>
      </w:pPr>
      <w:r>
        <w:rPr>
          <w:rFonts w:cs="Calibri"/>
          <w:b/>
          <w:bCs/>
          <w:sz w:val="22"/>
          <w:szCs w:val="22"/>
        </w:rPr>
        <w:t>Typy projektów, które będą realizowane:</w:t>
      </w:r>
    </w:p>
    <w:p w:rsidR="00E314D2" w:rsidRDefault="00E314D2" w:rsidP="00E377E2">
      <w:pPr>
        <w:pStyle w:val="Akapitzlist"/>
        <w:numPr>
          <w:ilvl w:val="0"/>
          <w:numId w:val="33"/>
        </w:numPr>
        <w:spacing w:before="0" w:line="288" w:lineRule="auto"/>
      </w:pPr>
      <w:r>
        <w:t>Wzmacnianie współpracy oraz zwiększanie spójności i kompleksowości działań pracowników wykonujących różne zawody pomocowe na rzecz konkretnych rodzin z dziećmi w ramach indywidualnych planów pomocy, a w szczególności: pracowników socjalnych, asystentów rodziny, nauczycieli, pedagogów i psychologów szkolnych, wychowawców w placówkach wsparcia dziennego, kuratorów i sędziów w sądach rodzinnych, pracowników ochrony zdrowia, w tym zdrowia psychicznego</w:t>
      </w:r>
      <w:r w:rsidR="00DB7976">
        <w:t>.</w:t>
      </w:r>
    </w:p>
    <w:p w:rsidR="00E314D2" w:rsidRDefault="00DD0BFD" w:rsidP="00E377E2">
      <w:pPr>
        <w:pStyle w:val="Akapitzlist"/>
        <w:numPr>
          <w:ilvl w:val="0"/>
          <w:numId w:val="33"/>
        </w:numPr>
        <w:spacing w:before="0" w:line="288" w:lineRule="auto"/>
      </w:pPr>
      <w:r w:rsidRPr="00DD0BFD">
        <w:rPr>
          <w:color w:val="000000"/>
        </w:rPr>
        <w:t xml:space="preserve">Rozwijanie wymiany doświadczeń w formule </w:t>
      </w:r>
      <w:r w:rsidR="00E314D2" w:rsidRPr="0001204B">
        <w:rPr>
          <w:color w:val="000000"/>
        </w:rPr>
        <w:t>spotkań interdyscyplinarnych z podmiotami systemu wspierania rodzin na poziomie dzielnic i ogólnomiejskim,</w:t>
      </w:r>
      <w:r w:rsidRPr="0001204B">
        <w:rPr>
          <w:color w:val="000000"/>
        </w:rPr>
        <w:t xml:space="preserve"> </w:t>
      </w:r>
      <w:r>
        <w:t xml:space="preserve">konsultowania </w:t>
      </w:r>
      <w:r w:rsidR="00E314D2">
        <w:t xml:space="preserve">propozycji rozwiązań i planów, </w:t>
      </w:r>
      <w:r>
        <w:t xml:space="preserve">dzielenia </w:t>
      </w:r>
      <w:r w:rsidR="00E314D2">
        <w:t xml:space="preserve">się dobrymi praktykami, </w:t>
      </w:r>
      <w:r>
        <w:t xml:space="preserve">upowszechniania </w:t>
      </w:r>
      <w:r w:rsidR="00E314D2">
        <w:t>sprawdzonych rozwiązań podmiotów systemu wspierania rodzin, pomocy społecznej oraz realizujących działania w obszarze przeciwdziałania uzależnieniom i przemocy</w:t>
      </w:r>
      <w:r>
        <w:t xml:space="preserve"> itd.</w:t>
      </w:r>
    </w:p>
    <w:p w:rsidR="00E314D2" w:rsidRDefault="00E314D2" w:rsidP="00E377E2">
      <w:pPr>
        <w:pStyle w:val="Akapitzlist"/>
        <w:numPr>
          <w:ilvl w:val="0"/>
          <w:numId w:val="33"/>
        </w:numPr>
        <w:spacing w:before="0" w:line="288" w:lineRule="auto"/>
      </w:pPr>
      <w:r>
        <w:t>Upowszechnianie i doskonalenie kompleksowego modelu współpracy różnych podmiotów w ramach konsorcjów i partnerstw lokalnych określonego w Standardzie lokalnego systemu wsparcia</w:t>
      </w:r>
      <w:r w:rsidR="00DB7976">
        <w:t>.</w:t>
      </w:r>
      <w:r>
        <w:rPr>
          <w:rStyle w:val="Znakiprzypiswdolnych"/>
          <w:rFonts w:cs="Calibri"/>
        </w:rPr>
        <w:footnoteReference w:id="27"/>
      </w:r>
    </w:p>
    <w:p w:rsidR="00E314D2" w:rsidRDefault="00E314D2" w:rsidP="00E377E2">
      <w:pPr>
        <w:pStyle w:val="Akapitzlist"/>
        <w:numPr>
          <w:ilvl w:val="0"/>
          <w:numId w:val="33"/>
        </w:numPr>
        <w:spacing w:before="0" w:after="240" w:line="288" w:lineRule="auto"/>
        <w:ind w:left="714" w:hanging="357"/>
      </w:pPr>
      <w:r>
        <w:t>Zintegrowanie informacji o usługach wsparcia dla rodzin.</w:t>
      </w:r>
    </w:p>
    <w:p w:rsidR="00E314D2" w:rsidRDefault="00E314D2" w:rsidP="00F047E1">
      <w:pPr>
        <w:keepNext/>
        <w:spacing w:before="0" w:after="0" w:line="300" w:lineRule="auto"/>
      </w:pPr>
      <w:r>
        <w:rPr>
          <w:rFonts w:cs="Times New Roman"/>
          <w:b/>
          <w:bCs/>
        </w:rPr>
        <w:t>Realizacja działań będzie wspierana przez następujące procesy:</w:t>
      </w:r>
    </w:p>
    <w:p w:rsidR="00E314D2" w:rsidRDefault="00E314D2" w:rsidP="00E377E2">
      <w:pPr>
        <w:pStyle w:val="Akapitzlist"/>
        <w:numPr>
          <w:ilvl w:val="0"/>
          <w:numId w:val="34"/>
        </w:numPr>
        <w:spacing w:before="0" w:after="240" w:line="288" w:lineRule="auto"/>
        <w:ind w:left="714" w:hanging="357"/>
        <w:contextualSpacing w:val="0"/>
      </w:pPr>
      <w:r>
        <w:t>Koordynacja asysty rodzinnej i pracy socjalnej prowadzonej w rozdzieleniu od postępowań administracyjnych w OPS, które pełnią funkcję organizatora pracy z rodzinami.</w:t>
      </w:r>
    </w:p>
    <w:p w:rsidR="00E314D2" w:rsidRDefault="00E314D2" w:rsidP="00E81E06">
      <w:pPr>
        <w:pStyle w:val="Nagwek3"/>
      </w:pPr>
      <w:r>
        <w:lastRenderedPageBreak/>
        <w:t>3.2 Upowszechnianie wyników badań i dobrych praktyk poprawiających jakość usług na rzecz rodzin w trudnej sytuacji</w:t>
      </w:r>
    </w:p>
    <w:p w:rsidR="00E314D2" w:rsidRDefault="00E314D2">
      <w:pPr>
        <w:pStyle w:val="Akapitzlist"/>
        <w:spacing w:before="160" w:after="240" w:line="300" w:lineRule="auto"/>
        <w:ind w:left="0"/>
      </w:pPr>
      <w:r>
        <w:t xml:space="preserve">Zaplanujemy i zrealizujemy badania i analizy, żeby </w:t>
      </w:r>
      <w:r>
        <w:rPr>
          <w:color w:val="000000"/>
        </w:rPr>
        <w:t>wzmocnią wsparcie dla rodzin w trudnej sytuacji życiowej, w tym jakość usług pomocy społecznej.</w:t>
      </w:r>
      <w:r>
        <w:t xml:space="preserve"> Poprzez wyniki badań i ich upowszechnianie będziemy także uwrażliwiać mieszkańców na problemy osób i rodzin wymagających wsparcia. Podnoszenie jakości profilaktyki i usług pomocy społecznej oparte będzie na dobrze zdiagnozowanych potrzebach mieszkańców.</w:t>
      </w:r>
    </w:p>
    <w:p w:rsidR="00E314D2" w:rsidRDefault="00E314D2">
      <w:pPr>
        <w:spacing w:before="0" w:after="0" w:line="288" w:lineRule="auto"/>
      </w:pPr>
      <w:r>
        <w:rPr>
          <w:b/>
        </w:rPr>
        <w:t>Typy projektów, które będą realizowane:</w:t>
      </w:r>
    </w:p>
    <w:p w:rsidR="00E314D2" w:rsidRDefault="00E314D2" w:rsidP="00E377E2">
      <w:pPr>
        <w:pStyle w:val="Akapitzlist"/>
        <w:numPr>
          <w:ilvl w:val="0"/>
          <w:numId w:val="35"/>
        </w:numPr>
        <w:spacing w:before="0" w:after="0" w:line="288" w:lineRule="auto"/>
      </w:pPr>
      <w:r>
        <w:rPr>
          <w:color w:val="000000"/>
        </w:rPr>
        <w:t>Gromadzenie i upowszechnianie dobrych praktyk, które pomogą wzmacniać postawy solidarności i szacunku dla rodzin w trudnej sytuacji życiowej</w:t>
      </w:r>
      <w:r w:rsidR="00DB7976">
        <w:rPr>
          <w:color w:val="000000"/>
        </w:rPr>
        <w:t>.</w:t>
      </w:r>
    </w:p>
    <w:p w:rsidR="00E314D2" w:rsidRDefault="00E314D2" w:rsidP="00E377E2">
      <w:pPr>
        <w:pStyle w:val="Akapitzlist"/>
        <w:numPr>
          <w:ilvl w:val="0"/>
          <w:numId w:val="35"/>
        </w:numPr>
        <w:spacing w:line="288" w:lineRule="auto"/>
      </w:pPr>
      <w:r>
        <w:rPr>
          <w:color w:val="000000"/>
        </w:rPr>
        <w:t>Realizacja badań i analiz, które wzmocnią wsparcie dla rodzin w trudnej sytuacji życiowej, w</w:t>
      </w:r>
      <w:r w:rsidR="00DB7976">
        <w:rPr>
          <w:color w:val="000000"/>
        </w:rPr>
        <w:t> </w:t>
      </w:r>
      <w:r>
        <w:rPr>
          <w:color w:val="000000"/>
        </w:rPr>
        <w:t>tym jakość usług pomocy społecznej</w:t>
      </w:r>
      <w:r w:rsidR="00DB7976">
        <w:rPr>
          <w:color w:val="000000"/>
        </w:rPr>
        <w:t>.</w:t>
      </w:r>
    </w:p>
    <w:p w:rsidR="00E314D2" w:rsidRDefault="00E314D2" w:rsidP="00E377E2">
      <w:pPr>
        <w:pStyle w:val="Akapitzlist"/>
        <w:numPr>
          <w:ilvl w:val="0"/>
          <w:numId w:val="35"/>
        </w:numPr>
        <w:spacing w:line="288" w:lineRule="auto"/>
      </w:pPr>
      <w:r>
        <w:t>Usprawnianie wymiany wiedzy i doświadczeń ułatwiających realizację długofalowych procesów zmiany w pomocy społecznej, a także planowanie, testowanie i ocenę innowacji społecznych</w:t>
      </w:r>
      <w:r w:rsidR="00DB7976">
        <w:t>.</w:t>
      </w:r>
    </w:p>
    <w:p w:rsidR="00E314D2" w:rsidRDefault="00E314D2" w:rsidP="00E377E2">
      <w:pPr>
        <w:pStyle w:val="Akapitzlist"/>
        <w:numPr>
          <w:ilvl w:val="0"/>
          <w:numId w:val="35"/>
        </w:numPr>
        <w:spacing w:before="0" w:after="240" w:line="288" w:lineRule="auto"/>
      </w:pPr>
      <w:r>
        <w:t xml:space="preserve">Opracowanie narzędzi monitorowania problemów rodzin </w:t>
      </w:r>
      <w:r>
        <w:rPr>
          <w:color w:val="000000"/>
        </w:rPr>
        <w:t>w trudnej sytuacji życiowej</w:t>
      </w:r>
      <w:r>
        <w:t xml:space="preserve"> i ważnych dla nich zasobów społecznych.</w:t>
      </w:r>
    </w:p>
    <w:p w:rsidR="00E314D2" w:rsidRPr="00DD0BFD" w:rsidRDefault="00E314D2">
      <w:pPr>
        <w:pStyle w:val="Nagwek3"/>
      </w:pPr>
      <w:r w:rsidRPr="00D95490">
        <w:rPr>
          <w:rStyle w:val="Nagwek2Znak"/>
          <w:rFonts w:eastAsia="Calibri Light"/>
          <w:sz w:val="24"/>
          <w:szCs w:val="24"/>
        </w:rPr>
        <w:t>3.3. Rozwój zawodowy i satysfakcja z pracy</w:t>
      </w:r>
      <w:r w:rsidRPr="00DD0BFD">
        <w:t xml:space="preserve"> profesjonalistów wspierających rodziny w trudnej sytuacji </w:t>
      </w:r>
    </w:p>
    <w:p w:rsidR="00E314D2" w:rsidRPr="00DD0BFD" w:rsidRDefault="00E314D2">
      <w:r w:rsidRPr="00D95490">
        <w:t xml:space="preserve">Stworzymy </w:t>
      </w:r>
      <w:r w:rsidRPr="00DD0BFD">
        <w:t>spójny system podnoszenia kwalifikacji zawodowych realizatorów Programu.</w:t>
      </w:r>
      <w:r w:rsidRPr="00D95490">
        <w:t xml:space="preserve"> Będą mogli rozwijać umiejętności </w:t>
      </w:r>
      <w:r w:rsidRPr="00DD0BFD">
        <w:t>stosowania nowych narzędzi i metod pracy socjalnej z rodziną.</w:t>
      </w:r>
      <w:r w:rsidRPr="00D95490">
        <w:t xml:space="preserve"> Dobre relacje między pracownikami a odbiorcami pomocy ułatwią realizację planu pomocy i będą np. zapobiegać umieszczaniu dzieci w pieczy zastępczej.</w:t>
      </w:r>
    </w:p>
    <w:p w:rsidR="00E314D2" w:rsidRDefault="00E314D2">
      <w:pPr>
        <w:spacing w:after="0" w:line="288" w:lineRule="auto"/>
      </w:pPr>
      <w:r>
        <w:rPr>
          <w:b/>
          <w:bCs/>
        </w:rPr>
        <w:t>Typy projektów, które będą realizowane:</w:t>
      </w:r>
    </w:p>
    <w:p w:rsidR="00E314D2" w:rsidRDefault="00E314D2" w:rsidP="00E377E2">
      <w:pPr>
        <w:pStyle w:val="Akapitzlist"/>
        <w:numPr>
          <w:ilvl w:val="0"/>
          <w:numId w:val="36"/>
        </w:numPr>
        <w:spacing w:before="0" w:line="288" w:lineRule="auto"/>
      </w:pPr>
      <w:r>
        <w:t>Budowanie spójnego systemu planowania i realizacji różnych form podnoszenia kwalifikacji zawodowych realizatorów Programu w oparciu o rozpoznane potrzeby w tym zakresie</w:t>
      </w:r>
      <w:r w:rsidR="00DB7976">
        <w:t>.</w:t>
      </w:r>
    </w:p>
    <w:p w:rsidR="00E314D2" w:rsidRDefault="00DD0BFD" w:rsidP="00E377E2">
      <w:pPr>
        <w:pStyle w:val="Akapitzlist"/>
        <w:numPr>
          <w:ilvl w:val="0"/>
          <w:numId w:val="36"/>
        </w:numPr>
        <w:spacing w:line="288" w:lineRule="auto"/>
      </w:pPr>
      <w:r>
        <w:t>Upowszechnienie</w:t>
      </w:r>
      <w:r w:rsidR="00E314D2">
        <w:t xml:space="preserve"> stosowania </w:t>
      </w:r>
      <w:r>
        <w:t xml:space="preserve">przez kadry systemu wspierania rodzin </w:t>
      </w:r>
      <w:r w:rsidR="00E314D2">
        <w:t>nowych narzędzi i</w:t>
      </w:r>
      <w:r w:rsidR="00DB7976">
        <w:t> </w:t>
      </w:r>
      <w:r w:rsidR="00E314D2">
        <w:t>metod pracy socjalnej z rodziną</w:t>
      </w:r>
      <w:r>
        <w:t>. Będą one</w:t>
      </w:r>
      <w:r w:rsidR="00E314D2">
        <w:t xml:space="preserve"> </w:t>
      </w:r>
      <w:r>
        <w:t xml:space="preserve">zorientowane </w:t>
      </w:r>
      <w:r w:rsidR="00E314D2">
        <w:t xml:space="preserve">na włączenie zasobów rodziny i jej społecznego otoczenia oraz </w:t>
      </w:r>
      <w:r>
        <w:t xml:space="preserve">wzmacnianie zasobów </w:t>
      </w:r>
      <w:r w:rsidR="00E314D2">
        <w:t>rodziny w trudnej sytuacji życiowej</w:t>
      </w:r>
      <w:r w:rsidR="00DB7976">
        <w:t>.</w:t>
      </w:r>
    </w:p>
    <w:p w:rsidR="00E314D2" w:rsidRDefault="00E314D2" w:rsidP="00E377E2">
      <w:pPr>
        <w:pStyle w:val="Akapitzlist"/>
        <w:numPr>
          <w:ilvl w:val="0"/>
          <w:numId w:val="36"/>
        </w:numPr>
        <w:tabs>
          <w:tab w:val="clear" w:pos="720"/>
          <w:tab w:val="left" w:pos="709"/>
        </w:tabs>
        <w:spacing w:line="288" w:lineRule="auto"/>
      </w:pPr>
      <w:r>
        <w:t>Podnoszenie kompetencji osób odpowiedzialnych za koordynowanie usług i współpracy różnych podmiotów systemu wspierania rodzin</w:t>
      </w:r>
      <w:r w:rsidR="00DB7976">
        <w:t>.</w:t>
      </w:r>
    </w:p>
    <w:p w:rsidR="00E314D2" w:rsidRDefault="00DD0BFD" w:rsidP="00E377E2">
      <w:pPr>
        <w:pStyle w:val="Akapitzlist"/>
        <w:numPr>
          <w:ilvl w:val="0"/>
          <w:numId w:val="36"/>
        </w:numPr>
        <w:tabs>
          <w:tab w:val="clear" w:pos="720"/>
          <w:tab w:val="left" w:pos="709"/>
        </w:tabs>
        <w:spacing w:line="288" w:lineRule="auto"/>
      </w:pPr>
      <w:r>
        <w:t xml:space="preserve">Upowszechnienie </w:t>
      </w:r>
      <w:r w:rsidR="00E314D2">
        <w:t xml:space="preserve">superwizji dla realizatorów Programu. </w:t>
      </w:r>
    </w:p>
    <w:p w:rsidR="00E314D2" w:rsidRDefault="00E314D2">
      <w:pPr>
        <w:pStyle w:val="Nagwek1"/>
      </w:pPr>
      <w:bookmarkStart w:id="19" w:name="_Toc112335938"/>
      <w:r>
        <w:t>System realizacji Programu</w:t>
      </w:r>
      <w:bookmarkEnd w:id="19"/>
    </w:p>
    <w:p w:rsidR="00E314D2" w:rsidRDefault="00E314D2">
      <w:pPr>
        <w:pStyle w:val="Nagwek2"/>
      </w:pPr>
      <w:r>
        <w:rPr>
          <w:lang w:val="pl-PL"/>
        </w:rPr>
        <w:t>P</w:t>
      </w:r>
      <w:r>
        <w:t>owiązanie z innymi dokumentami i uwarunkowania organizacyjne</w:t>
      </w:r>
    </w:p>
    <w:p w:rsidR="00E314D2" w:rsidRDefault="00E314D2">
      <w:pPr>
        <w:spacing w:line="288" w:lineRule="auto"/>
      </w:pPr>
      <w:r>
        <w:t xml:space="preserve">Program </w:t>
      </w:r>
      <w:r>
        <w:rPr>
          <w:color w:val="000000"/>
        </w:rPr>
        <w:t xml:space="preserve">służy realizacji celów i kierunków działań Strategii rozwiązywania problemów społecznych 2030 (SRPS 2030) i </w:t>
      </w:r>
      <w:r>
        <w:t xml:space="preserve">odnosi się do celów strategicznych i operacyjnych Strategii, która skupia się na </w:t>
      </w:r>
      <w:r>
        <w:lastRenderedPageBreak/>
        <w:t>rodzinach potrzebujących wsparcia.</w:t>
      </w:r>
      <w:r w:rsidR="003E45E9">
        <w:t xml:space="preserve"> Realizację celów programu wspierają następujące cele szczegółowe programów operacyjnych </w:t>
      </w:r>
      <w:r>
        <w:t>do Strategii rozwiązywania problemów społecznych 2030</w:t>
      </w:r>
      <w:r w:rsidR="003E45E9">
        <w:t>:</w:t>
      </w:r>
    </w:p>
    <w:tbl>
      <w:tblPr>
        <w:tblW w:w="9918" w:type="dxa"/>
        <w:tblInd w:w="113" w:type="dxa"/>
        <w:tblLayout w:type="fixed"/>
        <w:tblLook w:val="0000" w:firstRow="0" w:lastRow="0" w:firstColumn="0" w:lastColumn="0" w:noHBand="0" w:noVBand="0"/>
      </w:tblPr>
      <w:tblGrid>
        <w:gridCol w:w="4248"/>
        <w:gridCol w:w="5670"/>
      </w:tblGrid>
      <w:tr w:rsidR="00DB7976" w:rsidTr="00DB7976">
        <w:tc>
          <w:tcPr>
            <w:tcW w:w="4248" w:type="dxa"/>
            <w:tcBorders>
              <w:top w:val="single" w:sz="4" w:space="0" w:color="000000"/>
              <w:left w:val="single" w:sz="4" w:space="0" w:color="000000"/>
              <w:bottom w:val="single" w:sz="4" w:space="0" w:color="000000"/>
              <w:right w:val="single" w:sz="4" w:space="0" w:color="000000"/>
            </w:tcBorders>
            <w:shd w:val="clear" w:color="auto" w:fill="2F5496"/>
          </w:tcPr>
          <w:p w:rsidR="00DB7976" w:rsidRDefault="00DB7976" w:rsidP="005C5F33">
            <w:pPr>
              <w:widowControl w:val="0"/>
              <w:spacing w:line="288" w:lineRule="auto"/>
              <w:contextualSpacing/>
            </w:pPr>
            <w:r>
              <w:rPr>
                <w:b/>
                <w:bCs/>
                <w:color w:val="FFFFFF"/>
              </w:rPr>
              <w:t>Program</w:t>
            </w:r>
          </w:p>
        </w:tc>
        <w:tc>
          <w:tcPr>
            <w:tcW w:w="5670" w:type="dxa"/>
            <w:tcBorders>
              <w:top w:val="single" w:sz="4" w:space="0" w:color="000000"/>
              <w:left w:val="single" w:sz="4" w:space="0" w:color="000000"/>
              <w:bottom w:val="single" w:sz="4" w:space="0" w:color="000000"/>
              <w:right w:val="single" w:sz="4" w:space="0" w:color="000000"/>
            </w:tcBorders>
            <w:shd w:val="clear" w:color="auto" w:fill="2F5496"/>
          </w:tcPr>
          <w:p w:rsidR="00DB7976" w:rsidRDefault="00DB7976" w:rsidP="005C5F33">
            <w:pPr>
              <w:widowControl w:val="0"/>
              <w:spacing w:line="288" w:lineRule="auto"/>
              <w:contextualSpacing/>
            </w:pPr>
            <w:r>
              <w:rPr>
                <w:b/>
                <w:bCs/>
                <w:color w:val="FFFFFF"/>
              </w:rPr>
              <w:t>Cel szczegółowy</w:t>
            </w:r>
          </w:p>
        </w:tc>
      </w:tr>
      <w:tr w:rsidR="00DB7976" w:rsidTr="00DB7976">
        <w:tc>
          <w:tcPr>
            <w:tcW w:w="4248" w:type="dxa"/>
            <w:tcBorders>
              <w:top w:val="single" w:sz="4" w:space="0" w:color="000000"/>
              <w:left w:val="single" w:sz="4" w:space="0" w:color="000000"/>
              <w:bottom w:val="single" w:sz="4" w:space="0" w:color="000000"/>
              <w:right w:val="single" w:sz="4" w:space="0" w:color="000000"/>
            </w:tcBorders>
            <w:shd w:val="clear" w:color="auto" w:fill="auto"/>
          </w:tcPr>
          <w:p w:rsidR="00DB7976" w:rsidRDefault="00DB7976" w:rsidP="005C5F33">
            <w:pPr>
              <w:pStyle w:val="Bezodstpw"/>
              <w:widowControl w:val="0"/>
              <w:spacing w:before="120" w:after="120" w:line="288" w:lineRule="auto"/>
              <w:contextualSpacing/>
              <w:jc w:val="left"/>
            </w:pPr>
            <w:r>
              <w:rPr>
                <w:sz w:val="22"/>
              </w:rPr>
              <w:t>Program przeciwdziałania przemocy w rodzinie oraz ochrony ofiar przemocy w rodzinie w m.st. Warszawie na lata 2021-2025</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DB7976" w:rsidRDefault="00DB7976" w:rsidP="00DB7976">
            <w:pPr>
              <w:widowControl w:val="0"/>
              <w:spacing w:before="100" w:after="0" w:line="288" w:lineRule="auto"/>
              <w:contextualSpacing/>
            </w:pPr>
            <w:r>
              <w:rPr>
                <w:b/>
                <w:bCs/>
              </w:rPr>
              <w:t xml:space="preserve">I: </w:t>
            </w:r>
            <w:r>
              <w:t>Zintensyfikowanie działań profilaktycznych w zakresie przeciwdziałania przemocy w rodzinie, z uwzględnieniem specyfiki wiekowej beneficjentów ostatecznych</w:t>
            </w:r>
            <w:r>
              <w:rPr>
                <w:b/>
                <w:bCs/>
              </w:rPr>
              <w:t>.</w:t>
            </w:r>
          </w:p>
          <w:p w:rsidR="00DB7976" w:rsidRDefault="00DB7976" w:rsidP="00DB7976">
            <w:pPr>
              <w:widowControl w:val="0"/>
              <w:spacing w:before="100" w:after="0" w:line="288" w:lineRule="auto"/>
            </w:pPr>
            <w:r>
              <w:rPr>
                <w:b/>
                <w:bCs/>
              </w:rPr>
              <w:t>II:</w:t>
            </w:r>
            <w:r>
              <w:t xml:space="preserve"> Zwiększenie dostępności i skuteczności ochrony oraz wsparcia osób dotkniętych przemocą w rodzinie.</w:t>
            </w:r>
          </w:p>
          <w:p w:rsidR="00DB7976" w:rsidRDefault="00DB7976" w:rsidP="00DB7976">
            <w:pPr>
              <w:widowControl w:val="0"/>
              <w:spacing w:before="100" w:after="100" w:line="288" w:lineRule="auto"/>
              <w:contextualSpacing/>
            </w:pPr>
            <w:r>
              <w:rPr>
                <w:b/>
                <w:bCs/>
              </w:rPr>
              <w:t>III:</w:t>
            </w:r>
            <w:r>
              <w:t xml:space="preserve"> Zwiększenie skuteczności oddziaływań skierowanych do osób, wobec których istnieje podejrzenie, że stosują przemoc w rodzinie i stosujących przemoc w rodzinie.</w:t>
            </w:r>
          </w:p>
        </w:tc>
      </w:tr>
      <w:tr w:rsidR="00DB7976" w:rsidTr="00DB7976">
        <w:tc>
          <w:tcPr>
            <w:tcW w:w="4248" w:type="dxa"/>
            <w:tcBorders>
              <w:top w:val="single" w:sz="4" w:space="0" w:color="000000"/>
              <w:left w:val="single" w:sz="4" w:space="0" w:color="000000"/>
              <w:bottom w:val="single" w:sz="4" w:space="0" w:color="000000"/>
              <w:right w:val="single" w:sz="4" w:space="0" w:color="000000"/>
            </w:tcBorders>
            <w:shd w:val="clear" w:color="auto" w:fill="auto"/>
          </w:tcPr>
          <w:p w:rsidR="00DB7976" w:rsidRDefault="00DB7976" w:rsidP="005C5F33">
            <w:pPr>
              <w:pStyle w:val="Bezodstpw"/>
              <w:widowControl w:val="0"/>
              <w:spacing w:before="120" w:after="120" w:line="288" w:lineRule="auto"/>
              <w:contextualSpacing/>
              <w:jc w:val="left"/>
            </w:pPr>
            <w:r>
              <w:rPr>
                <w:sz w:val="22"/>
              </w:rPr>
              <w:t>Program profilaktyki i rozwiązywania problemów alkoholowych oraz przeciwdziałania narkomanii w m.st. Warszawie na lata 2022 - 2025</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DB7976" w:rsidRDefault="00DB7976" w:rsidP="00DB7976">
            <w:pPr>
              <w:widowControl w:val="0"/>
              <w:spacing w:before="100" w:after="0" w:line="288" w:lineRule="auto"/>
              <w:contextualSpacing/>
            </w:pPr>
            <w:r>
              <w:rPr>
                <w:b/>
                <w:bCs/>
              </w:rPr>
              <w:t xml:space="preserve">1: </w:t>
            </w:r>
            <w:r>
              <w:t>Ograniczenie wpływu uzależnień na funkcjonowanie rodzin, w tym zapobieganie zjawisku przemocy w rodzinie.</w:t>
            </w:r>
          </w:p>
          <w:p w:rsidR="00DB7976" w:rsidRDefault="00DB7976" w:rsidP="00DB7976">
            <w:pPr>
              <w:widowControl w:val="0"/>
              <w:spacing w:before="100" w:after="0" w:line="288" w:lineRule="auto"/>
            </w:pPr>
            <w:r>
              <w:rPr>
                <w:b/>
                <w:bCs/>
              </w:rPr>
              <w:t xml:space="preserve">2: </w:t>
            </w:r>
            <w:r>
              <w:t>Profilaktyka uzależnień od substancji psychoaktywnych, w tym alkoholu oraz uzależnień behawioralnych.</w:t>
            </w:r>
          </w:p>
          <w:p w:rsidR="00DB7976" w:rsidRDefault="00DB7976" w:rsidP="00DB7976">
            <w:pPr>
              <w:widowControl w:val="0"/>
              <w:spacing w:before="100" w:after="100" w:line="288" w:lineRule="auto"/>
              <w:contextualSpacing/>
            </w:pPr>
            <w:r>
              <w:rPr>
                <w:b/>
                <w:bCs/>
              </w:rPr>
              <w:t xml:space="preserve">3: </w:t>
            </w:r>
            <w:r>
              <w:t>Wzmocnienie specjalistycznej pomocy i wsparcia dla osób uzależnionych i współuzależnionych, ograniczanie szkód zdrowotnych i społecznych uzależnień.</w:t>
            </w:r>
          </w:p>
        </w:tc>
      </w:tr>
      <w:tr w:rsidR="00DB7976" w:rsidTr="00DB7976">
        <w:tc>
          <w:tcPr>
            <w:tcW w:w="4248" w:type="dxa"/>
            <w:tcBorders>
              <w:top w:val="single" w:sz="4" w:space="0" w:color="000000"/>
              <w:left w:val="single" w:sz="4" w:space="0" w:color="000000"/>
              <w:bottom w:val="single" w:sz="4" w:space="0" w:color="000000"/>
              <w:right w:val="single" w:sz="4" w:space="0" w:color="000000"/>
            </w:tcBorders>
            <w:shd w:val="clear" w:color="auto" w:fill="auto"/>
          </w:tcPr>
          <w:p w:rsidR="00DB7976" w:rsidRDefault="00DB7976" w:rsidP="005C5F33">
            <w:pPr>
              <w:widowControl w:val="0"/>
              <w:shd w:val="clear" w:color="auto" w:fill="FFFFFF"/>
              <w:spacing w:line="288" w:lineRule="auto"/>
              <w:contextualSpacing/>
            </w:pPr>
            <w:r>
              <w:rPr>
                <w:color w:val="000000"/>
              </w:rPr>
              <w:t>Program Rozwoju Pieczy Zastępczej w m.st. Warszawie</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DB7976" w:rsidRPr="000F2CED" w:rsidRDefault="00DB7976" w:rsidP="00DB7976">
            <w:pPr>
              <w:widowControl w:val="0"/>
              <w:spacing w:before="100" w:after="0" w:line="288" w:lineRule="auto"/>
            </w:pPr>
            <w:r w:rsidRPr="00DB7976">
              <w:rPr>
                <w:b/>
              </w:rPr>
              <w:t xml:space="preserve">I: </w:t>
            </w:r>
            <w:r w:rsidRPr="00DB7976">
              <w:t>Rozwój, w tym profesjonalizacja, rodzinnej pieczy zastępczej.</w:t>
            </w:r>
          </w:p>
          <w:p w:rsidR="00DB7976" w:rsidRPr="000F2CED" w:rsidRDefault="00DB7976" w:rsidP="00DB7976">
            <w:pPr>
              <w:widowControl w:val="0"/>
              <w:spacing w:before="100" w:after="0" w:line="288" w:lineRule="auto"/>
            </w:pPr>
            <w:r w:rsidRPr="00DB7976">
              <w:rPr>
                <w:b/>
              </w:rPr>
              <w:t xml:space="preserve">III: </w:t>
            </w:r>
            <w:r w:rsidRPr="00DB7976">
              <w:t>Wzmocnienie podstaw organizacyjnych systemu pieczy zastępczej.</w:t>
            </w:r>
          </w:p>
          <w:p w:rsidR="00DB7976" w:rsidRPr="000F2CED" w:rsidRDefault="00DB7976" w:rsidP="00DB7976">
            <w:pPr>
              <w:widowControl w:val="0"/>
              <w:spacing w:before="100" w:after="100" w:line="288" w:lineRule="auto"/>
            </w:pPr>
            <w:r w:rsidRPr="00DB7976">
              <w:t>Ponadto kompleksowa praca z rodziną w trudnej sytuacji może zapobiec umieszczeniu dziecka w pieczy zastępczej.</w:t>
            </w:r>
          </w:p>
        </w:tc>
      </w:tr>
    </w:tbl>
    <w:p w:rsidR="00E314D2" w:rsidRDefault="00E314D2">
      <w:pPr>
        <w:sectPr w:rsidR="00E314D2">
          <w:headerReference w:type="even" r:id="rId57"/>
          <w:headerReference w:type="default" r:id="rId58"/>
          <w:footerReference w:type="even" r:id="rId59"/>
          <w:footerReference w:type="default" r:id="rId60"/>
          <w:headerReference w:type="first" r:id="rId61"/>
          <w:footerReference w:type="first" r:id="rId62"/>
          <w:pgSz w:w="11906" w:h="16838"/>
          <w:pgMar w:top="1418" w:right="1418" w:bottom="1418" w:left="1418" w:header="709" w:footer="709" w:gutter="0"/>
          <w:cols w:space="708"/>
          <w:docGrid w:linePitch="360"/>
        </w:sectPr>
      </w:pPr>
    </w:p>
    <w:p w:rsidR="00E314D2" w:rsidRDefault="00E314D2">
      <w:pPr>
        <w:spacing w:before="240" w:line="300" w:lineRule="auto"/>
      </w:pPr>
      <w:r>
        <w:lastRenderedPageBreak/>
        <w:t xml:space="preserve">Pośrednio Program spowoduje, że Warszawa będzie miastem coraz bardziej otwartym i przyjaznym dla wszystkich, co jest celem Strategii #Warszawa2030. Realizacja Strategii #Warszawa2030 będzie sprzyjała zapobieganiu powstawania problemów społecznych, jak i pogłębianiu się już istniejących. </w:t>
      </w:r>
      <w:r w:rsidR="003E45E9">
        <w:t xml:space="preserve">Realizacja celów strategicznych </w:t>
      </w:r>
      <w:r>
        <w:t>: odpowiedzialna wspólnota, wygodna lokalność, funkcjonalna przestrzeń będ</w:t>
      </w:r>
      <w:r w:rsidR="000924BD">
        <w:t>zie</w:t>
      </w:r>
      <w:r>
        <w:t xml:space="preserve"> wspierał</w:t>
      </w:r>
      <w:r w:rsidR="000924BD">
        <w:t>a</w:t>
      </w:r>
      <w:r>
        <w:t xml:space="preserve"> samodzielność i aktywność rodzin. </w:t>
      </w:r>
    </w:p>
    <w:p w:rsidR="00E314D2" w:rsidRDefault="00E314D2">
      <w:pPr>
        <w:spacing w:line="288" w:lineRule="auto"/>
      </w:pPr>
      <w:r>
        <w:rPr>
          <w:color w:val="000000"/>
        </w:rPr>
        <w:t>Rodziny, które potrzebują wsparcia, korzystają także z usług rozwijanych w ramach programów wykonawczych do Strategii #Warszawa 2030:</w:t>
      </w:r>
    </w:p>
    <w:p w:rsidR="00E314D2" w:rsidRPr="00AD42D2" w:rsidRDefault="000924BD" w:rsidP="007E3FEB">
      <w:pPr>
        <w:pStyle w:val="Listapunktowana21"/>
        <w:numPr>
          <w:ilvl w:val="0"/>
          <w:numId w:val="6"/>
        </w:numPr>
        <w:tabs>
          <w:tab w:val="clear" w:pos="0"/>
          <w:tab w:val="num" w:pos="709"/>
        </w:tabs>
        <w:spacing w:line="300" w:lineRule="auto"/>
        <w:rPr>
          <w:rFonts w:ascii="Calibri" w:hAnsi="Calibri" w:cs="Calibri"/>
          <w:sz w:val="22"/>
          <w:szCs w:val="22"/>
        </w:rPr>
      </w:pPr>
      <w:r w:rsidRPr="00AD42D2">
        <w:rPr>
          <w:rFonts w:ascii="Calibri" w:hAnsi="Calibri" w:cs="Calibri"/>
          <w:color w:val="000000"/>
          <w:sz w:val="22"/>
          <w:szCs w:val="22"/>
        </w:rPr>
        <w:t>Projekt programu wykonawczego Usługi blisko domu na lata 2021-2025  – do celu operacyjnego 2.3. Korzystamy z usług blisko domu,</w:t>
      </w:r>
      <w:r w:rsidR="00E314D2" w:rsidRPr="0041411B">
        <w:rPr>
          <w:rFonts w:ascii="Calibri" w:hAnsi="Calibri" w:cs="Calibri"/>
          <w:sz w:val="22"/>
          <w:szCs w:val="22"/>
        </w:rPr>
        <w:t>, w</w:t>
      </w:r>
      <w:r w:rsidR="00E314D2" w:rsidRPr="00AD42D2">
        <w:rPr>
          <w:rFonts w:ascii="Calibri" w:hAnsi="Calibri" w:cs="Calibri"/>
          <w:sz w:val="22"/>
          <w:szCs w:val="22"/>
        </w:rPr>
        <w:t xml:space="preserve"> zakresie działań, które dotyczą zdrowia i edukacji</w:t>
      </w:r>
      <w:r w:rsidRPr="00AD42D2">
        <w:rPr>
          <w:rFonts w:ascii="Calibri" w:hAnsi="Calibri" w:cs="Calibri"/>
          <w:sz w:val="22"/>
          <w:szCs w:val="22"/>
        </w:rPr>
        <w:t>;</w:t>
      </w:r>
    </w:p>
    <w:p w:rsidR="00E314D2" w:rsidRPr="00AD42D2" w:rsidRDefault="000924BD" w:rsidP="007E3FEB">
      <w:pPr>
        <w:pStyle w:val="Listapunktowana21"/>
        <w:numPr>
          <w:ilvl w:val="0"/>
          <w:numId w:val="6"/>
        </w:numPr>
        <w:tabs>
          <w:tab w:val="clear" w:pos="0"/>
          <w:tab w:val="num" w:pos="709"/>
        </w:tabs>
        <w:spacing w:line="300" w:lineRule="auto"/>
        <w:rPr>
          <w:rFonts w:ascii="Calibri" w:hAnsi="Calibri" w:cs="Calibri"/>
          <w:sz w:val="22"/>
          <w:szCs w:val="22"/>
        </w:rPr>
      </w:pPr>
      <w:r w:rsidRPr="00AD42D2">
        <w:rPr>
          <w:rFonts w:ascii="Calibri" w:hAnsi="Calibri" w:cs="Calibri"/>
          <w:color w:val="000000"/>
          <w:sz w:val="22"/>
          <w:szCs w:val="22"/>
        </w:rPr>
        <w:t>Program wykonawczy Kultura blisko domu do roku 2025 – do celu operacyjnego 2.2. Aktywne spędzamy czas wolny blisko domu,</w:t>
      </w:r>
      <w:r w:rsidR="00E314D2" w:rsidRPr="00AD42D2">
        <w:rPr>
          <w:rFonts w:ascii="Calibri" w:hAnsi="Calibri" w:cs="Calibri"/>
          <w:sz w:val="22"/>
          <w:szCs w:val="22"/>
        </w:rPr>
        <w:t xml:space="preserve">, </w:t>
      </w:r>
      <w:r w:rsidRPr="00AD42D2">
        <w:rPr>
          <w:rFonts w:ascii="Calibri" w:hAnsi="Calibri" w:cs="Calibri"/>
          <w:sz w:val="22"/>
          <w:szCs w:val="22"/>
        </w:rPr>
        <w:t xml:space="preserve">w zakresie </w:t>
      </w:r>
      <w:r w:rsidR="00E314D2" w:rsidRPr="00AD42D2">
        <w:rPr>
          <w:rFonts w:ascii="Calibri" w:hAnsi="Calibri" w:cs="Calibri"/>
          <w:sz w:val="22"/>
          <w:szCs w:val="22"/>
        </w:rPr>
        <w:t xml:space="preserve">np. </w:t>
      </w:r>
      <w:r w:rsidRPr="00AD42D2">
        <w:rPr>
          <w:rFonts w:ascii="Calibri" w:hAnsi="Calibri" w:cs="Calibri"/>
          <w:sz w:val="22"/>
          <w:szCs w:val="22"/>
        </w:rPr>
        <w:t xml:space="preserve">działań </w:t>
      </w:r>
      <w:r w:rsidR="00E314D2" w:rsidRPr="00AD42D2">
        <w:rPr>
          <w:rFonts w:ascii="Calibri" w:hAnsi="Calibri" w:cs="Calibri"/>
          <w:sz w:val="22"/>
          <w:szCs w:val="22"/>
        </w:rPr>
        <w:t>do celu szczegółowego 2. Różnorodna i dopasowana oferta, a także do celu szczegółowego 3. Dostępne miejsca aktywności blisko domu.</w:t>
      </w:r>
    </w:p>
    <w:p w:rsidR="00E314D2" w:rsidRPr="00AD42D2" w:rsidRDefault="000924BD" w:rsidP="007E3FEB">
      <w:pPr>
        <w:pStyle w:val="Listapunktowana21"/>
        <w:numPr>
          <w:ilvl w:val="0"/>
          <w:numId w:val="6"/>
        </w:numPr>
        <w:tabs>
          <w:tab w:val="clear" w:pos="0"/>
          <w:tab w:val="num" w:pos="709"/>
        </w:tabs>
        <w:spacing w:line="300" w:lineRule="auto"/>
        <w:rPr>
          <w:rFonts w:ascii="Calibri" w:hAnsi="Calibri" w:cs="Calibri"/>
          <w:sz w:val="22"/>
          <w:szCs w:val="22"/>
        </w:rPr>
      </w:pPr>
      <w:r w:rsidRPr="00AD42D2">
        <w:rPr>
          <w:rFonts w:ascii="Calibri" w:hAnsi="Calibri" w:cs="Calibri"/>
          <w:color w:val="000000"/>
          <w:sz w:val="22"/>
          <w:szCs w:val="22"/>
        </w:rPr>
        <w:t>Program wykonawczy Sportowo blisko domu do roku 2025 – do celu operacyjnego 2.2. Aktywne spędzamy czas wolny blisko domu,</w:t>
      </w:r>
      <w:r w:rsidR="00E314D2" w:rsidRPr="00AD42D2">
        <w:rPr>
          <w:rFonts w:ascii="Calibri" w:hAnsi="Calibri" w:cs="Calibri"/>
          <w:sz w:val="22"/>
          <w:szCs w:val="22"/>
        </w:rPr>
        <w:t xml:space="preserve"> </w:t>
      </w:r>
      <w:r w:rsidRPr="00AD42D2">
        <w:rPr>
          <w:rFonts w:ascii="Calibri" w:hAnsi="Calibri" w:cs="Calibri"/>
          <w:sz w:val="22"/>
          <w:szCs w:val="22"/>
        </w:rPr>
        <w:t xml:space="preserve">w zakresie </w:t>
      </w:r>
      <w:r w:rsidR="00E314D2" w:rsidRPr="00AD42D2">
        <w:rPr>
          <w:rFonts w:ascii="Calibri" w:hAnsi="Calibri" w:cs="Calibri"/>
          <w:sz w:val="22"/>
          <w:szCs w:val="22"/>
        </w:rPr>
        <w:t xml:space="preserve">np. </w:t>
      </w:r>
      <w:r w:rsidRPr="00AD42D2">
        <w:rPr>
          <w:rFonts w:ascii="Calibri" w:hAnsi="Calibri" w:cs="Calibri"/>
          <w:sz w:val="22"/>
          <w:szCs w:val="22"/>
        </w:rPr>
        <w:t xml:space="preserve">działań </w:t>
      </w:r>
      <w:r w:rsidR="00E314D2" w:rsidRPr="00AD42D2">
        <w:rPr>
          <w:rFonts w:ascii="Calibri" w:hAnsi="Calibri" w:cs="Calibri"/>
          <w:sz w:val="22"/>
          <w:szCs w:val="22"/>
        </w:rPr>
        <w:t xml:space="preserve">i </w:t>
      </w:r>
      <w:r w:rsidRPr="00AD42D2">
        <w:rPr>
          <w:rFonts w:ascii="Calibri" w:hAnsi="Calibri" w:cs="Calibri"/>
          <w:sz w:val="22"/>
          <w:szCs w:val="22"/>
        </w:rPr>
        <w:t xml:space="preserve">projektów </w:t>
      </w:r>
      <w:r w:rsidR="00E314D2" w:rsidRPr="00AD42D2">
        <w:rPr>
          <w:rFonts w:ascii="Calibri" w:hAnsi="Calibri" w:cs="Calibri"/>
          <w:sz w:val="22"/>
          <w:szCs w:val="22"/>
        </w:rPr>
        <w:t>w ramach celu 2. Mamy dostęp do różnorodnej oferty zajęć sportowo-rekreacyjnych blisko domu</w:t>
      </w:r>
      <w:r w:rsidRPr="00AD42D2">
        <w:rPr>
          <w:rFonts w:ascii="Calibri" w:hAnsi="Calibri" w:cs="Calibri"/>
          <w:sz w:val="22"/>
          <w:szCs w:val="22"/>
        </w:rPr>
        <w:t>;</w:t>
      </w:r>
    </w:p>
    <w:p w:rsidR="00E314D2" w:rsidRPr="00AD42D2" w:rsidRDefault="000924BD" w:rsidP="007E3FEB">
      <w:pPr>
        <w:pStyle w:val="Listapunktowana21"/>
        <w:numPr>
          <w:ilvl w:val="0"/>
          <w:numId w:val="6"/>
        </w:numPr>
        <w:tabs>
          <w:tab w:val="clear" w:pos="0"/>
          <w:tab w:val="num" w:pos="709"/>
        </w:tabs>
        <w:spacing w:line="300" w:lineRule="auto"/>
        <w:rPr>
          <w:rFonts w:ascii="Calibri" w:hAnsi="Calibri" w:cs="Calibri"/>
          <w:sz w:val="22"/>
          <w:szCs w:val="22"/>
        </w:rPr>
      </w:pPr>
      <w:r w:rsidRPr="00AD42D2">
        <w:rPr>
          <w:rFonts w:ascii="Calibri" w:hAnsi="Calibri" w:cs="Calibri"/>
          <w:sz w:val="22"/>
          <w:szCs w:val="22"/>
        </w:rPr>
        <w:t xml:space="preserve">Program </w:t>
      </w:r>
      <w:r w:rsidR="007E3FEB" w:rsidRPr="00AD42D2">
        <w:rPr>
          <w:rFonts w:ascii="Calibri" w:hAnsi="Calibri" w:cs="Calibri"/>
          <w:sz w:val="22"/>
          <w:szCs w:val="22"/>
        </w:rPr>
        <w:t xml:space="preserve">wykonawczy </w:t>
      </w:r>
      <w:r w:rsidRPr="00AD42D2">
        <w:rPr>
          <w:rFonts w:ascii="Calibri" w:hAnsi="Calibri" w:cs="Calibri"/>
          <w:sz w:val="22"/>
          <w:szCs w:val="22"/>
        </w:rPr>
        <w:t>mieszkaniowy m.st. Warszawy na lata 2021-2025</w:t>
      </w:r>
      <w:r w:rsidR="007E3FEB" w:rsidRPr="00AD42D2">
        <w:rPr>
          <w:rFonts w:ascii="Calibri" w:hAnsi="Calibri" w:cs="Calibri"/>
          <w:sz w:val="22"/>
          <w:szCs w:val="22"/>
        </w:rPr>
        <w:t xml:space="preserve"> w ramach </w:t>
      </w:r>
      <w:r w:rsidR="00E314D2" w:rsidRPr="00AD42D2">
        <w:rPr>
          <w:rFonts w:ascii="Calibri" w:hAnsi="Calibri" w:cs="Calibri"/>
          <w:sz w:val="22"/>
          <w:szCs w:val="22"/>
        </w:rPr>
        <w:t>Wieloletni</w:t>
      </w:r>
      <w:r w:rsidR="007E3FEB" w:rsidRPr="00AD42D2">
        <w:rPr>
          <w:rFonts w:ascii="Calibri" w:hAnsi="Calibri" w:cs="Calibri"/>
          <w:sz w:val="22"/>
          <w:szCs w:val="22"/>
        </w:rPr>
        <w:t>ego</w:t>
      </w:r>
      <w:r w:rsidR="00E314D2" w:rsidRPr="00AD42D2">
        <w:rPr>
          <w:rFonts w:ascii="Calibri" w:hAnsi="Calibri" w:cs="Calibri"/>
          <w:sz w:val="22"/>
          <w:szCs w:val="22"/>
        </w:rPr>
        <w:t xml:space="preserve"> Program</w:t>
      </w:r>
      <w:r w:rsidR="007E3FEB" w:rsidRPr="00AD42D2">
        <w:rPr>
          <w:rFonts w:ascii="Calibri" w:hAnsi="Calibri" w:cs="Calibri"/>
          <w:sz w:val="22"/>
          <w:szCs w:val="22"/>
        </w:rPr>
        <w:t>u</w:t>
      </w:r>
      <w:r w:rsidR="00E314D2" w:rsidRPr="00AD42D2">
        <w:rPr>
          <w:rFonts w:ascii="Calibri" w:hAnsi="Calibri" w:cs="Calibri"/>
          <w:sz w:val="22"/>
          <w:szCs w:val="22"/>
        </w:rPr>
        <w:t xml:space="preserve"> Gospodarowania Mieszkaniowym Zasobem m.st. Warszawy na lata 2021-2025</w:t>
      </w:r>
      <w:r w:rsidR="007E3FEB" w:rsidRPr="00AD42D2">
        <w:rPr>
          <w:rFonts w:ascii="Calibri" w:hAnsi="Calibri" w:cs="Calibri"/>
          <w:sz w:val="22"/>
          <w:szCs w:val="22"/>
        </w:rPr>
        <w:t xml:space="preserve"> </w:t>
      </w:r>
      <w:r w:rsidR="007E3FEB" w:rsidRPr="00AD42D2">
        <w:rPr>
          <w:rFonts w:ascii="Calibri" w:hAnsi="Calibri" w:cs="Calibri"/>
          <w:color w:val="000000"/>
          <w:sz w:val="22"/>
          <w:szCs w:val="22"/>
        </w:rPr>
        <w:t xml:space="preserve">– do celu operacyjnego </w:t>
      </w:r>
      <w:r w:rsidR="007E3FEB" w:rsidRPr="00AD42D2">
        <w:rPr>
          <w:rFonts w:ascii="Calibri" w:eastAsia="Calibri" w:hAnsi="Calibri" w:cs="Calibri"/>
          <w:sz w:val="22"/>
          <w:szCs w:val="22"/>
        </w:rPr>
        <w:t>2.1. Mamy dostęp do szerokiej oferty mieszkań</w:t>
      </w:r>
      <w:r w:rsidR="00E314D2" w:rsidRPr="00AD42D2">
        <w:rPr>
          <w:rFonts w:ascii="Calibri" w:hAnsi="Calibri" w:cs="Calibri"/>
          <w:sz w:val="22"/>
          <w:szCs w:val="22"/>
        </w:rPr>
        <w:t xml:space="preserve">, </w:t>
      </w:r>
      <w:r w:rsidR="007E3FEB" w:rsidRPr="00AD42D2">
        <w:rPr>
          <w:rFonts w:ascii="Calibri" w:hAnsi="Calibri" w:cs="Calibri"/>
          <w:sz w:val="22"/>
          <w:szCs w:val="22"/>
        </w:rPr>
        <w:t xml:space="preserve">w zakresie </w:t>
      </w:r>
      <w:r w:rsidR="00E314D2" w:rsidRPr="00AD42D2">
        <w:rPr>
          <w:rFonts w:ascii="Calibri" w:hAnsi="Calibri" w:cs="Calibri"/>
          <w:sz w:val="22"/>
          <w:szCs w:val="22"/>
        </w:rPr>
        <w:t xml:space="preserve">np. </w:t>
      </w:r>
      <w:r w:rsidR="007E3FEB" w:rsidRPr="00AD42D2">
        <w:rPr>
          <w:rFonts w:ascii="Calibri" w:hAnsi="Calibri" w:cs="Calibri"/>
          <w:sz w:val="22"/>
          <w:szCs w:val="22"/>
        </w:rPr>
        <w:t xml:space="preserve">działania </w:t>
      </w:r>
      <w:r w:rsidR="00E314D2" w:rsidRPr="00AD42D2">
        <w:rPr>
          <w:rFonts w:ascii="Calibri" w:hAnsi="Calibri" w:cs="Calibri"/>
          <w:sz w:val="22"/>
          <w:szCs w:val="22"/>
        </w:rPr>
        <w:t xml:space="preserve">2.1 Poprawa dostępności, </w:t>
      </w:r>
      <w:r w:rsidR="007E3FEB" w:rsidRPr="00AD42D2">
        <w:rPr>
          <w:rFonts w:ascii="Calibri" w:hAnsi="Calibri" w:cs="Calibri"/>
          <w:sz w:val="22"/>
          <w:szCs w:val="22"/>
        </w:rPr>
        <w:t xml:space="preserve">działania </w:t>
      </w:r>
      <w:r w:rsidR="00E314D2" w:rsidRPr="00AD42D2">
        <w:rPr>
          <w:rFonts w:ascii="Calibri" w:hAnsi="Calibri" w:cs="Calibri"/>
          <w:sz w:val="22"/>
          <w:szCs w:val="22"/>
        </w:rPr>
        <w:t xml:space="preserve">3.1. Mieszkaniowe budownictwo komunalne (segment A i B), </w:t>
      </w:r>
      <w:r w:rsidR="007E3FEB" w:rsidRPr="00AD42D2">
        <w:rPr>
          <w:rFonts w:ascii="Calibri" w:hAnsi="Calibri" w:cs="Calibri"/>
          <w:sz w:val="22"/>
          <w:szCs w:val="22"/>
        </w:rPr>
        <w:t xml:space="preserve">działania </w:t>
      </w:r>
      <w:r w:rsidR="00E314D2" w:rsidRPr="00AD42D2">
        <w:rPr>
          <w:rFonts w:ascii="Calibri" w:hAnsi="Calibri" w:cs="Calibri"/>
          <w:sz w:val="22"/>
          <w:szCs w:val="22"/>
        </w:rPr>
        <w:t xml:space="preserve">3.2. Mieszkaniowe inwestycje spółek TBS (segment C), </w:t>
      </w:r>
      <w:r w:rsidR="007E3FEB" w:rsidRPr="00AD42D2">
        <w:rPr>
          <w:rFonts w:ascii="Calibri" w:hAnsi="Calibri" w:cs="Calibri"/>
          <w:sz w:val="22"/>
          <w:szCs w:val="22"/>
        </w:rPr>
        <w:t xml:space="preserve">działania </w:t>
      </w:r>
      <w:r w:rsidR="00E314D2" w:rsidRPr="00AD42D2">
        <w:rPr>
          <w:rFonts w:ascii="Calibri" w:hAnsi="Calibri" w:cs="Calibri"/>
          <w:sz w:val="22"/>
          <w:szCs w:val="22"/>
        </w:rPr>
        <w:t xml:space="preserve">3.4. Remont i przebudowa istniejącej substancji mieszkaniowej, </w:t>
      </w:r>
      <w:r w:rsidR="007E3FEB" w:rsidRPr="00AD42D2">
        <w:rPr>
          <w:rFonts w:ascii="Calibri" w:hAnsi="Calibri" w:cs="Calibri"/>
          <w:sz w:val="22"/>
          <w:szCs w:val="22"/>
        </w:rPr>
        <w:t xml:space="preserve">działania </w:t>
      </w:r>
      <w:r w:rsidR="00E314D2" w:rsidRPr="00AD42D2">
        <w:rPr>
          <w:rFonts w:ascii="Calibri" w:hAnsi="Calibri" w:cs="Calibri"/>
          <w:sz w:val="22"/>
          <w:szCs w:val="22"/>
        </w:rPr>
        <w:t xml:space="preserve">4.1 Polityka czynszowa, </w:t>
      </w:r>
      <w:r w:rsidR="007E3FEB" w:rsidRPr="00AD42D2">
        <w:rPr>
          <w:rFonts w:ascii="Calibri" w:hAnsi="Calibri" w:cs="Calibri"/>
          <w:sz w:val="22"/>
          <w:szCs w:val="22"/>
        </w:rPr>
        <w:t xml:space="preserve">działania </w:t>
      </w:r>
      <w:r w:rsidR="00E314D2" w:rsidRPr="00AD42D2">
        <w:rPr>
          <w:rFonts w:ascii="Calibri" w:hAnsi="Calibri" w:cs="Calibri"/>
          <w:sz w:val="22"/>
          <w:szCs w:val="22"/>
        </w:rPr>
        <w:t xml:space="preserve">4.11. Działania w zakresie wolnych lokali </w:t>
      </w:r>
      <w:r w:rsidR="007E3FEB" w:rsidRPr="00AD42D2">
        <w:rPr>
          <w:rFonts w:ascii="Calibri" w:hAnsi="Calibri" w:cs="Calibri"/>
          <w:sz w:val="22"/>
          <w:szCs w:val="22"/>
        </w:rPr>
        <w:t>o </w:t>
      </w:r>
      <w:r w:rsidR="00E314D2" w:rsidRPr="00AD42D2">
        <w:rPr>
          <w:rFonts w:ascii="Calibri" w:hAnsi="Calibri" w:cs="Calibri"/>
          <w:sz w:val="22"/>
          <w:szCs w:val="22"/>
        </w:rPr>
        <w:t xml:space="preserve">powierzchni przekraczającej 80 m2, </w:t>
      </w:r>
      <w:r w:rsidR="007E3FEB" w:rsidRPr="00AD42D2">
        <w:rPr>
          <w:rFonts w:ascii="Calibri" w:hAnsi="Calibri" w:cs="Calibri"/>
          <w:sz w:val="22"/>
          <w:szCs w:val="22"/>
        </w:rPr>
        <w:t xml:space="preserve">działania </w:t>
      </w:r>
      <w:r w:rsidR="00E314D2" w:rsidRPr="00AD42D2">
        <w:rPr>
          <w:rFonts w:ascii="Calibri" w:hAnsi="Calibri" w:cs="Calibri"/>
          <w:sz w:val="22"/>
          <w:szCs w:val="22"/>
        </w:rPr>
        <w:t>4.3 Plan zagospodarowania pustostanów i małych budynków</w:t>
      </w:r>
      <w:r w:rsidR="007E3FEB" w:rsidRPr="00AD42D2">
        <w:rPr>
          <w:rFonts w:ascii="Calibri" w:hAnsi="Calibri" w:cs="Calibri"/>
          <w:sz w:val="22"/>
          <w:szCs w:val="22"/>
        </w:rPr>
        <w:t>;</w:t>
      </w:r>
    </w:p>
    <w:p w:rsidR="00E314D2" w:rsidRPr="00AD42D2" w:rsidRDefault="007E3FEB" w:rsidP="007E3FEB">
      <w:pPr>
        <w:pStyle w:val="Listapunktowana21"/>
        <w:numPr>
          <w:ilvl w:val="0"/>
          <w:numId w:val="6"/>
        </w:numPr>
        <w:tabs>
          <w:tab w:val="clear" w:pos="0"/>
          <w:tab w:val="num" w:pos="709"/>
        </w:tabs>
        <w:spacing w:line="300" w:lineRule="auto"/>
        <w:rPr>
          <w:rFonts w:ascii="Calibri" w:hAnsi="Calibri" w:cs="Calibri"/>
          <w:sz w:val="22"/>
          <w:szCs w:val="22"/>
        </w:rPr>
      </w:pPr>
      <w:r w:rsidRPr="00AD42D2">
        <w:rPr>
          <w:rFonts w:ascii="Calibri" w:hAnsi="Calibri" w:cs="Calibri"/>
          <w:color w:val="000000"/>
          <w:sz w:val="22"/>
          <w:szCs w:val="22"/>
        </w:rPr>
        <w:t xml:space="preserve">Program wykonawczy wspólnota na lata 2021-2025 – do celu operacyjnego 1.1 Dbamy o siebie nawzajem, </w:t>
      </w:r>
      <w:r w:rsidR="00E314D2" w:rsidRPr="00AD42D2">
        <w:rPr>
          <w:rFonts w:ascii="Calibri" w:hAnsi="Calibri" w:cs="Calibri"/>
          <w:sz w:val="22"/>
          <w:szCs w:val="22"/>
        </w:rPr>
        <w:t xml:space="preserve"> w zakresie promocji różnorodności społecznej oraz integracji społeczności lokalnych</w:t>
      </w:r>
      <w:r w:rsidRPr="00AD42D2">
        <w:rPr>
          <w:rFonts w:ascii="Calibri" w:hAnsi="Calibri" w:cs="Calibri"/>
          <w:sz w:val="22"/>
          <w:szCs w:val="22"/>
        </w:rPr>
        <w:t>;</w:t>
      </w:r>
    </w:p>
    <w:p w:rsidR="004C3612" w:rsidRDefault="007E3FEB" w:rsidP="004C3612">
      <w:pPr>
        <w:pStyle w:val="Listapunktowana21"/>
        <w:numPr>
          <w:ilvl w:val="0"/>
          <w:numId w:val="6"/>
        </w:numPr>
        <w:tabs>
          <w:tab w:val="clear" w:pos="0"/>
          <w:tab w:val="num" w:pos="709"/>
        </w:tabs>
        <w:spacing w:after="240" w:line="300" w:lineRule="auto"/>
        <w:ind w:left="714" w:hanging="357"/>
      </w:pPr>
      <w:r w:rsidRPr="00AD42D2">
        <w:rPr>
          <w:rFonts w:ascii="Calibri" w:hAnsi="Calibri" w:cs="Calibri"/>
          <w:sz w:val="22"/>
          <w:szCs w:val="22"/>
        </w:rPr>
        <w:t xml:space="preserve">Projekt programu </w:t>
      </w:r>
      <w:r w:rsidR="00E314D2" w:rsidRPr="00AD42D2">
        <w:rPr>
          <w:rFonts w:ascii="Calibri" w:hAnsi="Calibri" w:cs="Calibri"/>
          <w:sz w:val="22"/>
          <w:szCs w:val="22"/>
        </w:rPr>
        <w:t>zrównoważonej mobilności</w:t>
      </w:r>
      <w:r w:rsidRPr="00AD42D2">
        <w:rPr>
          <w:rFonts w:ascii="Calibri" w:hAnsi="Calibri" w:cs="Calibri"/>
          <w:sz w:val="22"/>
          <w:szCs w:val="22"/>
        </w:rPr>
        <w:t xml:space="preserve"> </w:t>
      </w:r>
      <w:r w:rsidRPr="00AD42D2">
        <w:rPr>
          <w:rFonts w:ascii="Calibri" w:hAnsi="Calibri" w:cs="Calibri"/>
          <w:color w:val="000000"/>
          <w:sz w:val="22"/>
          <w:szCs w:val="22"/>
        </w:rPr>
        <w:t xml:space="preserve">– do celu operacyjnego </w:t>
      </w:r>
      <w:r w:rsidRPr="00AD42D2">
        <w:rPr>
          <w:rFonts w:ascii="Calibri" w:eastAsia="Calibri" w:hAnsi="Calibri" w:cs="Calibri"/>
          <w:sz w:val="22"/>
          <w:szCs w:val="22"/>
        </w:rPr>
        <w:t>3.3. Korzystamy z przyjaznego systemu transportowego,</w:t>
      </w:r>
      <w:r w:rsidR="00E314D2" w:rsidRPr="00AD42D2">
        <w:rPr>
          <w:rFonts w:ascii="Calibri" w:hAnsi="Calibri" w:cs="Calibri"/>
          <w:sz w:val="22"/>
          <w:szCs w:val="22"/>
        </w:rPr>
        <w:t xml:space="preserve"> w zakresie transportu publicznego oraz likwidacji </w:t>
      </w:r>
      <w:r w:rsidR="002721B4">
        <w:rPr>
          <w:rFonts w:ascii="Calibri" w:hAnsi="Calibri" w:cs="Calibri"/>
          <w:sz w:val="22"/>
          <w:szCs w:val="22"/>
        </w:rPr>
        <w:t>barier architektonicznych.</w:t>
      </w:r>
    </w:p>
    <w:p w:rsidR="00E314D2" w:rsidRPr="00FA0B22" w:rsidRDefault="00E314D2" w:rsidP="004C3612">
      <w:pPr>
        <w:pStyle w:val="Listapunktowana21"/>
        <w:numPr>
          <w:ilvl w:val="0"/>
          <w:numId w:val="0"/>
        </w:numPr>
        <w:spacing w:after="240" w:line="300" w:lineRule="auto"/>
        <w:rPr>
          <w:rFonts w:ascii="Calibri" w:hAnsi="Calibri" w:cs="Calibri"/>
          <w:color w:val="00B0F0"/>
          <w:sz w:val="28"/>
          <w:szCs w:val="28"/>
        </w:rPr>
      </w:pPr>
      <w:r w:rsidRPr="00FA0B22">
        <w:rPr>
          <w:rFonts w:ascii="Calibri" w:hAnsi="Calibri" w:cs="Calibri"/>
          <w:color w:val="00B0F0"/>
          <w:sz w:val="28"/>
          <w:szCs w:val="28"/>
        </w:rPr>
        <w:t>Realizatorzy Programu wspierania rodziny</w:t>
      </w:r>
      <w:r w:rsidR="007B19C1" w:rsidRPr="00FA0B22">
        <w:rPr>
          <w:rFonts w:ascii="Calibri" w:hAnsi="Calibri" w:cs="Calibri"/>
          <w:color w:val="00B0F0"/>
          <w:sz w:val="28"/>
          <w:szCs w:val="28"/>
        </w:rPr>
        <w:t xml:space="preserve"> i przesłanki wyboru projektów</w:t>
      </w:r>
    </w:p>
    <w:p w:rsidR="00E314D2" w:rsidRDefault="00E314D2">
      <w:pPr>
        <w:spacing w:line="288" w:lineRule="auto"/>
      </w:pPr>
      <w:r>
        <w:t xml:space="preserve">Biuro odpowiedzialne za politykę w zakresie pomocy społecznej jest wiodące dla Programu i jest odpowiedzialne za realizację jego celów. Kluczowe dla wdrożenia i realizacji programów będą jednostki organizacyjne m.st. Warszawy działające w obszarze pomocy społecznej i urzędy dzielnic. Na poziomie dzielnic m.st. Warszawy realizatorami Programu są zarządy dzielnic. </w:t>
      </w:r>
    </w:p>
    <w:p w:rsidR="00E314D2" w:rsidRDefault="00E314D2">
      <w:pPr>
        <w:spacing w:line="288" w:lineRule="auto"/>
      </w:pPr>
      <w:r>
        <w:lastRenderedPageBreak/>
        <w:t>W realizacji Programu uczestniczą w szczególności organizacje pozarządowe i inne podmioty, których działalność statutowa obejmuje zadania należące do sfery zadań publicznych w zakresie ochrony i promocji zdrowia, pomocy społecznej, działalności charytatywnej, nauki, edukacji, oświaty i wychowania, kultury fizycznej, porządku i bezpieczeństwa publicznego lub przeciwdziałania patologiom społecznym, promocji i organizacji wolontariatu, a także samorządy zawodów medycznych, oraz grupy samopomocy osób dla rodzin.</w:t>
      </w:r>
    </w:p>
    <w:p w:rsidR="00E314D2" w:rsidRDefault="00E314D2">
      <w:pPr>
        <w:spacing w:line="288" w:lineRule="auto"/>
      </w:pPr>
      <w:r>
        <w:t>W celu jak najlepszej realizacji działań z obszaru wspierania rodzin w trudnej sytuacji życiowej m.st. Warszawa zleca realizację zadań publicznych organizacjom pozarządowym, które realizują zadania w tym zakresie, a także z obszaru profilaktyki skierowanej do różnych grup społecznych, ograniczania szkód oraz readaptacji i pomocy socjalnej. Miasto stołeczne Warszawa współpracuje również z podmiotami leczniczymi. Ważnym partnerem merytorycznym jest Krajowe Centrum Przeciwdziałania Uzależnieniom (KCPU).</w:t>
      </w:r>
    </w:p>
    <w:p w:rsidR="00E314D2" w:rsidRDefault="00E314D2">
      <w:pPr>
        <w:spacing w:line="288" w:lineRule="auto"/>
      </w:pPr>
      <w:r>
        <w:t>Zlecanie zadań publicznych z obszaru wspierania rodziny organizacjom pozarządowym będzie prowadzone w trybie otwartych konkursów ofert ogłaszanych na podstawie ustawy z dnia 24 kwietnia 2003 roku o działalności pożytku publicznego i o wolontariacie oraz procedury konkursowej przyjętej zarządzeniem Prezydenta m.st. Warszawy. Realizację p</w:t>
      </w:r>
      <w:r>
        <w:rPr>
          <w:color w:val="000000"/>
        </w:rPr>
        <w:t xml:space="preserve">oszczególnych celów Programu będą zapewniać także przedsięwzięcia podejmowane </w:t>
      </w:r>
      <w:r>
        <w:t>z innymi partnerami zapraszanymi do współpracy przez realizatorów Programu.</w:t>
      </w:r>
    </w:p>
    <w:p w:rsidR="00E314D2" w:rsidRDefault="00E314D2" w:rsidP="00F047E1">
      <w:pPr>
        <w:spacing w:after="240" w:line="288" w:lineRule="auto"/>
        <w:jc w:val="both"/>
      </w:pPr>
      <w:r>
        <w:t>Poszczególne projekty i procesy podejmowane w ramach Programu przez biura, jednostki i dzielnice oraz ich szczegółowy zakres będą definiowane przez nie same w trakcie obowiązywania Programu. Zostanie to ujęte w monitoringu realizacji celów Programu.</w:t>
      </w:r>
    </w:p>
    <w:p w:rsidR="00DB7976" w:rsidRDefault="00DB7976" w:rsidP="00F047E1">
      <w:pPr>
        <w:keepNext/>
        <w:spacing w:before="0" w:after="0" w:line="288" w:lineRule="auto"/>
        <w:jc w:val="both"/>
      </w:pPr>
      <w:r>
        <w:t>Decyzja o włączeniu projektu i procesu powinna być podjęta w oparciu o następujące przesłanki:</w:t>
      </w:r>
    </w:p>
    <w:p w:rsidR="00DB7976" w:rsidRDefault="00DB7976" w:rsidP="00F047E1">
      <w:pPr>
        <w:pStyle w:val="Akapitzlist"/>
        <w:numPr>
          <w:ilvl w:val="0"/>
          <w:numId w:val="8"/>
        </w:numPr>
        <w:spacing w:before="0" w:after="0" w:line="288" w:lineRule="auto"/>
        <w:ind w:left="567" w:hanging="357"/>
        <w:jc w:val="both"/>
      </w:pPr>
      <w:r>
        <w:t>dopasowanie merytoryczne do wskazanego celu szczegółowego/typu działania,</w:t>
      </w:r>
    </w:p>
    <w:p w:rsidR="00DB7976" w:rsidRDefault="00DB7976" w:rsidP="00DB7976">
      <w:pPr>
        <w:pStyle w:val="Akapitzlist"/>
        <w:numPr>
          <w:ilvl w:val="0"/>
          <w:numId w:val="8"/>
        </w:numPr>
        <w:spacing w:before="0" w:after="0" w:line="288" w:lineRule="auto"/>
        <w:ind w:left="567"/>
        <w:contextualSpacing w:val="0"/>
        <w:jc w:val="both"/>
      </w:pPr>
      <w:r>
        <w:t>spełnianie określonych w Programie przesłanek specyficznych dla wskazanego działania, np. standardów realizacji usług,</w:t>
      </w:r>
    </w:p>
    <w:p w:rsidR="00DB7976" w:rsidRDefault="00DB7976" w:rsidP="00DB7976">
      <w:pPr>
        <w:pStyle w:val="Akapitzlist"/>
        <w:numPr>
          <w:ilvl w:val="0"/>
          <w:numId w:val="8"/>
        </w:numPr>
        <w:spacing w:before="0" w:after="0" w:line="288" w:lineRule="auto"/>
        <w:ind w:left="567"/>
        <w:contextualSpacing w:val="0"/>
        <w:jc w:val="both"/>
      </w:pPr>
      <w:r>
        <w:t>zadeklarowany poziom wartości wskaźników, które zostaną osiągnięte w wyniku realizacji projektu,</w:t>
      </w:r>
    </w:p>
    <w:p w:rsidR="00DB7976" w:rsidRDefault="00DB7976" w:rsidP="00DB7976">
      <w:pPr>
        <w:pStyle w:val="Akapitzlist"/>
        <w:numPr>
          <w:ilvl w:val="0"/>
          <w:numId w:val="8"/>
        </w:numPr>
        <w:spacing w:before="0" w:after="0" w:line="288" w:lineRule="auto"/>
        <w:ind w:left="567" w:hanging="357"/>
        <w:contextualSpacing w:val="0"/>
        <w:jc w:val="both"/>
      </w:pPr>
      <w:r>
        <w:t>uzasadnienie spodziewanej skuteczności proponowanego projektu,</w:t>
      </w:r>
    </w:p>
    <w:p w:rsidR="00DB7976" w:rsidRDefault="00DB7976" w:rsidP="00DB7976">
      <w:pPr>
        <w:pStyle w:val="Akapitzlist"/>
        <w:numPr>
          <w:ilvl w:val="0"/>
          <w:numId w:val="8"/>
        </w:numPr>
        <w:spacing w:before="0" w:after="0" w:line="288" w:lineRule="auto"/>
        <w:ind w:left="567"/>
        <w:contextualSpacing w:val="0"/>
        <w:jc w:val="both"/>
      </w:pPr>
      <w:r>
        <w:t>uzasadnienie potrzeby realizacji projektu dla wskazanej grupy docelowej,</w:t>
      </w:r>
    </w:p>
    <w:p w:rsidR="00DB7976" w:rsidRDefault="00DB7976" w:rsidP="00DB7976">
      <w:pPr>
        <w:pStyle w:val="Akapitzlist"/>
        <w:numPr>
          <w:ilvl w:val="0"/>
          <w:numId w:val="8"/>
        </w:numPr>
        <w:spacing w:before="0" w:after="240" w:line="288" w:lineRule="auto"/>
        <w:ind w:left="567" w:hanging="357"/>
        <w:contextualSpacing w:val="0"/>
        <w:jc w:val="both"/>
      </w:pPr>
      <w:r>
        <w:t>zapewnienie przez realizatora finansowania projektu.</w:t>
      </w:r>
    </w:p>
    <w:p w:rsidR="00E314D2" w:rsidRDefault="00E314D2" w:rsidP="00F047E1">
      <w:pPr>
        <w:spacing w:before="0" w:line="300" w:lineRule="auto"/>
      </w:pPr>
      <w:r>
        <w:t xml:space="preserve">Działania </w:t>
      </w:r>
      <w:r w:rsidR="007E3FEB">
        <w:t>będą</w:t>
      </w:r>
      <w:r>
        <w:t xml:space="preserve"> </w:t>
      </w:r>
      <w:r w:rsidR="007E3FEB">
        <w:t>wdrażane poprzez realizację projektów</w:t>
      </w:r>
      <w:r>
        <w:t>.</w:t>
      </w:r>
      <w:r w:rsidR="007E3FEB">
        <w:t xml:space="preserve"> Ponadto cele i działania określone w programie będą </w:t>
      </w:r>
      <w:r w:rsidR="00E20026">
        <w:t>osiągnięte poprzez utrzymanie realizowanych procesów</w:t>
      </w:r>
      <w:r w:rsidR="007E3FEB">
        <w:t>.</w:t>
      </w:r>
      <w:r>
        <w:t xml:space="preserve"> Biuro wiodące może w trakcie realizacji Programu włączać projekty w systemowe działania Urzędu m.st. Warszawy jako procesy. Może również uruchamiać odrębne projekty, których celem będzie wypracowanie istotnych zmian w procesach.</w:t>
      </w:r>
    </w:p>
    <w:p w:rsidR="00A16BDF" w:rsidRDefault="00E314D2" w:rsidP="00A16BDF">
      <w:pPr>
        <w:spacing w:line="288" w:lineRule="auto"/>
        <w:rPr>
          <w:rStyle w:val="Hipercze"/>
          <w:b/>
          <w:bCs/>
          <w:color w:val="000000"/>
          <w:u w:val="none"/>
        </w:rPr>
      </w:pPr>
      <w:r>
        <w:t xml:space="preserve">Organizacje pozarządowe, podmioty ekonomii społecznej i inni partnerzy lokalni, będą ważnym partnerem zewnętrznym w procesie realizacji programu. Będziemy kontynuować współpracę </w:t>
      </w:r>
      <w:r w:rsidR="004B3957">
        <w:t>z </w:t>
      </w:r>
      <w:r>
        <w:t xml:space="preserve">Komisjami Dialogu Społecznego, które są ważnymi partnerami w planowaniu i realizacji działań </w:t>
      </w:r>
      <w:r>
        <w:lastRenderedPageBreak/>
        <w:t xml:space="preserve">m.st. Warszawy, w tym: </w:t>
      </w:r>
      <w:r>
        <w:rPr>
          <w:rFonts w:eastAsia="Times New Roman"/>
          <w:lang w:eastAsia="pl-PL"/>
        </w:rPr>
        <w:t xml:space="preserve">Komisjami Dialogu Społecznego ds. Lokalnych Systemów Wsparcia i Placówek Wsparcia Dziennego, ds. Dzieci, Młodzieży i Rodziny, </w:t>
      </w:r>
      <w:hyperlink r:id="rId63" w:history="1">
        <w:r>
          <w:rPr>
            <w:rStyle w:val="Hipercze"/>
            <w:rFonts w:eastAsia="Times New Roman"/>
            <w:color w:val="000000"/>
            <w:u w:val="none"/>
            <w:lang w:eastAsia="pl-PL"/>
          </w:rPr>
          <w:t>ds. Poradnictwa Specjalistycznego</w:t>
        </w:r>
      </w:hyperlink>
      <w:r>
        <w:rPr>
          <w:rFonts w:eastAsia="Times New Roman"/>
          <w:lang w:eastAsia="pl-PL"/>
        </w:rPr>
        <w:t>,</w:t>
      </w:r>
      <w:hyperlink r:id="rId64" w:history="1">
        <w:r>
          <w:rPr>
            <w:rStyle w:val="Hipercze"/>
            <w:rFonts w:eastAsia="Times New Roman"/>
            <w:color w:val="000000"/>
            <w:u w:val="none"/>
            <w:lang w:eastAsia="pl-PL"/>
          </w:rPr>
          <w:t xml:space="preserve"> ds. Przeciwdziałania Alkoholizmowi</w:t>
        </w:r>
      </w:hyperlink>
      <w:r>
        <w:rPr>
          <w:rFonts w:eastAsia="Times New Roman"/>
          <w:lang w:eastAsia="pl-PL"/>
        </w:rPr>
        <w:t xml:space="preserve">, </w:t>
      </w:r>
      <w:hyperlink r:id="rId65" w:history="1">
        <w:r>
          <w:rPr>
            <w:rStyle w:val="Hipercze"/>
            <w:rFonts w:eastAsia="Times New Roman"/>
            <w:color w:val="000000"/>
            <w:u w:val="none"/>
            <w:lang w:eastAsia="pl-PL"/>
          </w:rPr>
          <w:t>ds. Przeciwdziałania Przemocy w Rodzinie</w:t>
        </w:r>
      </w:hyperlink>
      <w:r>
        <w:t xml:space="preserve">. </w:t>
      </w:r>
      <w:hyperlink r:id="rId66" w:history="1">
        <w:r>
          <w:rPr>
            <w:rStyle w:val="Hipercze"/>
            <w:color w:val="000000"/>
            <w:u w:val="none"/>
          </w:rPr>
          <w:t>Poniższa tabela przedstawia realizatorów i partnerów zewnętrznych Programu przyporządkowanych do poszczególnych celów szczegółowych i działań PWR.</w:t>
        </w:r>
      </w:hyperlink>
    </w:p>
    <w:p w:rsidR="00E314D2" w:rsidRPr="00A16BDF" w:rsidRDefault="00E314D2" w:rsidP="00A16BDF">
      <w:pPr>
        <w:spacing w:line="288" w:lineRule="auto"/>
        <w:rPr>
          <w:b/>
          <w:bCs/>
          <w:color w:val="000000"/>
        </w:rPr>
      </w:pPr>
      <w:r w:rsidRPr="00A16BDF">
        <w:rPr>
          <w:rStyle w:val="Hipercze"/>
          <w:bCs/>
          <w:color w:val="000000"/>
          <w:u w:val="none"/>
        </w:rPr>
        <w:t>Tabela 1</w:t>
      </w:r>
      <w:r w:rsidR="00A16BDF" w:rsidRPr="00A16BDF">
        <w:rPr>
          <w:rStyle w:val="Hipercze"/>
          <w:bCs/>
          <w:color w:val="000000"/>
          <w:u w:val="none"/>
        </w:rPr>
        <w:t>1</w:t>
      </w:r>
      <w:r w:rsidRPr="00A16BDF">
        <w:rPr>
          <w:rStyle w:val="Hipercze"/>
          <w:bCs/>
          <w:color w:val="000000"/>
          <w:u w:val="none"/>
        </w:rPr>
        <w:t xml:space="preserve">. </w:t>
      </w:r>
      <w:r w:rsidRPr="00A16BDF">
        <w:rPr>
          <w:rStyle w:val="Hipercze"/>
          <w:b/>
          <w:bCs/>
          <w:color w:val="000000"/>
          <w:u w:val="none"/>
        </w:rPr>
        <w:t>Realizatorzy PWR</w:t>
      </w:r>
    </w:p>
    <w:tbl>
      <w:tblPr>
        <w:tblW w:w="9159" w:type="dxa"/>
        <w:tblInd w:w="-5" w:type="dxa"/>
        <w:tblLayout w:type="fixed"/>
        <w:tblLook w:val="0000" w:firstRow="0" w:lastRow="0" w:firstColumn="0" w:lastColumn="0" w:noHBand="0" w:noVBand="0"/>
      </w:tblPr>
      <w:tblGrid>
        <w:gridCol w:w="4508"/>
        <w:gridCol w:w="4620"/>
        <w:gridCol w:w="31"/>
      </w:tblGrid>
      <w:tr w:rsidR="0053459E" w:rsidRPr="00DB7976" w:rsidTr="00B0081D">
        <w:trPr>
          <w:gridAfter w:val="1"/>
          <w:wAfter w:w="31" w:type="dxa"/>
          <w:trHeight w:val="451"/>
          <w:tblHeader/>
        </w:trPr>
        <w:tc>
          <w:tcPr>
            <w:tcW w:w="4508" w:type="dxa"/>
            <w:tcBorders>
              <w:top w:val="single" w:sz="4" w:space="0" w:color="auto"/>
              <w:left w:val="single" w:sz="4" w:space="0" w:color="auto"/>
              <w:bottom w:val="single" w:sz="4" w:space="0" w:color="auto"/>
              <w:right w:val="single" w:sz="4" w:space="0" w:color="auto"/>
            </w:tcBorders>
            <w:shd w:val="clear" w:color="auto" w:fill="4472C4"/>
          </w:tcPr>
          <w:p w:rsidR="00DB7976" w:rsidRPr="00DB7976" w:rsidRDefault="00DB7976" w:rsidP="005C5F33">
            <w:pPr>
              <w:widowControl w:val="0"/>
              <w:spacing w:line="288" w:lineRule="auto"/>
              <w:contextualSpacing/>
              <w:rPr>
                <w:b/>
                <w:bCs/>
                <w:color w:val="FFFFFF"/>
              </w:rPr>
            </w:pPr>
            <w:r w:rsidRPr="00DB7976">
              <w:rPr>
                <w:b/>
                <w:bCs/>
                <w:color w:val="FFFFFF"/>
              </w:rPr>
              <w:t>Działania</w:t>
            </w:r>
          </w:p>
        </w:tc>
        <w:tc>
          <w:tcPr>
            <w:tcW w:w="4620" w:type="dxa"/>
            <w:tcBorders>
              <w:top w:val="single" w:sz="4" w:space="0" w:color="auto"/>
              <w:left w:val="single" w:sz="4" w:space="0" w:color="auto"/>
              <w:bottom w:val="single" w:sz="4" w:space="0" w:color="auto"/>
              <w:right w:val="single" w:sz="4" w:space="0" w:color="auto"/>
            </w:tcBorders>
            <w:shd w:val="clear" w:color="auto" w:fill="4472C4"/>
          </w:tcPr>
          <w:p w:rsidR="00DB7976" w:rsidRPr="00DB7976" w:rsidRDefault="00DB7976" w:rsidP="005C5F33">
            <w:pPr>
              <w:widowControl w:val="0"/>
              <w:spacing w:line="288" w:lineRule="auto"/>
              <w:contextualSpacing/>
              <w:rPr>
                <w:b/>
                <w:bCs/>
                <w:color w:val="FFFFFF"/>
              </w:rPr>
            </w:pPr>
            <w:r w:rsidRPr="00DB7976">
              <w:rPr>
                <w:b/>
                <w:bCs/>
                <w:color w:val="FFFFFF"/>
              </w:rPr>
              <w:t>Realizatorzy</w:t>
            </w:r>
          </w:p>
        </w:tc>
      </w:tr>
      <w:tr w:rsidR="0053459E" w:rsidTr="005C5F33">
        <w:trPr>
          <w:gridAfter w:val="1"/>
          <w:wAfter w:w="34" w:type="dxa"/>
          <w:trHeight w:val="397"/>
        </w:trPr>
        <w:tc>
          <w:tcPr>
            <w:tcW w:w="9125" w:type="dxa"/>
            <w:gridSpan w:val="2"/>
            <w:tcBorders>
              <w:top w:val="single" w:sz="4" w:space="0" w:color="000000"/>
              <w:left w:val="single" w:sz="4" w:space="0" w:color="000000"/>
              <w:bottom w:val="single" w:sz="4" w:space="0" w:color="000000"/>
              <w:right w:val="single" w:sz="4" w:space="0" w:color="000000"/>
            </w:tcBorders>
            <w:shd w:val="clear" w:color="auto" w:fill="B4C6E7"/>
          </w:tcPr>
          <w:p w:rsidR="0053459E" w:rsidRDefault="0053459E" w:rsidP="0053459E">
            <w:pPr>
              <w:widowControl w:val="0"/>
              <w:tabs>
                <w:tab w:val="left" w:pos="323"/>
              </w:tabs>
              <w:spacing w:line="288" w:lineRule="auto"/>
              <w:contextualSpacing/>
            </w:pPr>
            <w:r w:rsidRPr="00DB7976">
              <w:rPr>
                <w:b/>
                <w:bCs/>
                <w:color w:val="000000"/>
              </w:rPr>
              <w:t>Cel 1 Dostosowanie oferty wsparcia dziennego do potrzeb dzieci i młodzieży</w:t>
            </w:r>
          </w:p>
        </w:tc>
      </w:tr>
      <w:tr w:rsidR="00DB7976" w:rsidTr="00B0081D">
        <w:trPr>
          <w:gridAfter w:val="1"/>
          <w:wAfter w:w="31" w:type="dxa"/>
          <w:trHeight w:val="885"/>
        </w:trPr>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DB7976" w:rsidRDefault="00DB7976" w:rsidP="005C5F33">
            <w:pPr>
              <w:widowControl w:val="0"/>
              <w:spacing w:after="0" w:line="288" w:lineRule="auto"/>
              <w:contextualSpacing/>
            </w:pPr>
            <w:r>
              <w:t>1.1 Upowszechnianie standardu funkcjonowania placówek wsparcia dziennego</w:t>
            </w:r>
          </w:p>
        </w:tc>
        <w:tc>
          <w:tcPr>
            <w:tcW w:w="46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B7976" w:rsidRDefault="00DB7976" w:rsidP="00721898">
            <w:pPr>
              <w:widowControl w:val="0"/>
              <w:numPr>
                <w:ilvl w:val="0"/>
                <w:numId w:val="38"/>
              </w:numPr>
              <w:tabs>
                <w:tab w:val="left" w:pos="323"/>
              </w:tabs>
              <w:spacing w:after="0" w:line="288" w:lineRule="auto"/>
              <w:ind w:left="323" w:hanging="323"/>
              <w:contextualSpacing/>
            </w:pPr>
            <w:r>
              <w:t>Urzędy dzielnic,</w:t>
            </w:r>
          </w:p>
          <w:p w:rsidR="00DB7976" w:rsidRDefault="00DB7976" w:rsidP="00721898">
            <w:pPr>
              <w:widowControl w:val="0"/>
              <w:numPr>
                <w:ilvl w:val="0"/>
                <w:numId w:val="38"/>
              </w:numPr>
              <w:tabs>
                <w:tab w:val="left" w:pos="323"/>
              </w:tabs>
              <w:spacing w:before="0" w:after="0" w:line="288" w:lineRule="auto"/>
              <w:ind w:left="323" w:hanging="323"/>
              <w:contextualSpacing/>
            </w:pPr>
            <w:r>
              <w:t>BPiPS,</w:t>
            </w:r>
          </w:p>
          <w:p w:rsidR="00DB7976" w:rsidRDefault="00DB7976" w:rsidP="00721898">
            <w:pPr>
              <w:widowControl w:val="0"/>
              <w:numPr>
                <w:ilvl w:val="0"/>
                <w:numId w:val="38"/>
              </w:numPr>
              <w:tabs>
                <w:tab w:val="left" w:pos="323"/>
              </w:tabs>
              <w:spacing w:before="0" w:after="0" w:line="288" w:lineRule="auto"/>
              <w:ind w:left="323" w:hanging="323"/>
              <w:contextualSpacing/>
            </w:pPr>
            <w:r>
              <w:t>organizacje pozarządowe,</w:t>
            </w:r>
          </w:p>
          <w:p w:rsidR="00DB7976" w:rsidRDefault="00DB7976" w:rsidP="00721898">
            <w:pPr>
              <w:widowControl w:val="0"/>
              <w:numPr>
                <w:ilvl w:val="0"/>
                <w:numId w:val="38"/>
              </w:numPr>
              <w:tabs>
                <w:tab w:val="left" w:pos="323"/>
              </w:tabs>
              <w:spacing w:before="0" w:line="288" w:lineRule="auto"/>
              <w:ind w:left="323" w:hanging="323"/>
            </w:pPr>
            <w:r>
              <w:t>inni partnerzy zewnętrzni zapraszani do współpracy w zależności od celu i rodzaju zadania.</w:t>
            </w:r>
          </w:p>
        </w:tc>
      </w:tr>
      <w:tr w:rsidR="00DB7976" w:rsidTr="00B0081D">
        <w:trPr>
          <w:gridAfter w:val="1"/>
          <w:wAfter w:w="31" w:type="dxa"/>
          <w:trHeight w:val="1559"/>
        </w:trPr>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DB7976" w:rsidRDefault="00DB7976" w:rsidP="005C5F33">
            <w:pPr>
              <w:widowControl w:val="0"/>
              <w:spacing w:line="288" w:lineRule="auto"/>
              <w:contextualSpacing/>
            </w:pPr>
            <w:r>
              <w:t>1.2 Stabilizacja funkcjonowania placówek wsparcia dziennego dla dzieci i młodzieży oraz ich specjalizacja</w:t>
            </w:r>
          </w:p>
        </w:tc>
        <w:tc>
          <w:tcPr>
            <w:tcW w:w="4620" w:type="dxa"/>
            <w:vMerge/>
            <w:tcBorders>
              <w:top w:val="single" w:sz="4" w:space="0" w:color="000000"/>
              <w:left w:val="single" w:sz="4" w:space="0" w:color="000000"/>
              <w:bottom w:val="single" w:sz="4" w:space="0" w:color="000000"/>
              <w:right w:val="single" w:sz="4" w:space="0" w:color="000000"/>
            </w:tcBorders>
            <w:shd w:val="clear" w:color="auto" w:fill="auto"/>
          </w:tcPr>
          <w:p w:rsidR="00DB7976" w:rsidRDefault="00DB7976" w:rsidP="005C5F33">
            <w:pPr>
              <w:widowControl w:val="0"/>
              <w:tabs>
                <w:tab w:val="left" w:pos="709"/>
              </w:tabs>
              <w:snapToGrid w:val="0"/>
              <w:spacing w:line="288" w:lineRule="auto"/>
              <w:contextualSpacing/>
            </w:pPr>
          </w:p>
        </w:tc>
      </w:tr>
      <w:tr w:rsidR="0053459E" w:rsidTr="005C5F33">
        <w:trPr>
          <w:gridAfter w:val="1"/>
          <w:wAfter w:w="34" w:type="dxa"/>
          <w:trHeight w:val="397"/>
        </w:trPr>
        <w:tc>
          <w:tcPr>
            <w:tcW w:w="9125" w:type="dxa"/>
            <w:gridSpan w:val="2"/>
            <w:tcBorders>
              <w:top w:val="single" w:sz="4" w:space="0" w:color="000000"/>
              <w:left w:val="single" w:sz="4" w:space="0" w:color="000000"/>
              <w:bottom w:val="single" w:sz="4" w:space="0" w:color="000000"/>
              <w:right w:val="single" w:sz="4" w:space="0" w:color="000000"/>
            </w:tcBorders>
            <w:shd w:val="clear" w:color="auto" w:fill="B4C6E7"/>
          </w:tcPr>
          <w:p w:rsidR="0053459E" w:rsidRDefault="0053459E" w:rsidP="005C5F33">
            <w:pPr>
              <w:widowControl w:val="0"/>
              <w:tabs>
                <w:tab w:val="left" w:pos="709"/>
              </w:tabs>
              <w:snapToGrid w:val="0"/>
              <w:spacing w:line="288" w:lineRule="auto"/>
              <w:contextualSpacing/>
            </w:pPr>
            <w:r w:rsidRPr="00DB7976">
              <w:rPr>
                <w:b/>
                <w:bCs/>
                <w:color w:val="000000"/>
              </w:rPr>
              <w:t>Cel 2 Wzmacnianie samodzielności i kompetencji opiekuńczo-wychowawczych rodzin</w:t>
            </w:r>
          </w:p>
        </w:tc>
      </w:tr>
      <w:tr w:rsidR="0053459E" w:rsidTr="00B0081D">
        <w:trPr>
          <w:gridAfter w:val="1"/>
          <w:wAfter w:w="31" w:type="dxa"/>
          <w:trHeight w:val="499"/>
        </w:trPr>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DB7976" w:rsidRDefault="00DB7976" w:rsidP="005C5F33">
            <w:pPr>
              <w:widowControl w:val="0"/>
              <w:spacing w:after="0" w:line="288" w:lineRule="auto"/>
              <w:ind w:left="460" w:hanging="460"/>
              <w:contextualSpacing/>
            </w:pPr>
            <w:r>
              <w:t>2.1</w:t>
            </w:r>
            <w:r>
              <w:tab/>
              <w:t>Wzmocnienie asystentury rodzinnej</w:t>
            </w:r>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rsidR="00DB7976" w:rsidRDefault="00DB7976" w:rsidP="00721898">
            <w:pPr>
              <w:widowControl w:val="0"/>
              <w:numPr>
                <w:ilvl w:val="0"/>
                <w:numId w:val="38"/>
              </w:numPr>
              <w:tabs>
                <w:tab w:val="left" w:pos="323"/>
              </w:tabs>
              <w:spacing w:after="0" w:line="288" w:lineRule="auto"/>
              <w:ind w:left="323" w:hanging="323"/>
              <w:contextualSpacing/>
            </w:pPr>
            <w:r>
              <w:t>BPiPS,</w:t>
            </w:r>
          </w:p>
          <w:p w:rsidR="00DB7976" w:rsidRDefault="00DB7976" w:rsidP="00721898">
            <w:pPr>
              <w:widowControl w:val="0"/>
              <w:numPr>
                <w:ilvl w:val="0"/>
                <w:numId w:val="38"/>
              </w:numPr>
              <w:tabs>
                <w:tab w:val="left" w:pos="323"/>
              </w:tabs>
              <w:spacing w:before="0" w:after="0" w:line="288" w:lineRule="auto"/>
              <w:ind w:left="323" w:hanging="323"/>
              <w:contextualSpacing/>
            </w:pPr>
            <w:r>
              <w:t>OPS,</w:t>
            </w:r>
          </w:p>
          <w:p w:rsidR="00DB7976" w:rsidRDefault="00DB7976" w:rsidP="00721898">
            <w:pPr>
              <w:widowControl w:val="0"/>
              <w:numPr>
                <w:ilvl w:val="0"/>
                <w:numId w:val="38"/>
              </w:numPr>
              <w:tabs>
                <w:tab w:val="left" w:pos="323"/>
              </w:tabs>
              <w:spacing w:before="0" w:after="0" w:line="288" w:lineRule="auto"/>
              <w:ind w:left="323" w:hanging="323"/>
              <w:contextualSpacing/>
            </w:pPr>
            <w:r>
              <w:t>organizacje pozarządowe,</w:t>
            </w:r>
          </w:p>
          <w:p w:rsidR="00DB7976" w:rsidRDefault="00DB7976" w:rsidP="00721898">
            <w:pPr>
              <w:widowControl w:val="0"/>
              <w:numPr>
                <w:ilvl w:val="0"/>
                <w:numId w:val="38"/>
              </w:numPr>
              <w:tabs>
                <w:tab w:val="left" w:pos="323"/>
              </w:tabs>
              <w:spacing w:before="0" w:after="0" w:line="288" w:lineRule="auto"/>
              <w:ind w:left="323" w:hanging="323"/>
              <w:contextualSpacing/>
            </w:pPr>
            <w:r>
              <w:t>inni partnerzy zewnętrzni zapraszani do współpracy w zależności od celu i rodzaju zadania,</w:t>
            </w:r>
          </w:p>
          <w:p w:rsidR="00DB7976" w:rsidRDefault="00DB7976" w:rsidP="00721898">
            <w:pPr>
              <w:widowControl w:val="0"/>
              <w:numPr>
                <w:ilvl w:val="0"/>
                <w:numId w:val="38"/>
              </w:numPr>
              <w:tabs>
                <w:tab w:val="left" w:pos="323"/>
              </w:tabs>
              <w:spacing w:before="0" w:line="288" w:lineRule="auto"/>
              <w:ind w:left="323" w:hanging="323"/>
            </w:pPr>
            <w:r>
              <w:t>CUS.</w:t>
            </w:r>
          </w:p>
        </w:tc>
      </w:tr>
      <w:tr w:rsidR="00B0081D" w:rsidTr="00B0081D">
        <w:trPr>
          <w:gridAfter w:val="1"/>
          <w:wAfter w:w="31" w:type="dxa"/>
          <w:trHeight w:val="1089"/>
        </w:trPr>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DB7976" w:rsidRDefault="00DB7976" w:rsidP="005C5F33">
            <w:pPr>
              <w:widowControl w:val="0"/>
              <w:spacing w:line="288" w:lineRule="auto"/>
              <w:contextualSpacing/>
            </w:pPr>
            <w:r>
              <w:t>2.2. Zwiększanie dostępności różnych form specjalistycznego wsparcia dla rodzin z trudnościami opiekuńczo-wychowawczymi.</w:t>
            </w:r>
          </w:p>
        </w:tc>
        <w:tc>
          <w:tcPr>
            <w:tcW w:w="462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B7976" w:rsidRDefault="00DB7976" w:rsidP="005C5F33">
            <w:pPr>
              <w:widowControl w:val="0"/>
              <w:snapToGrid w:val="0"/>
              <w:spacing w:after="0" w:line="288" w:lineRule="auto"/>
              <w:contextualSpacing/>
            </w:pPr>
          </w:p>
        </w:tc>
      </w:tr>
      <w:tr w:rsidR="00DB7976" w:rsidTr="00B0081D">
        <w:trPr>
          <w:gridAfter w:val="1"/>
          <w:wAfter w:w="31" w:type="dxa"/>
          <w:trHeight w:val="593"/>
        </w:trPr>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DB7976" w:rsidRDefault="00DB7976" w:rsidP="005C5F33">
            <w:pPr>
              <w:widowControl w:val="0"/>
              <w:spacing w:line="288" w:lineRule="auto"/>
              <w:contextualSpacing/>
            </w:pPr>
            <w:r>
              <w:rPr>
                <w:bCs/>
                <w:color w:val="000000"/>
              </w:rPr>
              <w:t>2.3. Budowanie solidarności w społeczności lokalnej</w:t>
            </w:r>
          </w:p>
        </w:tc>
        <w:tc>
          <w:tcPr>
            <w:tcW w:w="4620" w:type="dxa"/>
            <w:vMerge/>
            <w:tcBorders>
              <w:top w:val="single" w:sz="4" w:space="0" w:color="000000"/>
              <w:left w:val="single" w:sz="4" w:space="0" w:color="000000"/>
              <w:bottom w:val="single" w:sz="4" w:space="0" w:color="000000"/>
              <w:right w:val="single" w:sz="4" w:space="0" w:color="000000"/>
            </w:tcBorders>
            <w:shd w:val="clear" w:color="auto" w:fill="auto"/>
          </w:tcPr>
          <w:p w:rsidR="00DB7976" w:rsidRDefault="00DB7976" w:rsidP="005C5F33">
            <w:pPr>
              <w:widowControl w:val="0"/>
              <w:snapToGrid w:val="0"/>
              <w:spacing w:after="0" w:line="288" w:lineRule="auto"/>
              <w:contextualSpacing/>
            </w:pPr>
          </w:p>
        </w:tc>
      </w:tr>
      <w:tr w:rsidR="00DB7976" w:rsidRPr="00DB7976" w:rsidTr="00B0081D">
        <w:tblPrEx>
          <w:tblCellMar>
            <w:left w:w="0" w:type="dxa"/>
            <w:right w:w="0" w:type="dxa"/>
          </w:tblCellMar>
        </w:tblPrEx>
        <w:trPr>
          <w:gridAfter w:val="1"/>
          <w:wAfter w:w="34" w:type="dxa"/>
          <w:trHeight w:val="450"/>
        </w:trPr>
        <w:tc>
          <w:tcPr>
            <w:tcW w:w="9125" w:type="dxa"/>
            <w:gridSpan w:val="2"/>
            <w:tcBorders>
              <w:top w:val="single" w:sz="4" w:space="0" w:color="000000"/>
              <w:left w:val="single" w:sz="4" w:space="0" w:color="000000"/>
              <w:bottom w:val="single" w:sz="4" w:space="0" w:color="000000"/>
              <w:right w:val="single" w:sz="4" w:space="0" w:color="000000"/>
            </w:tcBorders>
            <w:shd w:val="clear" w:color="auto" w:fill="B4C6E7"/>
            <w:tcMar>
              <w:left w:w="108" w:type="dxa"/>
              <w:right w:w="108" w:type="dxa"/>
            </w:tcMar>
          </w:tcPr>
          <w:p w:rsidR="00DB7976" w:rsidRPr="00DB7976" w:rsidRDefault="00DB7976" w:rsidP="005C5F33">
            <w:pPr>
              <w:pStyle w:val="Atekstzwyky"/>
              <w:widowControl w:val="0"/>
              <w:spacing w:before="120" w:line="288" w:lineRule="auto"/>
              <w:rPr>
                <w:color w:val="000000"/>
              </w:rPr>
            </w:pPr>
            <w:r w:rsidRPr="00DB7976">
              <w:rPr>
                <w:b/>
                <w:bCs/>
                <w:color w:val="000000"/>
                <w:sz w:val="22"/>
                <w:szCs w:val="22"/>
              </w:rPr>
              <w:t>Cel 3 Zintegrowanie usług środowiskowych wspierających rodziny z dziećmi</w:t>
            </w:r>
          </w:p>
        </w:tc>
      </w:tr>
      <w:tr w:rsidR="0053459E" w:rsidTr="00B0081D">
        <w:tblPrEx>
          <w:tblCellMar>
            <w:left w:w="0" w:type="dxa"/>
            <w:right w:w="0" w:type="dxa"/>
          </w:tblCellMar>
        </w:tblPrEx>
        <w:trPr>
          <w:gridAfter w:val="1"/>
          <w:wAfter w:w="31" w:type="dxa"/>
          <w:trHeight w:val="1726"/>
        </w:trPr>
        <w:tc>
          <w:tcPr>
            <w:tcW w:w="4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3459E" w:rsidRDefault="0053459E" w:rsidP="005C5F33">
            <w:pPr>
              <w:widowControl w:val="0"/>
              <w:spacing w:after="0" w:line="288" w:lineRule="auto"/>
            </w:pPr>
            <w:r>
              <w:t>3.1 Podniesienie jakości współpracy podmiotów systemu wspierania rodzin</w:t>
            </w:r>
          </w:p>
        </w:tc>
        <w:tc>
          <w:tcPr>
            <w:tcW w:w="4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53459E" w:rsidRDefault="0053459E" w:rsidP="00721898">
            <w:pPr>
              <w:widowControl w:val="0"/>
              <w:numPr>
                <w:ilvl w:val="0"/>
                <w:numId w:val="38"/>
              </w:numPr>
              <w:tabs>
                <w:tab w:val="left" w:pos="323"/>
              </w:tabs>
              <w:spacing w:after="0" w:line="288" w:lineRule="auto"/>
              <w:ind w:left="323" w:hanging="323"/>
              <w:contextualSpacing/>
            </w:pPr>
            <w:r>
              <w:t>BPiPS,</w:t>
            </w:r>
          </w:p>
          <w:p w:rsidR="0053459E" w:rsidRDefault="0053459E" w:rsidP="00721898">
            <w:pPr>
              <w:widowControl w:val="0"/>
              <w:numPr>
                <w:ilvl w:val="0"/>
                <w:numId w:val="38"/>
              </w:numPr>
              <w:tabs>
                <w:tab w:val="left" w:pos="323"/>
              </w:tabs>
              <w:spacing w:before="0" w:after="0" w:line="288" w:lineRule="auto"/>
              <w:ind w:left="323" w:hanging="323"/>
              <w:contextualSpacing/>
            </w:pPr>
            <w:r>
              <w:t>urzędy dzielnic,</w:t>
            </w:r>
          </w:p>
          <w:p w:rsidR="0053459E" w:rsidRDefault="0053459E" w:rsidP="00721898">
            <w:pPr>
              <w:widowControl w:val="0"/>
              <w:numPr>
                <w:ilvl w:val="0"/>
                <w:numId w:val="38"/>
              </w:numPr>
              <w:tabs>
                <w:tab w:val="left" w:pos="323"/>
              </w:tabs>
              <w:spacing w:before="0" w:after="0" w:line="288" w:lineRule="auto"/>
              <w:ind w:left="323" w:hanging="323"/>
              <w:contextualSpacing/>
            </w:pPr>
            <w:r>
              <w:t>OPS,</w:t>
            </w:r>
          </w:p>
          <w:p w:rsidR="0053459E" w:rsidRDefault="0053459E" w:rsidP="00721898">
            <w:pPr>
              <w:widowControl w:val="0"/>
              <w:numPr>
                <w:ilvl w:val="0"/>
                <w:numId w:val="38"/>
              </w:numPr>
              <w:tabs>
                <w:tab w:val="left" w:pos="323"/>
              </w:tabs>
              <w:spacing w:before="0" w:after="0" w:line="288" w:lineRule="auto"/>
              <w:ind w:left="323" w:hanging="323"/>
              <w:contextualSpacing/>
            </w:pPr>
            <w:r>
              <w:t>organizacje pozarządowe,</w:t>
            </w:r>
          </w:p>
          <w:p w:rsidR="0053459E" w:rsidRDefault="0053459E" w:rsidP="00721898">
            <w:pPr>
              <w:widowControl w:val="0"/>
              <w:numPr>
                <w:ilvl w:val="0"/>
                <w:numId w:val="38"/>
              </w:numPr>
              <w:tabs>
                <w:tab w:val="left" w:pos="323"/>
              </w:tabs>
              <w:spacing w:before="0" w:line="288" w:lineRule="auto"/>
              <w:ind w:left="323" w:hanging="323"/>
            </w:pPr>
            <w:r>
              <w:t xml:space="preserve">inni partnerzy zapraszani do współpracy </w:t>
            </w:r>
            <w:r>
              <w:lastRenderedPageBreak/>
              <w:t>w zależności od celu i rodzaju zadania.</w:t>
            </w:r>
          </w:p>
        </w:tc>
      </w:tr>
      <w:tr w:rsidR="00DB7976" w:rsidTr="00B0081D">
        <w:tblPrEx>
          <w:tblCellMar>
            <w:left w:w="0" w:type="dxa"/>
            <w:right w:w="0" w:type="dxa"/>
          </w:tblCellMar>
        </w:tblPrEx>
        <w:trPr>
          <w:trHeight w:val="1248"/>
        </w:trPr>
        <w:tc>
          <w:tcPr>
            <w:tcW w:w="4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976" w:rsidRDefault="00DB7976" w:rsidP="005C5F33">
            <w:pPr>
              <w:widowControl w:val="0"/>
              <w:spacing w:line="288" w:lineRule="auto"/>
            </w:pPr>
            <w:r>
              <w:lastRenderedPageBreak/>
              <w:t>3.2 Upowszechnianie wyników badań i dobrych praktyk poprawiających jakość usług na rzecz rodzin w trudnej sytuacji</w:t>
            </w:r>
          </w:p>
        </w:tc>
        <w:tc>
          <w:tcPr>
            <w:tcW w:w="4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976" w:rsidRDefault="00DB7976" w:rsidP="005C5F33">
            <w:pPr>
              <w:widowControl w:val="0"/>
              <w:spacing w:after="0" w:line="288" w:lineRule="auto"/>
            </w:pPr>
            <w:r>
              <w:t>BPiPS</w:t>
            </w:r>
          </w:p>
        </w:tc>
        <w:tc>
          <w:tcPr>
            <w:tcW w:w="31" w:type="dxa"/>
            <w:shd w:val="clear" w:color="auto" w:fill="auto"/>
          </w:tcPr>
          <w:p w:rsidR="00DB7976" w:rsidRDefault="00DB7976" w:rsidP="005C5F33">
            <w:pPr>
              <w:snapToGrid w:val="0"/>
              <w:rPr>
                <w:bCs/>
                <w:color w:val="000000"/>
              </w:rPr>
            </w:pPr>
          </w:p>
        </w:tc>
      </w:tr>
      <w:tr w:rsidR="0053459E" w:rsidTr="00B0081D">
        <w:tblPrEx>
          <w:tblCellMar>
            <w:left w:w="0" w:type="dxa"/>
            <w:right w:w="0" w:type="dxa"/>
          </w:tblCellMar>
        </w:tblPrEx>
        <w:trPr>
          <w:trHeight w:val="318"/>
        </w:trPr>
        <w:tc>
          <w:tcPr>
            <w:tcW w:w="4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976" w:rsidRDefault="00DB7976" w:rsidP="005C5F33">
            <w:pPr>
              <w:widowControl w:val="0"/>
              <w:spacing w:after="0" w:line="288" w:lineRule="auto"/>
            </w:pPr>
            <w:r>
              <w:rPr>
                <w:bCs/>
                <w:color w:val="000000"/>
              </w:rPr>
              <w:t>3.3. Rozwój zawodowy i satysfakcja z pracy profesjonalistów wspierających rodziny w trudnej sytuacji</w:t>
            </w:r>
          </w:p>
        </w:tc>
        <w:tc>
          <w:tcPr>
            <w:tcW w:w="46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7976" w:rsidRDefault="00DB7976" w:rsidP="00721898">
            <w:pPr>
              <w:widowControl w:val="0"/>
              <w:numPr>
                <w:ilvl w:val="0"/>
                <w:numId w:val="38"/>
              </w:numPr>
              <w:tabs>
                <w:tab w:val="left" w:pos="323"/>
              </w:tabs>
              <w:spacing w:before="0" w:after="0" w:line="288" w:lineRule="auto"/>
              <w:ind w:left="323" w:hanging="323"/>
              <w:contextualSpacing/>
            </w:pPr>
            <w:r>
              <w:t>BPiPS,</w:t>
            </w:r>
          </w:p>
          <w:p w:rsidR="00DB7976" w:rsidRDefault="00DB7976" w:rsidP="00721898">
            <w:pPr>
              <w:widowControl w:val="0"/>
              <w:numPr>
                <w:ilvl w:val="0"/>
                <w:numId w:val="38"/>
              </w:numPr>
              <w:tabs>
                <w:tab w:val="left" w:pos="323"/>
              </w:tabs>
              <w:spacing w:before="0" w:after="0" w:line="288" w:lineRule="auto"/>
              <w:ind w:left="323" w:hanging="323"/>
              <w:contextualSpacing/>
            </w:pPr>
            <w:r>
              <w:t>urzędy dzielnic,</w:t>
            </w:r>
          </w:p>
          <w:p w:rsidR="00DB7976" w:rsidRDefault="00DB7976" w:rsidP="00721898">
            <w:pPr>
              <w:widowControl w:val="0"/>
              <w:numPr>
                <w:ilvl w:val="0"/>
                <w:numId w:val="38"/>
              </w:numPr>
              <w:tabs>
                <w:tab w:val="left" w:pos="323"/>
              </w:tabs>
              <w:spacing w:before="0" w:after="0" w:line="288" w:lineRule="auto"/>
              <w:ind w:left="323" w:hanging="323"/>
              <w:contextualSpacing/>
            </w:pPr>
            <w:r>
              <w:t>CWR RW,</w:t>
            </w:r>
          </w:p>
          <w:p w:rsidR="00DB7976" w:rsidRDefault="00DB7976" w:rsidP="00721898">
            <w:pPr>
              <w:widowControl w:val="0"/>
              <w:numPr>
                <w:ilvl w:val="0"/>
                <w:numId w:val="38"/>
              </w:numPr>
              <w:tabs>
                <w:tab w:val="left" w:pos="323"/>
              </w:tabs>
              <w:spacing w:before="0" w:after="0" w:line="288" w:lineRule="auto"/>
              <w:ind w:left="323" w:hanging="323"/>
              <w:contextualSpacing/>
            </w:pPr>
            <w:r>
              <w:t>WCPR,</w:t>
            </w:r>
          </w:p>
          <w:p w:rsidR="00DB7976" w:rsidRDefault="00DB7976" w:rsidP="00721898">
            <w:pPr>
              <w:widowControl w:val="0"/>
              <w:numPr>
                <w:ilvl w:val="0"/>
                <w:numId w:val="38"/>
              </w:numPr>
              <w:tabs>
                <w:tab w:val="left" w:pos="323"/>
              </w:tabs>
              <w:spacing w:before="0" w:after="0" w:line="288" w:lineRule="auto"/>
              <w:ind w:left="323" w:hanging="323"/>
              <w:contextualSpacing/>
            </w:pPr>
            <w:r>
              <w:t>organizacje pozarządowe,</w:t>
            </w:r>
          </w:p>
          <w:p w:rsidR="00DB7976" w:rsidRDefault="00DB7976" w:rsidP="00721898">
            <w:pPr>
              <w:widowControl w:val="0"/>
              <w:numPr>
                <w:ilvl w:val="0"/>
                <w:numId w:val="38"/>
              </w:numPr>
              <w:tabs>
                <w:tab w:val="left" w:pos="323"/>
              </w:tabs>
              <w:spacing w:before="0" w:after="0" w:line="288" w:lineRule="auto"/>
              <w:ind w:left="323" w:hanging="323"/>
              <w:contextualSpacing/>
            </w:pPr>
            <w:r>
              <w:t>OPS,</w:t>
            </w:r>
          </w:p>
          <w:p w:rsidR="00DB7976" w:rsidRDefault="00DB7976" w:rsidP="00721898">
            <w:pPr>
              <w:widowControl w:val="0"/>
              <w:numPr>
                <w:ilvl w:val="0"/>
                <w:numId w:val="38"/>
              </w:numPr>
              <w:tabs>
                <w:tab w:val="left" w:pos="323"/>
              </w:tabs>
              <w:spacing w:before="0" w:line="288" w:lineRule="auto"/>
              <w:ind w:left="323" w:hanging="323"/>
            </w:pPr>
            <w:r>
              <w:t>inne podmioty – organizatorzy szkoleń, warsztatów, kursów.</w:t>
            </w:r>
          </w:p>
        </w:tc>
        <w:tc>
          <w:tcPr>
            <w:tcW w:w="31" w:type="dxa"/>
            <w:shd w:val="clear" w:color="auto" w:fill="auto"/>
          </w:tcPr>
          <w:p w:rsidR="00DB7976" w:rsidRDefault="00DB7976" w:rsidP="005C5F33">
            <w:pPr>
              <w:snapToGrid w:val="0"/>
              <w:rPr>
                <w:lang w:val="x-none"/>
              </w:rPr>
            </w:pPr>
          </w:p>
        </w:tc>
      </w:tr>
    </w:tbl>
    <w:p w:rsidR="00E314D2" w:rsidRDefault="00E314D2" w:rsidP="00DB7976">
      <w:pPr>
        <w:pStyle w:val="Nagwek2"/>
        <w:spacing w:before="240"/>
      </w:pPr>
      <w:r>
        <w:rPr>
          <w:lang w:val="pl-PL"/>
        </w:rPr>
        <w:t>Finansowanie Programu</w:t>
      </w:r>
    </w:p>
    <w:p w:rsidR="00E314D2" w:rsidRDefault="00E314D2">
      <w:pPr>
        <w:spacing w:after="0" w:line="288" w:lineRule="auto"/>
      </w:pPr>
      <w:r>
        <w:t>Środki przewidziane na zadania związane z realizacją Programu pochodzą w szczególności z następujących źródeł:</w:t>
      </w:r>
    </w:p>
    <w:p w:rsidR="00E314D2" w:rsidRDefault="00E314D2">
      <w:pPr>
        <w:numPr>
          <w:ilvl w:val="0"/>
          <w:numId w:val="12"/>
        </w:numPr>
        <w:spacing w:before="0" w:after="0" w:line="288" w:lineRule="auto"/>
        <w:ind w:left="714" w:hanging="357"/>
      </w:pPr>
      <w:r>
        <w:t>dochodów własnych m.st. Warszawy, w tym z dzielnic, pochodzących m.in.: z rocznych opłat za korzystanie z zezwoleń na sprzedaż napojów alkoholowych wnoszonych przez przedsiębiorców prowadzących sprzedaż, dotacji celowych, darowizn, zapisów i innych wpływów od osób prawnych i fizycznych</w:t>
      </w:r>
    </w:p>
    <w:p w:rsidR="00E314D2" w:rsidRDefault="00E314D2">
      <w:pPr>
        <w:numPr>
          <w:ilvl w:val="0"/>
          <w:numId w:val="12"/>
        </w:numPr>
        <w:spacing w:before="0" w:after="0" w:line="288" w:lineRule="auto"/>
        <w:ind w:left="714" w:hanging="357"/>
      </w:pPr>
      <w:r>
        <w:t>dotacji celowych budżetu państwa (w tym na działania na rzecz zabezpieczenia społecznego) np. Wojewody Mazowieckiego, funduszy zewnętrznych, w tym: Fundusze Strukturalne, programy wspólnotowe Unii Europejskiej, Mechanizm Finansowy EOG i Norweski Mechanizm Finansowy i inne programy pomocowe pozyskiwane zarówno przez m.st. Warszawę i jego jednostki pomocnicze i organizacyjne, jak i organizacje pozarządowe realizujące projekty społeczne w partnerstwie z m.st. Warszawą</w:t>
      </w:r>
    </w:p>
    <w:p w:rsidR="00E314D2" w:rsidRDefault="00E314D2">
      <w:pPr>
        <w:numPr>
          <w:ilvl w:val="0"/>
          <w:numId w:val="12"/>
        </w:numPr>
        <w:spacing w:before="0" w:after="0" w:line="288" w:lineRule="auto"/>
        <w:ind w:left="714" w:hanging="357"/>
      </w:pPr>
      <w:r>
        <w:t>darowizn, zapisów i innych wpływów od osób prawnych i fizycznych</w:t>
      </w:r>
    </w:p>
    <w:p w:rsidR="00E314D2" w:rsidRDefault="00E314D2">
      <w:pPr>
        <w:numPr>
          <w:ilvl w:val="0"/>
          <w:numId w:val="12"/>
        </w:numPr>
        <w:spacing w:before="0" w:after="0" w:line="288" w:lineRule="auto"/>
        <w:ind w:left="714" w:hanging="357"/>
      </w:pPr>
      <w:r>
        <w:t>środków finansowych innych podmiotów współpracujących z m.st. Warszawą przy realizacji Programu</w:t>
      </w:r>
    </w:p>
    <w:p w:rsidR="00E314D2" w:rsidRDefault="00E314D2">
      <w:pPr>
        <w:numPr>
          <w:ilvl w:val="0"/>
          <w:numId w:val="12"/>
        </w:numPr>
        <w:spacing w:before="0" w:after="0" w:line="288" w:lineRule="auto"/>
        <w:ind w:left="714" w:hanging="357"/>
      </w:pPr>
      <w:r>
        <w:t xml:space="preserve">z opłat za korzystanie z zezwoleń na sprzedaż napojów alkoholowych wnoszonych przez przedsiębiorców prowadzących sprzedaż może być finansowana część działań zawartych w Programie, jeżeli działania te stanowią realizację zadań własnych Miasta w zakresie profilaktyki i rozwiązywania problemów alkoholowych objętych obowiązującym Programem </w:t>
      </w:r>
      <w:r>
        <w:lastRenderedPageBreak/>
        <w:t>profilaktyki i rozwiązywania problemów alkoholowych oraz przeciwdziałania narkomanii m.st. Warszawy na lata 2022-2025</w:t>
      </w:r>
      <w:r>
        <w:rPr>
          <w:rStyle w:val="Znakiprzypiswdolnych"/>
          <w:rFonts w:cs="Calibri"/>
        </w:rPr>
        <w:footnoteReference w:id="28"/>
      </w:r>
      <w:r>
        <w:t xml:space="preserve"> </w:t>
      </w:r>
    </w:p>
    <w:p w:rsidR="00E314D2" w:rsidRDefault="00E314D2">
      <w:r>
        <w:rPr>
          <w:rFonts w:eastAsia="NSimSun"/>
          <w:kern w:val="2"/>
          <w:lang w:bidi="hi-IN"/>
        </w:rPr>
        <w:t xml:space="preserve">Szacunkowe planowane wydatki na realizację Programu w latach 2022 – 2024 to w sumie </w:t>
      </w:r>
      <w:r w:rsidR="00BC2910">
        <w:rPr>
          <w:rFonts w:eastAsia="NSimSun"/>
          <w:kern w:val="2"/>
          <w:lang w:bidi="hi-IN"/>
        </w:rPr>
        <w:t>127,04</w:t>
      </w:r>
      <w:r>
        <w:rPr>
          <w:rFonts w:eastAsia="NSimSun"/>
          <w:kern w:val="2"/>
          <w:lang w:bidi="hi-IN"/>
        </w:rPr>
        <w:t xml:space="preserve"> mln zł.  Tabela poniżej przedstawia planowane środki finansowe</w:t>
      </w:r>
      <w:r>
        <w:t xml:space="preserve"> na realizację działań PWR w ramach poszczególnych celów.</w:t>
      </w:r>
    </w:p>
    <w:p w:rsidR="00E314D2" w:rsidRDefault="00A16BDF">
      <w:r>
        <w:t>Tabela 12</w:t>
      </w:r>
      <w:r w:rsidR="00E314D2">
        <w:t xml:space="preserve">. </w:t>
      </w:r>
      <w:r w:rsidR="00DB7976" w:rsidRPr="008F6254">
        <w:rPr>
          <w:b/>
          <w:bCs/>
          <w:color w:val="000000"/>
        </w:rPr>
        <w:t>Planowan</w:t>
      </w:r>
      <w:r w:rsidR="00DB7976" w:rsidRPr="008F6254">
        <w:rPr>
          <w:rFonts w:eastAsia="NSimSun" w:cs="Lucida Sans"/>
          <w:b/>
          <w:bCs/>
          <w:color w:val="000000"/>
          <w:kern w:val="2"/>
          <w:lang w:bidi="hi-IN"/>
        </w:rPr>
        <w:t>a kwota wydatku w zł w kolejnych latach, w podzielę na cele</w:t>
      </w:r>
    </w:p>
    <w:tbl>
      <w:tblPr>
        <w:tblW w:w="0" w:type="auto"/>
        <w:tblInd w:w="-1" w:type="dxa"/>
        <w:tblLayout w:type="fixed"/>
        <w:tblCellMar>
          <w:top w:w="55" w:type="dxa"/>
          <w:left w:w="55" w:type="dxa"/>
          <w:bottom w:w="55" w:type="dxa"/>
          <w:right w:w="55" w:type="dxa"/>
        </w:tblCellMar>
        <w:tblLook w:val="0000" w:firstRow="0" w:lastRow="0" w:firstColumn="0" w:lastColumn="0" w:noHBand="0" w:noVBand="0"/>
      </w:tblPr>
      <w:tblGrid>
        <w:gridCol w:w="2950"/>
        <w:gridCol w:w="1989"/>
        <w:gridCol w:w="1811"/>
        <w:gridCol w:w="1817"/>
      </w:tblGrid>
      <w:tr w:rsidR="00DB7976" w:rsidRPr="008F6254" w:rsidTr="00DB7976">
        <w:trPr>
          <w:tblHeader/>
        </w:trPr>
        <w:tc>
          <w:tcPr>
            <w:tcW w:w="2950" w:type="dxa"/>
            <w:tcBorders>
              <w:top w:val="single" w:sz="2" w:space="0" w:color="000000"/>
              <w:left w:val="single" w:sz="2" w:space="0" w:color="000000"/>
              <w:bottom w:val="single" w:sz="2" w:space="0" w:color="000000"/>
            </w:tcBorders>
            <w:shd w:val="clear" w:color="auto" w:fill="2F5496"/>
          </w:tcPr>
          <w:p w:rsidR="00DB7976" w:rsidRPr="00E24155" w:rsidRDefault="00DB7976" w:rsidP="005C5F33">
            <w:pPr>
              <w:pStyle w:val="Zawartotabeli"/>
              <w:snapToGrid w:val="0"/>
              <w:rPr>
                <w:b/>
                <w:color w:val="FFFFFF"/>
                <w:kern w:val="2"/>
              </w:rPr>
            </w:pPr>
            <w:r w:rsidRPr="008F6254">
              <w:rPr>
                <w:rFonts w:eastAsia="NSimSun" w:cs="Lucida Sans"/>
                <w:b/>
                <w:bCs/>
                <w:color w:val="FFFFFF"/>
                <w:kern w:val="2"/>
                <w:lang w:bidi="hi-IN"/>
              </w:rPr>
              <w:t>Cel</w:t>
            </w:r>
          </w:p>
        </w:tc>
        <w:tc>
          <w:tcPr>
            <w:tcW w:w="1989" w:type="dxa"/>
            <w:tcBorders>
              <w:left w:val="single" w:sz="2" w:space="0" w:color="000000"/>
              <w:bottom w:val="single" w:sz="2" w:space="0" w:color="000000"/>
            </w:tcBorders>
            <w:shd w:val="clear" w:color="auto" w:fill="2F5496"/>
          </w:tcPr>
          <w:p w:rsidR="00DB7976" w:rsidRPr="00E24155" w:rsidRDefault="00DB7976" w:rsidP="005C5F33">
            <w:pPr>
              <w:pStyle w:val="Zawartotabeli"/>
              <w:rPr>
                <w:b/>
                <w:color w:val="FFFFFF"/>
              </w:rPr>
            </w:pPr>
            <w:r w:rsidRPr="00E24155">
              <w:rPr>
                <w:b/>
                <w:color w:val="FFFFFF"/>
              </w:rPr>
              <w:t>2022</w:t>
            </w:r>
          </w:p>
        </w:tc>
        <w:tc>
          <w:tcPr>
            <w:tcW w:w="1811" w:type="dxa"/>
            <w:tcBorders>
              <w:left w:val="single" w:sz="2" w:space="0" w:color="000000"/>
              <w:bottom w:val="single" w:sz="2" w:space="0" w:color="000000"/>
            </w:tcBorders>
            <w:shd w:val="clear" w:color="auto" w:fill="2F5496"/>
          </w:tcPr>
          <w:p w:rsidR="00DB7976" w:rsidRPr="00E24155" w:rsidRDefault="00DB7976" w:rsidP="005C5F33">
            <w:pPr>
              <w:pStyle w:val="Zawartotabeli"/>
              <w:rPr>
                <w:b/>
                <w:color w:val="FFFFFF"/>
              </w:rPr>
            </w:pPr>
            <w:r w:rsidRPr="00E24155">
              <w:rPr>
                <w:b/>
                <w:color w:val="FFFFFF"/>
              </w:rPr>
              <w:t>2023</w:t>
            </w:r>
          </w:p>
        </w:tc>
        <w:tc>
          <w:tcPr>
            <w:tcW w:w="1817" w:type="dxa"/>
            <w:tcBorders>
              <w:left w:val="single" w:sz="2" w:space="0" w:color="000000"/>
              <w:bottom w:val="single" w:sz="2" w:space="0" w:color="000000"/>
              <w:right w:val="single" w:sz="2" w:space="0" w:color="000000"/>
            </w:tcBorders>
            <w:shd w:val="clear" w:color="auto" w:fill="2F5496"/>
          </w:tcPr>
          <w:p w:rsidR="00DB7976" w:rsidRPr="00E24155" w:rsidRDefault="00DB7976" w:rsidP="005C5F33">
            <w:pPr>
              <w:pStyle w:val="Zawartotabeli"/>
              <w:rPr>
                <w:b/>
                <w:color w:val="FFFFFF"/>
              </w:rPr>
            </w:pPr>
            <w:r w:rsidRPr="00E24155">
              <w:rPr>
                <w:b/>
                <w:color w:val="FFFFFF"/>
              </w:rPr>
              <w:t>2024</w:t>
            </w:r>
          </w:p>
        </w:tc>
      </w:tr>
      <w:tr w:rsidR="00DB7976" w:rsidTr="005C5F33">
        <w:tc>
          <w:tcPr>
            <w:tcW w:w="2950" w:type="dxa"/>
            <w:tcBorders>
              <w:left w:val="single" w:sz="2" w:space="0" w:color="000000"/>
              <w:bottom w:val="single" w:sz="2" w:space="0" w:color="000000"/>
            </w:tcBorders>
          </w:tcPr>
          <w:p w:rsidR="00DB7976" w:rsidRDefault="00DB7976" w:rsidP="005C5F33">
            <w:pPr>
              <w:pStyle w:val="Zawartotabeli"/>
            </w:pPr>
            <w:r>
              <w:rPr>
                <w:rFonts w:eastAsia="NSimSun" w:cs="Lucida Sans"/>
                <w:color w:val="000000"/>
                <w:kern w:val="2"/>
                <w:lang w:bidi="hi-IN"/>
              </w:rPr>
              <w:t xml:space="preserve">Cel 1. </w:t>
            </w:r>
            <w:r>
              <w:rPr>
                <w:rFonts w:eastAsia="NSimSun"/>
                <w:color w:val="000000"/>
                <w:kern w:val="2"/>
                <w:lang w:bidi="hi-IN"/>
              </w:rPr>
              <w:t>Dostosowanie oferty wsparcia dziennego do potrzeb dzieci i młodzieży</w:t>
            </w:r>
          </w:p>
        </w:tc>
        <w:tc>
          <w:tcPr>
            <w:tcW w:w="1989" w:type="dxa"/>
            <w:tcBorders>
              <w:top w:val="single" w:sz="2" w:space="0" w:color="000000"/>
              <w:left w:val="single" w:sz="2" w:space="0" w:color="000000"/>
              <w:bottom w:val="single" w:sz="2" w:space="0" w:color="000000"/>
            </w:tcBorders>
            <w:shd w:val="clear" w:color="auto" w:fill="auto"/>
          </w:tcPr>
          <w:p w:rsidR="00DB7976" w:rsidRDefault="00DB7976" w:rsidP="005C5F33">
            <w:pPr>
              <w:pStyle w:val="Zawartotabeli"/>
              <w:snapToGrid w:val="0"/>
            </w:pPr>
            <w:r>
              <w:rPr>
                <w:rFonts w:eastAsia="NSimSun"/>
                <w:color w:val="000000"/>
                <w:kern w:val="2"/>
                <w:lang w:bidi="hi-IN"/>
              </w:rPr>
              <w:t>19 950 000</w:t>
            </w:r>
          </w:p>
        </w:tc>
        <w:tc>
          <w:tcPr>
            <w:tcW w:w="1811" w:type="dxa"/>
            <w:tcBorders>
              <w:top w:val="single" w:sz="2" w:space="0" w:color="000000"/>
              <w:left w:val="single" w:sz="2" w:space="0" w:color="000000"/>
              <w:bottom w:val="single" w:sz="2" w:space="0" w:color="000000"/>
            </w:tcBorders>
            <w:shd w:val="clear" w:color="auto" w:fill="auto"/>
          </w:tcPr>
          <w:p w:rsidR="00DB7976" w:rsidRDefault="00DB7976" w:rsidP="005C5F33">
            <w:pPr>
              <w:pStyle w:val="Zawartotabeli"/>
              <w:snapToGrid w:val="0"/>
            </w:pPr>
            <w:r>
              <w:rPr>
                <w:rFonts w:eastAsia="NSimSun"/>
                <w:color w:val="000000"/>
                <w:kern w:val="2"/>
                <w:lang w:bidi="hi-IN"/>
              </w:rPr>
              <w:t>20 200 000</w:t>
            </w:r>
          </w:p>
        </w:tc>
        <w:tc>
          <w:tcPr>
            <w:tcW w:w="1817" w:type="dxa"/>
            <w:tcBorders>
              <w:top w:val="single" w:sz="2" w:space="0" w:color="000000"/>
              <w:left w:val="single" w:sz="2" w:space="0" w:color="000000"/>
              <w:bottom w:val="single" w:sz="2" w:space="0" w:color="000000"/>
              <w:right w:val="single" w:sz="2" w:space="0" w:color="000000"/>
            </w:tcBorders>
            <w:shd w:val="clear" w:color="auto" w:fill="auto"/>
          </w:tcPr>
          <w:p w:rsidR="00DB7976" w:rsidRDefault="00DB7976" w:rsidP="005C5F33">
            <w:pPr>
              <w:pStyle w:val="Zawartotabeli"/>
              <w:snapToGrid w:val="0"/>
            </w:pPr>
            <w:r>
              <w:t xml:space="preserve">20 </w:t>
            </w:r>
            <w:r>
              <w:rPr>
                <w:rFonts w:eastAsia="NSimSun"/>
                <w:kern w:val="2"/>
                <w:lang w:bidi="hi-IN"/>
              </w:rPr>
              <w:t>2</w:t>
            </w:r>
            <w:r>
              <w:t>00 000</w:t>
            </w:r>
          </w:p>
        </w:tc>
      </w:tr>
      <w:tr w:rsidR="00DB7976" w:rsidTr="005C5F33">
        <w:tc>
          <w:tcPr>
            <w:tcW w:w="2950" w:type="dxa"/>
            <w:tcBorders>
              <w:left w:val="single" w:sz="2" w:space="0" w:color="000000"/>
              <w:bottom w:val="single" w:sz="4" w:space="0" w:color="auto"/>
            </w:tcBorders>
          </w:tcPr>
          <w:p w:rsidR="00DB7976" w:rsidRDefault="00DB7976" w:rsidP="005C5F33">
            <w:pPr>
              <w:pStyle w:val="Zawartotabeli"/>
            </w:pPr>
            <w:r>
              <w:rPr>
                <w:rFonts w:eastAsia="NSimSun" w:cs="Lucida Sans"/>
                <w:color w:val="000000"/>
                <w:kern w:val="2"/>
                <w:lang w:bidi="hi-IN"/>
              </w:rPr>
              <w:t xml:space="preserve">Cel 2. </w:t>
            </w:r>
            <w:r>
              <w:rPr>
                <w:rFonts w:eastAsia="NSimSun"/>
                <w:color w:val="000000"/>
                <w:kern w:val="2"/>
                <w:lang w:bidi="hi-IN"/>
              </w:rPr>
              <w:t>Wzmacnianie samodzielności i kompetencji opiekuńczo-wychowawczych rodzin</w:t>
            </w:r>
          </w:p>
        </w:tc>
        <w:tc>
          <w:tcPr>
            <w:tcW w:w="1989" w:type="dxa"/>
            <w:tcBorders>
              <w:left w:val="single" w:sz="2" w:space="0" w:color="000000"/>
              <w:bottom w:val="single" w:sz="4" w:space="0" w:color="auto"/>
            </w:tcBorders>
            <w:shd w:val="clear" w:color="auto" w:fill="auto"/>
          </w:tcPr>
          <w:p w:rsidR="00DB7976" w:rsidRDefault="00DB7976" w:rsidP="005C5F33">
            <w:pPr>
              <w:pStyle w:val="Zawartotabeli"/>
              <w:snapToGrid w:val="0"/>
            </w:pPr>
            <w:r>
              <w:rPr>
                <w:rFonts w:eastAsia="NSimSun"/>
                <w:color w:val="000000"/>
                <w:kern w:val="2"/>
                <w:lang w:bidi="hi-IN"/>
              </w:rPr>
              <w:t>31 800 000</w:t>
            </w:r>
          </w:p>
        </w:tc>
        <w:tc>
          <w:tcPr>
            <w:tcW w:w="1811" w:type="dxa"/>
            <w:tcBorders>
              <w:left w:val="single" w:sz="2" w:space="0" w:color="000000"/>
              <w:bottom w:val="single" w:sz="4" w:space="0" w:color="auto"/>
            </w:tcBorders>
            <w:shd w:val="clear" w:color="auto" w:fill="auto"/>
          </w:tcPr>
          <w:p w:rsidR="00DB7976" w:rsidRDefault="00DB7976" w:rsidP="005C5F33">
            <w:pPr>
              <w:pStyle w:val="Zawartotabeli"/>
              <w:snapToGrid w:val="0"/>
            </w:pPr>
            <w:r>
              <w:rPr>
                <w:rFonts w:eastAsia="NSimSun"/>
                <w:color w:val="000000"/>
                <w:kern w:val="2"/>
                <w:lang w:bidi="hi-IN"/>
              </w:rPr>
              <w:t>17 400 000</w:t>
            </w:r>
          </w:p>
        </w:tc>
        <w:tc>
          <w:tcPr>
            <w:tcW w:w="1817" w:type="dxa"/>
            <w:tcBorders>
              <w:left w:val="single" w:sz="2" w:space="0" w:color="000000"/>
              <w:bottom w:val="single" w:sz="4" w:space="0" w:color="auto"/>
              <w:right w:val="single" w:sz="2" w:space="0" w:color="000000"/>
            </w:tcBorders>
            <w:shd w:val="clear" w:color="auto" w:fill="auto"/>
          </w:tcPr>
          <w:p w:rsidR="00DB7976" w:rsidRDefault="00DB7976" w:rsidP="005C5F33">
            <w:pPr>
              <w:pStyle w:val="Zawartotabeli"/>
              <w:snapToGrid w:val="0"/>
            </w:pPr>
            <w:r>
              <w:t>1</w:t>
            </w:r>
            <w:r>
              <w:rPr>
                <w:rFonts w:eastAsia="NSimSun"/>
                <w:kern w:val="2"/>
                <w:lang w:bidi="hi-IN"/>
              </w:rPr>
              <w:t>5</w:t>
            </w:r>
            <w:r>
              <w:t xml:space="preserve"> </w:t>
            </w:r>
            <w:r>
              <w:rPr>
                <w:rFonts w:eastAsia="NSimSun"/>
                <w:kern w:val="2"/>
                <w:lang w:bidi="hi-IN"/>
              </w:rPr>
              <w:t>8</w:t>
            </w:r>
            <w:r>
              <w:t>00 000</w:t>
            </w:r>
          </w:p>
        </w:tc>
      </w:tr>
      <w:tr w:rsidR="00DB7976" w:rsidTr="005C5F33">
        <w:tc>
          <w:tcPr>
            <w:tcW w:w="2950" w:type="dxa"/>
            <w:tcBorders>
              <w:top w:val="single" w:sz="4" w:space="0" w:color="auto"/>
              <w:left w:val="single" w:sz="4" w:space="0" w:color="auto"/>
              <w:bottom w:val="single" w:sz="4" w:space="0" w:color="auto"/>
              <w:right w:val="single" w:sz="4" w:space="0" w:color="auto"/>
            </w:tcBorders>
          </w:tcPr>
          <w:p w:rsidR="00DB7976" w:rsidRDefault="00DB7976" w:rsidP="005C5F33">
            <w:pPr>
              <w:pStyle w:val="Zawartotabeli"/>
            </w:pPr>
            <w:r>
              <w:rPr>
                <w:rFonts w:eastAsia="NSimSun" w:cs="Lucida Sans"/>
                <w:color w:val="000000"/>
                <w:kern w:val="2"/>
                <w:lang w:bidi="hi-IN"/>
              </w:rPr>
              <w:t xml:space="preserve">Cel 3. </w:t>
            </w:r>
            <w:r>
              <w:rPr>
                <w:rFonts w:eastAsia="NSimSun"/>
                <w:color w:val="000000"/>
                <w:kern w:val="2"/>
                <w:lang w:bidi="hi-IN"/>
              </w:rPr>
              <w:t>Zintegrowanie usług środowiskowych wspierających rodziny z dziećmi</w:t>
            </w:r>
          </w:p>
        </w:tc>
        <w:tc>
          <w:tcPr>
            <w:tcW w:w="1989" w:type="dxa"/>
            <w:tcBorders>
              <w:top w:val="single" w:sz="4" w:space="0" w:color="auto"/>
              <w:left w:val="single" w:sz="4" w:space="0" w:color="auto"/>
              <w:bottom w:val="single" w:sz="4" w:space="0" w:color="auto"/>
              <w:right w:val="single" w:sz="4" w:space="0" w:color="auto"/>
            </w:tcBorders>
            <w:shd w:val="clear" w:color="auto" w:fill="auto"/>
          </w:tcPr>
          <w:p w:rsidR="00DB7976" w:rsidRDefault="00DB7976" w:rsidP="005C5F33">
            <w:pPr>
              <w:pStyle w:val="Zawartotabeli"/>
              <w:snapToGrid w:val="0"/>
            </w:pPr>
            <w:r>
              <w:rPr>
                <w:rFonts w:eastAsia="NSimSun"/>
                <w:kern w:val="2"/>
                <w:lang w:bidi="hi-IN"/>
              </w:rPr>
              <w:t>650 000</w:t>
            </w:r>
          </w:p>
        </w:tc>
        <w:tc>
          <w:tcPr>
            <w:tcW w:w="1811" w:type="dxa"/>
            <w:tcBorders>
              <w:top w:val="single" w:sz="4" w:space="0" w:color="auto"/>
              <w:left w:val="single" w:sz="4" w:space="0" w:color="auto"/>
              <w:bottom w:val="single" w:sz="4" w:space="0" w:color="auto"/>
              <w:right w:val="single" w:sz="4" w:space="0" w:color="auto"/>
            </w:tcBorders>
            <w:shd w:val="clear" w:color="auto" w:fill="auto"/>
          </w:tcPr>
          <w:p w:rsidR="00DB7976" w:rsidRDefault="00DB7976" w:rsidP="005C5F33">
            <w:pPr>
              <w:pStyle w:val="Zawartotabeli"/>
              <w:snapToGrid w:val="0"/>
            </w:pPr>
            <w:r>
              <w:rPr>
                <w:rFonts w:eastAsia="NSimSun"/>
                <w:kern w:val="2"/>
                <w:lang w:bidi="hi-IN"/>
              </w:rPr>
              <w:t>530 000</w:t>
            </w:r>
          </w:p>
        </w:tc>
        <w:tc>
          <w:tcPr>
            <w:tcW w:w="1817" w:type="dxa"/>
            <w:tcBorders>
              <w:top w:val="single" w:sz="4" w:space="0" w:color="auto"/>
              <w:left w:val="single" w:sz="4" w:space="0" w:color="auto"/>
              <w:bottom w:val="single" w:sz="4" w:space="0" w:color="auto"/>
              <w:right w:val="single" w:sz="4" w:space="0" w:color="auto"/>
            </w:tcBorders>
            <w:shd w:val="clear" w:color="auto" w:fill="auto"/>
          </w:tcPr>
          <w:p w:rsidR="00DB7976" w:rsidRDefault="00DB7976" w:rsidP="005C5F33">
            <w:pPr>
              <w:pStyle w:val="Zawartotabeli"/>
              <w:snapToGrid w:val="0"/>
            </w:pPr>
            <w:r>
              <w:rPr>
                <w:rFonts w:eastAsia="NSimSun"/>
                <w:kern w:val="2"/>
                <w:lang w:bidi="hi-IN"/>
              </w:rPr>
              <w:t>510 000</w:t>
            </w:r>
          </w:p>
        </w:tc>
      </w:tr>
      <w:tr w:rsidR="00DB7976" w:rsidTr="005C5F33">
        <w:tc>
          <w:tcPr>
            <w:tcW w:w="2950" w:type="dxa"/>
            <w:tcBorders>
              <w:top w:val="single" w:sz="4" w:space="0" w:color="auto"/>
              <w:left w:val="single" w:sz="2" w:space="0" w:color="000000"/>
              <w:bottom w:val="single" w:sz="2" w:space="0" w:color="000000"/>
            </w:tcBorders>
            <w:shd w:val="clear" w:color="auto" w:fill="auto"/>
          </w:tcPr>
          <w:p w:rsidR="00DB7976" w:rsidRPr="00E24155" w:rsidRDefault="00DB7976" w:rsidP="005C5F33">
            <w:pPr>
              <w:pStyle w:val="Zawartotabeli"/>
              <w:rPr>
                <w:b/>
                <w:color w:val="000000"/>
                <w:kern w:val="2"/>
              </w:rPr>
            </w:pPr>
            <w:r w:rsidRPr="00927BD5">
              <w:rPr>
                <w:rFonts w:eastAsia="NSimSun" w:cs="Lucida Sans"/>
                <w:b/>
                <w:bCs/>
                <w:color w:val="000000"/>
                <w:kern w:val="2"/>
                <w:lang w:bidi="hi-IN"/>
              </w:rPr>
              <w:t>Razem</w:t>
            </w:r>
          </w:p>
        </w:tc>
        <w:tc>
          <w:tcPr>
            <w:tcW w:w="1989" w:type="dxa"/>
            <w:tcBorders>
              <w:top w:val="single" w:sz="4" w:space="0" w:color="auto"/>
              <w:left w:val="single" w:sz="2" w:space="0" w:color="000000"/>
              <w:bottom w:val="single" w:sz="2" w:space="0" w:color="000000"/>
            </w:tcBorders>
            <w:shd w:val="clear" w:color="auto" w:fill="auto"/>
          </w:tcPr>
          <w:p w:rsidR="00DB7976" w:rsidRPr="00E24155" w:rsidRDefault="00DB7976" w:rsidP="005C5F33">
            <w:pPr>
              <w:pStyle w:val="Zawartotabeli"/>
              <w:snapToGrid w:val="0"/>
              <w:rPr>
                <w:kern w:val="2"/>
              </w:rPr>
            </w:pPr>
            <w:r>
              <w:rPr>
                <w:rFonts w:eastAsia="NSimSun"/>
                <w:b/>
                <w:bCs/>
                <w:color w:val="000000"/>
                <w:kern w:val="2"/>
                <w:lang w:bidi="hi-IN"/>
              </w:rPr>
              <w:t>52 400</w:t>
            </w:r>
            <w:r>
              <w:rPr>
                <w:b/>
                <w:bCs/>
                <w:color w:val="000000"/>
              </w:rPr>
              <w:t> 000</w:t>
            </w:r>
          </w:p>
        </w:tc>
        <w:tc>
          <w:tcPr>
            <w:tcW w:w="1811" w:type="dxa"/>
            <w:tcBorders>
              <w:top w:val="single" w:sz="4" w:space="0" w:color="auto"/>
              <w:left w:val="single" w:sz="2" w:space="0" w:color="000000"/>
              <w:bottom w:val="single" w:sz="2" w:space="0" w:color="000000"/>
            </w:tcBorders>
            <w:shd w:val="clear" w:color="auto" w:fill="auto"/>
          </w:tcPr>
          <w:p w:rsidR="00DB7976" w:rsidRPr="00E24155" w:rsidRDefault="00DB7976" w:rsidP="005C5F33">
            <w:pPr>
              <w:pStyle w:val="Zawartotabeli"/>
              <w:snapToGrid w:val="0"/>
              <w:rPr>
                <w:kern w:val="2"/>
              </w:rPr>
            </w:pPr>
            <w:r>
              <w:rPr>
                <w:rFonts w:eastAsia="NSimSun"/>
                <w:b/>
                <w:bCs/>
                <w:color w:val="000000"/>
                <w:kern w:val="2"/>
                <w:lang w:bidi="hi-IN"/>
              </w:rPr>
              <w:t>38 130 </w:t>
            </w:r>
            <w:r>
              <w:rPr>
                <w:b/>
                <w:bCs/>
                <w:color w:val="000000"/>
              </w:rPr>
              <w:t>000</w:t>
            </w:r>
          </w:p>
        </w:tc>
        <w:tc>
          <w:tcPr>
            <w:tcW w:w="1817" w:type="dxa"/>
            <w:tcBorders>
              <w:top w:val="single" w:sz="4" w:space="0" w:color="auto"/>
              <w:left w:val="single" w:sz="2" w:space="0" w:color="000000"/>
              <w:bottom w:val="single" w:sz="2" w:space="0" w:color="000000"/>
              <w:right w:val="single" w:sz="2" w:space="0" w:color="000000"/>
            </w:tcBorders>
            <w:shd w:val="clear" w:color="auto" w:fill="auto"/>
          </w:tcPr>
          <w:p w:rsidR="00DB7976" w:rsidRPr="00E24155" w:rsidRDefault="00DB7976" w:rsidP="005C5F33">
            <w:pPr>
              <w:pStyle w:val="Zawartotabeli"/>
              <w:snapToGrid w:val="0"/>
              <w:rPr>
                <w:kern w:val="2"/>
              </w:rPr>
            </w:pPr>
            <w:r>
              <w:rPr>
                <w:rFonts w:eastAsia="NSimSun"/>
                <w:b/>
                <w:bCs/>
                <w:kern w:val="2"/>
                <w:lang w:bidi="hi-IN"/>
              </w:rPr>
              <w:t>36 510 000</w:t>
            </w:r>
          </w:p>
        </w:tc>
      </w:tr>
    </w:tbl>
    <w:p w:rsidR="00E314D2" w:rsidRDefault="00E314D2" w:rsidP="00B0081D">
      <w:pPr>
        <w:spacing w:before="240" w:line="288" w:lineRule="auto"/>
        <w:sectPr w:rsidR="00E314D2">
          <w:headerReference w:type="even" r:id="rId67"/>
          <w:headerReference w:type="default" r:id="rId68"/>
          <w:footerReference w:type="even" r:id="rId69"/>
          <w:footerReference w:type="default" r:id="rId70"/>
          <w:headerReference w:type="first" r:id="rId71"/>
          <w:footerReference w:type="first" r:id="rId72"/>
          <w:pgSz w:w="11906" w:h="16838"/>
          <w:pgMar w:top="1418" w:right="1418" w:bottom="1418" w:left="1418" w:header="709" w:footer="709" w:gutter="0"/>
          <w:cols w:space="708"/>
          <w:docGrid w:linePitch="360"/>
        </w:sectPr>
      </w:pPr>
      <w:r>
        <w:t xml:space="preserve">Pula środków jest zabezpieczana krocząco w uchwałach budżetowych na rok 2022 i lata następne oraz w Wieloletniej Prognozie Finansowej m.st. Warszawy. </w:t>
      </w:r>
      <w:r>
        <w:rPr>
          <w:color w:val="000000"/>
        </w:rPr>
        <w:t>W ramach programu nie będzie rozwijana infrastruktura.</w:t>
      </w:r>
    </w:p>
    <w:p w:rsidR="00E314D2" w:rsidRDefault="00E314D2">
      <w:pPr>
        <w:pStyle w:val="Nagwek2"/>
      </w:pPr>
      <w:r>
        <w:rPr>
          <w:lang w:val="pl-PL"/>
        </w:rPr>
        <w:lastRenderedPageBreak/>
        <w:t>Komunikacja</w:t>
      </w:r>
    </w:p>
    <w:p w:rsidR="00E314D2" w:rsidRDefault="00E314D2">
      <w:pPr>
        <w:spacing w:line="300" w:lineRule="auto"/>
      </w:pPr>
      <w:r>
        <w:t xml:space="preserve">Raport z monitoringu Programu będziemy publikować </w:t>
      </w:r>
      <w:r w:rsidR="00566BAA">
        <w:t xml:space="preserve">co roku </w:t>
      </w:r>
      <w:r>
        <w:t>na stronie internetowej Urzędu m.st. Warszawy.</w:t>
      </w:r>
    </w:p>
    <w:p w:rsidR="00E314D2" w:rsidRDefault="00E314D2">
      <w:pPr>
        <w:spacing w:line="300" w:lineRule="auto"/>
      </w:pPr>
      <w:r>
        <w:t>Będziemy prowadzić komunikację wewnętrzną kierowaną do pracowników biur Urzędu m.st. Warszawy, urzędów dzielnic, miejskich jednostek organizacyjnych oraz innych partnerów, którzy uczestniczą w realizacji Programu. Celem przekazów będzie upowszechnianie znajomości celów Programu i roli poszczególnych zaangażowanych w jej realizację podmiotów. Komunikacja wewnętrzna ułatwi też koordynację działań wszystkich realizatorów Programu.</w:t>
      </w:r>
    </w:p>
    <w:p w:rsidR="00E314D2" w:rsidRDefault="00E314D2" w:rsidP="00F047E1">
      <w:pPr>
        <w:spacing w:after="0" w:line="300" w:lineRule="auto"/>
      </w:pPr>
      <w:r>
        <w:t xml:space="preserve">Komunikację zewnętrzną będziemy prowadzić w formule dialogu z partnerami, którzy współtworzą i realizują kolejne edycje Programu. Są to w szczególności przedstawiciele: </w:t>
      </w:r>
    </w:p>
    <w:p w:rsidR="00E314D2" w:rsidRDefault="00E314D2">
      <w:pPr>
        <w:pStyle w:val="Akapitzlist"/>
        <w:numPr>
          <w:ilvl w:val="0"/>
          <w:numId w:val="11"/>
        </w:numPr>
        <w:spacing w:before="0" w:line="300" w:lineRule="auto"/>
        <w:ind w:left="360"/>
      </w:pPr>
      <w:r>
        <w:t>branżowych i dzielnicowych komisji dialogu społecznego,</w:t>
      </w:r>
    </w:p>
    <w:p w:rsidR="00E314D2" w:rsidRDefault="00E314D2">
      <w:pPr>
        <w:pStyle w:val="Akapitzlist"/>
        <w:numPr>
          <w:ilvl w:val="0"/>
          <w:numId w:val="11"/>
        </w:numPr>
        <w:spacing w:before="0" w:line="300" w:lineRule="auto"/>
        <w:ind w:left="360"/>
      </w:pPr>
      <w:r>
        <w:t>gremiów doradczych działających przy Prezydencie m.st. Warszawy.</w:t>
      </w:r>
    </w:p>
    <w:p w:rsidR="00E314D2" w:rsidRDefault="00E314D2">
      <w:pPr>
        <w:spacing w:line="300" w:lineRule="auto"/>
        <w:sectPr w:rsidR="00E314D2">
          <w:headerReference w:type="even" r:id="rId73"/>
          <w:headerReference w:type="default" r:id="rId74"/>
          <w:footerReference w:type="even" r:id="rId75"/>
          <w:footerReference w:type="default" r:id="rId76"/>
          <w:headerReference w:type="first" r:id="rId77"/>
          <w:footerReference w:type="first" r:id="rId78"/>
          <w:pgSz w:w="11906" w:h="16838"/>
          <w:pgMar w:top="1418" w:right="1418" w:bottom="1418" w:left="1418" w:header="709" w:footer="709" w:gutter="0"/>
          <w:cols w:space="708"/>
          <w:docGrid w:linePitch="360"/>
        </w:sectPr>
      </w:pPr>
      <w:r>
        <w:t xml:space="preserve">Współpraca z branżową komisją dialogu społecznego będzie odbywała się poprzez spotkania i komunikację mailową. Formuła ta pozwoli włączać wszystkie organizacje pozarządowe zainteresowane współpracą z Urzędem m.st. Warszawy w opracowywanie nowych rozwiązań i ich realizację w ramach Programu. </w:t>
      </w:r>
    </w:p>
    <w:p w:rsidR="00E314D2" w:rsidRDefault="00E314D2">
      <w:pPr>
        <w:pStyle w:val="Nagwek2"/>
      </w:pPr>
      <w:bookmarkStart w:id="20" w:name="__RefHeading___Toc106173138"/>
      <w:bookmarkEnd w:id="20"/>
      <w:r>
        <w:lastRenderedPageBreak/>
        <w:t>Opis systemu monitoringu i ewaluacji</w:t>
      </w:r>
    </w:p>
    <w:p w:rsidR="00E314D2" w:rsidRDefault="00E314D2">
      <w:pPr>
        <w:spacing w:line="288" w:lineRule="auto"/>
      </w:pPr>
      <w:r>
        <w:t xml:space="preserve">Monitoring Programu będzie prowadzony poprzez analizę wskaźników przypisanych do celu głównego i do poszczególnych celów szczegółowych oraz wskaźniki przypisane do działań realizowanych w ramach poszczególnych celów szczegółowych (wykaz i szczegółowe omówienie tych wskaźników zawarte jest w załączniku nr 1). </w:t>
      </w:r>
      <w:r w:rsidR="00566BAA">
        <w:t xml:space="preserve">Raport z monitoringu może objąć także inne wskaźniki poza tymi, które są wskazane w załączniku nr 1. do programu. </w:t>
      </w:r>
      <w:r w:rsidRPr="003327C0">
        <w:rPr>
          <w:color w:val="FF0000"/>
        </w:rPr>
        <w:t>.</w:t>
      </w:r>
      <w:r>
        <w:t xml:space="preserve"> W oparciu o zebrane dane będziemy formułować wnioski </w:t>
      </w:r>
      <w:r w:rsidR="00566BAA">
        <w:t>i </w:t>
      </w:r>
      <w:r>
        <w:t xml:space="preserve">rekomendacje istotne dla dalszego wdrażania </w:t>
      </w:r>
      <w:r w:rsidR="00566BAA">
        <w:t>programu</w:t>
      </w:r>
      <w:r>
        <w:t xml:space="preserve">. </w:t>
      </w:r>
      <w:r w:rsidR="00566BAA">
        <w:t xml:space="preserve">Raport z realizacji Programu będziemy opracowywać w cyklu rocznym. </w:t>
      </w:r>
      <w:r>
        <w:t xml:space="preserve">Wszelkie podmioty, do których odnoszą się zapisy </w:t>
      </w:r>
      <w:r w:rsidR="00566BAA">
        <w:t>programu</w:t>
      </w:r>
      <w:r>
        <w:t>, zobowiązane są do przedkładania niezbędnych informacji biuru wiodącemu</w:t>
      </w:r>
      <w:r w:rsidR="00566BAA">
        <w:t xml:space="preserve">, w tym na temat </w:t>
      </w:r>
      <w:r w:rsidR="00566BAA" w:rsidRPr="00732E0B">
        <w:t>kluczow</w:t>
      </w:r>
      <w:r w:rsidR="00566BAA">
        <w:t>ych</w:t>
      </w:r>
      <w:r w:rsidR="00566BAA" w:rsidRPr="00732E0B">
        <w:t xml:space="preserve"> projekt</w:t>
      </w:r>
      <w:r w:rsidR="00566BAA">
        <w:t>ów</w:t>
      </w:r>
      <w:r w:rsidR="00566BAA" w:rsidRPr="00732E0B">
        <w:t xml:space="preserve"> zrealizowan</w:t>
      </w:r>
      <w:r w:rsidR="00566BAA">
        <w:t>ych</w:t>
      </w:r>
      <w:r w:rsidR="00566BAA" w:rsidRPr="00732E0B">
        <w:t xml:space="preserve"> w danym okresie sprawozdawczym</w:t>
      </w:r>
      <w:r>
        <w:t xml:space="preserve">. </w:t>
      </w:r>
      <w:r w:rsidR="00566BAA">
        <w:t>W </w:t>
      </w:r>
      <w:r>
        <w:t>zadania w zakresie monitorowania Programu mogą być włączone podmioty zewnętrzne. Monitorowany będzie również poziom ryzyka związanego z realizacją Programu oraz skuteczności decyzji dotyczących sposobu postępowania z tym ryzykiem. Szczegółowe informacje na ten temat zawiera załącznik nr 3.</w:t>
      </w:r>
    </w:p>
    <w:p w:rsidR="00566BAA" w:rsidRDefault="00C0756A" w:rsidP="00C0756A">
      <w:pPr>
        <w:spacing w:after="0" w:line="288" w:lineRule="auto"/>
      </w:pPr>
      <w:r>
        <w:t>Zgodnie ze „Standardami dokumentów programujących rozwój m.st. Warszawy”</w:t>
      </w:r>
      <w:r>
        <w:rPr>
          <w:rStyle w:val="Odwoanieprzypisudolnego"/>
        </w:rPr>
        <w:footnoteReference w:id="29"/>
      </w:r>
      <w:r>
        <w:t xml:space="preserve"> raport z monitoringu powinien zawierać:</w:t>
      </w:r>
    </w:p>
    <w:p w:rsidR="00C0756A" w:rsidRPr="00732E0B" w:rsidRDefault="00C0756A" w:rsidP="00C0756A">
      <w:pPr>
        <w:numPr>
          <w:ilvl w:val="0"/>
          <w:numId w:val="12"/>
        </w:numPr>
        <w:spacing w:before="0" w:after="0" w:line="288" w:lineRule="auto"/>
        <w:ind w:left="714" w:hanging="357"/>
      </w:pPr>
      <w:r w:rsidRPr="00732E0B">
        <w:t>rok za który raport został przygotowany,</w:t>
      </w:r>
    </w:p>
    <w:p w:rsidR="00C0756A" w:rsidRPr="00732E0B" w:rsidRDefault="00C0756A" w:rsidP="00C0756A">
      <w:pPr>
        <w:numPr>
          <w:ilvl w:val="0"/>
          <w:numId w:val="12"/>
        </w:numPr>
        <w:spacing w:before="0" w:after="0" w:line="288" w:lineRule="auto"/>
        <w:ind w:left="714" w:hanging="357"/>
      </w:pPr>
      <w:r w:rsidRPr="00732E0B">
        <w:t>nazwę biura odpowiadającego za przygotowanie raportu,</w:t>
      </w:r>
    </w:p>
    <w:p w:rsidR="00C0756A" w:rsidRPr="00732E0B" w:rsidRDefault="00C0756A" w:rsidP="00C0756A">
      <w:pPr>
        <w:numPr>
          <w:ilvl w:val="0"/>
          <w:numId w:val="12"/>
        </w:numPr>
        <w:spacing w:before="0" w:after="0" w:line="288" w:lineRule="auto"/>
        <w:ind w:left="714" w:hanging="357"/>
      </w:pPr>
      <w:r w:rsidRPr="00732E0B">
        <w:t>analizę poziomu osiągnięcia docelowych wartości wskaźników (mierników) celów szczegółowych i działań programu (i ewentualnie pośrednich, gdy takie wyznaczono),</w:t>
      </w:r>
    </w:p>
    <w:p w:rsidR="00C0756A" w:rsidRPr="00732E0B" w:rsidRDefault="00C0756A" w:rsidP="00C0756A">
      <w:pPr>
        <w:numPr>
          <w:ilvl w:val="0"/>
          <w:numId w:val="12"/>
        </w:numPr>
        <w:spacing w:before="0" w:after="0" w:line="288" w:lineRule="auto"/>
        <w:ind w:left="714" w:hanging="357"/>
      </w:pPr>
      <w:r w:rsidRPr="00732E0B">
        <w:t>kluczowe projekty zrealizowane w danym okresie sprawozdawczym,</w:t>
      </w:r>
    </w:p>
    <w:p w:rsidR="00C0756A" w:rsidRPr="00732E0B" w:rsidRDefault="00C0756A" w:rsidP="00C0756A">
      <w:pPr>
        <w:numPr>
          <w:ilvl w:val="0"/>
          <w:numId w:val="12"/>
        </w:numPr>
        <w:spacing w:before="0" w:after="0" w:line="288" w:lineRule="auto"/>
        <w:ind w:left="714" w:hanging="357"/>
      </w:pPr>
      <w:r w:rsidRPr="00732E0B">
        <w:t>określenie zmaterializowanych ryzyk o poziomie wysokim i bardzo wysokim, które wpływają na osiągnięcie celów i działań,</w:t>
      </w:r>
    </w:p>
    <w:p w:rsidR="00C0756A" w:rsidRDefault="00C0756A" w:rsidP="00C0756A">
      <w:pPr>
        <w:numPr>
          <w:ilvl w:val="0"/>
          <w:numId w:val="12"/>
        </w:numPr>
        <w:spacing w:before="0" w:after="240" w:line="288" w:lineRule="auto"/>
        <w:ind w:left="714" w:hanging="357"/>
      </w:pPr>
      <w:r w:rsidRPr="00732E0B">
        <w:t>wnioski wynikające z przeprowadzonej analizy poziomu osiągnięcia docelowych wartości wskaźników (mierników) celów i działań, istotne z perspektywy dalszego wdrażania programu.</w:t>
      </w:r>
    </w:p>
    <w:p w:rsidR="00E314D2" w:rsidRDefault="00E314D2" w:rsidP="00C0756A">
      <w:pPr>
        <w:spacing w:before="0" w:line="288" w:lineRule="auto"/>
      </w:pPr>
      <w:r>
        <w:t>Programowi towarzyszyć będzie ewaluacja o charakterze ex-post (</w:t>
      </w:r>
      <w:r>
        <w:rPr>
          <w:color w:val="000000"/>
        </w:rPr>
        <w:t>w ostatniej fazie realizacji Programu, a przed rozpoczęciem prac nad kolejnym okresem programowania</w:t>
      </w:r>
      <w:r>
        <w:t>). Będzie miała dwa cele: podsumowanie obecnej edycji Programu oraz sformułowanie rekomendacji dla kolejnej jego edycji.</w:t>
      </w:r>
      <w:r w:rsidR="00C0756A">
        <w:t xml:space="preserve"> W ewaluacji będą wykorzystywane dane z monitoringu.</w:t>
      </w:r>
    </w:p>
    <w:p w:rsidR="00E314D2" w:rsidRDefault="00E314D2">
      <w:pPr>
        <w:pStyle w:val="Nagwek1"/>
        <w:pageBreakBefore/>
        <w:ind w:left="397" w:hanging="340"/>
      </w:pPr>
      <w:bookmarkStart w:id="21" w:name="_Toc112335939"/>
      <w:r>
        <w:rPr>
          <w:rFonts w:ascii="Calibri Light" w:hAnsi="Calibri Light" w:cs="Calibri Light"/>
        </w:rPr>
        <w:lastRenderedPageBreak/>
        <w:t>Załączniki</w:t>
      </w:r>
      <w:bookmarkEnd w:id="21"/>
    </w:p>
    <w:p w:rsidR="00E314D2" w:rsidRDefault="00E314D2">
      <w:pPr>
        <w:pStyle w:val="Atekstzwyky"/>
        <w:spacing w:before="120" w:line="288" w:lineRule="auto"/>
        <w:contextualSpacing/>
      </w:pPr>
      <w:r>
        <w:rPr>
          <w:sz w:val="22"/>
          <w:szCs w:val="22"/>
        </w:rPr>
        <w:t>Załącznik nr 1 Wskaźniki Programu</w:t>
      </w:r>
    </w:p>
    <w:p w:rsidR="00E314D2" w:rsidRDefault="00E314D2">
      <w:pPr>
        <w:pStyle w:val="Atekstzwyky"/>
        <w:spacing w:before="120" w:line="288" w:lineRule="auto"/>
        <w:contextualSpacing/>
      </w:pPr>
      <w:r>
        <w:rPr>
          <w:sz w:val="22"/>
          <w:szCs w:val="22"/>
        </w:rPr>
        <w:t>Załącznik nr 2 Analiza ryzyka dla Programu</w:t>
      </w:r>
    </w:p>
    <w:p w:rsidR="00E314D2" w:rsidRDefault="00E314D2">
      <w:pPr>
        <w:pStyle w:val="Atekstzwyky"/>
        <w:spacing w:before="120" w:line="288" w:lineRule="auto"/>
        <w:contextualSpacing/>
      </w:pPr>
      <w:r>
        <w:rPr>
          <w:sz w:val="22"/>
          <w:szCs w:val="22"/>
        </w:rPr>
        <w:t xml:space="preserve">Załącznik nr 3 Standardy </w:t>
      </w:r>
      <w:r>
        <w:rPr>
          <w:rFonts w:cs="Calibri"/>
          <w:sz w:val="22"/>
          <w:szCs w:val="22"/>
        </w:rPr>
        <w:t>organizacji i pracy placówek wsparcia dziennego w m.st. Warszawie</w:t>
      </w:r>
    </w:p>
    <w:p w:rsidR="00E314D2" w:rsidRDefault="00E314D2">
      <w:pPr>
        <w:pStyle w:val="Atekstzwyky"/>
        <w:spacing w:before="120" w:line="288" w:lineRule="auto"/>
        <w:contextualSpacing/>
        <w:rPr>
          <w:sz w:val="22"/>
          <w:szCs w:val="22"/>
        </w:rPr>
      </w:pPr>
      <w:r>
        <w:rPr>
          <w:sz w:val="22"/>
          <w:szCs w:val="22"/>
        </w:rPr>
        <w:t>Załącznik nr 4 Raport z prac nad Programem</w:t>
      </w:r>
    </w:p>
    <w:p w:rsidR="00873534" w:rsidRDefault="00873534">
      <w:pPr>
        <w:pStyle w:val="Atekstzwyky"/>
        <w:spacing w:before="120" w:line="288" w:lineRule="auto"/>
        <w:contextualSpacing/>
        <w:rPr>
          <w:sz w:val="22"/>
          <w:szCs w:val="22"/>
        </w:rPr>
      </w:pPr>
    </w:p>
    <w:p w:rsidR="00873534" w:rsidRDefault="00873534">
      <w:pPr>
        <w:pStyle w:val="Atekstzwyky"/>
        <w:spacing w:before="120" w:line="288" w:lineRule="auto"/>
        <w:contextualSpacing/>
        <w:rPr>
          <w:sz w:val="22"/>
          <w:szCs w:val="22"/>
        </w:rPr>
      </w:pPr>
    </w:p>
    <w:p w:rsidR="00873534" w:rsidRDefault="00873534">
      <w:pPr>
        <w:pStyle w:val="Atekstzwyky"/>
        <w:spacing w:before="120" w:line="288" w:lineRule="auto"/>
        <w:contextualSpacing/>
        <w:rPr>
          <w:sz w:val="22"/>
          <w:szCs w:val="22"/>
        </w:rPr>
      </w:pPr>
    </w:p>
    <w:p w:rsidR="00873534" w:rsidRDefault="00873534">
      <w:pPr>
        <w:pStyle w:val="Atekstzwyky"/>
        <w:spacing w:before="120" w:line="288" w:lineRule="auto"/>
        <w:contextualSpacing/>
        <w:rPr>
          <w:sz w:val="22"/>
          <w:szCs w:val="22"/>
        </w:rPr>
      </w:pPr>
    </w:p>
    <w:p w:rsidR="00873534" w:rsidRDefault="00873534">
      <w:pPr>
        <w:pStyle w:val="Atekstzwyky"/>
        <w:spacing w:before="120" w:line="288" w:lineRule="auto"/>
        <w:contextualSpacing/>
        <w:rPr>
          <w:sz w:val="22"/>
          <w:szCs w:val="22"/>
        </w:rPr>
      </w:pPr>
    </w:p>
    <w:p w:rsidR="00873534" w:rsidRDefault="00873534">
      <w:pPr>
        <w:pStyle w:val="Atekstzwyky"/>
        <w:spacing w:before="120" w:line="288" w:lineRule="auto"/>
        <w:contextualSpacing/>
        <w:rPr>
          <w:sz w:val="22"/>
          <w:szCs w:val="22"/>
        </w:rPr>
      </w:pPr>
    </w:p>
    <w:p w:rsidR="00873534" w:rsidRDefault="00873534">
      <w:pPr>
        <w:pStyle w:val="Atekstzwyky"/>
        <w:spacing w:before="120" w:line="288" w:lineRule="auto"/>
        <w:contextualSpacing/>
        <w:rPr>
          <w:sz w:val="22"/>
          <w:szCs w:val="22"/>
        </w:rPr>
      </w:pPr>
    </w:p>
    <w:p w:rsidR="00873534" w:rsidRDefault="00873534">
      <w:pPr>
        <w:pStyle w:val="Atekstzwyky"/>
        <w:spacing w:before="120" w:line="288" w:lineRule="auto"/>
        <w:contextualSpacing/>
        <w:rPr>
          <w:sz w:val="22"/>
          <w:szCs w:val="22"/>
        </w:rPr>
      </w:pPr>
    </w:p>
    <w:p w:rsidR="00873534" w:rsidRDefault="00873534">
      <w:pPr>
        <w:pStyle w:val="Atekstzwyky"/>
        <w:spacing w:before="120" w:line="288" w:lineRule="auto"/>
        <w:contextualSpacing/>
        <w:rPr>
          <w:sz w:val="22"/>
          <w:szCs w:val="22"/>
        </w:rPr>
      </w:pPr>
    </w:p>
    <w:p w:rsidR="00873534" w:rsidRDefault="00873534">
      <w:pPr>
        <w:pStyle w:val="Atekstzwyky"/>
        <w:spacing w:before="120" w:line="288" w:lineRule="auto"/>
        <w:contextualSpacing/>
        <w:rPr>
          <w:sz w:val="22"/>
          <w:szCs w:val="22"/>
        </w:rPr>
      </w:pPr>
    </w:p>
    <w:p w:rsidR="00873534" w:rsidRDefault="00873534">
      <w:pPr>
        <w:pStyle w:val="Atekstzwyky"/>
        <w:spacing w:before="120" w:line="288" w:lineRule="auto"/>
        <w:contextualSpacing/>
        <w:rPr>
          <w:sz w:val="22"/>
          <w:szCs w:val="22"/>
        </w:rPr>
      </w:pPr>
    </w:p>
    <w:p w:rsidR="00873534" w:rsidRDefault="00873534">
      <w:pPr>
        <w:pStyle w:val="Atekstzwyky"/>
        <w:spacing w:before="120" w:line="288" w:lineRule="auto"/>
        <w:contextualSpacing/>
        <w:rPr>
          <w:sz w:val="22"/>
          <w:szCs w:val="22"/>
        </w:rPr>
      </w:pPr>
    </w:p>
    <w:p w:rsidR="00873534" w:rsidRDefault="00873534">
      <w:pPr>
        <w:pStyle w:val="Atekstzwyky"/>
        <w:spacing w:before="120" w:line="288" w:lineRule="auto"/>
        <w:contextualSpacing/>
        <w:rPr>
          <w:sz w:val="22"/>
          <w:szCs w:val="22"/>
        </w:rPr>
      </w:pPr>
    </w:p>
    <w:p w:rsidR="00170543" w:rsidRDefault="00170543">
      <w:pPr>
        <w:pStyle w:val="Atekstzwyky"/>
        <w:spacing w:before="120" w:line="288" w:lineRule="auto"/>
        <w:contextualSpacing/>
        <w:rPr>
          <w:sz w:val="22"/>
          <w:szCs w:val="22"/>
        </w:rPr>
      </w:pPr>
    </w:p>
    <w:p w:rsidR="00170543" w:rsidRDefault="00170543">
      <w:pPr>
        <w:pStyle w:val="Atekstzwyky"/>
        <w:spacing w:before="120" w:line="288" w:lineRule="auto"/>
        <w:contextualSpacing/>
        <w:rPr>
          <w:sz w:val="22"/>
          <w:szCs w:val="22"/>
        </w:rPr>
      </w:pPr>
    </w:p>
    <w:p w:rsidR="00170543" w:rsidRDefault="00170543">
      <w:pPr>
        <w:pStyle w:val="Atekstzwyky"/>
        <w:spacing w:before="120" w:line="288" w:lineRule="auto"/>
        <w:contextualSpacing/>
        <w:rPr>
          <w:sz w:val="22"/>
          <w:szCs w:val="22"/>
        </w:rPr>
      </w:pPr>
    </w:p>
    <w:p w:rsidR="00170543" w:rsidRDefault="00170543">
      <w:pPr>
        <w:pStyle w:val="Atekstzwyky"/>
        <w:spacing w:before="120" w:line="288" w:lineRule="auto"/>
        <w:contextualSpacing/>
        <w:rPr>
          <w:sz w:val="22"/>
          <w:szCs w:val="22"/>
        </w:rPr>
      </w:pPr>
    </w:p>
    <w:p w:rsidR="00170543" w:rsidRDefault="00170543">
      <w:pPr>
        <w:pStyle w:val="Atekstzwyky"/>
        <w:spacing w:before="120" w:line="288" w:lineRule="auto"/>
        <w:contextualSpacing/>
        <w:rPr>
          <w:sz w:val="22"/>
          <w:szCs w:val="22"/>
        </w:rPr>
      </w:pPr>
    </w:p>
    <w:p w:rsidR="00170543" w:rsidRDefault="00170543">
      <w:pPr>
        <w:pStyle w:val="Atekstzwyky"/>
        <w:spacing w:before="120" w:line="288" w:lineRule="auto"/>
        <w:contextualSpacing/>
        <w:rPr>
          <w:sz w:val="22"/>
          <w:szCs w:val="22"/>
        </w:rPr>
      </w:pPr>
    </w:p>
    <w:p w:rsidR="00170543" w:rsidRDefault="00170543">
      <w:pPr>
        <w:pStyle w:val="Atekstzwyky"/>
        <w:spacing w:before="120" w:line="288" w:lineRule="auto"/>
        <w:contextualSpacing/>
        <w:rPr>
          <w:sz w:val="22"/>
          <w:szCs w:val="22"/>
        </w:rPr>
      </w:pPr>
    </w:p>
    <w:p w:rsidR="00170543" w:rsidRDefault="00170543">
      <w:pPr>
        <w:pStyle w:val="Atekstzwyky"/>
        <w:spacing w:before="120" w:line="288" w:lineRule="auto"/>
        <w:contextualSpacing/>
        <w:rPr>
          <w:sz w:val="22"/>
          <w:szCs w:val="22"/>
        </w:rPr>
      </w:pPr>
    </w:p>
    <w:p w:rsidR="00170543" w:rsidRDefault="00170543">
      <w:pPr>
        <w:pStyle w:val="Atekstzwyky"/>
        <w:spacing w:before="120" w:line="288" w:lineRule="auto"/>
        <w:contextualSpacing/>
        <w:rPr>
          <w:sz w:val="22"/>
          <w:szCs w:val="22"/>
        </w:rPr>
      </w:pPr>
    </w:p>
    <w:p w:rsidR="00170543" w:rsidRDefault="00170543">
      <w:pPr>
        <w:pStyle w:val="Atekstzwyky"/>
        <w:spacing w:before="120" w:line="288" w:lineRule="auto"/>
        <w:contextualSpacing/>
        <w:rPr>
          <w:sz w:val="22"/>
          <w:szCs w:val="22"/>
        </w:rPr>
      </w:pPr>
    </w:p>
    <w:p w:rsidR="00170543" w:rsidRDefault="00170543">
      <w:pPr>
        <w:pStyle w:val="Atekstzwyky"/>
        <w:spacing w:before="120" w:line="288" w:lineRule="auto"/>
        <w:contextualSpacing/>
        <w:rPr>
          <w:sz w:val="22"/>
          <w:szCs w:val="22"/>
        </w:rPr>
      </w:pPr>
    </w:p>
    <w:p w:rsidR="00170543" w:rsidRDefault="00170543">
      <w:pPr>
        <w:pStyle w:val="Atekstzwyky"/>
        <w:spacing w:before="120" w:line="288" w:lineRule="auto"/>
        <w:contextualSpacing/>
        <w:rPr>
          <w:sz w:val="22"/>
          <w:szCs w:val="22"/>
        </w:rPr>
      </w:pPr>
    </w:p>
    <w:p w:rsidR="00170543" w:rsidRDefault="00170543">
      <w:pPr>
        <w:pStyle w:val="Atekstzwyky"/>
        <w:spacing w:before="120" w:line="288" w:lineRule="auto"/>
        <w:contextualSpacing/>
        <w:rPr>
          <w:sz w:val="22"/>
          <w:szCs w:val="22"/>
        </w:rPr>
      </w:pPr>
    </w:p>
    <w:p w:rsidR="00170543" w:rsidRDefault="00170543">
      <w:pPr>
        <w:pStyle w:val="Atekstzwyky"/>
        <w:spacing w:before="120" w:line="288" w:lineRule="auto"/>
        <w:contextualSpacing/>
        <w:rPr>
          <w:sz w:val="22"/>
          <w:szCs w:val="22"/>
        </w:rPr>
      </w:pPr>
    </w:p>
    <w:p w:rsidR="00575638" w:rsidRDefault="00575638">
      <w:pPr>
        <w:pStyle w:val="Atekstzwyky"/>
        <w:spacing w:before="120" w:line="288" w:lineRule="auto"/>
        <w:contextualSpacing/>
        <w:rPr>
          <w:sz w:val="22"/>
          <w:szCs w:val="22"/>
        </w:rPr>
      </w:pPr>
    </w:p>
    <w:p w:rsidR="00575638" w:rsidRDefault="00575638">
      <w:pPr>
        <w:pStyle w:val="Atekstzwyky"/>
        <w:spacing w:before="120" w:line="288" w:lineRule="auto"/>
        <w:contextualSpacing/>
        <w:rPr>
          <w:sz w:val="22"/>
          <w:szCs w:val="22"/>
        </w:rPr>
      </w:pPr>
    </w:p>
    <w:p w:rsidR="00575638" w:rsidRDefault="00575638">
      <w:pPr>
        <w:pStyle w:val="Atekstzwyky"/>
        <w:spacing w:before="120" w:line="288" w:lineRule="auto"/>
        <w:contextualSpacing/>
        <w:rPr>
          <w:sz w:val="22"/>
          <w:szCs w:val="22"/>
        </w:rPr>
        <w:sectPr w:rsidR="00575638">
          <w:headerReference w:type="even" r:id="rId79"/>
          <w:headerReference w:type="default" r:id="rId80"/>
          <w:footerReference w:type="even" r:id="rId81"/>
          <w:footerReference w:type="default" r:id="rId82"/>
          <w:headerReference w:type="first" r:id="rId83"/>
          <w:footerReference w:type="first" r:id="rId84"/>
          <w:pgSz w:w="11906" w:h="16838"/>
          <w:pgMar w:top="1418" w:right="1418" w:bottom="1418" w:left="1418" w:header="709" w:footer="709" w:gutter="0"/>
          <w:cols w:space="708"/>
          <w:docGrid w:linePitch="360"/>
        </w:sectPr>
      </w:pPr>
    </w:p>
    <w:p w:rsidR="00575638" w:rsidRDefault="00575638" w:rsidP="00575638">
      <w:pPr>
        <w:spacing w:line="288" w:lineRule="auto"/>
      </w:pPr>
      <w:r>
        <w:lastRenderedPageBreak/>
        <w:t>Załącznik nr 1 do Programu Wspierania Rodzin w m.st. Warszawie na lata 2022-2024</w:t>
      </w:r>
    </w:p>
    <w:p w:rsidR="00575638" w:rsidRDefault="00575638" w:rsidP="00575638">
      <w:pPr>
        <w:spacing w:line="288" w:lineRule="auto"/>
        <w:rPr>
          <w:color w:val="2F5496"/>
          <w:sz w:val="32"/>
          <w:szCs w:val="32"/>
        </w:rPr>
      </w:pPr>
      <w:r>
        <w:rPr>
          <w:color w:val="2F5496"/>
          <w:sz w:val="32"/>
          <w:szCs w:val="32"/>
        </w:rPr>
        <w:t>Wskaźniki realizacji celów szczegółowych i działań Programu wspierania rodzin na lata 2022-2024</w:t>
      </w:r>
    </w:p>
    <w:p w:rsidR="00575638" w:rsidRDefault="00575638" w:rsidP="00575638">
      <w:pPr>
        <w:pStyle w:val="Nagwek1"/>
        <w:spacing w:before="120" w:after="120" w:line="288" w:lineRule="auto"/>
        <w:rPr>
          <w:sz w:val="22"/>
          <w:szCs w:val="22"/>
        </w:rPr>
      </w:pPr>
      <w:bookmarkStart w:id="22" w:name="_Toc91107122"/>
      <w:bookmarkStart w:id="23" w:name="_Toc91106973"/>
      <w:r>
        <w:rPr>
          <w:sz w:val="22"/>
          <w:szCs w:val="22"/>
        </w:rPr>
        <w:t xml:space="preserve">Cel główny: </w:t>
      </w:r>
      <w:r w:rsidRPr="00575638">
        <w:rPr>
          <w:color w:val="000000"/>
          <w:sz w:val="22"/>
          <w:szCs w:val="22"/>
        </w:rPr>
        <w:t>Równy start dla wszystkich – zapewnimy wsparcie dzieciom i młodzieży z rodzin w trudnej sytuacji życiowej</w:t>
      </w:r>
      <w:bookmarkEnd w:id="22"/>
      <w:bookmarkEnd w:id="23"/>
      <w:r w:rsidRPr="00575638">
        <w:rPr>
          <w:color w:val="000000"/>
          <w:sz w:val="22"/>
          <w:szCs w:val="22"/>
        </w:rPr>
        <w:t>.</w:t>
      </w:r>
    </w:p>
    <w:p w:rsidR="00575638" w:rsidRDefault="00575638" w:rsidP="00575638">
      <w:pPr>
        <w:pStyle w:val="Nagwek2"/>
        <w:spacing w:before="120" w:after="120" w:line="288" w:lineRule="auto"/>
        <w:rPr>
          <w:rFonts w:ascii="Calibri" w:hAnsi="Calibri" w:cs="Calibri"/>
          <w:sz w:val="22"/>
          <w:szCs w:val="22"/>
        </w:rPr>
      </w:pPr>
      <w:bookmarkStart w:id="24" w:name="_Toc91107123"/>
      <w:bookmarkStart w:id="25" w:name="_Toc91106974"/>
      <w:r>
        <w:rPr>
          <w:rFonts w:ascii="Calibri" w:hAnsi="Calibri" w:cs="Calibri"/>
          <w:sz w:val="22"/>
          <w:szCs w:val="22"/>
        </w:rPr>
        <w:t>Wskaźnik dla celu głównego</w:t>
      </w:r>
      <w:bookmarkEnd w:id="24"/>
      <w:bookmarkEnd w:id="25"/>
    </w:p>
    <w:tbl>
      <w:tblPr>
        <w:tblW w:w="14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3"/>
        <w:gridCol w:w="5085"/>
        <w:gridCol w:w="1109"/>
        <w:gridCol w:w="2156"/>
        <w:gridCol w:w="1277"/>
        <w:gridCol w:w="1133"/>
        <w:gridCol w:w="1499"/>
      </w:tblGrid>
      <w:tr w:rsidR="00E21E6A" w:rsidTr="00575638">
        <w:trPr>
          <w:trHeight w:val="421"/>
        </w:trPr>
        <w:tc>
          <w:tcPr>
            <w:tcW w:w="1992" w:type="dxa"/>
            <w:shd w:val="clear" w:color="auto" w:fill="2F5496"/>
          </w:tcPr>
          <w:p w:rsidR="00575638" w:rsidRPr="00575638" w:rsidRDefault="00575638" w:rsidP="002D20D9">
            <w:pPr>
              <w:widowControl w:val="0"/>
              <w:spacing w:before="0" w:after="0" w:line="288" w:lineRule="auto"/>
              <w:rPr>
                <w:color w:val="FFFFFF"/>
              </w:rPr>
            </w:pPr>
            <w:r w:rsidRPr="00575638">
              <w:rPr>
                <w:color w:val="FFFFFF"/>
              </w:rPr>
              <w:t>Nazwa wskaźnika/miernika</w:t>
            </w:r>
          </w:p>
        </w:tc>
        <w:tc>
          <w:tcPr>
            <w:tcW w:w="5085" w:type="dxa"/>
            <w:shd w:val="clear" w:color="auto" w:fill="2F5496"/>
          </w:tcPr>
          <w:p w:rsidR="00575638" w:rsidRPr="00575638" w:rsidRDefault="00575638" w:rsidP="00575638">
            <w:pPr>
              <w:widowControl w:val="0"/>
              <w:spacing w:line="288" w:lineRule="auto"/>
              <w:rPr>
                <w:color w:val="FFFFFF"/>
              </w:rPr>
            </w:pPr>
            <w:r w:rsidRPr="00575638">
              <w:rPr>
                <w:color w:val="FFFFFF"/>
              </w:rPr>
              <w:t>Definicja wskaźnika/miernika, komentarz</w:t>
            </w:r>
          </w:p>
        </w:tc>
        <w:tc>
          <w:tcPr>
            <w:tcW w:w="1109" w:type="dxa"/>
            <w:shd w:val="clear" w:color="auto" w:fill="2F5496"/>
          </w:tcPr>
          <w:p w:rsidR="00575638" w:rsidRPr="00575638" w:rsidRDefault="00575638" w:rsidP="00575638">
            <w:pPr>
              <w:widowControl w:val="0"/>
              <w:spacing w:line="288" w:lineRule="auto"/>
              <w:rPr>
                <w:color w:val="FFFFFF"/>
              </w:rPr>
            </w:pPr>
            <w:r w:rsidRPr="00575638">
              <w:rPr>
                <w:color w:val="FFFFFF"/>
              </w:rPr>
              <w:t>Jednostka miary</w:t>
            </w:r>
          </w:p>
        </w:tc>
        <w:tc>
          <w:tcPr>
            <w:tcW w:w="2156" w:type="dxa"/>
            <w:shd w:val="clear" w:color="auto" w:fill="2F5496"/>
          </w:tcPr>
          <w:p w:rsidR="00575638" w:rsidRPr="00575638" w:rsidRDefault="00575638" w:rsidP="00575638">
            <w:pPr>
              <w:widowControl w:val="0"/>
              <w:spacing w:line="288" w:lineRule="auto"/>
              <w:rPr>
                <w:color w:val="FFFFFF"/>
              </w:rPr>
            </w:pPr>
            <w:r w:rsidRPr="00575638">
              <w:rPr>
                <w:color w:val="FFFFFF"/>
              </w:rPr>
              <w:t>Źródło danych</w:t>
            </w:r>
          </w:p>
        </w:tc>
        <w:tc>
          <w:tcPr>
            <w:tcW w:w="1277" w:type="dxa"/>
            <w:shd w:val="clear" w:color="auto" w:fill="2F5496"/>
          </w:tcPr>
          <w:p w:rsidR="00575638" w:rsidRPr="00575638" w:rsidRDefault="00575638" w:rsidP="00575638">
            <w:pPr>
              <w:widowControl w:val="0"/>
              <w:spacing w:line="288" w:lineRule="auto"/>
              <w:rPr>
                <w:color w:val="FFFFFF"/>
              </w:rPr>
            </w:pPr>
            <w:r w:rsidRPr="00575638">
              <w:rPr>
                <w:color w:val="FFFFFF"/>
              </w:rPr>
              <w:t>Częstość pomiaru</w:t>
            </w:r>
          </w:p>
        </w:tc>
        <w:tc>
          <w:tcPr>
            <w:tcW w:w="1133" w:type="dxa"/>
            <w:shd w:val="clear" w:color="auto" w:fill="2F5496"/>
          </w:tcPr>
          <w:p w:rsidR="00575638" w:rsidRPr="00575638" w:rsidRDefault="00575638" w:rsidP="00575638">
            <w:pPr>
              <w:widowControl w:val="0"/>
              <w:spacing w:line="288" w:lineRule="auto"/>
              <w:rPr>
                <w:color w:val="FFFFFF"/>
              </w:rPr>
            </w:pPr>
            <w:r w:rsidRPr="00575638">
              <w:rPr>
                <w:color w:val="FFFFFF"/>
              </w:rPr>
              <w:t>Wartość bazowa</w:t>
            </w:r>
          </w:p>
        </w:tc>
        <w:tc>
          <w:tcPr>
            <w:tcW w:w="1499" w:type="dxa"/>
            <w:shd w:val="clear" w:color="auto" w:fill="2F5496"/>
          </w:tcPr>
          <w:p w:rsidR="00575638" w:rsidRPr="00575638" w:rsidRDefault="00575638" w:rsidP="00575638">
            <w:pPr>
              <w:widowControl w:val="0"/>
              <w:spacing w:line="288" w:lineRule="auto"/>
              <w:rPr>
                <w:color w:val="FFFFFF"/>
              </w:rPr>
            </w:pPr>
            <w:r w:rsidRPr="00575638">
              <w:rPr>
                <w:color w:val="FFFFFF"/>
              </w:rPr>
              <w:t>Wartość docelowa</w:t>
            </w:r>
          </w:p>
        </w:tc>
      </w:tr>
      <w:tr w:rsidR="00E21E6A" w:rsidTr="002D20D9">
        <w:trPr>
          <w:trHeight w:val="811"/>
        </w:trPr>
        <w:tc>
          <w:tcPr>
            <w:tcW w:w="1992" w:type="dxa"/>
            <w:shd w:val="clear" w:color="auto" w:fill="auto"/>
          </w:tcPr>
          <w:p w:rsidR="00575638" w:rsidRDefault="00575638" w:rsidP="002D20D9">
            <w:pPr>
              <w:widowControl w:val="0"/>
              <w:spacing w:before="0" w:after="0" w:line="288" w:lineRule="auto"/>
            </w:pPr>
            <w:r>
              <w:t>Liczba skierowań do pieczy</w:t>
            </w:r>
          </w:p>
        </w:tc>
        <w:tc>
          <w:tcPr>
            <w:tcW w:w="5085" w:type="dxa"/>
            <w:shd w:val="clear" w:color="auto" w:fill="auto"/>
          </w:tcPr>
          <w:p w:rsidR="00575638" w:rsidRDefault="00575638" w:rsidP="002D20D9">
            <w:pPr>
              <w:widowControl w:val="0"/>
              <w:spacing w:before="0" w:after="0" w:line="288" w:lineRule="auto"/>
            </w:pPr>
            <w:r w:rsidRPr="00575638">
              <w:rPr>
                <w:rFonts w:eastAsia="Times New Roman"/>
                <w:color w:val="000000"/>
                <w:lang w:eastAsia="pl-PL"/>
              </w:rPr>
              <w:t xml:space="preserve">Wskaźnik określa liczbę skierowań do pieczy zastępczej wystawianych na podstawie orzeczeń sądu. </w:t>
            </w:r>
          </w:p>
        </w:tc>
        <w:tc>
          <w:tcPr>
            <w:tcW w:w="1109" w:type="dxa"/>
            <w:shd w:val="clear" w:color="auto" w:fill="auto"/>
          </w:tcPr>
          <w:p w:rsidR="00575638" w:rsidRDefault="00575638" w:rsidP="00575638">
            <w:pPr>
              <w:widowControl w:val="0"/>
              <w:spacing w:line="288" w:lineRule="auto"/>
            </w:pPr>
            <w:r>
              <w:t>%</w:t>
            </w:r>
          </w:p>
        </w:tc>
        <w:tc>
          <w:tcPr>
            <w:tcW w:w="2156" w:type="dxa"/>
            <w:shd w:val="clear" w:color="auto" w:fill="auto"/>
          </w:tcPr>
          <w:p w:rsidR="00575638" w:rsidRDefault="00575638" w:rsidP="00575638">
            <w:pPr>
              <w:widowControl w:val="0"/>
              <w:spacing w:line="288" w:lineRule="auto"/>
            </w:pPr>
            <w:r w:rsidRPr="00575638">
              <w:rPr>
                <w:rFonts w:eastAsia="Times New Roman"/>
                <w:color w:val="000000"/>
                <w:lang w:eastAsia="pl-PL"/>
              </w:rPr>
              <w:t>Ocena zasobów pomocy społecznej</w:t>
            </w:r>
          </w:p>
        </w:tc>
        <w:tc>
          <w:tcPr>
            <w:tcW w:w="1277" w:type="dxa"/>
            <w:shd w:val="clear" w:color="auto" w:fill="auto"/>
          </w:tcPr>
          <w:p w:rsidR="00575638" w:rsidRDefault="00575638" w:rsidP="00575638">
            <w:pPr>
              <w:widowControl w:val="0"/>
              <w:spacing w:line="288" w:lineRule="auto"/>
            </w:pPr>
            <w:r>
              <w:t>Raz na rok</w:t>
            </w:r>
          </w:p>
        </w:tc>
        <w:tc>
          <w:tcPr>
            <w:tcW w:w="1133" w:type="dxa"/>
            <w:shd w:val="clear" w:color="auto" w:fill="auto"/>
          </w:tcPr>
          <w:p w:rsidR="00575638" w:rsidRPr="00575638" w:rsidRDefault="00575638" w:rsidP="003473DA">
            <w:pPr>
              <w:widowControl w:val="0"/>
              <w:spacing w:line="288" w:lineRule="auto"/>
              <w:rPr>
                <w:rFonts w:eastAsia="Times New Roman"/>
                <w:color w:val="000000"/>
                <w:lang w:eastAsia="pl-PL"/>
              </w:rPr>
            </w:pPr>
            <w:r w:rsidRPr="00575638">
              <w:rPr>
                <w:rFonts w:eastAsia="Times New Roman"/>
                <w:color w:val="000000"/>
                <w:lang w:eastAsia="pl-PL"/>
              </w:rPr>
              <w:t>250</w:t>
            </w:r>
            <w:r w:rsidR="003473DA">
              <w:rPr>
                <w:rStyle w:val="Odwoanieprzypisudolnego"/>
                <w:rFonts w:eastAsia="Times New Roman"/>
                <w:color w:val="000000"/>
                <w:lang w:eastAsia="pl-PL"/>
              </w:rPr>
              <w:footnoteReference w:id="30"/>
            </w:r>
          </w:p>
        </w:tc>
        <w:tc>
          <w:tcPr>
            <w:tcW w:w="1499" w:type="dxa"/>
            <w:shd w:val="clear" w:color="auto" w:fill="auto"/>
          </w:tcPr>
          <w:p w:rsidR="00575638" w:rsidRDefault="00575638" w:rsidP="00575638">
            <w:pPr>
              <w:widowControl w:val="0"/>
              <w:spacing w:line="288" w:lineRule="auto"/>
            </w:pPr>
            <w:r w:rsidRPr="00575638">
              <w:rPr>
                <w:rFonts w:eastAsia="Times New Roman"/>
                <w:color w:val="000000"/>
                <w:lang w:eastAsia="pl-PL"/>
              </w:rPr>
              <w:t>244</w:t>
            </w:r>
          </w:p>
        </w:tc>
      </w:tr>
    </w:tbl>
    <w:p w:rsidR="00575638" w:rsidRDefault="00575638" w:rsidP="002D20D9">
      <w:pPr>
        <w:pStyle w:val="Nagwek1"/>
        <w:spacing w:before="0" w:after="100" w:afterAutospacing="1"/>
        <w:rPr>
          <w:sz w:val="22"/>
          <w:szCs w:val="22"/>
        </w:rPr>
      </w:pPr>
      <w:bookmarkStart w:id="26" w:name="_Toc91107124"/>
      <w:bookmarkStart w:id="27" w:name="_Toc91106975"/>
      <w:r>
        <w:rPr>
          <w:sz w:val="22"/>
          <w:szCs w:val="22"/>
        </w:rPr>
        <w:t>Cel 1 Dostosowanie oferty wsparcia dziennego do potrzeb dzieci i młodzieży</w:t>
      </w:r>
      <w:bookmarkEnd w:id="26"/>
      <w:bookmarkEnd w:id="27"/>
    </w:p>
    <w:p w:rsidR="00575638" w:rsidRDefault="00575638" w:rsidP="002D20D9">
      <w:pPr>
        <w:pStyle w:val="Nagwek2"/>
        <w:spacing w:before="0" w:after="100" w:afterAutospacing="1"/>
        <w:rPr>
          <w:rFonts w:ascii="Calibri" w:hAnsi="Calibri" w:cs="Calibri"/>
          <w:sz w:val="22"/>
          <w:szCs w:val="22"/>
        </w:rPr>
      </w:pPr>
      <w:bookmarkStart w:id="28" w:name="_Toc91107125"/>
      <w:bookmarkStart w:id="29" w:name="_Toc91106976"/>
      <w:r>
        <w:rPr>
          <w:rFonts w:ascii="Calibri" w:hAnsi="Calibri" w:cs="Calibri"/>
          <w:sz w:val="22"/>
          <w:szCs w:val="22"/>
        </w:rPr>
        <w:t>Wskaźniki dla celu 1</w:t>
      </w:r>
      <w:bookmarkEnd w:id="28"/>
      <w:bookmarkEnd w:id="29"/>
    </w:p>
    <w:tbl>
      <w:tblPr>
        <w:tblW w:w="14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3"/>
        <w:gridCol w:w="5092"/>
        <w:gridCol w:w="1133"/>
        <w:gridCol w:w="2269"/>
        <w:gridCol w:w="1133"/>
        <w:gridCol w:w="1133"/>
        <w:gridCol w:w="1499"/>
      </w:tblGrid>
      <w:tr w:rsidR="00E21E6A" w:rsidTr="00575638">
        <w:trPr>
          <w:trHeight w:val="421"/>
        </w:trPr>
        <w:tc>
          <w:tcPr>
            <w:tcW w:w="1992" w:type="dxa"/>
            <w:shd w:val="clear" w:color="auto" w:fill="2F5496"/>
          </w:tcPr>
          <w:p w:rsidR="00575638" w:rsidRPr="00575638" w:rsidRDefault="00575638" w:rsidP="002D20D9">
            <w:pPr>
              <w:widowControl w:val="0"/>
              <w:spacing w:before="0" w:after="0"/>
              <w:rPr>
                <w:color w:val="FFFFFF"/>
              </w:rPr>
            </w:pPr>
            <w:r w:rsidRPr="00575638">
              <w:rPr>
                <w:color w:val="FFFFFF"/>
              </w:rPr>
              <w:t>Nazwa wskaźnika/miernika</w:t>
            </w:r>
          </w:p>
        </w:tc>
        <w:tc>
          <w:tcPr>
            <w:tcW w:w="5092" w:type="dxa"/>
            <w:shd w:val="clear" w:color="auto" w:fill="2F5496"/>
          </w:tcPr>
          <w:p w:rsidR="00575638" w:rsidRPr="00575638" w:rsidRDefault="00575638" w:rsidP="00575638">
            <w:pPr>
              <w:widowControl w:val="0"/>
              <w:rPr>
                <w:color w:val="FFFFFF"/>
              </w:rPr>
            </w:pPr>
            <w:r w:rsidRPr="00575638">
              <w:rPr>
                <w:color w:val="FFFFFF"/>
              </w:rPr>
              <w:t>Definicja wskaźnika/miernika, komentarz</w:t>
            </w:r>
          </w:p>
        </w:tc>
        <w:tc>
          <w:tcPr>
            <w:tcW w:w="1133" w:type="dxa"/>
            <w:shd w:val="clear" w:color="auto" w:fill="2F5496"/>
          </w:tcPr>
          <w:p w:rsidR="00575638" w:rsidRPr="00575638" w:rsidRDefault="00575638" w:rsidP="00575638">
            <w:pPr>
              <w:widowControl w:val="0"/>
              <w:rPr>
                <w:color w:val="FFFFFF"/>
              </w:rPr>
            </w:pPr>
            <w:r w:rsidRPr="00575638">
              <w:rPr>
                <w:color w:val="FFFFFF"/>
              </w:rPr>
              <w:t>Jednostka miary</w:t>
            </w:r>
          </w:p>
        </w:tc>
        <w:tc>
          <w:tcPr>
            <w:tcW w:w="2269" w:type="dxa"/>
            <w:shd w:val="clear" w:color="auto" w:fill="2F5496"/>
          </w:tcPr>
          <w:p w:rsidR="00575638" w:rsidRPr="00575638" w:rsidRDefault="00575638" w:rsidP="00575638">
            <w:pPr>
              <w:widowControl w:val="0"/>
              <w:rPr>
                <w:color w:val="FFFFFF"/>
              </w:rPr>
            </w:pPr>
            <w:r w:rsidRPr="00575638">
              <w:rPr>
                <w:color w:val="FFFFFF"/>
              </w:rPr>
              <w:t>Źródło danych</w:t>
            </w:r>
          </w:p>
        </w:tc>
        <w:tc>
          <w:tcPr>
            <w:tcW w:w="1133" w:type="dxa"/>
            <w:shd w:val="clear" w:color="auto" w:fill="2F5496"/>
          </w:tcPr>
          <w:p w:rsidR="00575638" w:rsidRPr="00575638" w:rsidRDefault="00575638" w:rsidP="00575638">
            <w:pPr>
              <w:widowControl w:val="0"/>
              <w:rPr>
                <w:color w:val="FFFFFF"/>
              </w:rPr>
            </w:pPr>
            <w:r w:rsidRPr="00575638">
              <w:rPr>
                <w:color w:val="FFFFFF"/>
              </w:rPr>
              <w:t>Częstość pomiaru</w:t>
            </w:r>
          </w:p>
        </w:tc>
        <w:tc>
          <w:tcPr>
            <w:tcW w:w="1133" w:type="dxa"/>
            <w:shd w:val="clear" w:color="auto" w:fill="2F5496"/>
          </w:tcPr>
          <w:p w:rsidR="00575638" w:rsidRPr="00575638" w:rsidRDefault="00575638" w:rsidP="00575638">
            <w:pPr>
              <w:widowControl w:val="0"/>
              <w:rPr>
                <w:color w:val="FFFFFF"/>
              </w:rPr>
            </w:pPr>
            <w:r w:rsidRPr="00575638">
              <w:rPr>
                <w:color w:val="FFFFFF"/>
              </w:rPr>
              <w:t>Wartość bazowa</w:t>
            </w:r>
          </w:p>
        </w:tc>
        <w:tc>
          <w:tcPr>
            <w:tcW w:w="1499" w:type="dxa"/>
            <w:shd w:val="clear" w:color="auto" w:fill="2F5496"/>
          </w:tcPr>
          <w:p w:rsidR="00575638" w:rsidRPr="00575638" w:rsidRDefault="00575638" w:rsidP="00575638">
            <w:pPr>
              <w:widowControl w:val="0"/>
              <w:rPr>
                <w:color w:val="FFFFFF"/>
              </w:rPr>
            </w:pPr>
            <w:r w:rsidRPr="00575638">
              <w:rPr>
                <w:color w:val="FFFFFF"/>
              </w:rPr>
              <w:t>Wartość docelowa</w:t>
            </w:r>
          </w:p>
        </w:tc>
      </w:tr>
      <w:tr w:rsidR="00E21E6A" w:rsidTr="00575638">
        <w:trPr>
          <w:trHeight w:val="708"/>
        </w:trPr>
        <w:tc>
          <w:tcPr>
            <w:tcW w:w="1992" w:type="dxa"/>
            <w:shd w:val="clear" w:color="auto" w:fill="auto"/>
          </w:tcPr>
          <w:p w:rsidR="00575638" w:rsidRDefault="00575638" w:rsidP="002D20D9">
            <w:pPr>
              <w:widowControl w:val="0"/>
              <w:spacing w:before="0" w:after="0"/>
            </w:pPr>
            <w:r>
              <w:t>Średni poziom wykorzystania miejsc w placówkach wsparcia dziennego dla dzieci i młodzieży</w:t>
            </w:r>
          </w:p>
        </w:tc>
        <w:tc>
          <w:tcPr>
            <w:tcW w:w="5092" w:type="dxa"/>
            <w:shd w:val="clear" w:color="auto" w:fill="auto"/>
          </w:tcPr>
          <w:p w:rsidR="00575638" w:rsidRDefault="00575638" w:rsidP="002D20D9">
            <w:pPr>
              <w:widowControl w:val="0"/>
              <w:spacing w:before="0" w:after="0"/>
            </w:pPr>
            <w:r w:rsidRPr="00AD4FA3">
              <w:t xml:space="preserve">Wskaźnik stanowi średnią arytmetyczną obliczoną z </w:t>
            </w:r>
            <w:r>
              <w:t xml:space="preserve">liczby dzieci korzystających z placówki w stosunku do liczby dostępnych miejsc w placówkach wsparcia dziennego dla dzieci i młodzieży. Średnia wyrażona  jest w procentach. </w:t>
            </w:r>
          </w:p>
        </w:tc>
        <w:tc>
          <w:tcPr>
            <w:tcW w:w="1133" w:type="dxa"/>
            <w:shd w:val="clear" w:color="auto" w:fill="auto"/>
          </w:tcPr>
          <w:p w:rsidR="00575638" w:rsidRDefault="00575638" w:rsidP="00575638">
            <w:pPr>
              <w:widowControl w:val="0"/>
            </w:pPr>
            <w:r>
              <w:t>%</w:t>
            </w:r>
          </w:p>
        </w:tc>
        <w:tc>
          <w:tcPr>
            <w:tcW w:w="2269" w:type="dxa"/>
            <w:shd w:val="clear" w:color="auto" w:fill="auto"/>
          </w:tcPr>
          <w:p w:rsidR="00575638" w:rsidRPr="00575638" w:rsidRDefault="00575638" w:rsidP="00575638">
            <w:pPr>
              <w:widowControl w:val="0"/>
              <w:rPr>
                <w:rFonts w:eastAsia="Times New Roman"/>
                <w:color w:val="000000"/>
                <w:lang w:eastAsia="pl-PL"/>
              </w:rPr>
            </w:pPr>
            <w:r>
              <w:t>Sprawozdanie ze wspierania rodziny i systemu pieczy zastępczej</w:t>
            </w:r>
          </w:p>
        </w:tc>
        <w:tc>
          <w:tcPr>
            <w:tcW w:w="1133" w:type="dxa"/>
            <w:shd w:val="clear" w:color="auto" w:fill="auto"/>
          </w:tcPr>
          <w:p w:rsidR="00575638" w:rsidRDefault="00575638" w:rsidP="00575638">
            <w:pPr>
              <w:widowControl w:val="0"/>
            </w:pPr>
            <w:r>
              <w:t>Raz na rok</w:t>
            </w:r>
          </w:p>
        </w:tc>
        <w:tc>
          <w:tcPr>
            <w:tcW w:w="1133" w:type="dxa"/>
            <w:shd w:val="clear" w:color="auto" w:fill="auto"/>
          </w:tcPr>
          <w:p w:rsidR="00575638" w:rsidRDefault="00575638" w:rsidP="00575638">
            <w:pPr>
              <w:widowControl w:val="0"/>
            </w:pPr>
            <w:r>
              <w:t>61%</w:t>
            </w:r>
          </w:p>
        </w:tc>
        <w:tc>
          <w:tcPr>
            <w:tcW w:w="1499" w:type="dxa"/>
            <w:shd w:val="clear" w:color="auto" w:fill="auto"/>
          </w:tcPr>
          <w:p w:rsidR="00575638" w:rsidRDefault="00575638" w:rsidP="00575638">
            <w:pPr>
              <w:widowControl w:val="0"/>
            </w:pPr>
            <w:r>
              <w:t>70%</w:t>
            </w:r>
          </w:p>
        </w:tc>
      </w:tr>
    </w:tbl>
    <w:p w:rsidR="00575638" w:rsidRDefault="00575638" w:rsidP="002D20D9">
      <w:pPr>
        <w:pStyle w:val="Nagwek2"/>
        <w:numPr>
          <w:ilvl w:val="0"/>
          <w:numId w:val="0"/>
        </w:numPr>
        <w:spacing w:before="120" w:after="120" w:line="288" w:lineRule="auto"/>
        <w:rPr>
          <w:rFonts w:ascii="Calibri" w:hAnsi="Calibri" w:cs="Calibri"/>
          <w:sz w:val="22"/>
          <w:szCs w:val="22"/>
        </w:rPr>
      </w:pPr>
      <w:bookmarkStart w:id="30" w:name="_Toc91107126"/>
      <w:bookmarkStart w:id="31" w:name="_Toc91106977"/>
      <w:r>
        <w:rPr>
          <w:rFonts w:ascii="Calibri" w:hAnsi="Calibri" w:cs="Calibri"/>
          <w:sz w:val="22"/>
          <w:szCs w:val="22"/>
        </w:rPr>
        <w:lastRenderedPageBreak/>
        <w:t>Działania i wskaźniki do działań</w:t>
      </w:r>
      <w:bookmarkEnd w:id="30"/>
      <w:r>
        <w:rPr>
          <w:rFonts w:ascii="Calibri" w:hAnsi="Calibri" w:cs="Calibri"/>
          <w:sz w:val="22"/>
          <w:szCs w:val="22"/>
        </w:rPr>
        <w:t xml:space="preserve"> </w:t>
      </w:r>
      <w:bookmarkEnd w:id="31"/>
    </w:p>
    <w:tbl>
      <w:tblPr>
        <w:tblW w:w="13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844"/>
        <w:gridCol w:w="2697"/>
        <w:gridCol w:w="988"/>
        <w:gridCol w:w="1527"/>
        <w:gridCol w:w="1111"/>
        <w:gridCol w:w="1054"/>
        <w:gridCol w:w="1086"/>
      </w:tblGrid>
      <w:tr w:rsidR="00E21E6A" w:rsidTr="00575638">
        <w:tc>
          <w:tcPr>
            <w:tcW w:w="2689" w:type="dxa"/>
            <w:shd w:val="clear" w:color="auto" w:fill="2F5496"/>
          </w:tcPr>
          <w:p w:rsidR="00575638" w:rsidRPr="00575638" w:rsidRDefault="00575638" w:rsidP="00575638">
            <w:pPr>
              <w:widowControl w:val="0"/>
              <w:spacing w:line="288" w:lineRule="auto"/>
              <w:rPr>
                <w:color w:val="FFFFFF"/>
              </w:rPr>
            </w:pPr>
            <w:r w:rsidRPr="00575638">
              <w:rPr>
                <w:color w:val="FFFFFF"/>
              </w:rPr>
              <w:t>Działania</w:t>
            </w:r>
          </w:p>
        </w:tc>
        <w:tc>
          <w:tcPr>
            <w:tcW w:w="2844" w:type="dxa"/>
            <w:shd w:val="clear" w:color="auto" w:fill="2F5496"/>
          </w:tcPr>
          <w:p w:rsidR="00575638" w:rsidRPr="00575638" w:rsidRDefault="00575638" w:rsidP="00575638">
            <w:pPr>
              <w:widowControl w:val="0"/>
              <w:spacing w:line="288" w:lineRule="auto"/>
              <w:rPr>
                <w:color w:val="FFFFFF"/>
              </w:rPr>
            </w:pPr>
            <w:r w:rsidRPr="00575638">
              <w:rPr>
                <w:color w:val="FFFFFF"/>
              </w:rPr>
              <w:t>Nazwa wskaźnika/miernika</w:t>
            </w:r>
          </w:p>
        </w:tc>
        <w:tc>
          <w:tcPr>
            <w:tcW w:w="2697" w:type="dxa"/>
            <w:shd w:val="clear" w:color="auto" w:fill="2F5496"/>
          </w:tcPr>
          <w:p w:rsidR="00575638" w:rsidRPr="00575638" w:rsidRDefault="00575638" w:rsidP="00575638">
            <w:pPr>
              <w:widowControl w:val="0"/>
              <w:spacing w:line="288" w:lineRule="auto"/>
              <w:rPr>
                <w:color w:val="FFFFFF"/>
              </w:rPr>
            </w:pPr>
            <w:r w:rsidRPr="00575638">
              <w:rPr>
                <w:color w:val="FFFFFF"/>
              </w:rPr>
              <w:t>Definicja wskaźnika/miernika, komentarz</w:t>
            </w:r>
          </w:p>
        </w:tc>
        <w:tc>
          <w:tcPr>
            <w:tcW w:w="988" w:type="dxa"/>
            <w:shd w:val="clear" w:color="auto" w:fill="2F5496"/>
          </w:tcPr>
          <w:p w:rsidR="00575638" w:rsidRPr="00575638" w:rsidRDefault="00575638" w:rsidP="00575638">
            <w:pPr>
              <w:widowControl w:val="0"/>
              <w:spacing w:line="288" w:lineRule="auto"/>
              <w:rPr>
                <w:color w:val="FFFFFF"/>
              </w:rPr>
            </w:pPr>
            <w:r w:rsidRPr="00575638">
              <w:rPr>
                <w:color w:val="FFFFFF"/>
              </w:rPr>
              <w:t>Jednostka miary</w:t>
            </w:r>
          </w:p>
        </w:tc>
        <w:tc>
          <w:tcPr>
            <w:tcW w:w="1527" w:type="dxa"/>
            <w:shd w:val="clear" w:color="auto" w:fill="2F5496"/>
          </w:tcPr>
          <w:p w:rsidR="00575638" w:rsidRPr="00575638" w:rsidRDefault="00575638" w:rsidP="00575638">
            <w:pPr>
              <w:widowControl w:val="0"/>
              <w:spacing w:line="288" w:lineRule="auto"/>
              <w:rPr>
                <w:color w:val="FFFFFF"/>
              </w:rPr>
            </w:pPr>
            <w:r w:rsidRPr="00575638">
              <w:rPr>
                <w:color w:val="FFFFFF"/>
              </w:rPr>
              <w:t>Źródło danych</w:t>
            </w:r>
          </w:p>
        </w:tc>
        <w:tc>
          <w:tcPr>
            <w:tcW w:w="1111" w:type="dxa"/>
            <w:shd w:val="clear" w:color="auto" w:fill="2F5496"/>
          </w:tcPr>
          <w:p w:rsidR="00575638" w:rsidRPr="00575638" w:rsidRDefault="00575638" w:rsidP="00575638">
            <w:pPr>
              <w:widowControl w:val="0"/>
              <w:spacing w:line="288" w:lineRule="auto"/>
              <w:rPr>
                <w:color w:val="FFFFFF"/>
              </w:rPr>
            </w:pPr>
            <w:r w:rsidRPr="00575638">
              <w:rPr>
                <w:color w:val="FFFFFF"/>
              </w:rPr>
              <w:t>Częstość pomiaru</w:t>
            </w:r>
          </w:p>
        </w:tc>
        <w:tc>
          <w:tcPr>
            <w:tcW w:w="1054" w:type="dxa"/>
            <w:shd w:val="clear" w:color="auto" w:fill="2F5496"/>
          </w:tcPr>
          <w:p w:rsidR="00575638" w:rsidRPr="00575638" w:rsidRDefault="00575638" w:rsidP="00575638">
            <w:pPr>
              <w:widowControl w:val="0"/>
              <w:spacing w:line="288" w:lineRule="auto"/>
              <w:rPr>
                <w:color w:val="FFFFFF"/>
              </w:rPr>
            </w:pPr>
            <w:r w:rsidRPr="00575638">
              <w:rPr>
                <w:color w:val="FFFFFF"/>
              </w:rPr>
              <w:t>Wartość bazowa</w:t>
            </w:r>
          </w:p>
        </w:tc>
        <w:tc>
          <w:tcPr>
            <w:tcW w:w="1086" w:type="dxa"/>
            <w:shd w:val="clear" w:color="auto" w:fill="2F5496"/>
          </w:tcPr>
          <w:p w:rsidR="00575638" w:rsidRPr="00575638" w:rsidRDefault="00575638" w:rsidP="00575638">
            <w:pPr>
              <w:widowControl w:val="0"/>
              <w:spacing w:line="288" w:lineRule="auto"/>
              <w:rPr>
                <w:color w:val="FFFFFF"/>
              </w:rPr>
            </w:pPr>
            <w:r w:rsidRPr="00575638">
              <w:rPr>
                <w:color w:val="FFFFFF"/>
              </w:rPr>
              <w:t>Wartość docelowa</w:t>
            </w:r>
          </w:p>
        </w:tc>
      </w:tr>
      <w:tr w:rsidR="00E21E6A" w:rsidTr="00575638">
        <w:trPr>
          <w:trHeight w:val="1978"/>
        </w:trPr>
        <w:tc>
          <w:tcPr>
            <w:tcW w:w="2689" w:type="dxa"/>
            <w:shd w:val="clear" w:color="auto" w:fill="auto"/>
          </w:tcPr>
          <w:p w:rsidR="00575638" w:rsidRDefault="00575638" w:rsidP="00575638">
            <w:pPr>
              <w:widowControl w:val="0"/>
              <w:spacing w:line="288" w:lineRule="auto"/>
            </w:pPr>
            <w:r>
              <w:t>1.1 Upowszechnianie standardu funkcjonowania placówek wsparcia dziennego.</w:t>
            </w:r>
          </w:p>
        </w:tc>
        <w:tc>
          <w:tcPr>
            <w:tcW w:w="2844" w:type="dxa"/>
            <w:shd w:val="clear" w:color="auto" w:fill="auto"/>
          </w:tcPr>
          <w:p w:rsidR="00575638" w:rsidRDefault="00575638" w:rsidP="00575638">
            <w:pPr>
              <w:widowControl w:val="0"/>
              <w:spacing w:line="288" w:lineRule="auto"/>
            </w:pPr>
            <w:r>
              <w:t>Liczba dzielnic, które wyłoniły organizacje pozarządowe do prowadzenia placówek wsparcia dziennego w oparciu o zasady określone w załączniku 3. Standardy organizacji i pracy placówek wsparcia dziennego w m.st. Warszawie.</w:t>
            </w:r>
          </w:p>
        </w:tc>
        <w:tc>
          <w:tcPr>
            <w:tcW w:w="2697" w:type="dxa"/>
            <w:shd w:val="clear" w:color="auto" w:fill="auto"/>
          </w:tcPr>
          <w:p w:rsidR="00575638" w:rsidRDefault="00575638" w:rsidP="00575638">
            <w:pPr>
              <w:widowControl w:val="0"/>
              <w:spacing w:line="288" w:lineRule="auto"/>
            </w:pPr>
            <w:r w:rsidRPr="00575638">
              <w:rPr>
                <w:rFonts w:eastAsia="Times New Roman"/>
                <w:color w:val="000000"/>
                <w:lang w:eastAsia="pl-PL"/>
              </w:rPr>
              <w:t xml:space="preserve">Wskaźnik określa </w:t>
            </w:r>
            <w:r>
              <w:t>liczbę dzielnic, które wyłoniły organizacje pozarządowe do prowadzenia placówek wsparcia dziennego w oparciu o zasady określone w załączniku 3. Standardy organizacji i pracy placówek wsparcia dziennego w m.st. Warszawie.</w:t>
            </w:r>
          </w:p>
        </w:tc>
        <w:tc>
          <w:tcPr>
            <w:tcW w:w="988" w:type="dxa"/>
            <w:shd w:val="clear" w:color="auto" w:fill="auto"/>
          </w:tcPr>
          <w:p w:rsidR="00575638" w:rsidRDefault="00575638" w:rsidP="00575638">
            <w:pPr>
              <w:widowControl w:val="0"/>
              <w:spacing w:line="288" w:lineRule="auto"/>
            </w:pPr>
            <w:r>
              <w:t>Liczba dzielnic</w:t>
            </w:r>
          </w:p>
        </w:tc>
        <w:tc>
          <w:tcPr>
            <w:tcW w:w="1527" w:type="dxa"/>
            <w:shd w:val="clear" w:color="auto" w:fill="auto"/>
          </w:tcPr>
          <w:p w:rsidR="00575638" w:rsidRDefault="00575638" w:rsidP="00575638">
            <w:pPr>
              <w:widowControl w:val="0"/>
              <w:spacing w:line="288" w:lineRule="auto"/>
            </w:pPr>
            <w:r>
              <w:t>Zarządy dzielnic</w:t>
            </w:r>
          </w:p>
        </w:tc>
        <w:tc>
          <w:tcPr>
            <w:tcW w:w="1111" w:type="dxa"/>
            <w:shd w:val="clear" w:color="auto" w:fill="auto"/>
          </w:tcPr>
          <w:p w:rsidR="00575638" w:rsidRDefault="00575638" w:rsidP="00575638">
            <w:pPr>
              <w:widowControl w:val="0"/>
              <w:spacing w:line="288" w:lineRule="auto"/>
            </w:pPr>
            <w:r>
              <w:t>Raz na 3 lata</w:t>
            </w:r>
          </w:p>
        </w:tc>
        <w:tc>
          <w:tcPr>
            <w:tcW w:w="1054" w:type="dxa"/>
            <w:shd w:val="clear" w:color="auto" w:fill="auto"/>
          </w:tcPr>
          <w:p w:rsidR="00575638" w:rsidRDefault="00575638" w:rsidP="00575638">
            <w:pPr>
              <w:widowControl w:val="0"/>
              <w:spacing w:line="288" w:lineRule="auto"/>
            </w:pPr>
            <w:r>
              <w:t>0</w:t>
            </w:r>
          </w:p>
        </w:tc>
        <w:tc>
          <w:tcPr>
            <w:tcW w:w="1086" w:type="dxa"/>
            <w:shd w:val="clear" w:color="auto" w:fill="auto"/>
          </w:tcPr>
          <w:p w:rsidR="00575638" w:rsidRDefault="00575638" w:rsidP="00575638">
            <w:pPr>
              <w:widowControl w:val="0"/>
              <w:spacing w:line="288" w:lineRule="auto"/>
            </w:pPr>
            <w:r>
              <w:t>17</w:t>
            </w:r>
          </w:p>
        </w:tc>
      </w:tr>
      <w:tr w:rsidR="00E21E6A" w:rsidTr="00575638">
        <w:trPr>
          <w:trHeight w:val="1474"/>
        </w:trPr>
        <w:tc>
          <w:tcPr>
            <w:tcW w:w="2689" w:type="dxa"/>
            <w:shd w:val="clear" w:color="auto" w:fill="auto"/>
          </w:tcPr>
          <w:p w:rsidR="00575638" w:rsidRDefault="00575638" w:rsidP="00575638">
            <w:pPr>
              <w:widowControl w:val="0"/>
              <w:spacing w:line="288" w:lineRule="auto"/>
            </w:pPr>
            <w:r>
              <w:t>1.2 Stabilizacja funkcjonowania placówek wsparcia dziennego dla dzieci i młodzieży oraz ich specjalizacja</w:t>
            </w:r>
          </w:p>
        </w:tc>
        <w:tc>
          <w:tcPr>
            <w:tcW w:w="2844" w:type="dxa"/>
            <w:shd w:val="clear" w:color="auto" w:fill="auto"/>
          </w:tcPr>
          <w:p w:rsidR="00575638" w:rsidRDefault="00575638" w:rsidP="00575638">
            <w:pPr>
              <w:widowControl w:val="0"/>
              <w:spacing w:line="288" w:lineRule="auto"/>
            </w:pPr>
            <w:r>
              <w:t>Odsetek placówek wsparcia dziennego z ofertą dla młodzieży od 15 r.ż.</w:t>
            </w:r>
          </w:p>
        </w:tc>
        <w:tc>
          <w:tcPr>
            <w:tcW w:w="2697" w:type="dxa"/>
            <w:shd w:val="clear" w:color="auto" w:fill="auto"/>
          </w:tcPr>
          <w:p w:rsidR="00575638" w:rsidRDefault="00575638" w:rsidP="00575638">
            <w:pPr>
              <w:widowControl w:val="0"/>
              <w:spacing w:line="288" w:lineRule="auto"/>
            </w:pPr>
            <w:r w:rsidRPr="00575638">
              <w:rPr>
                <w:rFonts w:eastAsia="Times New Roman"/>
                <w:color w:val="000000"/>
                <w:lang w:eastAsia="pl-PL"/>
              </w:rPr>
              <w:t xml:space="preserve">Wskaźnik określa udział </w:t>
            </w:r>
            <w:r>
              <w:t>placówek wsparcia dziennego</w:t>
            </w:r>
            <w:r w:rsidRPr="00575638">
              <w:rPr>
                <w:rFonts w:eastAsia="Times New Roman"/>
                <w:color w:val="000000"/>
                <w:lang w:eastAsia="pl-PL"/>
              </w:rPr>
              <w:t xml:space="preserve"> </w:t>
            </w:r>
            <w:r>
              <w:t>z ofertą dla młodzieży od 15 r.ż. wśród ogółu placówek wsparcia dziennego dla dzieci i młodzieży</w:t>
            </w:r>
            <w:r w:rsidRPr="00575638">
              <w:rPr>
                <w:rFonts w:eastAsia="Times New Roman"/>
                <w:color w:val="000000"/>
                <w:lang w:eastAsia="pl-PL"/>
              </w:rPr>
              <w:t xml:space="preserve"> </w:t>
            </w:r>
          </w:p>
        </w:tc>
        <w:tc>
          <w:tcPr>
            <w:tcW w:w="988" w:type="dxa"/>
            <w:shd w:val="clear" w:color="auto" w:fill="auto"/>
          </w:tcPr>
          <w:p w:rsidR="00575638" w:rsidRDefault="00575638" w:rsidP="00575638">
            <w:pPr>
              <w:widowControl w:val="0"/>
              <w:spacing w:line="288" w:lineRule="auto"/>
            </w:pPr>
            <w:r>
              <w:t>%</w:t>
            </w:r>
          </w:p>
        </w:tc>
        <w:tc>
          <w:tcPr>
            <w:tcW w:w="1527" w:type="dxa"/>
            <w:shd w:val="clear" w:color="auto" w:fill="auto"/>
          </w:tcPr>
          <w:p w:rsidR="00575638" w:rsidRPr="00575638" w:rsidRDefault="00575638" w:rsidP="00575638">
            <w:pPr>
              <w:widowControl w:val="0"/>
              <w:spacing w:line="288" w:lineRule="auto"/>
              <w:rPr>
                <w:rFonts w:eastAsia="Times New Roman"/>
                <w:color w:val="000000"/>
                <w:lang w:eastAsia="pl-PL"/>
              </w:rPr>
            </w:pPr>
            <w:r>
              <w:t xml:space="preserve">Sprawozdanie ze wspierania rodziny i systemu pieczy zastępczej </w:t>
            </w:r>
          </w:p>
        </w:tc>
        <w:tc>
          <w:tcPr>
            <w:tcW w:w="1111" w:type="dxa"/>
            <w:shd w:val="clear" w:color="auto" w:fill="auto"/>
          </w:tcPr>
          <w:p w:rsidR="00575638" w:rsidRDefault="00575638" w:rsidP="00575638">
            <w:pPr>
              <w:widowControl w:val="0"/>
              <w:spacing w:line="288" w:lineRule="auto"/>
            </w:pPr>
            <w:r>
              <w:t>Raz na rok</w:t>
            </w:r>
          </w:p>
        </w:tc>
        <w:tc>
          <w:tcPr>
            <w:tcW w:w="1054" w:type="dxa"/>
            <w:shd w:val="clear" w:color="auto" w:fill="auto"/>
          </w:tcPr>
          <w:p w:rsidR="00575638" w:rsidRDefault="00575638" w:rsidP="00575638">
            <w:pPr>
              <w:widowControl w:val="0"/>
              <w:spacing w:line="288" w:lineRule="auto"/>
            </w:pPr>
            <w:r>
              <w:t>4 %</w:t>
            </w:r>
          </w:p>
        </w:tc>
        <w:tc>
          <w:tcPr>
            <w:tcW w:w="1086" w:type="dxa"/>
            <w:shd w:val="clear" w:color="auto" w:fill="auto"/>
          </w:tcPr>
          <w:p w:rsidR="00575638" w:rsidRDefault="00575638" w:rsidP="00575638">
            <w:pPr>
              <w:widowControl w:val="0"/>
              <w:spacing w:line="288" w:lineRule="auto"/>
            </w:pPr>
            <w:r>
              <w:t>6%</w:t>
            </w:r>
          </w:p>
        </w:tc>
      </w:tr>
      <w:tr w:rsidR="00E21E6A" w:rsidTr="00575638">
        <w:trPr>
          <w:trHeight w:val="1474"/>
        </w:trPr>
        <w:tc>
          <w:tcPr>
            <w:tcW w:w="2689" w:type="dxa"/>
            <w:shd w:val="clear" w:color="auto" w:fill="auto"/>
          </w:tcPr>
          <w:p w:rsidR="00575638" w:rsidRDefault="00575638" w:rsidP="00575638">
            <w:pPr>
              <w:widowControl w:val="0"/>
              <w:spacing w:line="288" w:lineRule="auto"/>
            </w:pPr>
            <w:r>
              <w:lastRenderedPageBreak/>
              <w:t>1.2 Stabilizacja funkcjonowania placówek wsparcia dziennego dla dzieci i młodzieży oraz ich specjalizacja</w:t>
            </w:r>
          </w:p>
        </w:tc>
        <w:tc>
          <w:tcPr>
            <w:tcW w:w="2844" w:type="dxa"/>
            <w:shd w:val="clear" w:color="auto" w:fill="auto"/>
          </w:tcPr>
          <w:p w:rsidR="00575638" w:rsidRDefault="00575638" w:rsidP="00575638">
            <w:pPr>
              <w:widowControl w:val="0"/>
              <w:spacing w:line="288" w:lineRule="auto"/>
            </w:pPr>
            <w:r>
              <w:t>Liczba placówek wsparcia dziennego dla dzieci i młodzieży, które wprowadziły ofertę dla młodzieży od 15 r.ż.</w:t>
            </w:r>
          </w:p>
        </w:tc>
        <w:tc>
          <w:tcPr>
            <w:tcW w:w="2697" w:type="dxa"/>
            <w:shd w:val="clear" w:color="auto" w:fill="auto"/>
          </w:tcPr>
          <w:p w:rsidR="00575638" w:rsidRPr="00575638" w:rsidRDefault="00575638" w:rsidP="00575638">
            <w:pPr>
              <w:widowControl w:val="0"/>
              <w:spacing w:line="288" w:lineRule="auto"/>
              <w:rPr>
                <w:rFonts w:eastAsia="Times New Roman"/>
                <w:color w:val="000000"/>
                <w:lang w:eastAsia="pl-PL"/>
              </w:rPr>
            </w:pPr>
            <w:r>
              <w:t>Wskaźnik określa liczbę placówek wsparcia dziennego dla dzieci i młodzieży, które wprowadziły ofertę dla młodzieży od 15 r.ż.</w:t>
            </w:r>
          </w:p>
        </w:tc>
        <w:tc>
          <w:tcPr>
            <w:tcW w:w="988" w:type="dxa"/>
            <w:shd w:val="clear" w:color="auto" w:fill="auto"/>
          </w:tcPr>
          <w:p w:rsidR="00575638" w:rsidRPr="00082E3F" w:rsidRDefault="00575638" w:rsidP="00575638">
            <w:pPr>
              <w:widowControl w:val="0"/>
              <w:spacing w:line="288" w:lineRule="auto"/>
            </w:pPr>
            <w:r w:rsidRPr="00082E3F">
              <w:t>sztuka</w:t>
            </w:r>
          </w:p>
        </w:tc>
        <w:tc>
          <w:tcPr>
            <w:tcW w:w="1527" w:type="dxa"/>
            <w:shd w:val="clear" w:color="auto" w:fill="auto"/>
          </w:tcPr>
          <w:p w:rsidR="00575638" w:rsidRDefault="00575638" w:rsidP="00575638">
            <w:pPr>
              <w:widowControl w:val="0"/>
              <w:spacing w:line="288" w:lineRule="auto"/>
            </w:pPr>
            <w:r>
              <w:t>Sprawozdanie ze wspierania rodziny i systemu pieczy zastępczej</w:t>
            </w:r>
          </w:p>
        </w:tc>
        <w:tc>
          <w:tcPr>
            <w:tcW w:w="1111" w:type="dxa"/>
            <w:shd w:val="clear" w:color="auto" w:fill="auto"/>
          </w:tcPr>
          <w:p w:rsidR="00575638" w:rsidRDefault="00575638" w:rsidP="00575638">
            <w:pPr>
              <w:widowControl w:val="0"/>
              <w:spacing w:line="288" w:lineRule="auto"/>
            </w:pPr>
            <w:r>
              <w:t>Raz na rok</w:t>
            </w:r>
          </w:p>
        </w:tc>
        <w:tc>
          <w:tcPr>
            <w:tcW w:w="1054" w:type="dxa"/>
            <w:shd w:val="clear" w:color="auto" w:fill="auto"/>
          </w:tcPr>
          <w:p w:rsidR="00575638" w:rsidRDefault="00575638" w:rsidP="00575638">
            <w:pPr>
              <w:widowControl w:val="0"/>
              <w:spacing w:line="288" w:lineRule="auto"/>
            </w:pPr>
            <w:r>
              <w:t>0</w:t>
            </w:r>
          </w:p>
        </w:tc>
        <w:tc>
          <w:tcPr>
            <w:tcW w:w="1086" w:type="dxa"/>
            <w:shd w:val="clear" w:color="auto" w:fill="auto"/>
          </w:tcPr>
          <w:p w:rsidR="00575638" w:rsidRDefault="00575638" w:rsidP="00575638">
            <w:pPr>
              <w:widowControl w:val="0"/>
              <w:spacing w:line="288" w:lineRule="auto"/>
            </w:pPr>
            <w:r>
              <w:t>8</w:t>
            </w:r>
          </w:p>
        </w:tc>
      </w:tr>
      <w:tr w:rsidR="00E21E6A" w:rsidTr="00575638">
        <w:trPr>
          <w:trHeight w:val="1474"/>
        </w:trPr>
        <w:tc>
          <w:tcPr>
            <w:tcW w:w="2689" w:type="dxa"/>
            <w:shd w:val="clear" w:color="auto" w:fill="auto"/>
          </w:tcPr>
          <w:p w:rsidR="00575638" w:rsidRDefault="00575638" w:rsidP="00575638">
            <w:pPr>
              <w:widowControl w:val="0"/>
              <w:spacing w:line="288" w:lineRule="auto"/>
            </w:pPr>
            <w:r>
              <w:t>1.2 Stabilizacja funkcjonowania placówek wsparcia dziennego dla dzieci i młodzieży oraz ich specjalizacja</w:t>
            </w:r>
          </w:p>
        </w:tc>
        <w:tc>
          <w:tcPr>
            <w:tcW w:w="2844" w:type="dxa"/>
            <w:shd w:val="clear" w:color="auto" w:fill="auto"/>
          </w:tcPr>
          <w:p w:rsidR="00575638" w:rsidRPr="002967E8" w:rsidRDefault="00575638" w:rsidP="00575638">
            <w:pPr>
              <w:widowControl w:val="0"/>
              <w:spacing w:line="288" w:lineRule="auto"/>
            </w:pPr>
            <w:r w:rsidRPr="00575638">
              <w:rPr>
                <w:rFonts w:eastAsia="Times New Roman"/>
                <w:lang w:eastAsia="pl-PL"/>
              </w:rPr>
              <w:t>Liczba placówek wsparcia dziennego prowadzonych w formie specjalistycznej</w:t>
            </w:r>
          </w:p>
        </w:tc>
        <w:tc>
          <w:tcPr>
            <w:tcW w:w="2697" w:type="dxa"/>
            <w:shd w:val="clear" w:color="auto" w:fill="auto"/>
          </w:tcPr>
          <w:p w:rsidR="00575638" w:rsidRPr="002967E8" w:rsidRDefault="00575638" w:rsidP="00575638">
            <w:pPr>
              <w:widowControl w:val="0"/>
              <w:spacing w:line="288" w:lineRule="auto"/>
            </w:pPr>
            <w:r w:rsidRPr="002967E8">
              <w:t xml:space="preserve">Wskaźnik określa </w:t>
            </w:r>
            <w:r w:rsidRPr="00575638">
              <w:rPr>
                <w:rFonts w:eastAsia="Times New Roman"/>
                <w:lang w:eastAsia="pl-PL"/>
              </w:rPr>
              <w:t xml:space="preserve">liczbę placówek wsparcia dziennego </w:t>
            </w:r>
            <w:r w:rsidRPr="002967E8">
              <w:t>dla dzieci i młodzieży, które</w:t>
            </w:r>
            <w:r w:rsidRPr="00575638">
              <w:rPr>
                <w:rFonts w:eastAsia="Times New Roman"/>
                <w:lang w:eastAsia="pl-PL"/>
              </w:rPr>
              <w:t xml:space="preserve"> prowadziły pracę w formie specjalistycznej</w:t>
            </w:r>
          </w:p>
        </w:tc>
        <w:tc>
          <w:tcPr>
            <w:tcW w:w="988" w:type="dxa"/>
            <w:shd w:val="clear" w:color="auto" w:fill="auto"/>
          </w:tcPr>
          <w:p w:rsidR="00575638" w:rsidRPr="002967E8" w:rsidRDefault="00575638" w:rsidP="00575638">
            <w:pPr>
              <w:widowControl w:val="0"/>
              <w:spacing w:line="288" w:lineRule="auto"/>
            </w:pPr>
            <w:r w:rsidRPr="002967E8">
              <w:t>sztuka</w:t>
            </w:r>
          </w:p>
        </w:tc>
        <w:tc>
          <w:tcPr>
            <w:tcW w:w="1527" w:type="dxa"/>
            <w:shd w:val="clear" w:color="auto" w:fill="auto"/>
          </w:tcPr>
          <w:p w:rsidR="00575638" w:rsidRPr="002967E8" w:rsidRDefault="00575638" w:rsidP="00575638">
            <w:pPr>
              <w:widowControl w:val="0"/>
              <w:spacing w:line="288" w:lineRule="auto"/>
            </w:pPr>
            <w:r w:rsidRPr="002967E8">
              <w:t>Sprawozdanie ze wspierania rodziny i systemu pieczy zastępczej</w:t>
            </w:r>
          </w:p>
        </w:tc>
        <w:tc>
          <w:tcPr>
            <w:tcW w:w="1111" w:type="dxa"/>
            <w:shd w:val="clear" w:color="auto" w:fill="auto"/>
          </w:tcPr>
          <w:p w:rsidR="00575638" w:rsidRDefault="00575638" w:rsidP="00575638">
            <w:pPr>
              <w:widowControl w:val="0"/>
              <w:spacing w:line="288" w:lineRule="auto"/>
            </w:pPr>
            <w:r>
              <w:t>Raz na rok</w:t>
            </w:r>
          </w:p>
        </w:tc>
        <w:tc>
          <w:tcPr>
            <w:tcW w:w="1054" w:type="dxa"/>
            <w:shd w:val="clear" w:color="auto" w:fill="auto"/>
          </w:tcPr>
          <w:p w:rsidR="00575638" w:rsidRDefault="00575638" w:rsidP="00575638">
            <w:pPr>
              <w:widowControl w:val="0"/>
              <w:spacing w:line="288" w:lineRule="auto"/>
            </w:pPr>
            <w:r>
              <w:t>0</w:t>
            </w:r>
          </w:p>
        </w:tc>
        <w:tc>
          <w:tcPr>
            <w:tcW w:w="1086" w:type="dxa"/>
            <w:shd w:val="clear" w:color="auto" w:fill="auto"/>
          </w:tcPr>
          <w:p w:rsidR="00575638" w:rsidRDefault="00575638" w:rsidP="00575638">
            <w:pPr>
              <w:widowControl w:val="0"/>
              <w:spacing w:line="288" w:lineRule="auto"/>
            </w:pPr>
            <w:r>
              <w:t>35</w:t>
            </w:r>
          </w:p>
        </w:tc>
      </w:tr>
    </w:tbl>
    <w:p w:rsidR="00575638" w:rsidRDefault="00575638" w:rsidP="00575638">
      <w:pPr>
        <w:pStyle w:val="Tekstpodstawowy"/>
      </w:pPr>
    </w:p>
    <w:p w:rsidR="00575638" w:rsidRPr="002D20D9" w:rsidRDefault="00575638" w:rsidP="002D20D9">
      <w:pPr>
        <w:pStyle w:val="Nagwek1"/>
        <w:numPr>
          <w:ilvl w:val="0"/>
          <w:numId w:val="0"/>
        </w:numPr>
        <w:rPr>
          <w:sz w:val="22"/>
          <w:szCs w:val="22"/>
        </w:rPr>
      </w:pPr>
      <w:r>
        <w:br w:type="page"/>
      </w:r>
      <w:bookmarkStart w:id="32" w:name="_Toc91107127"/>
      <w:bookmarkStart w:id="33" w:name="_Toc91106978"/>
      <w:r w:rsidRPr="002D20D9">
        <w:rPr>
          <w:sz w:val="22"/>
          <w:szCs w:val="22"/>
        </w:rPr>
        <w:lastRenderedPageBreak/>
        <w:t>Cel 2 Wzmacnianie samodzielności i kompetencji opiekuńczo-wychowawczych rodzin</w:t>
      </w:r>
      <w:bookmarkEnd w:id="32"/>
      <w:bookmarkEnd w:id="33"/>
    </w:p>
    <w:p w:rsidR="00575638" w:rsidRDefault="00575638" w:rsidP="00575638">
      <w:pPr>
        <w:pStyle w:val="Nagwek2"/>
        <w:spacing w:after="240"/>
        <w:rPr>
          <w:rFonts w:ascii="Calibri" w:hAnsi="Calibri" w:cs="Calibri"/>
          <w:sz w:val="22"/>
          <w:szCs w:val="22"/>
        </w:rPr>
      </w:pPr>
      <w:bookmarkStart w:id="34" w:name="_Toc91107128"/>
      <w:bookmarkStart w:id="35" w:name="_Toc91106979"/>
      <w:r>
        <w:rPr>
          <w:rFonts w:ascii="Calibri" w:hAnsi="Calibri" w:cs="Calibri"/>
          <w:sz w:val="22"/>
          <w:szCs w:val="22"/>
        </w:rPr>
        <w:t>Wskaźniki dla celu 2</w:t>
      </w:r>
      <w:bookmarkEnd w:id="34"/>
      <w:bookmarkEnd w:id="35"/>
    </w:p>
    <w:tbl>
      <w:tblPr>
        <w:tblW w:w="13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6"/>
        <w:gridCol w:w="4319"/>
        <w:gridCol w:w="1110"/>
        <w:gridCol w:w="1471"/>
        <w:gridCol w:w="1121"/>
        <w:gridCol w:w="1128"/>
        <w:gridCol w:w="1251"/>
      </w:tblGrid>
      <w:tr w:rsidR="00E21E6A" w:rsidTr="00575638">
        <w:tc>
          <w:tcPr>
            <w:tcW w:w="3595" w:type="dxa"/>
            <w:shd w:val="clear" w:color="auto" w:fill="2F5496"/>
          </w:tcPr>
          <w:p w:rsidR="00575638" w:rsidRPr="00575638" w:rsidRDefault="00575638" w:rsidP="00575638">
            <w:pPr>
              <w:widowControl w:val="0"/>
              <w:spacing w:line="288" w:lineRule="auto"/>
              <w:rPr>
                <w:color w:val="FFFFFF"/>
              </w:rPr>
            </w:pPr>
            <w:r w:rsidRPr="00575638">
              <w:rPr>
                <w:color w:val="FFFFFF"/>
              </w:rPr>
              <w:t>Nazwa wskaźnika/miernika</w:t>
            </w:r>
          </w:p>
        </w:tc>
        <w:tc>
          <w:tcPr>
            <w:tcW w:w="4319" w:type="dxa"/>
            <w:shd w:val="clear" w:color="auto" w:fill="2F5496"/>
          </w:tcPr>
          <w:p w:rsidR="00575638" w:rsidRPr="00575638" w:rsidRDefault="00575638" w:rsidP="00575638">
            <w:pPr>
              <w:widowControl w:val="0"/>
              <w:spacing w:line="288" w:lineRule="auto"/>
              <w:rPr>
                <w:color w:val="FFFFFF"/>
              </w:rPr>
            </w:pPr>
            <w:r w:rsidRPr="00575638">
              <w:rPr>
                <w:color w:val="FFFFFF"/>
              </w:rPr>
              <w:t>Definicja wskaźnika/miernika, komentarz</w:t>
            </w:r>
          </w:p>
        </w:tc>
        <w:tc>
          <w:tcPr>
            <w:tcW w:w="1110" w:type="dxa"/>
            <w:shd w:val="clear" w:color="auto" w:fill="2F5496"/>
          </w:tcPr>
          <w:p w:rsidR="00575638" w:rsidRPr="00575638" w:rsidRDefault="00575638" w:rsidP="00575638">
            <w:pPr>
              <w:widowControl w:val="0"/>
              <w:spacing w:line="288" w:lineRule="auto"/>
              <w:rPr>
                <w:color w:val="FFFFFF"/>
              </w:rPr>
            </w:pPr>
            <w:r w:rsidRPr="00575638">
              <w:rPr>
                <w:color w:val="FFFFFF"/>
              </w:rPr>
              <w:t>Jednostka miary</w:t>
            </w:r>
          </w:p>
        </w:tc>
        <w:tc>
          <w:tcPr>
            <w:tcW w:w="1471" w:type="dxa"/>
            <w:shd w:val="clear" w:color="auto" w:fill="2F5496"/>
          </w:tcPr>
          <w:p w:rsidR="00575638" w:rsidRPr="00575638" w:rsidRDefault="00575638" w:rsidP="00575638">
            <w:pPr>
              <w:widowControl w:val="0"/>
              <w:spacing w:line="288" w:lineRule="auto"/>
              <w:rPr>
                <w:color w:val="FFFFFF"/>
              </w:rPr>
            </w:pPr>
            <w:r w:rsidRPr="00575638">
              <w:rPr>
                <w:color w:val="FFFFFF"/>
              </w:rPr>
              <w:t>Źródło danych</w:t>
            </w:r>
          </w:p>
        </w:tc>
        <w:tc>
          <w:tcPr>
            <w:tcW w:w="1121" w:type="dxa"/>
            <w:shd w:val="clear" w:color="auto" w:fill="2F5496"/>
          </w:tcPr>
          <w:p w:rsidR="00575638" w:rsidRPr="00575638" w:rsidRDefault="00575638" w:rsidP="00575638">
            <w:pPr>
              <w:widowControl w:val="0"/>
              <w:spacing w:line="288" w:lineRule="auto"/>
              <w:rPr>
                <w:color w:val="FFFFFF"/>
              </w:rPr>
            </w:pPr>
            <w:r w:rsidRPr="00575638">
              <w:rPr>
                <w:color w:val="FFFFFF"/>
              </w:rPr>
              <w:t>Częstość pomiaru</w:t>
            </w:r>
          </w:p>
        </w:tc>
        <w:tc>
          <w:tcPr>
            <w:tcW w:w="1128" w:type="dxa"/>
            <w:shd w:val="clear" w:color="auto" w:fill="2F5496"/>
          </w:tcPr>
          <w:p w:rsidR="00575638" w:rsidRPr="00575638" w:rsidRDefault="00575638" w:rsidP="00575638">
            <w:pPr>
              <w:widowControl w:val="0"/>
              <w:spacing w:line="288" w:lineRule="auto"/>
              <w:rPr>
                <w:color w:val="FFFFFF"/>
              </w:rPr>
            </w:pPr>
            <w:r w:rsidRPr="00575638">
              <w:rPr>
                <w:color w:val="FFFFFF"/>
              </w:rPr>
              <w:t>Wartość bazowa</w:t>
            </w:r>
          </w:p>
        </w:tc>
        <w:tc>
          <w:tcPr>
            <w:tcW w:w="1251" w:type="dxa"/>
            <w:shd w:val="clear" w:color="auto" w:fill="2F5496"/>
          </w:tcPr>
          <w:p w:rsidR="00575638" w:rsidRPr="00575638" w:rsidRDefault="00575638" w:rsidP="00575638">
            <w:pPr>
              <w:widowControl w:val="0"/>
              <w:spacing w:line="288" w:lineRule="auto"/>
              <w:rPr>
                <w:color w:val="FFFFFF"/>
              </w:rPr>
            </w:pPr>
            <w:r w:rsidRPr="00575638">
              <w:rPr>
                <w:color w:val="FFFFFF"/>
              </w:rPr>
              <w:t>Wartość docelowa</w:t>
            </w:r>
          </w:p>
        </w:tc>
      </w:tr>
      <w:tr w:rsidR="00E21E6A" w:rsidTr="00575638">
        <w:trPr>
          <w:trHeight w:val="1978"/>
        </w:trPr>
        <w:tc>
          <w:tcPr>
            <w:tcW w:w="3595" w:type="dxa"/>
            <w:shd w:val="clear" w:color="auto" w:fill="auto"/>
          </w:tcPr>
          <w:p w:rsidR="00575638" w:rsidRPr="00575638" w:rsidRDefault="00575638" w:rsidP="002D20D9">
            <w:pPr>
              <w:pStyle w:val="Tekstkomentarza"/>
              <w:widowControl w:val="0"/>
              <w:spacing w:after="0" w:line="288" w:lineRule="auto"/>
              <w:rPr>
                <w:rFonts w:eastAsia="Times New Roman"/>
                <w:color w:val="000000"/>
                <w:sz w:val="22"/>
                <w:szCs w:val="22"/>
                <w:lang w:eastAsia="pl-PL"/>
              </w:rPr>
            </w:pPr>
            <w:r w:rsidRPr="00575638">
              <w:rPr>
                <w:rFonts w:eastAsia="Times New Roman"/>
                <w:color w:val="000000"/>
                <w:sz w:val="22"/>
                <w:szCs w:val="22"/>
                <w:lang w:eastAsia="pl-PL"/>
              </w:rPr>
              <w:t>Odsetek rodzin korzystających z pomocy społecznej wyłącznie w postaci pracy socjalnej wśród ogółu udzielonych świadczeń</w:t>
            </w:r>
          </w:p>
        </w:tc>
        <w:tc>
          <w:tcPr>
            <w:tcW w:w="4319" w:type="dxa"/>
            <w:shd w:val="clear" w:color="auto" w:fill="auto"/>
          </w:tcPr>
          <w:p w:rsidR="00575638" w:rsidRPr="00575638" w:rsidRDefault="00575638" w:rsidP="002D20D9">
            <w:pPr>
              <w:widowControl w:val="0"/>
              <w:spacing w:before="0" w:after="0" w:line="288" w:lineRule="auto"/>
              <w:rPr>
                <w:rFonts w:eastAsia="Times New Roman"/>
                <w:color w:val="000000"/>
                <w:lang w:eastAsia="pl-PL"/>
              </w:rPr>
            </w:pPr>
            <w:r w:rsidRPr="00575638">
              <w:rPr>
                <w:rFonts w:eastAsia="Times New Roman"/>
                <w:color w:val="000000"/>
                <w:lang w:eastAsia="pl-PL"/>
              </w:rPr>
              <w:t>Wskaźnik określa udział osób w rodzinach objętych pomocą społeczną wyłącznie w postaci pracy socjalnej wśród wszystkich osób objętych pomocą społeczną.</w:t>
            </w:r>
          </w:p>
          <w:p w:rsidR="00575638" w:rsidRPr="00575638" w:rsidRDefault="00575638" w:rsidP="002D20D9">
            <w:pPr>
              <w:widowControl w:val="0"/>
              <w:spacing w:after="0" w:line="288" w:lineRule="auto"/>
              <w:rPr>
                <w:rFonts w:eastAsia="Times New Roman"/>
                <w:color w:val="000000"/>
                <w:lang w:eastAsia="pl-PL"/>
              </w:rPr>
            </w:pPr>
            <w:r w:rsidRPr="00575638">
              <w:rPr>
                <w:rFonts w:eastAsia="Times New Roman"/>
                <w:color w:val="000000"/>
                <w:lang w:eastAsia="pl-PL"/>
              </w:rPr>
              <w:t>Wskaźnik pokazuje udział osób, których dochody przekraczają kryterium uprawniające do pomocy finansowej, ale korzystają z pomocy specjalistów.</w:t>
            </w:r>
          </w:p>
        </w:tc>
        <w:tc>
          <w:tcPr>
            <w:tcW w:w="1110" w:type="dxa"/>
            <w:shd w:val="clear" w:color="auto" w:fill="auto"/>
          </w:tcPr>
          <w:p w:rsidR="00575638" w:rsidRDefault="00575638" w:rsidP="00575638">
            <w:pPr>
              <w:widowControl w:val="0"/>
              <w:spacing w:line="288" w:lineRule="auto"/>
            </w:pPr>
            <w:r>
              <w:t>%</w:t>
            </w:r>
          </w:p>
        </w:tc>
        <w:tc>
          <w:tcPr>
            <w:tcW w:w="1471" w:type="dxa"/>
            <w:shd w:val="clear" w:color="auto" w:fill="auto"/>
          </w:tcPr>
          <w:p w:rsidR="00575638" w:rsidRDefault="00575638" w:rsidP="00575638">
            <w:pPr>
              <w:widowControl w:val="0"/>
              <w:spacing w:line="288" w:lineRule="auto"/>
            </w:pPr>
            <w:r>
              <w:t>Sprawozdanie MPiPS</w:t>
            </w:r>
          </w:p>
        </w:tc>
        <w:tc>
          <w:tcPr>
            <w:tcW w:w="1121" w:type="dxa"/>
            <w:shd w:val="clear" w:color="auto" w:fill="auto"/>
          </w:tcPr>
          <w:p w:rsidR="00575638" w:rsidRDefault="00575638" w:rsidP="00575638">
            <w:pPr>
              <w:widowControl w:val="0"/>
              <w:spacing w:line="288" w:lineRule="auto"/>
            </w:pPr>
            <w:r>
              <w:t>Raz na rok</w:t>
            </w:r>
          </w:p>
        </w:tc>
        <w:tc>
          <w:tcPr>
            <w:tcW w:w="1128" w:type="dxa"/>
            <w:shd w:val="clear" w:color="auto" w:fill="auto"/>
          </w:tcPr>
          <w:p w:rsidR="00575638" w:rsidRDefault="00575638" w:rsidP="00575638">
            <w:pPr>
              <w:widowControl w:val="0"/>
              <w:spacing w:line="288" w:lineRule="auto"/>
            </w:pPr>
            <w:r>
              <w:t>38%</w:t>
            </w:r>
          </w:p>
        </w:tc>
        <w:tc>
          <w:tcPr>
            <w:tcW w:w="1251" w:type="dxa"/>
            <w:shd w:val="clear" w:color="auto" w:fill="auto"/>
          </w:tcPr>
          <w:p w:rsidR="00575638" w:rsidRPr="00575638" w:rsidRDefault="00575638" w:rsidP="00575638">
            <w:pPr>
              <w:widowControl w:val="0"/>
              <w:spacing w:line="288" w:lineRule="auto"/>
              <w:rPr>
                <w:rFonts w:eastAsia="Times New Roman"/>
                <w:color w:val="000000"/>
                <w:lang w:eastAsia="pl-PL"/>
              </w:rPr>
            </w:pPr>
            <w:r>
              <w:t>38% Utrzymanie</w:t>
            </w:r>
          </w:p>
        </w:tc>
      </w:tr>
    </w:tbl>
    <w:p w:rsidR="00575638" w:rsidRDefault="00575638" w:rsidP="00575638">
      <w:pPr>
        <w:pStyle w:val="Nagwek2"/>
        <w:spacing w:before="240" w:after="240"/>
        <w:rPr>
          <w:rFonts w:ascii="Calibri" w:hAnsi="Calibri" w:cs="Calibri"/>
          <w:sz w:val="22"/>
          <w:szCs w:val="22"/>
        </w:rPr>
      </w:pPr>
      <w:bookmarkStart w:id="36" w:name="_Toc91107129"/>
      <w:bookmarkStart w:id="37" w:name="_Toc91106980"/>
      <w:r>
        <w:rPr>
          <w:rFonts w:ascii="Calibri" w:hAnsi="Calibri" w:cs="Calibri"/>
          <w:sz w:val="22"/>
          <w:szCs w:val="22"/>
        </w:rPr>
        <w:t>Działania i wskaźniki do działań</w:t>
      </w:r>
      <w:bookmarkEnd w:id="36"/>
      <w:bookmarkEnd w:id="37"/>
    </w:p>
    <w:tbl>
      <w:tblPr>
        <w:tblW w:w="13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2"/>
        <w:gridCol w:w="2737"/>
        <w:gridCol w:w="3206"/>
        <w:gridCol w:w="1111"/>
        <w:gridCol w:w="1681"/>
        <w:gridCol w:w="1041"/>
        <w:gridCol w:w="963"/>
        <w:gridCol w:w="1065"/>
      </w:tblGrid>
      <w:tr w:rsidR="00E21E6A" w:rsidTr="00575638">
        <w:tc>
          <w:tcPr>
            <w:tcW w:w="2192" w:type="dxa"/>
            <w:shd w:val="clear" w:color="auto" w:fill="2F5496"/>
          </w:tcPr>
          <w:p w:rsidR="00575638" w:rsidRPr="00575638" w:rsidRDefault="00575638" w:rsidP="00575638">
            <w:pPr>
              <w:widowControl w:val="0"/>
              <w:spacing w:line="288" w:lineRule="auto"/>
              <w:rPr>
                <w:color w:val="FFFFFF"/>
              </w:rPr>
            </w:pPr>
            <w:r w:rsidRPr="00575638">
              <w:rPr>
                <w:color w:val="FFFFFF"/>
              </w:rPr>
              <w:t>Działania</w:t>
            </w:r>
          </w:p>
        </w:tc>
        <w:tc>
          <w:tcPr>
            <w:tcW w:w="2737" w:type="dxa"/>
            <w:shd w:val="clear" w:color="auto" w:fill="2F5496"/>
          </w:tcPr>
          <w:p w:rsidR="00575638" w:rsidRPr="00575638" w:rsidRDefault="00575638" w:rsidP="00575638">
            <w:pPr>
              <w:widowControl w:val="0"/>
              <w:spacing w:line="288" w:lineRule="auto"/>
              <w:rPr>
                <w:color w:val="FFFFFF"/>
              </w:rPr>
            </w:pPr>
            <w:r w:rsidRPr="00575638">
              <w:rPr>
                <w:color w:val="FFFFFF"/>
              </w:rPr>
              <w:t>Nazwa wskaźnika/miernika</w:t>
            </w:r>
          </w:p>
        </w:tc>
        <w:tc>
          <w:tcPr>
            <w:tcW w:w="3206" w:type="dxa"/>
            <w:shd w:val="clear" w:color="auto" w:fill="2F5496"/>
          </w:tcPr>
          <w:p w:rsidR="00575638" w:rsidRPr="00575638" w:rsidRDefault="00575638" w:rsidP="00575638">
            <w:pPr>
              <w:widowControl w:val="0"/>
              <w:spacing w:line="288" w:lineRule="auto"/>
              <w:rPr>
                <w:color w:val="FFFFFF"/>
              </w:rPr>
            </w:pPr>
            <w:r w:rsidRPr="00575638">
              <w:rPr>
                <w:color w:val="FFFFFF"/>
              </w:rPr>
              <w:t>Definicja wskaźnika/miernika, komentarz</w:t>
            </w:r>
          </w:p>
        </w:tc>
        <w:tc>
          <w:tcPr>
            <w:tcW w:w="1111" w:type="dxa"/>
            <w:shd w:val="clear" w:color="auto" w:fill="2F5496"/>
          </w:tcPr>
          <w:p w:rsidR="00575638" w:rsidRPr="00575638" w:rsidRDefault="00575638" w:rsidP="00575638">
            <w:pPr>
              <w:widowControl w:val="0"/>
              <w:spacing w:line="288" w:lineRule="auto"/>
              <w:rPr>
                <w:color w:val="FFFFFF"/>
              </w:rPr>
            </w:pPr>
            <w:r w:rsidRPr="00575638">
              <w:rPr>
                <w:color w:val="FFFFFF"/>
              </w:rPr>
              <w:t>Jednostka miary</w:t>
            </w:r>
          </w:p>
        </w:tc>
        <w:tc>
          <w:tcPr>
            <w:tcW w:w="1681" w:type="dxa"/>
            <w:shd w:val="clear" w:color="auto" w:fill="2F5496"/>
          </w:tcPr>
          <w:p w:rsidR="00575638" w:rsidRPr="00575638" w:rsidRDefault="00575638" w:rsidP="00575638">
            <w:pPr>
              <w:widowControl w:val="0"/>
              <w:spacing w:line="288" w:lineRule="auto"/>
              <w:rPr>
                <w:color w:val="FFFFFF"/>
              </w:rPr>
            </w:pPr>
            <w:r w:rsidRPr="00575638">
              <w:rPr>
                <w:color w:val="FFFFFF"/>
              </w:rPr>
              <w:t>Źródło danych</w:t>
            </w:r>
          </w:p>
        </w:tc>
        <w:tc>
          <w:tcPr>
            <w:tcW w:w="1041" w:type="dxa"/>
            <w:shd w:val="clear" w:color="auto" w:fill="2F5496"/>
          </w:tcPr>
          <w:p w:rsidR="00575638" w:rsidRPr="00575638" w:rsidRDefault="00575638" w:rsidP="00575638">
            <w:pPr>
              <w:widowControl w:val="0"/>
              <w:spacing w:line="288" w:lineRule="auto"/>
              <w:rPr>
                <w:color w:val="FFFFFF"/>
              </w:rPr>
            </w:pPr>
            <w:r w:rsidRPr="00575638">
              <w:rPr>
                <w:color w:val="FFFFFF"/>
              </w:rPr>
              <w:t>Częstość pomiaru</w:t>
            </w:r>
          </w:p>
        </w:tc>
        <w:tc>
          <w:tcPr>
            <w:tcW w:w="963" w:type="dxa"/>
            <w:shd w:val="clear" w:color="auto" w:fill="2F5496"/>
          </w:tcPr>
          <w:p w:rsidR="00575638" w:rsidRPr="00575638" w:rsidRDefault="00575638" w:rsidP="00575638">
            <w:pPr>
              <w:widowControl w:val="0"/>
              <w:spacing w:line="288" w:lineRule="auto"/>
              <w:rPr>
                <w:color w:val="FFFFFF"/>
              </w:rPr>
            </w:pPr>
            <w:r w:rsidRPr="00575638">
              <w:rPr>
                <w:color w:val="FFFFFF"/>
              </w:rPr>
              <w:t>Wartość bazowa</w:t>
            </w:r>
          </w:p>
        </w:tc>
        <w:tc>
          <w:tcPr>
            <w:tcW w:w="1065" w:type="dxa"/>
            <w:shd w:val="clear" w:color="auto" w:fill="2F5496"/>
          </w:tcPr>
          <w:p w:rsidR="00575638" w:rsidRPr="00575638" w:rsidRDefault="00575638" w:rsidP="00575638">
            <w:pPr>
              <w:widowControl w:val="0"/>
              <w:spacing w:line="288" w:lineRule="auto"/>
              <w:rPr>
                <w:color w:val="FFFFFF"/>
              </w:rPr>
            </w:pPr>
            <w:r w:rsidRPr="00575638">
              <w:rPr>
                <w:color w:val="FFFFFF"/>
              </w:rPr>
              <w:t>Wartość docelowa</w:t>
            </w:r>
          </w:p>
        </w:tc>
      </w:tr>
      <w:tr w:rsidR="00E21E6A" w:rsidTr="00575638">
        <w:tc>
          <w:tcPr>
            <w:tcW w:w="2192" w:type="dxa"/>
            <w:shd w:val="clear" w:color="auto" w:fill="auto"/>
          </w:tcPr>
          <w:p w:rsidR="00575638" w:rsidRDefault="00575638" w:rsidP="00575638">
            <w:pPr>
              <w:widowControl w:val="0"/>
              <w:spacing w:line="288" w:lineRule="auto"/>
            </w:pPr>
            <w:r>
              <w:t>2.1 Wzmocnienie asystentury rodzinnej</w:t>
            </w:r>
          </w:p>
        </w:tc>
        <w:tc>
          <w:tcPr>
            <w:tcW w:w="2737" w:type="dxa"/>
            <w:shd w:val="clear" w:color="auto" w:fill="auto"/>
          </w:tcPr>
          <w:p w:rsidR="00575638" w:rsidRDefault="00575638" w:rsidP="00575638">
            <w:pPr>
              <w:widowControl w:val="0"/>
              <w:spacing w:line="288" w:lineRule="auto"/>
            </w:pPr>
            <w:r w:rsidRPr="00491857">
              <w:t xml:space="preserve">Odsetek </w:t>
            </w:r>
            <w:r>
              <w:t>rodzin z trudnościami opiekuńczo-wychowawczymi, które objęto asystą rodzinną.</w:t>
            </w:r>
          </w:p>
        </w:tc>
        <w:tc>
          <w:tcPr>
            <w:tcW w:w="3206" w:type="dxa"/>
            <w:shd w:val="clear" w:color="auto" w:fill="auto"/>
          </w:tcPr>
          <w:p w:rsidR="00575638" w:rsidRDefault="00575638" w:rsidP="00575638">
            <w:pPr>
              <w:widowControl w:val="0"/>
              <w:spacing w:line="288" w:lineRule="auto"/>
            </w:pPr>
            <w:r w:rsidRPr="00575638">
              <w:rPr>
                <w:rFonts w:eastAsia="Times New Roman"/>
                <w:color w:val="000000"/>
                <w:lang w:eastAsia="pl-PL"/>
              </w:rPr>
              <w:t xml:space="preserve">Wskaźnik określa udział </w:t>
            </w:r>
            <w:r>
              <w:t>rodzin, którym przyznano asystę wśród rodzin przeżywających trudności opiekuńczo-wychowawcze, objętych pomocą społeczną.</w:t>
            </w:r>
          </w:p>
        </w:tc>
        <w:tc>
          <w:tcPr>
            <w:tcW w:w="1111" w:type="dxa"/>
            <w:shd w:val="clear" w:color="auto" w:fill="auto"/>
          </w:tcPr>
          <w:p w:rsidR="00575638" w:rsidRDefault="00575638" w:rsidP="00575638">
            <w:pPr>
              <w:widowControl w:val="0"/>
              <w:spacing w:line="288" w:lineRule="auto"/>
            </w:pPr>
            <w:r>
              <w:t>%</w:t>
            </w:r>
          </w:p>
        </w:tc>
        <w:tc>
          <w:tcPr>
            <w:tcW w:w="1681" w:type="dxa"/>
            <w:shd w:val="clear" w:color="auto" w:fill="auto"/>
          </w:tcPr>
          <w:p w:rsidR="00575638" w:rsidRDefault="00575638" w:rsidP="00575638">
            <w:pPr>
              <w:widowControl w:val="0"/>
              <w:spacing w:line="288" w:lineRule="auto"/>
            </w:pPr>
            <w:r>
              <w:t>Ocena zasobów pomocy społecznej</w:t>
            </w:r>
          </w:p>
        </w:tc>
        <w:tc>
          <w:tcPr>
            <w:tcW w:w="1041" w:type="dxa"/>
            <w:shd w:val="clear" w:color="auto" w:fill="auto"/>
          </w:tcPr>
          <w:p w:rsidR="00575638" w:rsidRDefault="00575638" w:rsidP="00575638">
            <w:pPr>
              <w:widowControl w:val="0"/>
              <w:spacing w:line="288" w:lineRule="auto"/>
            </w:pPr>
            <w:r>
              <w:t>Raz na rok</w:t>
            </w:r>
          </w:p>
        </w:tc>
        <w:tc>
          <w:tcPr>
            <w:tcW w:w="963" w:type="dxa"/>
            <w:shd w:val="clear" w:color="auto" w:fill="auto"/>
          </w:tcPr>
          <w:p w:rsidR="00575638" w:rsidRDefault="00575638" w:rsidP="00575638">
            <w:pPr>
              <w:widowControl w:val="0"/>
              <w:tabs>
                <w:tab w:val="left" w:pos="708"/>
              </w:tabs>
              <w:spacing w:line="288" w:lineRule="auto"/>
            </w:pPr>
            <w:r>
              <w:t>26,5%</w:t>
            </w:r>
          </w:p>
        </w:tc>
        <w:tc>
          <w:tcPr>
            <w:tcW w:w="1065" w:type="dxa"/>
            <w:shd w:val="clear" w:color="auto" w:fill="auto"/>
          </w:tcPr>
          <w:p w:rsidR="00575638" w:rsidRDefault="00575638" w:rsidP="00575638">
            <w:pPr>
              <w:widowControl w:val="0"/>
              <w:spacing w:line="288" w:lineRule="auto"/>
            </w:pPr>
            <w:r>
              <w:t>30%</w:t>
            </w:r>
          </w:p>
        </w:tc>
      </w:tr>
      <w:tr w:rsidR="00E21E6A" w:rsidTr="00575638">
        <w:tc>
          <w:tcPr>
            <w:tcW w:w="2192" w:type="dxa"/>
            <w:shd w:val="clear" w:color="auto" w:fill="auto"/>
          </w:tcPr>
          <w:p w:rsidR="00575638" w:rsidRDefault="00575638" w:rsidP="00575638">
            <w:pPr>
              <w:widowControl w:val="0"/>
              <w:spacing w:line="288" w:lineRule="auto"/>
            </w:pPr>
            <w:r>
              <w:lastRenderedPageBreak/>
              <w:t>2.1 Wzmocnienie asystentury rodzinnej</w:t>
            </w:r>
          </w:p>
        </w:tc>
        <w:tc>
          <w:tcPr>
            <w:tcW w:w="2737" w:type="dxa"/>
            <w:shd w:val="clear" w:color="auto" w:fill="auto"/>
          </w:tcPr>
          <w:p w:rsidR="00575638" w:rsidRPr="002967E8" w:rsidRDefault="00575638" w:rsidP="00575638">
            <w:pPr>
              <w:widowControl w:val="0"/>
              <w:spacing w:line="288" w:lineRule="auto"/>
            </w:pPr>
            <w:r w:rsidRPr="002967E8">
              <w:t>Liczba rodzin z trudnościami opiekuńczo-wychowawczymi,</w:t>
            </w:r>
            <w:r>
              <w:t xml:space="preserve"> które objęto asystą.</w:t>
            </w:r>
          </w:p>
        </w:tc>
        <w:tc>
          <w:tcPr>
            <w:tcW w:w="3206" w:type="dxa"/>
            <w:shd w:val="clear" w:color="auto" w:fill="auto"/>
          </w:tcPr>
          <w:p w:rsidR="00575638" w:rsidRPr="00575638" w:rsidRDefault="00575638" w:rsidP="00575638">
            <w:pPr>
              <w:widowControl w:val="0"/>
              <w:spacing w:line="288" w:lineRule="auto"/>
              <w:rPr>
                <w:rFonts w:eastAsia="Times New Roman"/>
                <w:color w:val="000000"/>
                <w:lang w:eastAsia="pl-PL"/>
              </w:rPr>
            </w:pPr>
            <w:r w:rsidRPr="00575638">
              <w:rPr>
                <w:rFonts w:eastAsia="Times New Roman"/>
                <w:color w:val="000000"/>
                <w:lang w:eastAsia="pl-PL"/>
              </w:rPr>
              <w:t xml:space="preserve">Wskaźnik określa liczbę </w:t>
            </w:r>
            <w:r>
              <w:t>rodzin z trudnościami opiekuńczo-wychowawczymi</w:t>
            </w:r>
            <w:r w:rsidRPr="004B4F32">
              <w:t xml:space="preserve">, </w:t>
            </w:r>
            <w:r w:rsidRPr="00575638">
              <w:rPr>
                <w:rFonts w:eastAsia="Times New Roman"/>
                <w:color w:val="000000"/>
                <w:lang w:eastAsia="pl-PL"/>
              </w:rPr>
              <w:t xml:space="preserve">które </w:t>
            </w:r>
            <w:r>
              <w:t>objęto asystą rodzinną</w:t>
            </w:r>
            <w:r w:rsidRPr="00575638">
              <w:rPr>
                <w:color w:val="000000"/>
              </w:rPr>
              <w:t>.</w:t>
            </w:r>
          </w:p>
        </w:tc>
        <w:tc>
          <w:tcPr>
            <w:tcW w:w="1111" w:type="dxa"/>
            <w:shd w:val="clear" w:color="auto" w:fill="auto"/>
          </w:tcPr>
          <w:p w:rsidR="00575638" w:rsidRDefault="00575638" w:rsidP="00575638">
            <w:pPr>
              <w:widowControl w:val="0"/>
              <w:spacing w:line="288" w:lineRule="auto"/>
            </w:pPr>
            <w:r>
              <w:t>rodzina</w:t>
            </w:r>
          </w:p>
        </w:tc>
        <w:tc>
          <w:tcPr>
            <w:tcW w:w="1681" w:type="dxa"/>
            <w:shd w:val="clear" w:color="auto" w:fill="auto"/>
          </w:tcPr>
          <w:p w:rsidR="00575638" w:rsidRDefault="00575638" w:rsidP="00575638">
            <w:pPr>
              <w:widowControl w:val="0"/>
              <w:spacing w:line="288" w:lineRule="auto"/>
            </w:pPr>
            <w:r>
              <w:t>Sprawozdanie ze wspierania rodziny i systemu pieczy zastępczej</w:t>
            </w:r>
          </w:p>
        </w:tc>
        <w:tc>
          <w:tcPr>
            <w:tcW w:w="1041" w:type="dxa"/>
            <w:shd w:val="clear" w:color="auto" w:fill="auto"/>
          </w:tcPr>
          <w:p w:rsidR="00575638" w:rsidRDefault="00575638" w:rsidP="00575638">
            <w:pPr>
              <w:widowControl w:val="0"/>
              <w:spacing w:line="288" w:lineRule="auto"/>
            </w:pPr>
            <w:r>
              <w:t>Raz na rok</w:t>
            </w:r>
          </w:p>
        </w:tc>
        <w:tc>
          <w:tcPr>
            <w:tcW w:w="963" w:type="dxa"/>
            <w:shd w:val="clear" w:color="auto" w:fill="auto"/>
          </w:tcPr>
          <w:p w:rsidR="00575638" w:rsidRDefault="00575638" w:rsidP="00575638">
            <w:pPr>
              <w:widowControl w:val="0"/>
              <w:tabs>
                <w:tab w:val="left" w:pos="708"/>
              </w:tabs>
              <w:spacing w:line="288" w:lineRule="auto"/>
            </w:pPr>
            <w:r>
              <w:t>0</w:t>
            </w:r>
          </w:p>
        </w:tc>
        <w:tc>
          <w:tcPr>
            <w:tcW w:w="1065" w:type="dxa"/>
            <w:shd w:val="clear" w:color="auto" w:fill="auto"/>
          </w:tcPr>
          <w:p w:rsidR="00575638" w:rsidRDefault="00575638" w:rsidP="00575638">
            <w:pPr>
              <w:widowControl w:val="0"/>
              <w:spacing w:line="288" w:lineRule="auto"/>
            </w:pPr>
            <w:r>
              <w:t>1100</w:t>
            </w:r>
          </w:p>
        </w:tc>
      </w:tr>
      <w:tr w:rsidR="00E21E6A" w:rsidTr="00575638">
        <w:tc>
          <w:tcPr>
            <w:tcW w:w="2192" w:type="dxa"/>
            <w:shd w:val="clear" w:color="auto" w:fill="auto"/>
          </w:tcPr>
          <w:p w:rsidR="00575638" w:rsidRDefault="00575638" w:rsidP="00575638">
            <w:pPr>
              <w:widowControl w:val="0"/>
              <w:spacing w:line="288" w:lineRule="auto"/>
            </w:pPr>
            <w:r>
              <w:t>2.2. Zwiększanie dostępności różnych form specjalistycznego wsparcia dla rodzin z trudnościami opiekuńczo-wychowawczymi</w:t>
            </w:r>
          </w:p>
        </w:tc>
        <w:tc>
          <w:tcPr>
            <w:tcW w:w="2737" w:type="dxa"/>
            <w:shd w:val="clear" w:color="auto" w:fill="auto"/>
          </w:tcPr>
          <w:p w:rsidR="00575638" w:rsidRDefault="00575638" w:rsidP="00575638">
            <w:pPr>
              <w:pStyle w:val="Tekstpodstawowy"/>
              <w:spacing w:before="120" w:after="120" w:line="288" w:lineRule="auto"/>
              <w:ind w:right="67"/>
            </w:pPr>
            <w:r w:rsidRPr="00491857">
              <w:t xml:space="preserve">Odsetek </w:t>
            </w:r>
            <w:r>
              <w:t>rodzin z trudnościami opiekuńczo-wychowawczymi, które korzystają z poradnictwa specjalistycznego w ośrodkach pomocy społecznej i poza nimi (psychologiczne, pedagogiczne, zdrowotne,</w:t>
            </w:r>
            <w:r w:rsidRPr="00575638">
              <w:rPr>
                <w:spacing w:val="-4"/>
              </w:rPr>
              <w:t xml:space="preserve"> </w:t>
            </w:r>
            <w:r>
              <w:t>z</w:t>
            </w:r>
            <w:r w:rsidRPr="00575638">
              <w:rPr>
                <w:spacing w:val="-1"/>
              </w:rPr>
              <w:t xml:space="preserve"> </w:t>
            </w:r>
            <w:r>
              <w:t>doradcą</w:t>
            </w:r>
            <w:r w:rsidRPr="00575638">
              <w:rPr>
                <w:spacing w:val="-4"/>
              </w:rPr>
              <w:t xml:space="preserve"> </w:t>
            </w:r>
            <w:r>
              <w:t>zawodowym,</w:t>
            </w:r>
            <w:r w:rsidRPr="00575638">
              <w:rPr>
                <w:spacing w:val="-1"/>
              </w:rPr>
              <w:t xml:space="preserve"> </w:t>
            </w:r>
            <w:r>
              <w:t>prawne).</w:t>
            </w:r>
          </w:p>
        </w:tc>
        <w:tc>
          <w:tcPr>
            <w:tcW w:w="3206" w:type="dxa"/>
            <w:shd w:val="clear" w:color="auto" w:fill="auto"/>
          </w:tcPr>
          <w:p w:rsidR="00575638" w:rsidRDefault="00575638" w:rsidP="00575638">
            <w:pPr>
              <w:widowControl w:val="0"/>
              <w:spacing w:line="288" w:lineRule="auto"/>
            </w:pPr>
            <w:r w:rsidRPr="00575638">
              <w:rPr>
                <w:rFonts w:eastAsia="Times New Roman"/>
                <w:color w:val="000000"/>
                <w:lang w:eastAsia="pl-PL"/>
              </w:rPr>
              <w:t xml:space="preserve">Wskaźnik określa udział </w:t>
            </w:r>
            <w:r>
              <w:t>rodzin z trudnościami opiekuńczo-wychowawczymi, które korzystają z poradnictwa specjalistycznego, w tym prawnego wśród rodzin z trudnościami opiekuńczo-wychowawczymi, które korzystają ze wsparcia ośrodków pomocy społecznej.</w:t>
            </w:r>
          </w:p>
        </w:tc>
        <w:tc>
          <w:tcPr>
            <w:tcW w:w="1111" w:type="dxa"/>
            <w:shd w:val="clear" w:color="auto" w:fill="auto"/>
          </w:tcPr>
          <w:p w:rsidR="00575638" w:rsidRDefault="00575638" w:rsidP="00575638">
            <w:pPr>
              <w:widowControl w:val="0"/>
              <w:spacing w:line="288" w:lineRule="auto"/>
            </w:pPr>
            <w:r>
              <w:t>%</w:t>
            </w:r>
          </w:p>
        </w:tc>
        <w:tc>
          <w:tcPr>
            <w:tcW w:w="1681" w:type="dxa"/>
            <w:shd w:val="clear" w:color="auto" w:fill="auto"/>
          </w:tcPr>
          <w:p w:rsidR="00575638" w:rsidRPr="00575638" w:rsidRDefault="00575638" w:rsidP="00575638">
            <w:pPr>
              <w:widowControl w:val="0"/>
              <w:spacing w:line="288" w:lineRule="auto"/>
              <w:rPr>
                <w:rFonts w:eastAsia="Times New Roman"/>
                <w:color w:val="000000"/>
                <w:lang w:eastAsia="pl-PL"/>
              </w:rPr>
            </w:pPr>
            <w:r>
              <w:t>Sprawozdanie z realizacji Programu wspierania rodzin</w:t>
            </w:r>
          </w:p>
        </w:tc>
        <w:tc>
          <w:tcPr>
            <w:tcW w:w="1041" w:type="dxa"/>
            <w:shd w:val="clear" w:color="auto" w:fill="auto"/>
          </w:tcPr>
          <w:p w:rsidR="00575638" w:rsidRDefault="00575638" w:rsidP="00575638">
            <w:pPr>
              <w:widowControl w:val="0"/>
              <w:spacing w:line="288" w:lineRule="auto"/>
            </w:pPr>
            <w:r>
              <w:t>Raz na rok</w:t>
            </w:r>
          </w:p>
        </w:tc>
        <w:tc>
          <w:tcPr>
            <w:tcW w:w="963" w:type="dxa"/>
            <w:shd w:val="clear" w:color="auto" w:fill="auto"/>
          </w:tcPr>
          <w:p w:rsidR="00575638" w:rsidRDefault="00575638" w:rsidP="00575638">
            <w:pPr>
              <w:widowControl w:val="0"/>
              <w:spacing w:line="288" w:lineRule="auto"/>
            </w:pPr>
            <w:r>
              <w:t xml:space="preserve">0 </w:t>
            </w:r>
          </w:p>
        </w:tc>
        <w:tc>
          <w:tcPr>
            <w:tcW w:w="1065" w:type="dxa"/>
            <w:shd w:val="clear" w:color="auto" w:fill="auto"/>
          </w:tcPr>
          <w:p w:rsidR="00575638" w:rsidRDefault="00575638" w:rsidP="00575638">
            <w:pPr>
              <w:widowControl w:val="0"/>
              <w:spacing w:line="288" w:lineRule="auto"/>
            </w:pPr>
            <w:r>
              <w:t>70%.</w:t>
            </w:r>
          </w:p>
        </w:tc>
      </w:tr>
      <w:tr w:rsidR="00E21E6A" w:rsidTr="00575638">
        <w:tc>
          <w:tcPr>
            <w:tcW w:w="2192" w:type="dxa"/>
            <w:shd w:val="clear" w:color="auto" w:fill="auto"/>
          </w:tcPr>
          <w:p w:rsidR="00575638" w:rsidRDefault="00575638" w:rsidP="00575638">
            <w:pPr>
              <w:widowControl w:val="0"/>
              <w:spacing w:line="288" w:lineRule="auto"/>
            </w:pPr>
            <w:bookmarkStart w:id="38" w:name="_Hlk112150443"/>
            <w:r>
              <w:t>2.2. Zwiększanie dostępności różnych form specjalistycznego wsparcia dla rodzin z trudnościami opiekuńczo-wychowawczymi</w:t>
            </w:r>
            <w:bookmarkEnd w:id="38"/>
          </w:p>
        </w:tc>
        <w:tc>
          <w:tcPr>
            <w:tcW w:w="2737" w:type="dxa"/>
            <w:shd w:val="clear" w:color="auto" w:fill="auto"/>
          </w:tcPr>
          <w:p w:rsidR="00575638" w:rsidRDefault="00575638" w:rsidP="00575638">
            <w:pPr>
              <w:pStyle w:val="Tekstpodstawowy"/>
              <w:spacing w:before="120" w:after="120" w:line="288" w:lineRule="auto"/>
              <w:ind w:right="67"/>
            </w:pPr>
            <w:r>
              <w:t>Liczba OPS, które wdrożyły standardy usług opiekuńczych i specjalistycznych dla rodzin z dziećmi.</w:t>
            </w:r>
          </w:p>
        </w:tc>
        <w:tc>
          <w:tcPr>
            <w:tcW w:w="3206" w:type="dxa"/>
            <w:shd w:val="clear" w:color="auto" w:fill="auto"/>
          </w:tcPr>
          <w:p w:rsidR="00575638" w:rsidRPr="00575638" w:rsidRDefault="00575638" w:rsidP="00575638">
            <w:pPr>
              <w:widowControl w:val="0"/>
              <w:spacing w:line="288" w:lineRule="auto"/>
              <w:rPr>
                <w:rFonts w:eastAsia="Times New Roman"/>
                <w:color w:val="000000"/>
                <w:lang w:eastAsia="pl-PL"/>
              </w:rPr>
            </w:pPr>
            <w:r w:rsidRPr="00575638">
              <w:rPr>
                <w:rFonts w:eastAsia="Times New Roman"/>
                <w:color w:val="000000"/>
                <w:lang w:eastAsia="pl-PL"/>
              </w:rPr>
              <w:t xml:space="preserve">Wskaźnik określa </w:t>
            </w:r>
            <w:r w:rsidRPr="00C21BA2">
              <w:t>liczbę</w:t>
            </w:r>
            <w:r>
              <w:t xml:space="preserve"> OPS,</w:t>
            </w:r>
            <w:r w:rsidRPr="00C21BA2">
              <w:t xml:space="preserve"> które wdrożyły </w:t>
            </w:r>
            <w:bookmarkStart w:id="39" w:name="_Hlk112150425"/>
            <w:r w:rsidRPr="00C21BA2">
              <w:t>standard</w:t>
            </w:r>
            <w:r>
              <w:t>y</w:t>
            </w:r>
            <w:r w:rsidRPr="00C21BA2">
              <w:t xml:space="preserve"> usług opiekuńczych i specjalistycznych dla rodzin z dziećmi</w:t>
            </w:r>
            <w:bookmarkEnd w:id="39"/>
            <w:r w:rsidRPr="00C21BA2">
              <w:t>.</w:t>
            </w:r>
            <w:r>
              <w:t xml:space="preserve"> Standardy te zostaną przyjęte </w:t>
            </w:r>
            <w:r w:rsidRPr="00735E86">
              <w:t>zarządzeniem Prezydenta m.st. Warszawy</w:t>
            </w:r>
            <w:r>
              <w:t>.</w:t>
            </w:r>
          </w:p>
        </w:tc>
        <w:tc>
          <w:tcPr>
            <w:tcW w:w="1111" w:type="dxa"/>
            <w:shd w:val="clear" w:color="auto" w:fill="auto"/>
          </w:tcPr>
          <w:p w:rsidR="00575638" w:rsidRDefault="00575638" w:rsidP="00575638">
            <w:pPr>
              <w:widowControl w:val="0"/>
              <w:spacing w:line="288" w:lineRule="auto"/>
            </w:pPr>
            <w:r>
              <w:t>Liczba dzielnic</w:t>
            </w:r>
          </w:p>
        </w:tc>
        <w:tc>
          <w:tcPr>
            <w:tcW w:w="1681" w:type="dxa"/>
            <w:shd w:val="clear" w:color="auto" w:fill="auto"/>
          </w:tcPr>
          <w:p w:rsidR="00575638" w:rsidRDefault="00575638" w:rsidP="00575638">
            <w:pPr>
              <w:widowControl w:val="0"/>
              <w:spacing w:line="288" w:lineRule="auto"/>
            </w:pPr>
            <w:r>
              <w:t>Sprawozdanie z realizacji Programu wspierania rodzin</w:t>
            </w:r>
          </w:p>
        </w:tc>
        <w:tc>
          <w:tcPr>
            <w:tcW w:w="1041" w:type="dxa"/>
            <w:shd w:val="clear" w:color="auto" w:fill="auto"/>
          </w:tcPr>
          <w:p w:rsidR="00575638" w:rsidRDefault="00575638" w:rsidP="00575638">
            <w:pPr>
              <w:widowControl w:val="0"/>
              <w:spacing w:line="288" w:lineRule="auto"/>
            </w:pPr>
            <w:r>
              <w:t>Raz na rok</w:t>
            </w:r>
          </w:p>
        </w:tc>
        <w:tc>
          <w:tcPr>
            <w:tcW w:w="963" w:type="dxa"/>
            <w:shd w:val="clear" w:color="auto" w:fill="auto"/>
          </w:tcPr>
          <w:p w:rsidR="00575638" w:rsidRDefault="00575638" w:rsidP="00575638">
            <w:pPr>
              <w:widowControl w:val="0"/>
              <w:spacing w:line="288" w:lineRule="auto"/>
            </w:pPr>
            <w:r>
              <w:t>0</w:t>
            </w:r>
          </w:p>
        </w:tc>
        <w:tc>
          <w:tcPr>
            <w:tcW w:w="1065" w:type="dxa"/>
            <w:shd w:val="clear" w:color="auto" w:fill="auto"/>
          </w:tcPr>
          <w:p w:rsidR="00575638" w:rsidRDefault="00575638" w:rsidP="00575638">
            <w:pPr>
              <w:widowControl w:val="0"/>
              <w:spacing w:line="288" w:lineRule="auto"/>
            </w:pPr>
            <w:r>
              <w:t>7</w:t>
            </w:r>
          </w:p>
        </w:tc>
      </w:tr>
      <w:tr w:rsidR="00E21E6A" w:rsidTr="00575638">
        <w:tc>
          <w:tcPr>
            <w:tcW w:w="2192" w:type="dxa"/>
            <w:shd w:val="clear" w:color="auto" w:fill="auto"/>
          </w:tcPr>
          <w:p w:rsidR="00575638" w:rsidRDefault="00575638" w:rsidP="00575638">
            <w:pPr>
              <w:widowControl w:val="0"/>
              <w:spacing w:line="288" w:lineRule="auto"/>
            </w:pPr>
            <w:r>
              <w:t xml:space="preserve">2.2. Zwiększanie </w:t>
            </w:r>
            <w:r>
              <w:lastRenderedPageBreak/>
              <w:t>dostępności różnych form specjalistycznego wsparcia dla rodzin z trudnościami opiekuńczo-wychowawczymi</w:t>
            </w:r>
          </w:p>
        </w:tc>
        <w:tc>
          <w:tcPr>
            <w:tcW w:w="2737" w:type="dxa"/>
            <w:shd w:val="clear" w:color="auto" w:fill="auto"/>
          </w:tcPr>
          <w:p w:rsidR="00575638" w:rsidRDefault="00575638" w:rsidP="00575638">
            <w:pPr>
              <w:pStyle w:val="Tekstpodstawowy"/>
              <w:spacing w:before="120" w:after="120" w:line="288" w:lineRule="auto"/>
              <w:ind w:right="67"/>
            </w:pPr>
            <w:r>
              <w:lastRenderedPageBreak/>
              <w:t xml:space="preserve">Liczba rodzin, które </w:t>
            </w:r>
            <w:r>
              <w:lastRenderedPageBreak/>
              <w:t>skorzystały z usług opiekuńczych i specjalistycznych dla rodzin z dziećmi.</w:t>
            </w:r>
          </w:p>
        </w:tc>
        <w:tc>
          <w:tcPr>
            <w:tcW w:w="3206" w:type="dxa"/>
            <w:shd w:val="clear" w:color="auto" w:fill="auto"/>
          </w:tcPr>
          <w:p w:rsidR="00575638" w:rsidRPr="00575638" w:rsidRDefault="00575638" w:rsidP="00575638">
            <w:pPr>
              <w:widowControl w:val="0"/>
              <w:spacing w:line="288" w:lineRule="auto"/>
              <w:rPr>
                <w:rFonts w:eastAsia="Times New Roman"/>
                <w:color w:val="000000"/>
                <w:lang w:eastAsia="pl-PL"/>
              </w:rPr>
            </w:pPr>
            <w:r w:rsidRPr="00575638">
              <w:rPr>
                <w:rFonts w:eastAsia="Times New Roman"/>
                <w:color w:val="000000"/>
                <w:lang w:eastAsia="pl-PL"/>
              </w:rPr>
              <w:lastRenderedPageBreak/>
              <w:t xml:space="preserve">Wskaźnik określa </w:t>
            </w:r>
            <w:r w:rsidRPr="00C21BA2">
              <w:t>liczbę</w:t>
            </w:r>
            <w:r>
              <w:t xml:space="preserve"> rodzin </w:t>
            </w:r>
            <w:r>
              <w:lastRenderedPageBreak/>
              <w:t>objętych wsparciem OPS w </w:t>
            </w:r>
            <w:r w:rsidRPr="00B72F14">
              <w:t>formie usług opiekuńczych i</w:t>
            </w:r>
            <w:r>
              <w:t> </w:t>
            </w:r>
            <w:r w:rsidRPr="00B72F14">
              <w:t>specjalistycznych dla rodzin z</w:t>
            </w:r>
            <w:r>
              <w:t> </w:t>
            </w:r>
            <w:r w:rsidRPr="00B72F14">
              <w:t xml:space="preserve">dziećmi. Standardy </w:t>
            </w:r>
            <w:r>
              <w:t xml:space="preserve">tych </w:t>
            </w:r>
            <w:r w:rsidRPr="00B72F14">
              <w:t>usług zostaną przyjęte zarządzeniem Prezydenta m.st. Warszawy</w:t>
            </w:r>
            <w:r w:rsidRPr="006851FF">
              <w:t>.</w:t>
            </w:r>
          </w:p>
        </w:tc>
        <w:tc>
          <w:tcPr>
            <w:tcW w:w="1111" w:type="dxa"/>
            <w:shd w:val="clear" w:color="auto" w:fill="auto"/>
          </w:tcPr>
          <w:p w:rsidR="00575638" w:rsidRDefault="00575638" w:rsidP="00575638">
            <w:pPr>
              <w:widowControl w:val="0"/>
              <w:spacing w:line="288" w:lineRule="auto"/>
            </w:pPr>
            <w:r>
              <w:lastRenderedPageBreak/>
              <w:t xml:space="preserve">Liczba </w:t>
            </w:r>
            <w:r>
              <w:lastRenderedPageBreak/>
              <w:t>rodzin</w:t>
            </w:r>
          </w:p>
        </w:tc>
        <w:tc>
          <w:tcPr>
            <w:tcW w:w="1681" w:type="dxa"/>
            <w:shd w:val="clear" w:color="auto" w:fill="auto"/>
          </w:tcPr>
          <w:p w:rsidR="00575638" w:rsidRDefault="00575638" w:rsidP="00575638">
            <w:pPr>
              <w:widowControl w:val="0"/>
              <w:spacing w:line="288" w:lineRule="auto"/>
            </w:pPr>
            <w:r>
              <w:lastRenderedPageBreak/>
              <w:t xml:space="preserve">Sprawozdanie z </w:t>
            </w:r>
            <w:r>
              <w:lastRenderedPageBreak/>
              <w:t>realizacji Programu wspierania rodzin</w:t>
            </w:r>
          </w:p>
        </w:tc>
        <w:tc>
          <w:tcPr>
            <w:tcW w:w="1041" w:type="dxa"/>
            <w:shd w:val="clear" w:color="auto" w:fill="auto"/>
          </w:tcPr>
          <w:p w:rsidR="00575638" w:rsidRDefault="00575638" w:rsidP="00575638">
            <w:pPr>
              <w:widowControl w:val="0"/>
              <w:spacing w:line="288" w:lineRule="auto"/>
            </w:pPr>
            <w:r>
              <w:lastRenderedPageBreak/>
              <w:t xml:space="preserve">Raz na </w:t>
            </w:r>
            <w:r>
              <w:lastRenderedPageBreak/>
              <w:t>rok</w:t>
            </w:r>
          </w:p>
        </w:tc>
        <w:tc>
          <w:tcPr>
            <w:tcW w:w="963" w:type="dxa"/>
            <w:shd w:val="clear" w:color="auto" w:fill="auto"/>
          </w:tcPr>
          <w:p w:rsidR="00575638" w:rsidRDefault="00575638" w:rsidP="00575638">
            <w:pPr>
              <w:widowControl w:val="0"/>
              <w:spacing w:line="288" w:lineRule="auto"/>
            </w:pPr>
            <w:r>
              <w:lastRenderedPageBreak/>
              <w:t>0</w:t>
            </w:r>
          </w:p>
        </w:tc>
        <w:tc>
          <w:tcPr>
            <w:tcW w:w="1065" w:type="dxa"/>
            <w:shd w:val="clear" w:color="auto" w:fill="auto"/>
          </w:tcPr>
          <w:p w:rsidR="00575638" w:rsidRDefault="00575638" w:rsidP="00575638">
            <w:pPr>
              <w:widowControl w:val="0"/>
              <w:spacing w:line="288" w:lineRule="auto"/>
            </w:pPr>
            <w:r>
              <w:t>86</w:t>
            </w:r>
          </w:p>
        </w:tc>
      </w:tr>
      <w:tr w:rsidR="00E21E6A" w:rsidTr="00575638">
        <w:tc>
          <w:tcPr>
            <w:tcW w:w="2192" w:type="dxa"/>
            <w:shd w:val="clear" w:color="auto" w:fill="auto"/>
          </w:tcPr>
          <w:p w:rsidR="00575638" w:rsidRDefault="00575638" w:rsidP="00575638">
            <w:pPr>
              <w:widowControl w:val="0"/>
              <w:spacing w:line="288" w:lineRule="auto"/>
            </w:pPr>
            <w:r w:rsidRPr="00575638">
              <w:rPr>
                <w:bCs/>
                <w:color w:val="000000"/>
              </w:rPr>
              <w:t>2.3 Budowanie solidarności w społeczności lokalnej</w:t>
            </w:r>
          </w:p>
        </w:tc>
        <w:tc>
          <w:tcPr>
            <w:tcW w:w="2737" w:type="dxa"/>
            <w:shd w:val="clear" w:color="auto" w:fill="auto"/>
          </w:tcPr>
          <w:p w:rsidR="00575638" w:rsidRPr="00575638" w:rsidRDefault="00575638" w:rsidP="00575638">
            <w:pPr>
              <w:widowControl w:val="0"/>
              <w:spacing w:line="288" w:lineRule="auto"/>
              <w:rPr>
                <w:color w:val="000000"/>
              </w:rPr>
            </w:pPr>
            <w:r w:rsidRPr="00575638">
              <w:rPr>
                <w:color w:val="000000"/>
              </w:rPr>
              <w:t>Liczba rodzin wspierających, które udzielają pomocy rodzinom z trudnościami opiekuńczo-wychowawczymi</w:t>
            </w:r>
            <w:r>
              <w:t>.</w:t>
            </w:r>
          </w:p>
        </w:tc>
        <w:tc>
          <w:tcPr>
            <w:tcW w:w="3206" w:type="dxa"/>
            <w:shd w:val="clear" w:color="auto" w:fill="auto"/>
          </w:tcPr>
          <w:p w:rsidR="00575638" w:rsidRDefault="00575638" w:rsidP="00575638">
            <w:pPr>
              <w:widowControl w:val="0"/>
              <w:spacing w:line="288" w:lineRule="auto"/>
            </w:pPr>
            <w:r w:rsidRPr="00575638">
              <w:rPr>
                <w:rFonts w:eastAsia="Times New Roman"/>
                <w:color w:val="000000"/>
                <w:lang w:eastAsia="pl-PL"/>
              </w:rPr>
              <w:t xml:space="preserve">Wskaźnik określa liczbę </w:t>
            </w:r>
            <w:r>
              <w:t>rodzin, które wykonują pracę wg Standardu rodzin wspierających.</w:t>
            </w:r>
          </w:p>
        </w:tc>
        <w:tc>
          <w:tcPr>
            <w:tcW w:w="1111" w:type="dxa"/>
            <w:shd w:val="clear" w:color="auto" w:fill="auto"/>
          </w:tcPr>
          <w:p w:rsidR="00575638" w:rsidRDefault="00575638" w:rsidP="00575638">
            <w:pPr>
              <w:widowControl w:val="0"/>
              <w:spacing w:line="288" w:lineRule="auto"/>
            </w:pPr>
            <w:r>
              <w:t>Liczba rodzin</w:t>
            </w:r>
          </w:p>
        </w:tc>
        <w:tc>
          <w:tcPr>
            <w:tcW w:w="1681" w:type="dxa"/>
            <w:shd w:val="clear" w:color="auto" w:fill="auto"/>
          </w:tcPr>
          <w:p w:rsidR="00575638" w:rsidRDefault="00575638" w:rsidP="00575638">
            <w:pPr>
              <w:widowControl w:val="0"/>
              <w:spacing w:line="288" w:lineRule="auto"/>
            </w:pPr>
            <w:r>
              <w:t>Ocena zasobów pomocy społecznej</w:t>
            </w:r>
          </w:p>
        </w:tc>
        <w:tc>
          <w:tcPr>
            <w:tcW w:w="1041" w:type="dxa"/>
            <w:shd w:val="clear" w:color="auto" w:fill="auto"/>
          </w:tcPr>
          <w:p w:rsidR="00575638" w:rsidRDefault="00575638" w:rsidP="00575638">
            <w:pPr>
              <w:widowControl w:val="0"/>
              <w:spacing w:line="288" w:lineRule="auto"/>
            </w:pPr>
            <w:r>
              <w:t>Raz na rok</w:t>
            </w:r>
          </w:p>
        </w:tc>
        <w:tc>
          <w:tcPr>
            <w:tcW w:w="963" w:type="dxa"/>
            <w:shd w:val="clear" w:color="auto" w:fill="auto"/>
          </w:tcPr>
          <w:p w:rsidR="00575638" w:rsidRDefault="00575638" w:rsidP="00575638">
            <w:pPr>
              <w:widowControl w:val="0"/>
              <w:spacing w:line="288" w:lineRule="auto"/>
            </w:pPr>
            <w:r>
              <w:t>0</w:t>
            </w:r>
          </w:p>
        </w:tc>
        <w:tc>
          <w:tcPr>
            <w:tcW w:w="1065" w:type="dxa"/>
            <w:shd w:val="clear" w:color="auto" w:fill="auto"/>
          </w:tcPr>
          <w:p w:rsidR="00575638" w:rsidRDefault="00575638" w:rsidP="00575638">
            <w:pPr>
              <w:widowControl w:val="0"/>
              <w:spacing w:line="288" w:lineRule="auto"/>
            </w:pPr>
            <w:r>
              <w:t>50</w:t>
            </w:r>
          </w:p>
        </w:tc>
      </w:tr>
    </w:tbl>
    <w:p w:rsidR="00575638" w:rsidRDefault="00575638" w:rsidP="00575638">
      <w:pPr>
        <w:sectPr w:rsidR="00575638" w:rsidSect="00892BFB">
          <w:footerReference w:type="default" r:id="rId85"/>
          <w:footnotePr>
            <w:numRestart w:val="eachSect"/>
          </w:footnotePr>
          <w:endnotePr>
            <w:numRestart w:val="eachSect"/>
          </w:endnotePr>
          <w:pgSz w:w="16838" w:h="11906" w:orient="landscape"/>
          <w:pgMar w:top="1417" w:right="1417" w:bottom="1417" w:left="1417" w:header="0" w:footer="0" w:gutter="0"/>
          <w:pgNumType w:start="1"/>
          <w:cols w:space="708"/>
          <w:formProt w:val="0"/>
          <w:docGrid w:linePitch="360"/>
        </w:sectPr>
      </w:pPr>
    </w:p>
    <w:p w:rsidR="00575638" w:rsidRDefault="00575638" w:rsidP="00071773">
      <w:pPr>
        <w:pStyle w:val="Nagwek1"/>
        <w:numPr>
          <w:ilvl w:val="0"/>
          <w:numId w:val="0"/>
        </w:numPr>
        <w:spacing w:before="0"/>
        <w:rPr>
          <w:sz w:val="22"/>
          <w:szCs w:val="22"/>
        </w:rPr>
      </w:pPr>
      <w:bookmarkStart w:id="40" w:name="_Toc91107130"/>
      <w:bookmarkStart w:id="41" w:name="_Toc91106981"/>
      <w:r>
        <w:rPr>
          <w:sz w:val="22"/>
          <w:szCs w:val="22"/>
        </w:rPr>
        <w:lastRenderedPageBreak/>
        <w:t xml:space="preserve">Cel 3 </w:t>
      </w:r>
      <w:r>
        <w:rPr>
          <w:sz w:val="22"/>
          <w:szCs w:val="22"/>
        </w:rPr>
        <w:tab/>
        <w:t>Zintegrowanie usług środowiskowych wspierających rodziny z dziećmi</w:t>
      </w:r>
      <w:bookmarkEnd w:id="40"/>
      <w:bookmarkEnd w:id="41"/>
      <w:r>
        <w:rPr>
          <w:sz w:val="22"/>
          <w:szCs w:val="22"/>
        </w:rPr>
        <w:t xml:space="preserve"> </w:t>
      </w:r>
    </w:p>
    <w:p w:rsidR="00575638" w:rsidRDefault="00575638" w:rsidP="002D20D9">
      <w:pPr>
        <w:pStyle w:val="Nagwek2"/>
        <w:spacing w:before="0"/>
        <w:rPr>
          <w:rFonts w:ascii="Calibri" w:hAnsi="Calibri" w:cs="Calibri"/>
          <w:sz w:val="22"/>
          <w:szCs w:val="22"/>
        </w:rPr>
      </w:pPr>
      <w:bookmarkStart w:id="42" w:name="_Toc91107131"/>
      <w:bookmarkStart w:id="43" w:name="_Toc91106982"/>
      <w:r>
        <w:rPr>
          <w:rFonts w:ascii="Calibri" w:hAnsi="Calibri" w:cs="Calibri"/>
          <w:sz w:val="22"/>
          <w:szCs w:val="22"/>
        </w:rPr>
        <w:t>Wskaźnik dla celu 3</w:t>
      </w:r>
      <w:bookmarkEnd w:id="42"/>
      <w:bookmarkEnd w:id="43"/>
    </w:p>
    <w:p w:rsidR="00575638" w:rsidRPr="00575638" w:rsidRDefault="00575638" w:rsidP="002D20D9">
      <w:pPr>
        <w:spacing w:before="0" w:after="0"/>
        <w:rPr>
          <w:rFonts w:eastAsia="Times New Roman"/>
          <w:b/>
          <w:bCs/>
          <w:color w:val="5B9BD5"/>
        </w:rPr>
      </w:pPr>
    </w:p>
    <w:tbl>
      <w:tblPr>
        <w:tblW w:w="13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4109"/>
        <w:gridCol w:w="1985"/>
        <w:gridCol w:w="1730"/>
        <w:gridCol w:w="1133"/>
        <w:gridCol w:w="1015"/>
        <w:gridCol w:w="1759"/>
      </w:tblGrid>
      <w:tr w:rsidR="00E21E6A" w:rsidTr="00575638">
        <w:tc>
          <w:tcPr>
            <w:tcW w:w="2264" w:type="dxa"/>
            <w:shd w:val="clear" w:color="auto" w:fill="2F5496"/>
          </w:tcPr>
          <w:p w:rsidR="00575638" w:rsidRPr="00575638" w:rsidRDefault="00575638" w:rsidP="00071773">
            <w:pPr>
              <w:widowControl w:val="0"/>
              <w:spacing w:before="0" w:after="0"/>
              <w:rPr>
                <w:color w:val="FFFFFF"/>
              </w:rPr>
            </w:pPr>
            <w:r w:rsidRPr="00575638">
              <w:rPr>
                <w:color w:val="FFFFFF"/>
              </w:rPr>
              <w:t>Nazwa wskaźnika/miernika</w:t>
            </w:r>
          </w:p>
        </w:tc>
        <w:tc>
          <w:tcPr>
            <w:tcW w:w="4109" w:type="dxa"/>
            <w:shd w:val="clear" w:color="auto" w:fill="2F5496"/>
          </w:tcPr>
          <w:p w:rsidR="00575638" w:rsidRPr="00575638" w:rsidRDefault="00575638" w:rsidP="00071773">
            <w:pPr>
              <w:widowControl w:val="0"/>
              <w:spacing w:before="0" w:after="0"/>
              <w:rPr>
                <w:color w:val="FFFFFF"/>
              </w:rPr>
            </w:pPr>
            <w:r w:rsidRPr="00575638">
              <w:rPr>
                <w:color w:val="FFFFFF"/>
              </w:rPr>
              <w:t>Definicja wskaźnika/miernika, komentarz</w:t>
            </w:r>
          </w:p>
        </w:tc>
        <w:tc>
          <w:tcPr>
            <w:tcW w:w="1985" w:type="dxa"/>
            <w:shd w:val="clear" w:color="auto" w:fill="2F5496"/>
          </w:tcPr>
          <w:p w:rsidR="00575638" w:rsidRPr="00575638" w:rsidRDefault="00575638" w:rsidP="00071773">
            <w:pPr>
              <w:widowControl w:val="0"/>
              <w:spacing w:before="0" w:after="0"/>
              <w:rPr>
                <w:color w:val="FFFFFF"/>
              </w:rPr>
            </w:pPr>
            <w:r w:rsidRPr="00575638">
              <w:rPr>
                <w:color w:val="FFFFFF"/>
              </w:rPr>
              <w:t>Jednostka miary</w:t>
            </w:r>
          </w:p>
        </w:tc>
        <w:tc>
          <w:tcPr>
            <w:tcW w:w="1730" w:type="dxa"/>
            <w:shd w:val="clear" w:color="auto" w:fill="2F5496"/>
          </w:tcPr>
          <w:p w:rsidR="00575638" w:rsidRPr="00575638" w:rsidRDefault="00575638" w:rsidP="00071773">
            <w:pPr>
              <w:widowControl w:val="0"/>
              <w:spacing w:before="0" w:after="0"/>
              <w:rPr>
                <w:color w:val="FFFFFF"/>
              </w:rPr>
            </w:pPr>
            <w:r w:rsidRPr="00575638">
              <w:rPr>
                <w:color w:val="FFFFFF"/>
              </w:rPr>
              <w:t>Źródło danych</w:t>
            </w:r>
          </w:p>
        </w:tc>
        <w:tc>
          <w:tcPr>
            <w:tcW w:w="1133" w:type="dxa"/>
            <w:shd w:val="clear" w:color="auto" w:fill="2F5496"/>
          </w:tcPr>
          <w:p w:rsidR="00575638" w:rsidRPr="00575638" w:rsidRDefault="00575638" w:rsidP="00071773">
            <w:pPr>
              <w:widowControl w:val="0"/>
              <w:spacing w:before="0" w:after="0"/>
              <w:rPr>
                <w:color w:val="FFFFFF"/>
              </w:rPr>
            </w:pPr>
            <w:r w:rsidRPr="00575638">
              <w:rPr>
                <w:color w:val="FFFFFF"/>
              </w:rPr>
              <w:t>Częstość pomiaru</w:t>
            </w:r>
          </w:p>
        </w:tc>
        <w:tc>
          <w:tcPr>
            <w:tcW w:w="1015" w:type="dxa"/>
            <w:shd w:val="clear" w:color="auto" w:fill="2F5496"/>
          </w:tcPr>
          <w:p w:rsidR="00575638" w:rsidRPr="00575638" w:rsidRDefault="00575638" w:rsidP="00071773">
            <w:pPr>
              <w:widowControl w:val="0"/>
              <w:spacing w:before="0" w:after="0"/>
              <w:rPr>
                <w:color w:val="FFFFFF"/>
              </w:rPr>
            </w:pPr>
            <w:r w:rsidRPr="00575638">
              <w:rPr>
                <w:color w:val="FFFFFF"/>
              </w:rPr>
              <w:t>Wartość bazowa</w:t>
            </w:r>
          </w:p>
        </w:tc>
        <w:tc>
          <w:tcPr>
            <w:tcW w:w="1759" w:type="dxa"/>
            <w:shd w:val="clear" w:color="auto" w:fill="2F5496"/>
          </w:tcPr>
          <w:p w:rsidR="00575638" w:rsidRPr="00575638" w:rsidRDefault="00575638" w:rsidP="00071773">
            <w:pPr>
              <w:widowControl w:val="0"/>
              <w:spacing w:before="0" w:after="0"/>
              <w:rPr>
                <w:color w:val="FFFFFF"/>
              </w:rPr>
            </w:pPr>
            <w:r w:rsidRPr="00575638">
              <w:rPr>
                <w:color w:val="FFFFFF"/>
              </w:rPr>
              <w:t>Wartość docelowa</w:t>
            </w:r>
          </w:p>
        </w:tc>
      </w:tr>
      <w:tr w:rsidR="00E21E6A" w:rsidTr="00575638">
        <w:trPr>
          <w:trHeight w:val="1978"/>
        </w:trPr>
        <w:tc>
          <w:tcPr>
            <w:tcW w:w="2264" w:type="dxa"/>
            <w:shd w:val="clear" w:color="auto" w:fill="auto"/>
          </w:tcPr>
          <w:p w:rsidR="00575638" w:rsidRDefault="00575638" w:rsidP="00071773">
            <w:pPr>
              <w:widowControl w:val="0"/>
              <w:spacing w:before="0" w:after="0"/>
            </w:pPr>
            <w:r w:rsidRPr="00575638">
              <w:rPr>
                <w:color w:val="000000"/>
                <w:lang w:eastAsia="ar-SA"/>
              </w:rPr>
              <w:t xml:space="preserve">Odsetek </w:t>
            </w:r>
            <w:r>
              <w:rPr>
                <w:lang w:eastAsia="ar-SA"/>
              </w:rPr>
              <w:t xml:space="preserve">osób, które uważają, że współpraca poszczególnych podmiotów w zakresie wspierania rodzin jest na wysokim poziomie. </w:t>
            </w:r>
          </w:p>
        </w:tc>
        <w:tc>
          <w:tcPr>
            <w:tcW w:w="4109" w:type="dxa"/>
            <w:shd w:val="clear" w:color="auto" w:fill="auto"/>
          </w:tcPr>
          <w:p w:rsidR="00575638" w:rsidRPr="00575638" w:rsidRDefault="00575638" w:rsidP="00666C4C">
            <w:pPr>
              <w:widowControl w:val="0"/>
              <w:tabs>
                <w:tab w:val="left" w:pos="1440"/>
              </w:tabs>
              <w:spacing w:before="0" w:after="0" w:line="276" w:lineRule="auto"/>
              <w:rPr>
                <w:bCs/>
                <w:lang w:eastAsia="ar-SA"/>
              </w:rPr>
            </w:pPr>
            <w:r w:rsidRPr="00575638">
              <w:rPr>
                <w:bCs/>
                <w:lang w:eastAsia="ar-SA"/>
              </w:rPr>
              <w:t xml:space="preserve">Odsetek badanych, którzy oceniając aspekty systemu wspierania rodzin wskazali, że współpraca pomiędzy podmiotami jest na wysokim poziomie. Na podstawie odpowiedzi udzielonych na pytanie: </w:t>
            </w:r>
          </w:p>
          <w:p w:rsidR="00575638" w:rsidRPr="00575638" w:rsidRDefault="00575638" w:rsidP="00666C4C">
            <w:pPr>
              <w:widowControl w:val="0"/>
              <w:tabs>
                <w:tab w:val="left" w:pos="1440"/>
              </w:tabs>
              <w:spacing w:before="0" w:after="0" w:line="276" w:lineRule="auto"/>
              <w:rPr>
                <w:bCs/>
                <w:lang w:eastAsia="ar-SA"/>
              </w:rPr>
            </w:pPr>
            <w:r w:rsidRPr="00575638">
              <w:rPr>
                <w:bCs/>
                <w:lang w:eastAsia="ar-SA"/>
              </w:rPr>
              <w:t>Które aspekty systemu wspierania rodziny według Pana(i) funkcjonują na wysokim poziomie? Odpowiedź:</w:t>
            </w:r>
          </w:p>
          <w:p w:rsidR="00575638" w:rsidRPr="00575638" w:rsidRDefault="00575638" w:rsidP="00666C4C">
            <w:pPr>
              <w:widowControl w:val="0"/>
              <w:spacing w:before="0" w:after="0" w:line="276" w:lineRule="auto"/>
              <w:rPr>
                <w:rFonts w:eastAsia="Times New Roman"/>
                <w:color w:val="000000"/>
                <w:lang w:eastAsia="pl-PL"/>
              </w:rPr>
            </w:pPr>
            <w:r>
              <w:rPr>
                <w:lang w:eastAsia="ar-SA"/>
              </w:rPr>
              <w:t>współpraca poszczególnych podmiotów w zakresie wspierania rodziny.</w:t>
            </w:r>
          </w:p>
        </w:tc>
        <w:tc>
          <w:tcPr>
            <w:tcW w:w="1985" w:type="dxa"/>
            <w:shd w:val="clear" w:color="auto" w:fill="auto"/>
          </w:tcPr>
          <w:p w:rsidR="00575638" w:rsidRDefault="00575638" w:rsidP="00575638">
            <w:pPr>
              <w:widowControl w:val="0"/>
            </w:pPr>
            <w:r>
              <w:t xml:space="preserve">% </w:t>
            </w:r>
          </w:p>
        </w:tc>
        <w:tc>
          <w:tcPr>
            <w:tcW w:w="1730" w:type="dxa"/>
            <w:shd w:val="clear" w:color="auto" w:fill="auto"/>
          </w:tcPr>
          <w:p w:rsidR="00575638" w:rsidRDefault="00575638" w:rsidP="00575638">
            <w:pPr>
              <w:widowControl w:val="0"/>
            </w:pPr>
            <w:r w:rsidRPr="00575638">
              <w:rPr>
                <w:bCs/>
                <w:lang w:eastAsia="ar-SA"/>
              </w:rPr>
              <w:t>Badanie ilościowe na próbie realizatorów Programu</w:t>
            </w:r>
          </w:p>
        </w:tc>
        <w:tc>
          <w:tcPr>
            <w:tcW w:w="1133" w:type="dxa"/>
            <w:shd w:val="clear" w:color="auto" w:fill="auto"/>
          </w:tcPr>
          <w:p w:rsidR="00575638" w:rsidRDefault="00575638" w:rsidP="00575638">
            <w:pPr>
              <w:widowControl w:val="0"/>
            </w:pPr>
            <w:r>
              <w:t>Co ok. 2 lata.</w:t>
            </w:r>
          </w:p>
        </w:tc>
        <w:tc>
          <w:tcPr>
            <w:tcW w:w="1015" w:type="dxa"/>
            <w:shd w:val="clear" w:color="auto" w:fill="auto"/>
          </w:tcPr>
          <w:p w:rsidR="00575638" w:rsidRDefault="00575638" w:rsidP="00575638">
            <w:pPr>
              <w:widowControl w:val="0"/>
            </w:pPr>
            <w:r>
              <w:t>0</w:t>
            </w:r>
          </w:p>
        </w:tc>
        <w:tc>
          <w:tcPr>
            <w:tcW w:w="1759" w:type="dxa"/>
            <w:shd w:val="clear" w:color="auto" w:fill="auto"/>
          </w:tcPr>
          <w:p w:rsidR="00575638" w:rsidRDefault="00575638" w:rsidP="00575638">
            <w:pPr>
              <w:widowControl w:val="0"/>
            </w:pPr>
            <w:r w:rsidRPr="00575638">
              <w:rPr>
                <w:rFonts w:eastAsia="Times New Roman"/>
                <w:color w:val="000000"/>
                <w:lang w:eastAsia="pl-PL"/>
              </w:rPr>
              <w:t xml:space="preserve">68% </w:t>
            </w:r>
          </w:p>
        </w:tc>
      </w:tr>
    </w:tbl>
    <w:p w:rsidR="00575638" w:rsidRDefault="00575638" w:rsidP="00575638">
      <w:pPr>
        <w:pStyle w:val="Nagwek2"/>
        <w:spacing w:before="240" w:after="240"/>
        <w:rPr>
          <w:rFonts w:ascii="Calibri" w:hAnsi="Calibri" w:cs="Calibri"/>
          <w:sz w:val="22"/>
          <w:szCs w:val="22"/>
        </w:rPr>
      </w:pPr>
      <w:bookmarkStart w:id="44" w:name="_Toc91107132"/>
      <w:bookmarkStart w:id="45" w:name="_Toc91106983"/>
      <w:r>
        <w:rPr>
          <w:rFonts w:ascii="Calibri" w:hAnsi="Calibri" w:cs="Calibri"/>
          <w:sz w:val="22"/>
          <w:szCs w:val="22"/>
        </w:rPr>
        <w:t>Działania i wskaźniki do działań</w:t>
      </w:r>
      <w:bookmarkEnd w:id="44"/>
      <w:bookmarkEnd w:id="45"/>
    </w:p>
    <w:tbl>
      <w:tblPr>
        <w:tblW w:w="13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2634"/>
        <w:gridCol w:w="3315"/>
        <w:gridCol w:w="1116"/>
        <w:gridCol w:w="1521"/>
        <w:gridCol w:w="1101"/>
        <w:gridCol w:w="1075"/>
        <w:gridCol w:w="1236"/>
      </w:tblGrid>
      <w:tr w:rsidR="00E21E6A" w:rsidTr="00575638">
        <w:tc>
          <w:tcPr>
            <w:tcW w:w="1817" w:type="dxa"/>
            <w:shd w:val="clear" w:color="auto" w:fill="2F5496"/>
          </w:tcPr>
          <w:p w:rsidR="00575638" w:rsidRPr="00575638" w:rsidRDefault="00575638" w:rsidP="00071773">
            <w:pPr>
              <w:widowControl w:val="0"/>
              <w:spacing w:before="0" w:after="0"/>
              <w:rPr>
                <w:color w:val="FFFFFF"/>
              </w:rPr>
            </w:pPr>
            <w:r w:rsidRPr="00575638">
              <w:rPr>
                <w:color w:val="FFFFFF"/>
              </w:rPr>
              <w:t>Działania</w:t>
            </w:r>
          </w:p>
        </w:tc>
        <w:tc>
          <w:tcPr>
            <w:tcW w:w="2634" w:type="dxa"/>
            <w:shd w:val="clear" w:color="auto" w:fill="2F5496"/>
          </w:tcPr>
          <w:p w:rsidR="00575638" w:rsidRPr="00575638" w:rsidRDefault="00575638" w:rsidP="00071773">
            <w:pPr>
              <w:widowControl w:val="0"/>
              <w:spacing w:before="0" w:after="0"/>
              <w:rPr>
                <w:color w:val="FFFFFF"/>
              </w:rPr>
            </w:pPr>
            <w:r w:rsidRPr="00575638">
              <w:rPr>
                <w:color w:val="FFFFFF"/>
              </w:rPr>
              <w:t>Nazwa wskaźnika/miernika</w:t>
            </w:r>
          </w:p>
        </w:tc>
        <w:tc>
          <w:tcPr>
            <w:tcW w:w="3315" w:type="dxa"/>
            <w:shd w:val="clear" w:color="auto" w:fill="2F5496"/>
          </w:tcPr>
          <w:p w:rsidR="00575638" w:rsidRPr="00575638" w:rsidRDefault="00575638" w:rsidP="00071773">
            <w:pPr>
              <w:widowControl w:val="0"/>
              <w:spacing w:before="0" w:after="0"/>
              <w:rPr>
                <w:color w:val="FFFFFF"/>
              </w:rPr>
            </w:pPr>
            <w:r w:rsidRPr="00575638">
              <w:rPr>
                <w:color w:val="FFFFFF"/>
              </w:rPr>
              <w:t>Definicja wskaźnika/miernika, komentarz</w:t>
            </w:r>
          </w:p>
        </w:tc>
        <w:tc>
          <w:tcPr>
            <w:tcW w:w="1116" w:type="dxa"/>
            <w:shd w:val="clear" w:color="auto" w:fill="2F5496"/>
          </w:tcPr>
          <w:p w:rsidR="00575638" w:rsidRPr="00575638" w:rsidRDefault="00575638" w:rsidP="00071773">
            <w:pPr>
              <w:widowControl w:val="0"/>
              <w:spacing w:before="0" w:after="0"/>
              <w:rPr>
                <w:color w:val="FFFFFF"/>
              </w:rPr>
            </w:pPr>
            <w:r w:rsidRPr="00575638">
              <w:rPr>
                <w:color w:val="FFFFFF"/>
              </w:rPr>
              <w:t>Jednostka miary</w:t>
            </w:r>
          </w:p>
        </w:tc>
        <w:tc>
          <w:tcPr>
            <w:tcW w:w="1521" w:type="dxa"/>
            <w:shd w:val="clear" w:color="auto" w:fill="2F5496"/>
          </w:tcPr>
          <w:p w:rsidR="00575638" w:rsidRPr="00575638" w:rsidRDefault="00575638" w:rsidP="00071773">
            <w:pPr>
              <w:widowControl w:val="0"/>
              <w:spacing w:before="0" w:after="0"/>
              <w:rPr>
                <w:color w:val="FFFFFF"/>
              </w:rPr>
            </w:pPr>
            <w:r w:rsidRPr="00575638">
              <w:rPr>
                <w:color w:val="FFFFFF"/>
              </w:rPr>
              <w:t>Źródło danych</w:t>
            </w:r>
          </w:p>
        </w:tc>
        <w:tc>
          <w:tcPr>
            <w:tcW w:w="1101" w:type="dxa"/>
            <w:shd w:val="clear" w:color="auto" w:fill="2F5496"/>
          </w:tcPr>
          <w:p w:rsidR="00575638" w:rsidRPr="00575638" w:rsidRDefault="00575638" w:rsidP="00071773">
            <w:pPr>
              <w:widowControl w:val="0"/>
              <w:spacing w:before="0" w:after="0"/>
              <w:rPr>
                <w:color w:val="FFFFFF"/>
              </w:rPr>
            </w:pPr>
            <w:r w:rsidRPr="00575638">
              <w:rPr>
                <w:color w:val="FFFFFF"/>
              </w:rPr>
              <w:t>Częstość pomiaru</w:t>
            </w:r>
          </w:p>
        </w:tc>
        <w:tc>
          <w:tcPr>
            <w:tcW w:w="1075" w:type="dxa"/>
            <w:shd w:val="clear" w:color="auto" w:fill="2F5496"/>
          </w:tcPr>
          <w:p w:rsidR="00575638" w:rsidRPr="00575638" w:rsidRDefault="00575638" w:rsidP="00071773">
            <w:pPr>
              <w:widowControl w:val="0"/>
              <w:spacing w:before="0" w:after="0"/>
              <w:rPr>
                <w:color w:val="FFFFFF"/>
              </w:rPr>
            </w:pPr>
            <w:r w:rsidRPr="00575638">
              <w:rPr>
                <w:color w:val="FFFFFF"/>
              </w:rPr>
              <w:t>Wartość bazowa</w:t>
            </w:r>
          </w:p>
        </w:tc>
        <w:tc>
          <w:tcPr>
            <w:tcW w:w="1236" w:type="dxa"/>
            <w:shd w:val="clear" w:color="auto" w:fill="2F5496"/>
          </w:tcPr>
          <w:p w:rsidR="00575638" w:rsidRPr="00575638" w:rsidRDefault="00575638" w:rsidP="00071773">
            <w:pPr>
              <w:widowControl w:val="0"/>
              <w:spacing w:before="0" w:after="0"/>
              <w:rPr>
                <w:color w:val="FFFFFF"/>
              </w:rPr>
            </w:pPr>
            <w:r w:rsidRPr="00575638">
              <w:rPr>
                <w:color w:val="FFFFFF"/>
              </w:rPr>
              <w:t>Wartość docelowa</w:t>
            </w:r>
          </w:p>
        </w:tc>
      </w:tr>
      <w:tr w:rsidR="00E21E6A" w:rsidTr="00575638">
        <w:tc>
          <w:tcPr>
            <w:tcW w:w="1817" w:type="dxa"/>
            <w:shd w:val="clear" w:color="auto" w:fill="auto"/>
          </w:tcPr>
          <w:p w:rsidR="00575638" w:rsidRDefault="00575638" w:rsidP="00071773">
            <w:pPr>
              <w:widowControl w:val="0"/>
              <w:spacing w:before="0" w:after="0"/>
            </w:pPr>
            <w:bookmarkStart w:id="46" w:name="_Toc91062635"/>
            <w:bookmarkStart w:id="47" w:name="_Toc91062525"/>
            <w:r>
              <w:t>3.1 Podniesienie jakości współpracy podmiotów systemu wspierania rodzin</w:t>
            </w:r>
            <w:bookmarkEnd w:id="46"/>
            <w:bookmarkEnd w:id="47"/>
          </w:p>
        </w:tc>
        <w:tc>
          <w:tcPr>
            <w:tcW w:w="2634" w:type="dxa"/>
            <w:shd w:val="clear" w:color="auto" w:fill="auto"/>
          </w:tcPr>
          <w:p w:rsidR="00575638" w:rsidRPr="00575638" w:rsidRDefault="00575638" w:rsidP="00575638">
            <w:pPr>
              <w:pStyle w:val="Standard"/>
              <w:widowControl w:val="0"/>
              <w:rPr>
                <w:rFonts w:ascii="Calibri" w:eastAsia="Calibri" w:hAnsi="Calibri" w:cs="Calibri"/>
                <w:kern w:val="0"/>
                <w:sz w:val="22"/>
                <w:szCs w:val="22"/>
                <w:lang w:eastAsia="en-US" w:bidi="ar-SA"/>
              </w:rPr>
            </w:pPr>
            <w:r w:rsidRPr="00575638">
              <w:rPr>
                <w:rFonts w:ascii="Calibri" w:hAnsi="Calibri" w:cs="Calibri"/>
                <w:sz w:val="22"/>
                <w:szCs w:val="22"/>
              </w:rPr>
              <w:t>Liczba lokalnych systemów wsparcia i podobnych partnerstw samorządowo-społecznych, które organizują kompleksowe wsparcie na rzecz rodzin w  trudnej sytuacji.</w:t>
            </w:r>
          </w:p>
        </w:tc>
        <w:tc>
          <w:tcPr>
            <w:tcW w:w="3315" w:type="dxa"/>
            <w:shd w:val="clear" w:color="auto" w:fill="auto"/>
          </w:tcPr>
          <w:p w:rsidR="00575638" w:rsidRPr="00575638" w:rsidRDefault="00575638" w:rsidP="00071773">
            <w:pPr>
              <w:pStyle w:val="Tekstkomentarza"/>
              <w:widowControl w:val="0"/>
              <w:spacing w:before="0" w:after="0"/>
              <w:rPr>
                <w:sz w:val="22"/>
                <w:szCs w:val="22"/>
              </w:rPr>
            </w:pPr>
            <w:r w:rsidRPr="00575638">
              <w:rPr>
                <w:sz w:val="22"/>
                <w:szCs w:val="22"/>
              </w:rPr>
              <w:t>Wskaźnik określa liczbę lokalnych systemów wsparcia w dzielnicy i podobnych samorządowo-społecznych partnerstw lokalnych, które organizują kompleksowe wsparcie na rzecz rodzin w trudnej sytuacji, zamieszkujących określony obszar.</w:t>
            </w:r>
          </w:p>
        </w:tc>
        <w:tc>
          <w:tcPr>
            <w:tcW w:w="1116" w:type="dxa"/>
            <w:shd w:val="clear" w:color="auto" w:fill="auto"/>
          </w:tcPr>
          <w:p w:rsidR="00575638" w:rsidRDefault="00575638" w:rsidP="00575638">
            <w:pPr>
              <w:widowControl w:val="0"/>
            </w:pPr>
            <w:r>
              <w:t xml:space="preserve">Liczba </w:t>
            </w:r>
          </w:p>
        </w:tc>
        <w:tc>
          <w:tcPr>
            <w:tcW w:w="1521" w:type="dxa"/>
            <w:shd w:val="clear" w:color="auto" w:fill="auto"/>
          </w:tcPr>
          <w:p w:rsidR="00575638" w:rsidRDefault="00575638" w:rsidP="00575638">
            <w:pPr>
              <w:widowControl w:val="0"/>
            </w:pPr>
            <w:r>
              <w:t>BPiPS</w:t>
            </w:r>
          </w:p>
          <w:p w:rsidR="00575638" w:rsidRDefault="00575638" w:rsidP="00575638">
            <w:pPr>
              <w:widowControl w:val="0"/>
            </w:pPr>
            <w:r>
              <w:t>WSSiZ</w:t>
            </w:r>
          </w:p>
        </w:tc>
        <w:tc>
          <w:tcPr>
            <w:tcW w:w="1101" w:type="dxa"/>
            <w:shd w:val="clear" w:color="auto" w:fill="auto"/>
          </w:tcPr>
          <w:p w:rsidR="00575638" w:rsidRDefault="00575638" w:rsidP="00575638">
            <w:pPr>
              <w:widowControl w:val="0"/>
            </w:pPr>
            <w:r>
              <w:t>Raz na rok</w:t>
            </w:r>
          </w:p>
        </w:tc>
        <w:tc>
          <w:tcPr>
            <w:tcW w:w="1075" w:type="dxa"/>
            <w:shd w:val="clear" w:color="auto" w:fill="auto"/>
          </w:tcPr>
          <w:p w:rsidR="00575638" w:rsidRDefault="00575638" w:rsidP="00575638">
            <w:pPr>
              <w:widowControl w:val="0"/>
            </w:pPr>
            <w:r>
              <w:t xml:space="preserve">0 </w:t>
            </w:r>
          </w:p>
        </w:tc>
        <w:tc>
          <w:tcPr>
            <w:tcW w:w="1236" w:type="dxa"/>
            <w:shd w:val="clear" w:color="auto" w:fill="auto"/>
          </w:tcPr>
          <w:p w:rsidR="00575638" w:rsidRDefault="00575638" w:rsidP="00575638">
            <w:pPr>
              <w:widowControl w:val="0"/>
            </w:pPr>
            <w:r>
              <w:t>12</w:t>
            </w:r>
          </w:p>
        </w:tc>
      </w:tr>
      <w:tr w:rsidR="00E21E6A" w:rsidTr="00575638">
        <w:tc>
          <w:tcPr>
            <w:tcW w:w="1817" w:type="dxa"/>
            <w:shd w:val="clear" w:color="auto" w:fill="auto"/>
          </w:tcPr>
          <w:p w:rsidR="00575638" w:rsidRDefault="00575638" w:rsidP="00575638">
            <w:pPr>
              <w:widowControl w:val="0"/>
            </w:pPr>
            <w:r>
              <w:lastRenderedPageBreak/>
              <w:t>3.2 Upowszechnianie wyników badań i dobrych praktyk poprawiających jakość usług na rzecz rodzin w trudnej sytuacji</w:t>
            </w:r>
          </w:p>
        </w:tc>
        <w:tc>
          <w:tcPr>
            <w:tcW w:w="2634" w:type="dxa"/>
            <w:shd w:val="clear" w:color="auto" w:fill="auto"/>
          </w:tcPr>
          <w:p w:rsidR="00575638" w:rsidRPr="00575638" w:rsidRDefault="00575638" w:rsidP="00575638">
            <w:pPr>
              <w:pStyle w:val="Tekstkomentarza"/>
              <w:widowControl w:val="0"/>
              <w:rPr>
                <w:rFonts w:eastAsia="Times New Roman"/>
                <w:color w:val="000000"/>
                <w:sz w:val="22"/>
                <w:szCs w:val="22"/>
                <w:lang w:eastAsia="pl-PL"/>
              </w:rPr>
            </w:pPr>
            <w:r w:rsidRPr="00575638">
              <w:rPr>
                <w:color w:val="000000"/>
                <w:sz w:val="22"/>
                <w:szCs w:val="22"/>
              </w:rPr>
              <w:t>Liczba badań, ewaluacji oraz ekspertyz dotyczących systemu wspierania rodzin</w:t>
            </w:r>
          </w:p>
        </w:tc>
        <w:tc>
          <w:tcPr>
            <w:tcW w:w="3315" w:type="dxa"/>
            <w:shd w:val="clear" w:color="auto" w:fill="auto"/>
          </w:tcPr>
          <w:p w:rsidR="00575638" w:rsidRDefault="00575638" w:rsidP="00575638">
            <w:pPr>
              <w:widowControl w:val="0"/>
            </w:pPr>
            <w:r w:rsidRPr="00575638">
              <w:rPr>
                <w:bCs/>
                <w:color w:val="000000"/>
                <w:lang w:eastAsia="ar-SA"/>
              </w:rPr>
              <w:t>Suma wykonanych badań i ekspertyz (w tym ewaluacji)</w:t>
            </w:r>
          </w:p>
        </w:tc>
        <w:tc>
          <w:tcPr>
            <w:tcW w:w="1116" w:type="dxa"/>
            <w:shd w:val="clear" w:color="auto" w:fill="auto"/>
          </w:tcPr>
          <w:p w:rsidR="00575638" w:rsidRDefault="00575638" w:rsidP="00575638">
            <w:pPr>
              <w:widowControl w:val="0"/>
            </w:pPr>
            <w:r w:rsidRPr="00575638">
              <w:rPr>
                <w:bCs/>
                <w:color w:val="000000"/>
                <w:lang w:eastAsia="ar-SA"/>
              </w:rPr>
              <w:t>Liczba</w:t>
            </w:r>
          </w:p>
        </w:tc>
        <w:tc>
          <w:tcPr>
            <w:tcW w:w="1521" w:type="dxa"/>
            <w:shd w:val="clear" w:color="auto" w:fill="auto"/>
          </w:tcPr>
          <w:p w:rsidR="00575638" w:rsidRDefault="00575638" w:rsidP="00575638">
            <w:pPr>
              <w:widowControl w:val="0"/>
            </w:pPr>
            <w:r w:rsidRPr="00575638">
              <w:rPr>
                <w:bCs/>
                <w:color w:val="000000"/>
                <w:lang w:eastAsia="ar-SA"/>
              </w:rPr>
              <w:t>Dane BPiPS (sprawozdania realizatorów)</w:t>
            </w:r>
          </w:p>
        </w:tc>
        <w:tc>
          <w:tcPr>
            <w:tcW w:w="1101" w:type="dxa"/>
            <w:shd w:val="clear" w:color="auto" w:fill="auto"/>
          </w:tcPr>
          <w:p w:rsidR="00575638" w:rsidRDefault="00575638" w:rsidP="00575638">
            <w:pPr>
              <w:widowControl w:val="0"/>
            </w:pPr>
            <w:r w:rsidRPr="00575638">
              <w:rPr>
                <w:bCs/>
                <w:color w:val="000000"/>
                <w:lang w:eastAsia="ar-SA"/>
              </w:rPr>
              <w:t>Całe miasto, na koniec Programu</w:t>
            </w:r>
          </w:p>
        </w:tc>
        <w:tc>
          <w:tcPr>
            <w:tcW w:w="1075" w:type="dxa"/>
            <w:shd w:val="clear" w:color="auto" w:fill="auto"/>
          </w:tcPr>
          <w:p w:rsidR="00575638" w:rsidRDefault="00575638" w:rsidP="00575638">
            <w:pPr>
              <w:widowControl w:val="0"/>
            </w:pPr>
            <w:r w:rsidRPr="00575638">
              <w:rPr>
                <w:bCs/>
                <w:color w:val="000000"/>
                <w:lang w:eastAsia="ar-SA"/>
              </w:rPr>
              <w:t>0</w:t>
            </w:r>
          </w:p>
        </w:tc>
        <w:tc>
          <w:tcPr>
            <w:tcW w:w="1236" w:type="dxa"/>
            <w:shd w:val="clear" w:color="auto" w:fill="auto"/>
          </w:tcPr>
          <w:p w:rsidR="00575638" w:rsidRDefault="00575638" w:rsidP="00575638">
            <w:pPr>
              <w:widowControl w:val="0"/>
            </w:pPr>
            <w:r w:rsidRPr="00575638">
              <w:rPr>
                <w:bCs/>
                <w:color w:val="000000"/>
                <w:lang w:eastAsia="ar-SA"/>
              </w:rPr>
              <w:t>2</w:t>
            </w:r>
          </w:p>
        </w:tc>
      </w:tr>
      <w:tr w:rsidR="00E21E6A" w:rsidTr="00575638">
        <w:tc>
          <w:tcPr>
            <w:tcW w:w="1817" w:type="dxa"/>
            <w:shd w:val="clear" w:color="auto" w:fill="auto"/>
          </w:tcPr>
          <w:p w:rsidR="00575638" w:rsidRDefault="00575638" w:rsidP="00575638">
            <w:pPr>
              <w:widowControl w:val="0"/>
            </w:pPr>
            <w:r>
              <w:t>3.3.Rozwój zawodowy i satysfakcja z pracy profesjonalistów wspierających rodziny w trudnej sytuacji</w:t>
            </w:r>
          </w:p>
        </w:tc>
        <w:tc>
          <w:tcPr>
            <w:tcW w:w="2634" w:type="dxa"/>
            <w:shd w:val="clear" w:color="auto" w:fill="auto"/>
          </w:tcPr>
          <w:p w:rsidR="00575638" w:rsidRPr="00575638" w:rsidRDefault="00575638" w:rsidP="00575638">
            <w:pPr>
              <w:pStyle w:val="Tekstkomentarza"/>
              <w:widowControl w:val="0"/>
              <w:rPr>
                <w:rFonts w:eastAsia="Times New Roman"/>
                <w:color w:val="000000"/>
                <w:sz w:val="22"/>
                <w:szCs w:val="22"/>
                <w:lang w:eastAsia="pl-PL"/>
              </w:rPr>
            </w:pPr>
            <w:r w:rsidRPr="00575638">
              <w:rPr>
                <w:sz w:val="22"/>
                <w:szCs w:val="22"/>
              </w:rPr>
              <w:t xml:space="preserve">Odsetek asystentów rodziny przeszkolonych z zakresu stosowania nowych narzędzi i metod pracy socjalnej z rodziną  </w:t>
            </w:r>
          </w:p>
        </w:tc>
        <w:tc>
          <w:tcPr>
            <w:tcW w:w="3315" w:type="dxa"/>
            <w:shd w:val="clear" w:color="auto" w:fill="auto"/>
          </w:tcPr>
          <w:p w:rsidR="00575638" w:rsidRDefault="00575638" w:rsidP="00575638">
            <w:pPr>
              <w:widowControl w:val="0"/>
            </w:pPr>
            <w:r>
              <w:t xml:space="preserve">Wskaźnik stanowi średnią arytmetyczną obliczoną z odsetka asystentów rodziny, którzy są przeszkoleni z zakresu współpracy z odbiorcą pomocy w zakresie konstruowaniem optymalnych rozwiązań dla sytuacji, w której się on znalazł </w:t>
            </w:r>
          </w:p>
        </w:tc>
        <w:tc>
          <w:tcPr>
            <w:tcW w:w="1116" w:type="dxa"/>
            <w:shd w:val="clear" w:color="auto" w:fill="auto"/>
          </w:tcPr>
          <w:p w:rsidR="00575638" w:rsidRDefault="00575638" w:rsidP="00575638">
            <w:pPr>
              <w:widowControl w:val="0"/>
            </w:pPr>
            <w:r>
              <w:t>%</w:t>
            </w:r>
          </w:p>
        </w:tc>
        <w:tc>
          <w:tcPr>
            <w:tcW w:w="1521" w:type="dxa"/>
            <w:shd w:val="clear" w:color="auto" w:fill="auto"/>
          </w:tcPr>
          <w:p w:rsidR="00575638" w:rsidRPr="00575638" w:rsidRDefault="00575638" w:rsidP="00575638">
            <w:pPr>
              <w:widowControl w:val="0"/>
              <w:rPr>
                <w:rFonts w:eastAsia="Times New Roman"/>
                <w:color w:val="000000"/>
                <w:lang w:eastAsia="pl-PL"/>
              </w:rPr>
            </w:pPr>
            <w:r>
              <w:t>Sprawozdanie z realizacji Programu wspierania rodzin</w:t>
            </w:r>
          </w:p>
        </w:tc>
        <w:tc>
          <w:tcPr>
            <w:tcW w:w="1101" w:type="dxa"/>
            <w:shd w:val="clear" w:color="auto" w:fill="auto"/>
          </w:tcPr>
          <w:p w:rsidR="00575638" w:rsidRDefault="00575638" w:rsidP="00575638">
            <w:pPr>
              <w:widowControl w:val="0"/>
            </w:pPr>
            <w:r>
              <w:t>Raz na rok</w:t>
            </w:r>
          </w:p>
        </w:tc>
        <w:tc>
          <w:tcPr>
            <w:tcW w:w="1075" w:type="dxa"/>
            <w:shd w:val="clear" w:color="auto" w:fill="auto"/>
          </w:tcPr>
          <w:p w:rsidR="00575638" w:rsidRDefault="00575638" w:rsidP="00575638">
            <w:pPr>
              <w:widowControl w:val="0"/>
            </w:pPr>
            <w:r>
              <w:t xml:space="preserve">0 </w:t>
            </w:r>
          </w:p>
        </w:tc>
        <w:tc>
          <w:tcPr>
            <w:tcW w:w="1236" w:type="dxa"/>
            <w:shd w:val="clear" w:color="auto" w:fill="auto"/>
          </w:tcPr>
          <w:p w:rsidR="00575638" w:rsidRDefault="00575638" w:rsidP="00575638">
            <w:pPr>
              <w:widowControl w:val="0"/>
            </w:pPr>
            <w:r>
              <w:t>90%</w:t>
            </w:r>
          </w:p>
          <w:p w:rsidR="00575638" w:rsidRDefault="00575638" w:rsidP="00575638">
            <w:pPr>
              <w:widowControl w:val="0"/>
            </w:pPr>
          </w:p>
        </w:tc>
      </w:tr>
      <w:tr w:rsidR="00E21E6A" w:rsidTr="00575638">
        <w:tc>
          <w:tcPr>
            <w:tcW w:w="1817" w:type="dxa"/>
            <w:shd w:val="clear" w:color="auto" w:fill="auto"/>
          </w:tcPr>
          <w:p w:rsidR="00575638" w:rsidRDefault="00575638" w:rsidP="00575638">
            <w:pPr>
              <w:widowControl w:val="0"/>
            </w:pPr>
            <w:r>
              <w:t>3.3.Rozwój zawodowy i satysfakcja z pracy profesjonalistów wspierających rodziny w trudnej sytuacji</w:t>
            </w:r>
          </w:p>
        </w:tc>
        <w:tc>
          <w:tcPr>
            <w:tcW w:w="2634" w:type="dxa"/>
            <w:shd w:val="clear" w:color="auto" w:fill="auto"/>
          </w:tcPr>
          <w:p w:rsidR="00575638" w:rsidRPr="00575638" w:rsidRDefault="00575638" w:rsidP="00575638">
            <w:pPr>
              <w:pStyle w:val="Tekstkomentarza"/>
              <w:widowControl w:val="0"/>
              <w:rPr>
                <w:sz w:val="22"/>
                <w:szCs w:val="22"/>
              </w:rPr>
            </w:pPr>
            <w:r w:rsidRPr="00575638">
              <w:rPr>
                <w:sz w:val="22"/>
                <w:szCs w:val="22"/>
              </w:rPr>
              <w:t xml:space="preserve">Liczba asystentów rodziny przeszkolonych z zakresu stosowania nowych narzędzi i metod pracy socjalnej z rodziną.  </w:t>
            </w:r>
          </w:p>
        </w:tc>
        <w:tc>
          <w:tcPr>
            <w:tcW w:w="3315" w:type="dxa"/>
            <w:shd w:val="clear" w:color="auto" w:fill="auto"/>
          </w:tcPr>
          <w:p w:rsidR="00575638" w:rsidRDefault="00575638" w:rsidP="00575638">
            <w:pPr>
              <w:widowControl w:val="0"/>
            </w:pPr>
            <w:r>
              <w:t>Wskaźnik określa liczbę asystentów rodziny przeszkolonych z zakresu stosowania nowych narzędzi i metod pracy socjalnej z rodziną.</w:t>
            </w:r>
          </w:p>
        </w:tc>
        <w:tc>
          <w:tcPr>
            <w:tcW w:w="1116" w:type="dxa"/>
            <w:shd w:val="clear" w:color="auto" w:fill="auto"/>
          </w:tcPr>
          <w:p w:rsidR="00575638" w:rsidRDefault="00575638" w:rsidP="00575638">
            <w:pPr>
              <w:widowControl w:val="0"/>
            </w:pPr>
            <w:r>
              <w:t>osoba</w:t>
            </w:r>
          </w:p>
        </w:tc>
        <w:tc>
          <w:tcPr>
            <w:tcW w:w="1521" w:type="dxa"/>
            <w:shd w:val="clear" w:color="auto" w:fill="auto"/>
          </w:tcPr>
          <w:p w:rsidR="00575638" w:rsidRDefault="00575638" w:rsidP="00575638">
            <w:pPr>
              <w:widowControl w:val="0"/>
            </w:pPr>
            <w:r>
              <w:t>Sprawozdanie z realizacji Programu wspierania rodzin</w:t>
            </w:r>
          </w:p>
        </w:tc>
        <w:tc>
          <w:tcPr>
            <w:tcW w:w="1101" w:type="dxa"/>
            <w:shd w:val="clear" w:color="auto" w:fill="auto"/>
          </w:tcPr>
          <w:p w:rsidR="00575638" w:rsidRDefault="00575638" w:rsidP="00575638">
            <w:pPr>
              <w:widowControl w:val="0"/>
            </w:pPr>
            <w:r>
              <w:t>Raz na rok</w:t>
            </w:r>
          </w:p>
        </w:tc>
        <w:tc>
          <w:tcPr>
            <w:tcW w:w="1075" w:type="dxa"/>
            <w:shd w:val="clear" w:color="auto" w:fill="auto"/>
          </w:tcPr>
          <w:p w:rsidR="00575638" w:rsidRDefault="00575638" w:rsidP="00575638">
            <w:pPr>
              <w:widowControl w:val="0"/>
            </w:pPr>
            <w:r>
              <w:t>0</w:t>
            </w:r>
          </w:p>
        </w:tc>
        <w:tc>
          <w:tcPr>
            <w:tcW w:w="1236" w:type="dxa"/>
            <w:shd w:val="clear" w:color="auto" w:fill="auto"/>
          </w:tcPr>
          <w:p w:rsidR="00575638" w:rsidRDefault="00575638" w:rsidP="00575638">
            <w:pPr>
              <w:widowControl w:val="0"/>
            </w:pPr>
            <w:r>
              <w:t>72</w:t>
            </w:r>
          </w:p>
        </w:tc>
      </w:tr>
    </w:tbl>
    <w:p w:rsidR="00892BFB" w:rsidRPr="00892BFB" w:rsidRDefault="00892BFB" w:rsidP="00892BFB">
      <w:pPr>
        <w:pStyle w:val="Nagwek1"/>
        <w:numPr>
          <w:ilvl w:val="0"/>
          <w:numId w:val="0"/>
        </w:numPr>
        <w:rPr>
          <w:sz w:val="22"/>
          <w:szCs w:val="22"/>
          <w:lang w:val="pl-PL"/>
        </w:rPr>
      </w:pPr>
    </w:p>
    <w:p w:rsidR="00892BFB" w:rsidRDefault="00892BFB">
      <w:pPr>
        <w:pStyle w:val="Atekstzwyky"/>
        <w:spacing w:before="120" w:line="288" w:lineRule="auto"/>
        <w:contextualSpacing/>
        <w:rPr>
          <w:sz w:val="22"/>
          <w:szCs w:val="22"/>
        </w:rPr>
        <w:sectPr w:rsidR="00892BFB" w:rsidSect="00575638">
          <w:footerReference w:type="default" r:id="rId86"/>
          <w:pgSz w:w="16838" w:h="11906" w:orient="landscape"/>
          <w:pgMar w:top="1418" w:right="1418" w:bottom="1418" w:left="1418" w:header="709" w:footer="709" w:gutter="0"/>
          <w:cols w:space="708"/>
          <w:docGrid w:linePitch="360"/>
        </w:sectPr>
      </w:pPr>
    </w:p>
    <w:p w:rsidR="003856DE" w:rsidRPr="003856DE" w:rsidRDefault="003856DE" w:rsidP="003856DE">
      <w:pPr>
        <w:spacing w:before="0" w:after="0" w:line="300" w:lineRule="auto"/>
        <w:rPr>
          <w:rFonts w:cs="Times New Roman"/>
          <w:lang w:eastAsia="en-US"/>
        </w:rPr>
      </w:pPr>
      <w:bookmarkStart w:id="48" w:name="_Toc90934826"/>
      <w:r w:rsidRPr="003856DE">
        <w:rPr>
          <w:rFonts w:cs="Times New Roman"/>
          <w:lang w:eastAsia="en-US"/>
        </w:rPr>
        <w:lastRenderedPageBreak/>
        <w:t xml:space="preserve">Załącznik nr 2 do </w:t>
      </w:r>
      <w:r w:rsidRPr="003856DE">
        <w:rPr>
          <w:lang w:eastAsia="en-US"/>
        </w:rPr>
        <w:t>Programu wspierania rodzin w m.st. Warszawie na lata 2022-2024</w:t>
      </w:r>
      <w:r w:rsidRPr="003856DE">
        <w:rPr>
          <w:rFonts w:cs="Times New Roman"/>
          <w:lang w:eastAsia="en-US"/>
        </w:rPr>
        <w:t xml:space="preserve"> </w:t>
      </w:r>
    </w:p>
    <w:p w:rsidR="003856DE" w:rsidRPr="003856DE" w:rsidRDefault="003856DE" w:rsidP="003856DE">
      <w:pPr>
        <w:keepNext/>
        <w:keepLines/>
        <w:spacing w:line="300" w:lineRule="auto"/>
        <w:outlineLvl w:val="0"/>
        <w:rPr>
          <w:rFonts w:eastAsia="Times New Roman"/>
          <w:color w:val="2F5496"/>
          <w:sz w:val="32"/>
          <w:szCs w:val="32"/>
          <w:lang w:val="x-none" w:eastAsia="x-none"/>
        </w:rPr>
      </w:pPr>
      <w:r w:rsidRPr="003856DE">
        <w:rPr>
          <w:rFonts w:eastAsia="Times New Roman"/>
          <w:color w:val="2F5496"/>
          <w:sz w:val="32"/>
          <w:szCs w:val="32"/>
          <w:lang w:val="x-none" w:eastAsia="x-none"/>
        </w:rPr>
        <w:t>Analiza ryz</w:t>
      </w:r>
      <w:r w:rsidRPr="003856DE">
        <w:rPr>
          <w:rFonts w:eastAsia="Times New Roman"/>
          <w:color w:val="2F5496"/>
          <w:sz w:val="32"/>
          <w:szCs w:val="32"/>
          <w:lang w:eastAsia="x-none"/>
        </w:rPr>
        <w:t>y</w:t>
      </w:r>
      <w:r w:rsidRPr="003856DE">
        <w:rPr>
          <w:rFonts w:eastAsia="Times New Roman"/>
          <w:color w:val="2F5496"/>
          <w:sz w:val="32"/>
          <w:szCs w:val="32"/>
          <w:lang w:val="x-none" w:eastAsia="x-none"/>
        </w:rPr>
        <w:t>ka</w:t>
      </w:r>
      <w:bookmarkEnd w:id="48"/>
    </w:p>
    <w:p w:rsidR="003856DE" w:rsidRPr="003856DE" w:rsidRDefault="003856DE" w:rsidP="003856DE">
      <w:pPr>
        <w:spacing w:line="300" w:lineRule="auto"/>
        <w:rPr>
          <w:lang w:eastAsia="x-none"/>
        </w:rPr>
      </w:pPr>
      <w:r w:rsidRPr="003856DE">
        <w:rPr>
          <w:lang w:eastAsia="x-none"/>
        </w:rPr>
        <w:t>Na realizację celów Programu mogą wpływać różne, zmieniające się w czasie czynniki zewnętrzne i wewnętrzne, tzw. czynniki ryzyka. Mogą one wspomagać osiągnięcie celów lub przeciwnie – stanowić przeszkodę w ich realizacji. Należy podkreślić, iż w ramach realizacji Programu, szanse na efektywną realizację celów będą systematycznie identyfikowanie, analizowane i wykorzystywane.</w:t>
      </w:r>
    </w:p>
    <w:p w:rsidR="003856DE" w:rsidRPr="003856DE" w:rsidRDefault="003856DE" w:rsidP="003856DE">
      <w:pPr>
        <w:spacing w:before="0" w:after="0" w:line="300" w:lineRule="auto"/>
        <w:rPr>
          <w:lang w:eastAsia="x-none"/>
        </w:rPr>
      </w:pPr>
      <w:r w:rsidRPr="003856DE">
        <w:rPr>
          <w:lang w:eastAsia="x-none"/>
        </w:rPr>
        <w:t>Uwzględnienie zarządzania ryzykiem w procesie planowania strategicznego pozwoli na ograniczenie liczby sytuacji nieprzewidywalnych, które mogą stanowić przeszkodę w osiągnięciu założonych celów. Zapewniona zostanie możliwość podejmowania działań, z wyprzedzeniem, pozwalających na wdrożenie kompleksowych mechanizmów ograniczających wystąpienie ryzyka oraz jego wpływu na realizowane zadania. Dlatego konieczna będzie nieustanna obserwacja faktów i zdarzeń traktowanych jako czynniki ryzyka, zarówno występujących w Urzędzie m.st. Warszawy, jak i w jego otoczeniu. Dotyczy to już zidentyfikowanych ryzyk, jak i nowych zagrożeń, które mogą się pojawić w przyszłości.</w:t>
      </w:r>
    </w:p>
    <w:p w:rsidR="003856DE" w:rsidRPr="003856DE" w:rsidRDefault="003856DE" w:rsidP="003856DE">
      <w:pPr>
        <w:spacing w:before="0" w:after="0" w:line="300" w:lineRule="auto"/>
        <w:rPr>
          <w:lang w:eastAsia="x-none"/>
        </w:rPr>
      </w:pPr>
      <w:r w:rsidRPr="003856DE">
        <w:rPr>
          <w:lang w:eastAsia="x-none"/>
        </w:rPr>
        <w:t>Ryzyko mogą stanowić nowelizacje ustaw powodujące zmiany podziału i zakresów kompetencji w strukturze organizacyjnej m.st. Warszawy. Może to spowodować nieadekwatność systemu realizacji Programu i skutkować opóźnieniem lub wstrzymaniem jego realizacji. Zmiana składu osobowego organu stanowiącego i kontrolnego lub wykonawczego m.st. Warszawy może spowodować zmianę kierunków w zarządzaniu Miastem.</w:t>
      </w:r>
    </w:p>
    <w:p w:rsidR="003856DE" w:rsidRPr="003856DE" w:rsidRDefault="003856DE" w:rsidP="003856DE">
      <w:pPr>
        <w:spacing w:before="0" w:after="0" w:line="300" w:lineRule="auto"/>
        <w:rPr>
          <w:lang w:eastAsia="x-none"/>
        </w:rPr>
      </w:pPr>
      <w:r w:rsidRPr="003856DE">
        <w:rPr>
          <w:lang w:eastAsia="x-none"/>
        </w:rPr>
        <w:t>Zarządzanie ryzykiem służy nie tylko poprawie skuteczności i efektywności w osiąganiu celów, ale jest przede wszystkim narzędziem zarządczym. Konieczność obsługi ryzyk wynika również z przepisów prawa, w tym wewnętrznych norm Miasta. Reguluje je Zarządzenie nr 828/2015 Prezydenta Miasta Stołecznego Warszawy z dnia 10 czerwca 2015 r. w sprawie systemu zarządzania ryzykiem w m.st. Warszawie (z późn. zm). Dokumentacja wytworzona w ramach systemu zarządzania ryzykiem w m.st. Warszawie ma charakter wewnętrzny i, co do zasady, nie podlega upublicznieniu.</w:t>
      </w:r>
    </w:p>
    <w:p w:rsidR="003856DE" w:rsidRDefault="003856DE" w:rsidP="003856DE">
      <w:pPr>
        <w:spacing w:before="0" w:after="0" w:line="300" w:lineRule="auto"/>
        <w:rPr>
          <w:lang w:eastAsia="x-none"/>
        </w:rPr>
      </w:pPr>
      <w:r w:rsidRPr="003856DE">
        <w:rPr>
          <w:lang w:eastAsia="x-none"/>
        </w:rPr>
        <w:t>Na podstawie zebranej wiedzy posiadanej w zakresie realizacji Programu dokonano identyfikacji i opisu ryzyk. Zgodnie z Zarządzeniem, opis ryzyka objął: wskazanie źródeł i przyczyn powodujących powstanie ryzyka, zdarzeń i okoliczności jego wystąpienia lub zmiany oraz bezpośrednich skutków i szeroko pojętych, późniejszych następstw wystąpienia ryzyka. Następnie, przystąpiono do analizy ryzyka inherentnego</w:t>
      </w:r>
      <w:r w:rsidRPr="003856DE">
        <w:rPr>
          <w:vertAlign w:val="superscript"/>
          <w:lang w:eastAsia="x-none"/>
        </w:rPr>
        <w:footnoteReference w:id="31"/>
      </w:r>
      <w:r w:rsidRPr="003856DE">
        <w:rPr>
          <w:lang w:eastAsia="x-none"/>
        </w:rPr>
        <w:t>, poprzez oszacowanie prawdopodobieństwa jego wystąpienia</w:t>
      </w:r>
      <w:r w:rsidRPr="003856DE">
        <w:rPr>
          <w:vertAlign w:val="superscript"/>
          <w:lang w:eastAsia="x-none"/>
        </w:rPr>
        <w:footnoteReference w:id="32"/>
      </w:r>
      <w:r w:rsidRPr="003856DE">
        <w:rPr>
          <w:lang w:eastAsia="x-none"/>
        </w:rPr>
        <w:t xml:space="preserve"> oraz siły oddziaływania</w:t>
      </w:r>
      <w:r w:rsidRPr="003856DE">
        <w:rPr>
          <w:vertAlign w:val="superscript"/>
          <w:lang w:eastAsia="x-none"/>
        </w:rPr>
        <w:footnoteReference w:id="33"/>
      </w:r>
      <w:r w:rsidRPr="003856DE">
        <w:rPr>
          <w:lang w:eastAsia="x-none"/>
        </w:rPr>
        <w:t xml:space="preserve">. Szacunku dokonano, zgodnie z poniższą, pięciostopniową skalą: </w:t>
      </w:r>
    </w:p>
    <w:p w:rsidR="00DD1E61" w:rsidRDefault="00DD1E61" w:rsidP="003856DE">
      <w:pPr>
        <w:spacing w:before="0" w:after="0" w:line="300" w:lineRule="auto"/>
        <w:rPr>
          <w:lang w:eastAsia="x-none"/>
        </w:rPr>
      </w:pPr>
    </w:p>
    <w:p w:rsidR="00DD1E61" w:rsidRPr="003856DE" w:rsidRDefault="00DD1E61" w:rsidP="003856DE">
      <w:pPr>
        <w:spacing w:before="0" w:after="0" w:line="300" w:lineRule="auto"/>
        <w:rPr>
          <w:lang w:eastAsia="x-none"/>
        </w:rPr>
      </w:pPr>
    </w:p>
    <w:p w:rsidR="003856DE" w:rsidRPr="003856DE" w:rsidRDefault="003856DE" w:rsidP="003856DE">
      <w:pPr>
        <w:spacing w:before="0" w:after="0" w:line="300" w:lineRule="auto"/>
        <w:rPr>
          <w:lang w:eastAsia="x-none"/>
        </w:rPr>
      </w:pP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4483"/>
        <w:gridCol w:w="3019"/>
      </w:tblGrid>
      <w:tr w:rsidR="003856DE" w:rsidRPr="003856DE" w:rsidTr="00F31AC4">
        <w:tc>
          <w:tcPr>
            <w:tcW w:w="1554" w:type="dxa"/>
            <w:shd w:val="clear" w:color="auto" w:fill="auto"/>
          </w:tcPr>
          <w:p w:rsidR="003856DE" w:rsidRPr="003856DE" w:rsidRDefault="003856DE" w:rsidP="003856DE">
            <w:pPr>
              <w:widowControl w:val="0"/>
              <w:spacing w:before="0" w:after="0" w:line="300" w:lineRule="auto"/>
              <w:rPr>
                <w:lang w:eastAsia="x-none"/>
              </w:rPr>
            </w:pPr>
            <w:r w:rsidRPr="003856DE">
              <w:rPr>
                <w:lang w:eastAsia="x-none"/>
              </w:rPr>
              <w:lastRenderedPageBreak/>
              <w:t>Skala ocen</w:t>
            </w:r>
          </w:p>
        </w:tc>
        <w:tc>
          <w:tcPr>
            <w:tcW w:w="4483" w:type="dxa"/>
            <w:shd w:val="clear" w:color="auto" w:fill="auto"/>
          </w:tcPr>
          <w:p w:rsidR="003856DE" w:rsidRPr="003856DE" w:rsidRDefault="003856DE" w:rsidP="003856DE">
            <w:pPr>
              <w:widowControl w:val="0"/>
              <w:spacing w:before="0" w:after="0" w:line="300" w:lineRule="auto"/>
              <w:rPr>
                <w:lang w:eastAsia="x-none"/>
              </w:rPr>
            </w:pPr>
            <w:r w:rsidRPr="003856DE">
              <w:rPr>
                <w:lang w:eastAsia="x-none"/>
              </w:rPr>
              <w:t>Prawdopodobieństwo wystąpienia ryzyka</w:t>
            </w:r>
          </w:p>
        </w:tc>
        <w:tc>
          <w:tcPr>
            <w:tcW w:w="3019" w:type="dxa"/>
            <w:shd w:val="clear" w:color="auto" w:fill="auto"/>
          </w:tcPr>
          <w:p w:rsidR="003856DE" w:rsidRPr="003856DE" w:rsidRDefault="003856DE" w:rsidP="003856DE">
            <w:pPr>
              <w:widowControl w:val="0"/>
              <w:spacing w:before="0" w:after="0" w:line="300" w:lineRule="auto"/>
              <w:rPr>
                <w:lang w:eastAsia="x-none"/>
              </w:rPr>
            </w:pPr>
            <w:r w:rsidRPr="003856DE">
              <w:rPr>
                <w:lang w:eastAsia="x-none"/>
              </w:rPr>
              <w:t>Siła oddziaływania ryzyka</w:t>
            </w:r>
          </w:p>
        </w:tc>
      </w:tr>
      <w:tr w:rsidR="003856DE" w:rsidRPr="003856DE" w:rsidTr="00F31AC4">
        <w:tc>
          <w:tcPr>
            <w:tcW w:w="1554" w:type="dxa"/>
            <w:shd w:val="clear" w:color="auto" w:fill="auto"/>
          </w:tcPr>
          <w:p w:rsidR="003856DE" w:rsidRPr="003856DE" w:rsidRDefault="003856DE" w:rsidP="003856DE">
            <w:pPr>
              <w:widowControl w:val="0"/>
              <w:spacing w:before="0" w:after="0" w:line="300" w:lineRule="auto"/>
              <w:rPr>
                <w:lang w:eastAsia="x-none"/>
              </w:rPr>
            </w:pPr>
            <w:r w:rsidRPr="003856DE">
              <w:rPr>
                <w:lang w:eastAsia="x-none"/>
              </w:rPr>
              <w:t>1</w:t>
            </w:r>
          </w:p>
        </w:tc>
        <w:tc>
          <w:tcPr>
            <w:tcW w:w="4483" w:type="dxa"/>
            <w:shd w:val="clear" w:color="auto" w:fill="auto"/>
          </w:tcPr>
          <w:p w:rsidR="003856DE" w:rsidRPr="003856DE" w:rsidRDefault="003856DE" w:rsidP="003856DE">
            <w:pPr>
              <w:widowControl w:val="0"/>
              <w:spacing w:before="0" w:after="0" w:line="300" w:lineRule="auto"/>
              <w:rPr>
                <w:lang w:eastAsia="x-none"/>
              </w:rPr>
            </w:pPr>
            <w:r w:rsidRPr="003856DE">
              <w:rPr>
                <w:lang w:eastAsia="x-none"/>
              </w:rPr>
              <w:t xml:space="preserve">Prawdopodobieństwo znikome </w:t>
            </w:r>
          </w:p>
        </w:tc>
        <w:tc>
          <w:tcPr>
            <w:tcW w:w="3019" w:type="dxa"/>
            <w:shd w:val="clear" w:color="auto" w:fill="auto"/>
          </w:tcPr>
          <w:p w:rsidR="003856DE" w:rsidRPr="003856DE" w:rsidRDefault="003856DE" w:rsidP="003856DE">
            <w:pPr>
              <w:widowControl w:val="0"/>
              <w:spacing w:before="0" w:after="0" w:line="300" w:lineRule="auto"/>
              <w:rPr>
                <w:lang w:eastAsia="x-none"/>
              </w:rPr>
            </w:pPr>
            <w:r w:rsidRPr="003856DE">
              <w:rPr>
                <w:lang w:eastAsia="x-none"/>
              </w:rPr>
              <w:t>Oddziaływanie nieznaczne</w:t>
            </w:r>
          </w:p>
        </w:tc>
      </w:tr>
      <w:tr w:rsidR="003856DE" w:rsidRPr="003856DE" w:rsidTr="00F31AC4">
        <w:tc>
          <w:tcPr>
            <w:tcW w:w="1554" w:type="dxa"/>
            <w:shd w:val="clear" w:color="auto" w:fill="auto"/>
          </w:tcPr>
          <w:p w:rsidR="003856DE" w:rsidRPr="003856DE" w:rsidRDefault="003856DE" w:rsidP="003856DE">
            <w:pPr>
              <w:widowControl w:val="0"/>
              <w:spacing w:before="0" w:after="0" w:line="300" w:lineRule="auto"/>
              <w:rPr>
                <w:lang w:eastAsia="x-none"/>
              </w:rPr>
            </w:pPr>
            <w:r w:rsidRPr="003856DE">
              <w:rPr>
                <w:lang w:eastAsia="x-none"/>
              </w:rPr>
              <w:t>2</w:t>
            </w:r>
          </w:p>
        </w:tc>
        <w:tc>
          <w:tcPr>
            <w:tcW w:w="4483" w:type="dxa"/>
            <w:shd w:val="clear" w:color="auto" w:fill="auto"/>
          </w:tcPr>
          <w:p w:rsidR="003856DE" w:rsidRPr="003856DE" w:rsidRDefault="003856DE" w:rsidP="003856DE">
            <w:pPr>
              <w:widowControl w:val="0"/>
              <w:spacing w:before="0" w:after="0" w:line="300" w:lineRule="auto"/>
              <w:rPr>
                <w:lang w:eastAsia="x-none"/>
              </w:rPr>
            </w:pPr>
            <w:r w:rsidRPr="003856DE">
              <w:rPr>
                <w:lang w:eastAsia="x-none"/>
              </w:rPr>
              <w:t>Prawdopodobieństwo niskie</w:t>
            </w:r>
          </w:p>
        </w:tc>
        <w:tc>
          <w:tcPr>
            <w:tcW w:w="3019" w:type="dxa"/>
            <w:shd w:val="clear" w:color="auto" w:fill="auto"/>
          </w:tcPr>
          <w:p w:rsidR="003856DE" w:rsidRPr="003856DE" w:rsidRDefault="003856DE" w:rsidP="003856DE">
            <w:pPr>
              <w:widowControl w:val="0"/>
              <w:spacing w:before="0" w:after="0" w:line="300" w:lineRule="auto"/>
              <w:rPr>
                <w:lang w:eastAsia="x-none"/>
              </w:rPr>
            </w:pPr>
            <w:r w:rsidRPr="003856DE">
              <w:rPr>
                <w:lang w:eastAsia="x-none"/>
              </w:rPr>
              <w:t>Oddziaływanie małe</w:t>
            </w:r>
          </w:p>
        </w:tc>
      </w:tr>
      <w:tr w:rsidR="003856DE" w:rsidRPr="003856DE" w:rsidTr="00F31AC4">
        <w:tc>
          <w:tcPr>
            <w:tcW w:w="1554" w:type="dxa"/>
            <w:shd w:val="clear" w:color="auto" w:fill="auto"/>
          </w:tcPr>
          <w:p w:rsidR="003856DE" w:rsidRPr="003856DE" w:rsidRDefault="003856DE" w:rsidP="003856DE">
            <w:pPr>
              <w:widowControl w:val="0"/>
              <w:spacing w:before="0" w:after="0" w:line="300" w:lineRule="auto"/>
              <w:rPr>
                <w:lang w:eastAsia="x-none"/>
              </w:rPr>
            </w:pPr>
            <w:r w:rsidRPr="003856DE">
              <w:rPr>
                <w:lang w:eastAsia="x-none"/>
              </w:rPr>
              <w:t>3</w:t>
            </w:r>
          </w:p>
        </w:tc>
        <w:tc>
          <w:tcPr>
            <w:tcW w:w="4483" w:type="dxa"/>
            <w:shd w:val="clear" w:color="auto" w:fill="auto"/>
          </w:tcPr>
          <w:p w:rsidR="003856DE" w:rsidRPr="003856DE" w:rsidRDefault="003856DE" w:rsidP="003856DE">
            <w:pPr>
              <w:widowControl w:val="0"/>
              <w:spacing w:before="0" w:after="0" w:line="300" w:lineRule="auto"/>
              <w:rPr>
                <w:lang w:eastAsia="x-none"/>
              </w:rPr>
            </w:pPr>
            <w:r w:rsidRPr="003856DE">
              <w:rPr>
                <w:lang w:eastAsia="x-none"/>
              </w:rPr>
              <w:t>Prawdopodobieństwo średnie</w:t>
            </w:r>
          </w:p>
        </w:tc>
        <w:tc>
          <w:tcPr>
            <w:tcW w:w="3019" w:type="dxa"/>
            <w:shd w:val="clear" w:color="auto" w:fill="auto"/>
          </w:tcPr>
          <w:p w:rsidR="003856DE" w:rsidRPr="003856DE" w:rsidRDefault="003856DE" w:rsidP="003856DE">
            <w:pPr>
              <w:widowControl w:val="0"/>
              <w:spacing w:before="0" w:after="0" w:line="300" w:lineRule="auto"/>
              <w:rPr>
                <w:lang w:eastAsia="x-none"/>
              </w:rPr>
            </w:pPr>
            <w:r w:rsidRPr="003856DE">
              <w:rPr>
                <w:lang w:eastAsia="x-none"/>
              </w:rPr>
              <w:t>Oddziaływanie średnie</w:t>
            </w:r>
          </w:p>
        </w:tc>
      </w:tr>
      <w:tr w:rsidR="003856DE" w:rsidRPr="003856DE" w:rsidTr="00F31AC4">
        <w:tc>
          <w:tcPr>
            <w:tcW w:w="1554" w:type="dxa"/>
            <w:shd w:val="clear" w:color="auto" w:fill="auto"/>
          </w:tcPr>
          <w:p w:rsidR="003856DE" w:rsidRPr="003856DE" w:rsidRDefault="003856DE" w:rsidP="003856DE">
            <w:pPr>
              <w:widowControl w:val="0"/>
              <w:spacing w:before="0" w:after="0" w:line="300" w:lineRule="auto"/>
              <w:rPr>
                <w:lang w:eastAsia="x-none"/>
              </w:rPr>
            </w:pPr>
            <w:r w:rsidRPr="003856DE">
              <w:rPr>
                <w:lang w:eastAsia="x-none"/>
              </w:rPr>
              <w:t>4</w:t>
            </w:r>
          </w:p>
        </w:tc>
        <w:tc>
          <w:tcPr>
            <w:tcW w:w="4483" w:type="dxa"/>
            <w:shd w:val="clear" w:color="auto" w:fill="auto"/>
          </w:tcPr>
          <w:p w:rsidR="003856DE" w:rsidRPr="003856DE" w:rsidRDefault="003856DE" w:rsidP="003856DE">
            <w:pPr>
              <w:widowControl w:val="0"/>
              <w:spacing w:before="0" w:after="0" w:line="300" w:lineRule="auto"/>
              <w:rPr>
                <w:lang w:eastAsia="x-none"/>
              </w:rPr>
            </w:pPr>
            <w:r w:rsidRPr="003856DE">
              <w:rPr>
                <w:lang w:eastAsia="x-none"/>
              </w:rPr>
              <w:t>Prawdopodobieństwo wysokie</w:t>
            </w:r>
          </w:p>
        </w:tc>
        <w:tc>
          <w:tcPr>
            <w:tcW w:w="3019" w:type="dxa"/>
            <w:shd w:val="clear" w:color="auto" w:fill="auto"/>
          </w:tcPr>
          <w:p w:rsidR="003856DE" w:rsidRPr="003856DE" w:rsidRDefault="003856DE" w:rsidP="003856DE">
            <w:pPr>
              <w:widowControl w:val="0"/>
              <w:spacing w:before="0" w:after="0" w:line="300" w:lineRule="auto"/>
              <w:rPr>
                <w:lang w:eastAsia="x-none"/>
              </w:rPr>
            </w:pPr>
            <w:r w:rsidRPr="003856DE">
              <w:rPr>
                <w:lang w:eastAsia="x-none"/>
              </w:rPr>
              <w:t>Oddziaływanie poważne</w:t>
            </w:r>
          </w:p>
        </w:tc>
      </w:tr>
      <w:tr w:rsidR="003856DE" w:rsidRPr="003856DE" w:rsidTr="00F31AC4">
        <w:tc>
          <w:tcPr>
            <w:tcW w:w="1554" w:type="dxa"/>
            <w:shd w:val="clear" w:color="auto" w:fill="auto"/>
          </w:tcPr>
          <w:p w:rsidR="003856DE" w:rsidRPr="003856DE" w:rsidRDefault="003856DE" w:rsidP="003856DE">
            <w:pPr>
              <w:widowControl w:val="0"/>
              <w:spacing w:before="0" w:after="0" w:line="300" w:lineRule="auto"/>
              <w:rPr>
                <w:lang w:eastAsia="x-none"/>
              </w:rPr>
            </w:pPr>
            <w:r w:rsidRPr="003856DE">
              <w:rPr>
                <w:lang w:eastAsia="x-none"/>
              </w:rPr>
              <w:t>5</w:t>
            </w:r>
          </w:p>
        </w:tc>
        <w:tc>
          <w:tcPr>
            <w:tcW w:w="4483" w:type="dxa"/>
            <w:shd w:val="clear" w:color="auto" w:fill="auto"/>
          </w:tcPr>
          <w:p w:rsidR="003856DE" w:rsidRPr="003856DE" w:rsidRDefault="003856DE" w:rsidP="003856DE">
            <w:pPr>
              <w:widowControl w:val="0"/>
              <w:spacing w:before="0" w:after="0" w:line="300" w:lineRule="auto"/>
              <w:rPr>
                <w:lang w:eastAsia="x-none"/>
              </w:rPr>
            </w:pPr>
            <w:r w:rsidRPr="003856DE">
              <w:rPr>
                <w:lang w:eastAsia="x-none"/>
              </w:rPr>
              <w:t>Prawdopodobieństwo bardzo wysokie</w:t>
            </w:r>
          </w:p>
        </w:tc>
        <w:tc>
          <w:tcPr>
            <w:tcW w:w="3019" w:type="dxa"/>
            <w:shd w:val="clear" w:color="auto" w:fill="auto"/>
          </w:tcPr>
          <w:p w:rsidR="003856DE" w:rsidRPr="003856DE" w:rsidRDefault="003856DE" w:rsidP="003856DE">
            <w:pPr>
              <w:widowControl w:val="0"/>
              <w:spacing w:before="0" w:after="0" w:line="300" w:lineRule="auto"/>
              <w:rPr>
                <w:lang w:eastAsia="x-none"/>
              </w:rPr>
            </w:pPr>
            <w:r w:rsidRPr="003856DE">
              <w:rPr>
                <w:lang w:eastAsia="x-none"/>
              </w:rPr>
              <w:t>Oddziaływanie katastrofalne dla wyznaczonych celów</w:t>
            </w:r>
          </w:p>
        </w:tc>
      </w:tr>
    </w:tbl>
    <w:p w:rsidR="003856DE" w:rsidRPr="003856DE" w:rsidRDefault="003856DE" w:rsidP="003856DE">
      <w:pPr>
        <w:spacing w:before="0" w:line="300" w:lineRule="auto"/>
        <w:rPr>
          <w:lang w:eastAsia="x-none"/>
        </w:rPr>
      </w:pPr>
      <w:r w:rsidRPr="003856DE">
        <w:rPr>
          <w:lang w:eastAsia="x-none"/>
        </w:rPr>
        <w:t xml:space="preserve">Źródło: na podstawie Zarządzenia nr 828/2015 Prezydenta Miasta Stołecznego Warszawy z dnia 10 czerwca 2015 r. w sprawie systemu zarządzania ryzykiem w m.st. Warszawie </w:t>
      </w:r>
    </w:p>
    <w:p w:rsidR="003856DE" w:rsidRPr="003856DE" w:rsidRDefault="003856DE" w:rsidP="003856DE">
      <w:pPr>
        <w:spacing w:before="0" w:after="0" w:line="300" w:lineRule="auto"/>
        <w:rPr>
          <w:rFonts w:eastAsia="Times New Roman"/>
          <w:lang w:eastAsia="pl-PL"/>
        </w:rPr>
      </w:pPr>
      <w:r w:rsidRPr="003856DE">
        <w:rPr>
          <w:rFonts w:eastAsia="Times New Roman"/>
          <w:lang w:eastAsia="pl-PL"/>
        </w:rPr>
        <w:t xml:space="preserve">Dysponując informacją o wartości prawdopodobieństw i siły oddziaływania, dokonano oszacowania wielkości ryzyka, przy wykorzystaniu poniższego wzoru: </w:t>
      </w:r>
    </w:p>
    <w:p w:rsidR="003856DE" w:rsidRPr="003856DE" w:rsidRDefault="003856DE" w:rsidP="003856DE">
      <w:pPr>
        <w:spacing w:before="0" w:after="0" w:line="300" w:lineRule="auto"/>
        <w:rPr>
          <w:rFonts w:eastAsia="Times New Roman"/>
          <w:lang w:eastAsia="pl-PL"/>
        </w:rPr>
      </w:pPr>
      <w:r w:rsidRPr="003856DE">
        <w:rPr>
          <w:rFonts w:eastAsia="Times New Roman"/>
          <w:lang w:eastAsia="pl-PL"/>
        </w:rPr>
        <w:t xml:space="preserve">Wielkość ryzyka = Prawdopodobieństwo wystąpienia × Siła oddziaływania </w:t>
      </w:r>
    </w:p>
    <w:p w:rsidR="003856DE" w:rsidRPr="003856DE" w:rsidRDefault="003856DE" w:rsidP="003856DE">
      <w:pPr>
        <w:spacing w:before="0" w:after="0" w:line="300" w:lineRule="auto"/>
        <w:rPr>
          <w:rFonts w:eastAsia="Times New Roman"/>
          <w:lang w:eastAsia="pl-PL"/>
        </w:rPr>
      </w:pPr>
      <w:r w:rsidRPr="003856DE">
        <w:rPr>
          <w:rFonts w:eastAsia="Times New Roman"/>
          <w:lang w:eastAsia="pl-PL"/>
        </w:rPr>
        <w:t xml:space="preserve">Poziom oceny danego ryzyka może być zróżnicowany dla poszczególnych celów szczegółowych. </w:t>
      </w:r>
    </w:p>
    <w:p w:rsidR="003856DE" w:rsidRPr="003856DE" w:rsidRDefault="003856DE" w:rsidP="003856DE">
      <w:pPr>
        <w:spacing w:before="0" w:after="0" w:line="300" w:lineRule="auto"/>
        <w:rPr>
          <w:rFonts w:eastAsia="Times New Roman"/>
          <w:lang w:eastAsia="pl-PL"/>
        </w:rPr>
      </w:pPr>
      <w:r w:rsidRPr="003856DE">
        <w:rPr>
          <w:rFonts w:eastAsia="Times New Roman"/>
          <w:lang w:eastAsia="pl-PL"/>
        </w:rPr>
        <w:t xml:space="preserve">Dla każdego zidentyfikowanego i przeanalizowanego ryzyka wypracowano sposób reakcji, który obejmuje, zarówno systematyczne działania mające nie dopuścić do wystąpienia ryzyka, jak i podejmowane ad hoc, ograniczające jego ewentualne skutki: </w:t>
      </w:r>
    </w:p>
    <w:p w:rsidR="003856DE" w:rsidRPr="003856DE" w:rsidRDefault="003856DE" w:rsidP="00721898">
      <w:pPr>
        <w:numPr>
          <w:ilvl w:val="0"/>
          <w:numId w:val="39"/>
        </w:numPr>
        <w:spacing w:before="0" w:after="0" w:line="300" w:lineRule="auto"/>
        <w:contextualSpacing/>
        <w:rPr>
          <w:rFonts w:eastAsia="Times New Roman"/>
          <w:lang w:eastAsia="pl-PL"/>
        </w:rPr>
      </w:pPr>
      <w:r w:rsidRPr="003856DE">
        <w:rPr>
          <w:rFonts w:eastAsia="Times New Roman"/>
          <w:lang w:eastAsia="pl-PL"/>
        </w:rPr>
        <w:t>Ograniczanie – podjęcie odpowiednio wczesnych działań mających na celu zmniejszenie prawdopodobieństwa lub skutków wystąpienia ryzyka;</w:t>
      </w:r>
    </w:p>
    <w:p w:rsidR="003856DE" w:rsidRPr="003856DE" w:rsidRDefault="003856DE" w:rsidP="00721898">
      <w:pPr>
        <w:numPr>
          <w:ilvl w:val="0"/>
          <w:numId w:val="39"/>
        </w:numPr>
        <w:spacing w:before="0" w:after="0" w:line="300" w:lineRule="auto"/>
        <w:contextualSpacing/>
        <w:rPr>
          <w:rFonts w:eastAsia="Times New Roman"/>
          <w:lang w:eastAsia="pl-PL"/>
        </w:rPr>
      </w:pPr>
      <w:r w:rsidRPr="003856DE">
        <w:rPr>
          <w:rFonts w:eastAsia="Times New Roman"/>
          <w:lang w:eastAsia="pl-PL"/>
        </w:rPr>
        <w:t xml:space="preserve">Aktywną akceptację – stworzenie planu awaryjnego na wypadek, gdy dojdzie do wystąpienia ryzyka. </w:t>
      </w:r>
    </w:p>
    <w:p w:rsidR="003856DE" w:rsidRPr="003856DE" w:rsidRDefault="003856DE" w:rsidP="003856DE">
      <w:pPr>
        <w:spacing w:before="0" w:after="0" w:line="300" w:lineRule="auto"/>
        <w:rPr>
          <w:rFonts w:eastAsia="Times New Roman"/>
          <w:lang w:eastAsia="pl-PL"/>
        </w:rPr>
      </w:pPr>
      <w:r w:rsidRPr="003856DE">
        <w:rPr>
          <w:rFonts w:eastAsia="Times New Roman"/>
          <w:lang w:eastAsia="pl-PL"/>
        </w:rPr>
        <w:t>Następnie, zgodnie z wytycznymi zawartymi w Zarządzeniu, oszacowano siłę mechanizmów kontrolnych oddziaływujących na prawdopodobieństwo wystąpienia i siłę oddziaływania ryzyka oraz uwzględniono ich wpływ do ostatecznego określenia istotności wpływu ryzyka (tzw. ryzyka rezydualnego</w:t>
      </w:r>
      <w:r w:rsidRPr="003856DE">
        <w:rPr>
          <w:rFonts w:eastAsia="Times New Roman"/>
          <w:vertAlign w:val="superscript"/>
          <w:lang w:eastAsia="pl-PL"/>
        </w:rPr>
        <w:footnoteReference w:id="34"/>
      </w:r>
      <w:r w:rsidRPr="003856DE">
        <w:rPr>
          <w:rFonts w:eastAsia="Times New Roman"/>
          <w:lang w:eastAsia="pl-PL"/>
        </w:rPr>
        <w:t>) na cele szczegółowe Programu, tj.:</w:t>
      </w:r>
      <w:bookmarkStart w:id="49" w:name="_Toc91062622"/>
      <w:bookmarkStart w:id="50" w:name="_Toc91062512"/>
    </w:p>
    <w:p w:rsidR="003856DE" w:rsidRPr="003856DE" w:rsidRDefault="003856DE" w:rsidP="00721898">
      <w:pPr>
        <w:numPr>
          <w:ilvl w:val="0"/>
          <w:numId w:val="40"/>
        </w:numPr>
        <w:spacing w:before="0" w:after="0" w:line="300" w:lineRule="auto"/>
        <w:rPr>
          <w:color w:val="222222"/>
          <w:lang w:eastAsia="en-US"/>
        </w:rPr>
      </w:pPr>
      <w:r w:rsidRPr="003856DE">
        <w:rPr>
          <w:color w:val="222222"/>
          <w:lang w:eastAsia="en-US"/>
        </w:rPr>
        <w:t>Dostosowanie oferty wsparcia dziennego do potrzeb dzieci i młodzieży</w:t>
      </w:r>
      <w:bookmarkEnd w:id="49"/>
      <w:bookmarkEnd w:id="50"/>
      <w:r w:rsidRPr="003856DE">
        <w:rPr>
          <w:color w:val="222222"/>
          <w:lang w:eastAsia="en-US"/>
        </w:rPr>
        <w:t xml:space="preserve">, </w:t>
      </w:r>
      <w:bookmarkStart w:id="51" w:name="_Toc91062623"/>
      <w:bookmarkStart w:id="52" w:name="_Toc91062513"/>
    </w:p>
    <w:p w:rsidR="003856DE" w:rsidRPr="003856DE" w:rsidRDefault="003856DE" w:rsidP="00721898">
      <w:pPr>
        <w:numPr>
          <w:ilvl w:val="0"/>
          <w:numId w:val="40"/>
        </w:numPr>
        <w:spacing w:before="0" w:after="0" w:line="300" w:lineRule="auto"/>
        <w:rPr>
          <w:color w:val="222222"/>
          <w:lang w:eastAsia="en-US"/>
        </w:rPr>
      </w:pPr>
      <w:r w:rsidRPr="003856DE">
        <w:rPr>
          <w:color w:val="222222"/>
          <w:lang w:eastAsia="en-US"/>
        </w:rPr>
        <w:t>Wzmacnianie samodzielności i kompetencji opiekuńczo-wychowawczych rodzin</w:t>
      </w:r>
      <w:bookmarkEnd w:id="51"/>
      <w:bookmarkEnd w:id="52"/>
      <w:r w:rsidRPr="003856DE">
        <w:rPr>
          <w:color w:val="222222"/>
          <w:lang w:eastAsia="en-US"/>
        </w:rPr>
        <w:t>,</w:t>
      </w:r>
    </w:p>
    <w:p w:rsidR="003856DE" w:rsidRPr="003856DE" w:rsidRDefault="003856DE" w:rsidP="00721898">
      <w:pPr>
        <w:numPr>
          <w:ilvl w:val="0"/>
          <w:numId w:val="40"/>
        </w:numPr>
        <w:spacing w:before="0" w:line="300" w:lineRule="auto"/>
        <w:ind w:left="714" w:hanging="357"/>
        <w:rPr>
          <w:color w:val="222222"/>
          <w:lang w:eastAsia="en-US"/>
        </w:rPr>
      </w:pPr>
      <w:r w:rsidRPr="003856DE">
        <w:rPr>
          <w:color w:val="222222"/>
          <w:lang w:eastAsia="en-US"/>
        </w:rPr>
        <w:t>Zintegrowanie usług środowiskowych wspierających rodziny z dziećmi.</w:t>
      </w:r>
    </w:p>
    <w:p w:rsidR="003856DE" w:rsidRPr="003856DE" w:rsidRDefault="003856DE" w:rsidP="003856DE">
      <w:pPr>
        <w:spacing w:before="0" w:after="0" w:line="300" w:lineRule="auto"/>
        <w:rPr>
          <w:rFonts w:eastAsia="Times New Roman"/>
          <w:lang w:eastAsia="pl-PL"/>
        </w:rPr>
      </w:pPr>
      <w:r w:rsidRPr="003856DE">
        <w:rPr>
          <w:rFonts w:eastAsia="Times New Roman"/>
          <w:lang w:eastAsia="pl-PL"/>
        </w:rPr>
        <w:t xml:space="preserve">W celu przestawienia poziomu istotności wpływu ryzyka rezydualnego na poszczególne cele szczegółowe, posłużono się czterostopniową skalą poziomu ryzyka: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811"/>
        <w:gridCol w:w="1811"/>
        <w:gridCol w:w="1811"/>
        <w:gridCol w:w="1812"/>
      </w:tblGrid>
      <w:tr w:rsidR="003856DE" w:rsidRPr="003856DE" w:rsidTr="00F31AC4">
        <w:tc>
          <w:tcPr>
            <w:tcW w:w="1811" w:type="dxa"/>
            <w:shd w:val="clear" w:color="auto" w:fill="auto"/>
          </w:tcPr>
          <w:p w:rsidR="003856DE" w:rsidRPr="003856DE" w:rsidRDefault="003856DE" w:rsidP="003856DE">
            <w:pPr>
              <w:widowControl w:val="0"/>
              <w:spacing w:before="0" w:after="0" w:line="300" w:lineRule="auto"/>
              <w:rPr>
                <w:rFonts w:eastAsia="Times New Roman"/>
                <w:lang w:eastAsia="pl-PL"/>
              </w:rPr>
            </w:pPr>
            <w:r w:rsidRPr="003856DE">
              <w:rPr>
                <w:rFonts w:eastAsia="Times New Roman"/>
                <w:lang w:eastAsia="pl-PL"/>
              </w:rPr>
              <w:t xml:space="preserve">Wielkość ryzyka przy uwzględnieniu skuteczności </w:t>
            </w:r>
          </w:p>
        </w:tc>
        <w:tc>
          <w:tcPr>
            <w:tcW w:w="1811" w:type="dxa"/>
            <w:shd w:val="clear" w:color="auto" w:fill="auto"/>
          </w:tcPr>
          <w:p w:rsidR="003856DE" w:rsidRPr="003856DE" w:rsidRDefault="003856DE" w:rsidP="003856DE">
            <w:pPr>
              <w:widowControl w:val="0"/>
              <w:spacing w:before="0" w:after="0" w:line="300" w:lineRule="auto"/>
              <w:rPr>
                <w:rFonts w:eastAsia="Times New Roman"/>
                <w:lang w:eastAsia="pl-PL"/>
              </w:rPr>
            </w:pPr>
            <w:r w:rsidRPr="003856DE">
              <w:rPr>
                <w:rFonts w:eastAsia="Times New Roman"/>
                <w:lang w:eastAsia="pl-PL"/>
              </w:rPr>
              <w:t>15-25</w:t>
            </w:r>
          </w:p>
        </w:tc>
        <w:tc>
          <w:tcPr>
            <w:tcW w:w="1811" w:type="dxa"/>
            <w:shd w:val="clear" w:color="auto" w:fill="auto"/>
          </w:tcPr>
          <w:p w:rsidR="003856DE" w:rsidRPr="003856DE" w:rsidRDefault="003856DE" w:rsidP="003856DE">
            <w:pPr>
              <w:widowControl w:val="0"/>
              <w:spacing w:before="0" w:after="0" w:line="300" w:lineRule="auto"/>
              <w:rPr>
                <w:rFonts w:eastAsia="Times New Roman"/>
                <w:lang w:eastAsia="pl-PL"/>
              </w:rPr>
            </w:pPr>
            <w:r w:rsidRPr="003856DE">
              <w:rPr>
                <w:rFonts w:eastAsia="Times New Roman"/>
                <w:lang w:eastAsia="pl-PL"/>
              </w:rPr>
              <w:t>10-12</w:t>
            </w:r>
          </w:p>
        </w:tc>
        <w:tc>
          <w:tcPr>
            <w:tcW w:w="1811" w:type="dxa"/>
            <w:shd w:val="clear" w:color="auto" w:fill="auto"/>
          </w:tcPr>
          <w:p w:rsidR="003856DE" w:rsidRPr="003856DE" w:rsidRDefault="003856DE" w:rsidP="003856DE">
            <w:pPr>
              <w:widowControl w:val="0"/>
              <w:spacing w:before="0" w:after="0" w:line="300" w:lineRule="auto"/>
              <w:rPr>
                <w:rFonts w:eastAsia="Times New Roman"/>
                <w:lang w:eastAsia="pl-PL"/>
              </w:rPr>
            </w:pPr>
            <w:r w:rsidRPr="003856DE">
              <w:rPr>
                <w:rFonts w:eastAsia="Times New Roman"/>
                <w:lang w:eastAsia="pl-PL"/>
              </w:rPr>
              <w:t>4-9</w:t>
            </w:r>
          </w:p>
        </w:tc>
        <w:tc>
          <w:tcPr>
            <w:tcW w:w="1812" w:type="dxa"/>
            <w:shd w:val="clear" w:color="auto" w:fill="auto"/>
          </w:tcPr>
          <w:p w:rsidR="003856DE" w:rsidRPr="003856DE" w:rsidRDefault="003856DE" w:rsidP="003856DE">
            <w:pPr>
              <w:widowControl w:val="0"/>
              <w:spacing w:before="0" w:after="0" w:line="300" w:lineRule="auto"/>
              <w:rPr>
                <w:rFonts w:eastAsia="Times New Roman"/>
                <w:lang w:eastAsia="pl-PL"/>
              </w:rPr>
            </w:pPr>
            <w:r w:rsidRPr="003856DE">
              <w:rPr>
                <w:rFonts w:eastAsia="Times New Roman"/>
                <w:lang w:eastAsia="pl-PL"/>
              </w:rPr>
              <w:t>1-4</w:t>
            </w:r>
          </w:p>
        </w:tc>
      </w:tr>
      <w:tr w:rsidR="003856DE" w:rsidRPr="003856DE" w:rsidTr="00F31AC4">
        <w:tc>
          <w:tcPr>
            <w:tcW w:w="1811" w:type="dxa"/>
            <w:shd w:val="clear" w:color="auto" w:fill="auto"/>
          </w:tcPr>
          <w:p w:rsidR="003856DE" w:rsidRPr="003856DE" w:rsidRDefault="003856DE" w:rsidP="003856DE">
            <w:pPr>
              <w:widowControl w:val="0"/>
              <w:spacing w:before="0" w:after="0" w:line="300" w:lineRule="auto"/>
              <w:rPr>
                <w:rFonts w:eastAsia="Times New Roman"/>
                <w:lang w:eastAsia="pl-PL"/>
              </w:rPr>
            </w:pPr>
            <w:r w:rsidRPr="003856DE">
              <w:rPr>
                <w:rFonts w:eastAsia="Times New Roman"/>
                <w:lang w:eastAsia="pl-PL"/>
              </w:rPr>
              <w:t>Poziom ryzyka</w:t>
            </w:r>
          </w:p>
        </w:tc>
        <w:tc>
          <w:tcPr>
            <w:tcW w:w="1811" w:type="dxa"/>
            <w:shd w:val="clear" w:color="auto" w:fill="FF0000"/>
          </w:tcPr>
          <w:p w:rsidR="003856DE" w:rsidRPr="003856DE" w:rsidRDefault="003856DE" w:rsidP="003856DE">
            <w:pPr>
              <w:widowControl w:val="0"/>
              <w:spacing w:before="0" w:after="0" w:line="300" w:lineRule="auto"/>
              <w:rPr>
                <w:rFonts w:eastAsia="Times New Roman"/>
                <w:lang w:eastAsia="pl-PL"/>
              </w:rPr>
            </w:pPr>
            <w:r w:rsidRPr="003856DE">
              <w:rPr>
                <w:rFonts w:eastAsia="Times New Roman"/>
                <w:lang w:eastAsia="pl-PL"/>
              </w:rPr>
              <w:t>Bardzo wysoki</w:t>
            </w:r>
          </w:p>
        </w:tc>
        <w:tc>
          <w:tcPr>
            <w:tcW w:w="1811" w:type="dxa"/>
            <w:shd w:val="clear" w:color="auto" w:fill="FFC000"/>
          </w:tcPr>
          <w:p w:rsidR="003856DE" w:rsidRPr="003856DE" w:rsidRDefault="003856DE" w:rsidP="003856DE">
            <w:pPr>
              <w:widowControl w:val="0"/>
              <w:spacing w:before="0" w:after="0" w:line="300" w:lineRule="auto"/>
              <w:rPr>
                <w:rFonts w:eastAsia="Times New Roman"/>
                <w:lang w:eastAsia="pl-PL"/>
              </w:rPr>
            </w:pPr>
            <w:r w:rsidRPr="003856DE">
              <w:rPr>
                <w:rFonts w:eastAsia="Times New Roman"/>
                <w:lang w:eastAsia="pl-PL"/>
              </w:rPr>
              <w:t>Wysoki</w:t>
            </w:r>
          </w:p>
        </w:tc>
        <w:tc>
          <w:tcPr>
            <w:tcW w:w="1811" w:type="dxa"/>
            <w:shd w:val="clear" w:color="auto" w:fill="FFFF00"/>
          </w:tcPr>
          <w:p w:rsidR="003856DE" w:rsidRPr="003856DE" w:rsidRDefault="003856DE" w:rsidP="003856DE">
            <w:pPr>
              <w:widowControl w:val="0"/>
              <w:spacing w:before="0" w:after="0" w:line="300" w:lineRule="auto"/>
              <w:rPr>
                <w:rFonts w:eastAsia="Times New Roman"/>
                <w:lang w:eastAsia="pl-PL"/>
              </w:rPr>
            </w:pPr>
            <w:r w:rsidRPr="003856DE">
              <w:rPr>
                <w:rFonts w:eastAsia="Times New Roman"/>
                <w:lang w:eastAsia="pl-PL"/>
              </w:rPr>
              <w:t>Średni</w:t>
            </w:r>
          </w:p>
        </w:tc>
        <w:tc>
          <w:tcPr>
            <w:tcW w:w="1812" w:type="dxa"/>
            <w:shd w:val="clear" w:color="auto" w:fill="auto"/>
          </w:tcPr>
          <w:p w:rsidR="003856DE" w:rsidRPr="003856DE" w:rsidRDefault="003856DE" w:rsidP="003856DE">
            <w:pPr>
              <w:widowControl w:val="0"/>
              <w:spacing w:before="0" w:after="0" w:line="300" w:lineRule="auto"/>
              <w:rPr>
                <w:rFonts w:eastAsia="Times New Roman"/>
                <w:lang w:eastAsia="pl-PL"/>
              </w:rPr>
            </w:pPr>
            <w:r w:rsidRPr="003856DE">
              <w:rPr>
                <w:rFonts w:eastAsia="Times New Roman"/>
                <w:lang w:eastAsia="pl-PL"/>
              </w:rPr>
              <w:t>Niski</w:t>
            </w:r>
          </w:p>
        </w:tc>
      </w:tr>
    </w:tbl>
    <w:p w:rsidR="003856DE" w:rsidRDefault="003856DE" w:rsidP="003856DE">
      <w:pPr>
        <w:spacing w:before="0" w:after="0" w:line="300" w:lineRule="auto"/>
        <w:rPr>
          <w:rFonts w:eastAsia="Times New Roman"/>
          <w:lang w:eastAsia="pl-PL"/>
        </w:rPr>
      </w:pPr>
      <w:r w:rsidRPr="003856DE">
        <w:rPr>
          <w:rFonts w:eastAsia="Times New Roman"/>
          <w:lang w:eastAsia="pl-PL"/>
        </w:rPr>
        <w:t xml:space="preserve">Ponowna identyfikacja ryzyka będzie przeprowadzana po każdorazowej istotnej zmianie kontekstu, zarówno wewnętrznego jak i zewnętrznego. </w:t>
      </w:r>
    </w:p>
    <w:p w:rsidR="00666C4C" w:rsidRPr="003856DE" w:rsidRDefault="00666C4C" w:rsidP="003856DE">
      <w:pPr>
        <w:spacing w:before="0" w:after="0" w:line="300" w:lineRule="auto"/>
        <w:rPr>
          <w:rFonts w:eastAsia="Times New Roman"/>
          <w:lang w:eastAsia="pl-PL"/>
        </w:rPr>
      </w:pPr>
    </w:p>
    <w:p w:rsidR="00170543" w:rsidRDefault="003856DE" w:rsidP="003856DE">
      <w:pPr>
        <w:pStyle w:val="Atekstzwyky"/>
        <w:spacing w:before="120" w:line="288" w:lineRule="auto"/>
        <w:contextualSpacing/>
        <w:rPr>
          <w:rFonts w:eastAsia="Times New Roman" w:cs="Calibri"/>
          <w:sz w:val="22"/>
          <w:szCs w:val="22"/>
          <w:lang w:eastAsia="pl-PL"/>
        </w:rPr>
      </w:pPr>
      <w:r w:rsidRPr="003856DE">
        <w:rPr>
          <w:rFonts w:eastAsia="Times New Roman" w:cs="Calibri"/>
          <w:sz w:val="22"/>
          <w:szCs w:val="22"/>
          <w:lang w:eastAsia="pl-PL"/>
        </w:rPr>
        <w:lastRenderedPageBreak/>
        <w:t>Analizę wraz z opisem reakcji na ryzyko przedstawia tabela 1. Właścicielem poniżej przedstawionego ryzyka związanego z realizacją Programu, czyli podmiotem odpowiedzialnym za zarządzanie ryzykiem w ramach posiadanych uprawnień do podejmowania decyzji zarządczych, jest dyrektor Biura Pomocy i Projektów Społecznych Urzędu m.st. Warszawy.</w:t>
      </w: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3856DE" w:rsidRDefault="003856DE" w:rsidP="003856DE">
      <w:pPr>
        <w:pStyle w:val="Atekstzwyky"/>
        <w:spacing w:before="120" w:line="288" w:lineRule="auto"/>
        <w:contextualSpacing/>
        <w:rPr>
          <w:rFonts w:eastAsia="Times New Roman" w:cs="Calibri"/>
          <w:sz w:val="22"/>
          <w:szCs w:val="22"/>
          <w:lang w:eastAsia="pl-PL"/>
        </w:rPr>
      </w:pPr>
    </w:p>
    <w:p w:rsidR="00823CDB" w:rsidRDefault="00823CDB" w:rsidP="003856DE">
      <w:pPr>
        <w:pStyle w:val="Atekstzwyky"/>
        <w:spacing w:before="120" w:line="288" w:lineRule="auto"/>
        <w:contextualSpacing/>
        <w:rPr>
          <w:sz w:val="22"/>
          <w:szCs w:val="22"/>
        </w:rPr>
        <w:sectPr w:rsidR="00823CDB" w:rsidSect="00892BFB">
          <w:footerReference w:type="default" r:id="rId87"/>
          <w:footnotePr>
            <w:numRestart w:val="eachSect"/>
          </w:footnotePr>
          <w:pgSz w:w="11906" w:h="16838"/>
          <w:pgMar w:top="1418" w:right="1418" w:bottom="1418" w:left="1418" w:header="709" w:footer="709" w:gutter="0"/>
          <w:pgNumType w:start="1"/>
          <w:cols w:space="708"/>
          <w:docGrid w:linePitch="360"/>
        </w:sectPr>
      </w:pPr>
      <w:r>
        <w:rPr>
          <w:sz w:val="22"/>
          <w:szCs w:val="22"/>
        </w:rPr>
        <w:t xml:space="preserve"> </w:t>
      </w:r>
    </w:p>
    <w:p w:rsidR="003856DE" w:rsidRDefault="003856DE" w:rsidP="003856DE">
      <w:pPr>
        <w:spacing w:before="0" w:after="0" w:line="300" w:lineRule="auto"/>
        <w:rPr>
          <w:rFonts w:eastAsia="Times New Roman"/>
          <w:lang w:eastAsia="pl-PL"/>
        </w:rPr>
      </w:pPr>
    </w:p>
    <w:p w:rsidR="003856DE" w:rsidRPr="003856DE" w:rsidRDefault="003856DE" w:rsidP="003856DE">
      <w:pPr>
        <w:spacing w:before="0" w:after="0" w:line="300" w:lineRule="auto"/>
        <w:rPr>
          <w:rFonts w:eastAsia="Times New Roman"/>
          <w:lang w:eastAsia="pl-PL"/>
        </w:rPr>
      </w:pPr>
      <w:r w:rsidRPr="003856DE">
        <w:rPr>
          <w:rFonts w:eastAsia="Times New Roman"/>
          <w:lang w:eastAsia="pl-PL"/>
        </w:rPr>
        <w:t xml:space="preserve">Tabela 1. Analiza ryzyka i opis reakcji na ryzyko </w:t>
      </w:r>
    </w:p>
    <w:tbl>
      <w:tblPr>
        <w:tblW w:w="1416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4100"/>
        <w:gridCol w:w="778"/>
        <w:gridCol w:w="765"/>
        <w:gridCol w:w="1180"/>
        <w:gridCol w:w="890"/>
        <w:gridCol w:w="1285"/>
        <w:gridCol w:w="4691"/>
      </w:tblGrid>
      <w:tr w:rsidR="003856DE" w:rsidRPr="003856DE" w:rsidTr="00F31AC4">
        <w:trPr>
          <w:cantSplit/>
          <w:trHeight w:val="2856"/>
        </w:trPr>
        <w:tc>
          <w:tcPr>
            <w:tcW w:w="480" w:type="dxa"/>
            <w:shd w:val="clear" w:color="auto" w:fill="auto"/>
          </w:tcPr>
          <w:p w:rsidR="003856DE" w:rsidRPr="003856DE" w:rsidRDefault="003856DE" w:rsidP="003856DE">
            <w:pPr>
              <w:widowControl w:val="0"/>
              <w:spacing w:before="0" w:after="0" w:line="300" w:lineRule="auto"/>
              <w:rPr>
                <w:lang w:eastAsia="en-US"/>
              </w:rPr>
            </w:pPr>
            <w:r w:rsidRPr="003856DE">
              <w:rPr>
                <w:lang w:eastAsia="en-US"/>
              </w:rPr>
              <w:t>Lp.</w:t>
            </w:r>
          </w:p>
        </w:tc>
        <w:tc>
          <w:tcPr>
            <w:tcW w:w="4099" w:type="dxa"/>
            <w:shd w:val="clear" w:color="auto" w:fill="auto"/>
          </w:tcPr>
          <w:p w:rsidR="003856DE" w:rsidRPr="003856DE" w:rsidRDefault="003856DE" w:rsidP="003856DE">
            <w:pPr>
              <w:widowControl w:val="0"/>
              <w:spacing w:before="0" w:after="0" w:line="300" w:lineRule="auto"/>
              <w:rPr>
                <w:lang w:eastAsia="en-US"/>
              </w:rPr>
            </w:pPr>
            <w:r w:rsidRPr="003856DE">
              <w:rPr>
                <w:lang w:eastAsia="en-US"/>
              </w:rPr>
              <w:t>Opis ryzyka</w:t>
            </w:r>
          </w:p>
        </w:tc>
        <w:tc>
          <w:tcPr>
            <w:tcW w:w="778" w:type="dxa"/>
            <w:shd w:val="clear" w:color="auto" w:fill="auto"/>
            <w:textDirection w:val="btLr"/>
          </w:tcPr>
          <w:p w:rsidR="003856DE" w:rsidRPr="003856DE" w:rsidRDefault="003856DE" w:rsidP="003856DE">
            <w:pPr>
              <w:widowControl w:val="0"/>
              <w:spacing w:before="0" w:after="0" w:line="300" w:lineRule="auto"/>
              <w:ind w:left="113" w:right="113"/>
              <w:rPr>
                <w:lang w:eastAsia="en-US"/>
              </w:rPr>
            </w:pPr>
            <w:r w:rsidRPr="003856DE">
              <w:rPr>
                <w:lang w:eastAsia="en-US"/>
              </w:rPr>
              <w:t>Kategoria ryzyka</w:t>
            </w:r>
          </w:p>
        </w:tc>
        <w:tc>
          <w:tcPr>
            <w:tcW w:w="765" w:type="dxa"/>
            <w:shd w:val="clear" w:color="auto" w:fill="auto"/>
            <w:textDirection w:val="btLr"/>
          </w:tcPr>
          <w:p w:rsidR="003856DE" w:rsidRPr="003856DE" w:rsidRDefault="003856DE" w:rsidP="003856DE">
            <w:pPr>
              <w:widowControl w:val="0"/>
              <w:spacing w:before="0" w:after="0" w:line="300" w:lineRule="auto"/>
              <w:ind w:left="113" w:right="113"/>
              <w:rPr>
                <w:lang w:eastAsia="en-US"/>
              </w:rPr>
            </w:pPr>
            <w:r w:rsidRPr="003856DE">
              <w:rPr>
                <w:lang w:eastAsia="en-US"/>
              </w:rPr>
              <w:t>Nr celu szczegółowego</w:t>
            </w:r>
          </w:p>
        </w:tc>
        <w:tc>
          <w:tcPr>
            <w:tcW w:w="1180" w:type="dxa"/>
            <w:shd w:val="clear" w:color="auto" w:fill="auto"/>
            <w:textDirection w:val="btLr"/>
          </w:tcPr>
          <w:p w:rsidR="003856DE" w:rsidRPr="003856DE" w:rsidRDefault="003856DE" w:rsidP="003856DE">
            <w:pPr>
              <w:widowControl w:val="0"/>
              <w:spacing w:before="0" w:after="0" w:line="300" w:lineRule="auto"/>
              <w:ind w:left="113" w:right="113"/>
              <w:rPr>
                <w:lang w:eastAsia="en-US"/>
              </w:rPr>
            </w:pPr>
            <w:r w:rsidRPr="003856DE">
              <w:rPr>
                <w:lang w:eastAsia="en-US"/>
              </w:rPr>
              <w:t>Prawdopodobieństwo wystąpienia ryzyka dla danego celu szczegółowego</w:t>
            </w:r>
          </w:p>
        </w:tc>
        <w:tc>
          <w:tcPr>
            <w:tcW w:w="890" w:type="dxa"/>
            <w:shd w:val="clear" w:color="auto" w:fill="auto"/>
            <w:textDirection w:val="btLr"/>
          </w:tcPr>
          <w:p w:rsidR="003856DE" w:rsidRPr="003856DE" w:rsidRDefault="003856DE" w:rsidP="003856DE">
            <w:pPr>
              <w:widowControl w:val="0"/>
              <w:spacing w:before="0" w:after="0" w:line="300" w:lineRule="auto"/>
              <w:ind w:left="113" w:right="113"/>
              <w:rPr>
                <w:lang w:eastAsia="en-US"/>
              </w:rPr>
            </w:pPr>
            <w:r w:rsidRPr="003856DE">
              <w:rPr>
                <w:lang w:eastAsia="en-US"/>
              </w:rPr>
              <w:t>Siła oddziaływania ryzyka dla danego celu szczegółowego</w:t>
            </w:r>
          </w:p>
        </w:tc>
        <w:tc>
          <w:tcPr>
            <w:tcW w:w="1285" w:type="dxa"/>
            <w:shd w:val="clear" w:color="auto" w:fill="auto"/>
            <w:textDirection w:val="btLr"/>
          </w:tcPr>
          <w:p w:rsidR="003856DE" w:rsidRPr="003856DE" w:rsidRDefault="003856DE" w:rsidP="003856DE">
            <w:pPr>
              <w:widowControl w:val="0"/>
              <w:spacing w:before="0" w:after="0" w:line="300" w:lineRule="auto"/>
              <w:ind w:left="113" w:right="113"/>
              <w:rPr>
                <w:rFonts w:eastAsia="Times New Roman"/>
                <w:lang w:eastAsia="pl-PL"/>
              </w:rPr>
            </w:pPr>
            <w:r w:rsidRPr="003856DE">
              <w:rPr>
                <w:rFonts w:eastAsia="Times New Roman"/>
                <w:lang w:eastAsia="pl-PL"/>
              </w:rPr>
              <w:t xml:space="preserve">Poziom ryzyka dla danego celu szczegółowego (po zastosowaniu mechanizmów kontrolnych) </w:t>
            </w:r>
          </w:p>
          <w:p w:rsidR="003856DE" w:rsidRPr="003856DE" w:rsidRDefault="003856DE" w:rsidP="003856DE">
            <w:pPr>
              <w:widowControl w:val="0"/>
              <w:spacing w:before="0" w:after="0" w:line="300" w:lineRule="auto"/>
              <w:ind w:left="113" w:right="113"/>
              <w:rPr>
                <w:lang w:eastAsia="en-US"/>
              </w:rPr>
            </w:pPr>
          </w:p>
        </w:tc>
        <w:tc>
          <w:tcPr>
            <w:tcW w:w="4690" w:type="dxa"/>
            <w:shd w:val="clear" w:color="auto" w:fill="auto"/>
          </w:tcPr>
          <w:p w:rsidR="003856DE" w:rsidRPr="003856DE" w:rsidRDefault="003856DE" w:rsidP="003856DE">
            <w:pPr>
              <w:widowControl w:val="0"/>
              <w:spacing w:before="0" w:after="0" w:line="300" w:lineRule="auto"/>
              <w:rPr>
                <w:rFonts w:eastAsia="Times New Roman"/>
                <w:lang w:eastAsia="pl-PL"/>
              </w:rPr>
            </w:pPr>
            <w:r w:rsidRPr="003856DE">
              <w:rPr>
                <w:rFonts w:eastAsia="Times New Roman"/>
                <w:lang w:eastAsia="pl-PL"/>
              </w:rPr>
              <w:t xml:space="preserve">Reakcja na ryzyko i jej opis </w:t>
            </w:r>
          </w:p>
          <w:p w:rsidR="003856DE" w:rsidRPr="003856DE" w:rsidRDefault="003856DE" w:rsidP="003856DE">
            <w:pPr>
              <w:widowControl w:val="0"/>
              <w:spacing w:before="0" w:after="0" w:line="300" w:lineRule="auto"/>
              <w:rPr>
                <w:lang w:eastAsia="en-US"/>
              </w:rPr>
            </w:pPr>
          </w:p>
        </w:tc>
      </w:tr>
      <w:tr w:rsidR="003856DE" w:rsidRPr="003856DE" w:rsidTr="00F31AC4">
        <w:trPr>
          <w:trHeight w:val="1300"/>
        </w:trPr>
        <w:tc>
          <w:tcPr>
            <w:tcW w:w="480"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color w:val="000000"/>
                <w:lang w:eastAsia="en-US"/>
              </w:rPr>
              <w:t>1</w:t>
            </w:r>
          </w:p>
        </w:tc>
        <w:tc>
          <w:tcPr>
            <w:tcW w:w="4099" w:type="dxa"/>
            <w:vMerge w:val="restart"/>
            <w:shd w:val="clear" w:color="auto" w:fill="auto"/>
          </w:tcPr>
          <w:p w:rsidR="00666C4C" w:rsidRDefault="003856DE" w:rsidP="00666C4C">
            <w:pPr>
              <w:widowControl w:val="0"/>
              <w:spacing w:before="0" w:after="0" w:line="276" w:lineRule="auto"/>
              <w:rPr>
                <w:rFonts w:eastAsia="Times New Roman"/>
                <w:lang w:eastAsia="en-US"/>
              </w:rPr>
            </w:pPr>
            <w:r w:rsidRPr="003856DE">
              <w:rPr>
                <w:rFonts w:eastAsia="Times New Roman"/>
                <w:lang w:eastAsia="en-US"/>
              </w:rPr>
              <w:t xml:space="preserve">Sytuacja kryzysowa (przede wszystkim konieczność izolacji zgodnie z obowiązującym reżimem sanitarnym) może spowodować czasowe zamknięcie lub ograniczenie działalności. </w:t>
            </w:r>
            <w:r w:rsidRPr="003856DE">
              <w:rPr>
                <w:rFonts w:eastAsia="Times New Roman"/>
                <w:lang w:eastAsia="en-US"/>
              </w:rPr>
              <w:br/>
              <w:t>Skutkiem tego może być:</w:t>
            </w:r>
            <w:r w:rsidRPr="003856DE">
              <w:rPr>
                <w:rFonts w:eastAsia="Times New Roman"/>
                <w:lang w:eastAsia="en-US"/>
              </w:rPr>
              <w:br/>
              <w:t>1) utrudnienie /opóźnienie /zmniejszenie zakresu działań w realizacji Programu,</w:t>
            </w:r>
            <w:r w:rsidRPr="003856DE">
              <w:rPr>
                <w:rFonts w:eastAsia="Times New Roman"/>
                <w:lang w:eastAsia="en-US"/>
              </w:rPr>
              <w:br/>
              <w:t>2) straty finansowe, np. zmniejszenie wykorzystania miejsc w PWD (niska efektywność i wysokie koszty utrzymania miejsc w PWD);</w:t>
            </w:r>
            <w:r w:rsidRPr="003856DE">
              <w:rPr>
                <w:rFonts w:eastAsia="Times New Roman"/>
                <w:lang w:eastAsia="en-US"/>
              </w:rPr>
              <w:br/>
              <w:t xml:space="preserve">3) utrudnienia w dostępie do podstawowych usług wspierających, które są świadczone w miejscach użyteczności publicznej, np. w placówkach wsparcia </w:t>
            </w:r>
          </w:p>
          <w:p w:rsidR="00666C4C" w:rsidRDefault="00666C4C" w:rsidP="00666C4C">
            <w:pPr>
              <w:widowControl w:val="0"/>
              <w:spacing w:before="0" w:after="0" w:line="276" w:lineRule="auto"/>
              <w:rPr>
                <w:rFonts w:eastAsia="Times New Roman"/>
                <w:lang w:eastAsia="en-US"/>
              </w:rPr>
            </w:pPr>
          </w:p>
          <w:p w:rsidR="003856DE" w:rsidRPr="003856DE" w:rsidRDefault="003856DE" w:rsidP="00666C4C">
            <w:pPr>
              <w:widowControl w:val="0"/>
              <w:spacing w:before="0" w:after="0" w:line="276" w:lineRule="auto"/>
              <w:rPr>
                <w:color w:val="000000"/>
                <w:lang w:eastAsia="en-US"/>
              </w:rPr>
            </w:pPr>
            <w:r w:rsidRPr="003856DE">
              <w:rPr>
                <w:rFonts w:eastAsia="Times New Roman"/>
                <w:lang w:eastAsia="en-US"/>
              </w:rPr>
              <w:lastRenderedPageBreak/>
              <w:t>dziennego lub w mieszkaniu rodziny.</w:t>
            </w:r>
          </w:p>
        </w:tc>
        <w:tc>
          <w:tcPr>
            <w:tcW w:w="778" w:type="dxa"/>
            <w:vMerge w:val="restart"/>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lastRenderedPageBreak/>
              <w:t>ekonomiczne</w:t>
            </w:r>
          </w:p>
        </w:tc>
        <w:tc>
          <w:tcPr>
            <w:tcW w:w="765"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1</w:t>
            </w:r>
          </w:p>
        </w:tc>
        <w:tc>
          <w:tcPr>
            <w:tcW w:w="118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89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1285" w:type="dxa"/>
            <w:shd w:val="clear" w:color="auto" w:fill="FFFF00"/>
          </w:tcPr>
          <w:p w:rsidR="003856DE" w:rsidRPr="003856DE" w:rsidRDefault="003856DE" w:rsidP="003856DE">
            <w:pPr>
              <w:widowControl w:val="0"/>
              <w:tabs>
                <w:tab w:val="left" w:pos="200"/>
                <w:tab w:val="center" w:pos="600"/>
              </w:tabs>
              <w:spacing w:before="0" w:after="0" w:line="300" w:lineRule="auto"/>
              <w:rPr>
                <w:color w:val="000000"/>
                <w:highlight w:val="yellow"/>
                <w:lang w:eastAsia="en-US"/>
              </w:rPr>
            </w:pPr>
            <w:r w:rsidRPr="003856DE">
              <w:rPr>
                <w:color w:val="000000"/>
                <w:highlight w:val="yellow"/>
                <w:lang w:eastAsia="en-US"/>
              </w:rPr>
              <w:tab/>
            </w:r>
            <w:r w:rsidRPr="003856DE">
              <w:rPr>
                <w:color w:val="000000"/>
                <w:highlight w:val="yellow"/>
                <w:lang w:eastAsia="en-US"/>
              </w:rPr>
              <w:tab/>
              <w:t xml:space="preserve">średni </w:t>
            </w:r>
          </w:p>
          <w:p w:rsidR="003856DE" w:rsidRPr="003856DE" w:rsidRDefault="003856DE" w:rsidP="003856DE">
            <w:pPr>
              <w:widowControl w:val="0"/>
              <w:spacing w:before="0" w:after="0" w:line="300" w:lineRule="auto"/>
              <w:jc w:val="center"/>
              <w:rPr>
                <w:highlight w:val="yellow"/>
                <w:lang w:eastAsia="en-US"/>
              </w:rPr>
            </w:pPr>
          </w:p>
        </w:tc>
        <w:tc>
          <w:tcPr>
            <w:tcW w:w="4690" w:type="dxa"/>
            <w:vMerge w:val="restart"/>
            <w:shd w:val="clear" w:color="auto" w:fill="auto"/>
          </w:tcPr>
          <w:p w:rsidR="00666C4C" w:rsidRDefault="003856DE" w:rsidP="00666C4C">
            <w:pPr>
              <w:widowControl w:val="0"/>
              <w:spacing w:before="0" w:after="0" w:line="276" w:lineRule="auto"/>
              <w:rPr>
                <w:rFonts w:eastAsia="Times New Roman"/>
                <w:lang w:eastAsia="en-US"/>
              </w:rPr>
            </w:pPr>
            <w:r w:rsidRPr="003856DE">
              <w:rPr>
                <w:rFonts w:eastAsia="Times New Roman"/>
                <w:lang w:eastAsia="en-US"/>
              </w:rPr>
              <w:t>Ograniczanie:</w:t>
            </w:r>
            <w:r w:rsidRPr="003856DE">
              <w:rPr>
                <w:rFonts w:eastAsia="Times New Roman"/>
                <w:lang w:eastAsia="en-US"/>
              </w:rPr>
              <w:br/>
              <w:t>1. wdrażanie działań adekwatnych do stopnia zagrożenia,</w:t>
            </w:r>
            <w:r w:rsidRPr="003856DE">
              <w:rPr>
                <w:rFonts w:eastAsia="Times New Roman"/>
                <w:lang w:eastAsia="en-US"/>
              </w:rPr>
              <w:br/>
              <w:t>2. informowanie mieszkańców na temat właściwego postępowania, w tym przygotowanie pracowników socjalnych, asystentów rodziny i pracowników PWD do udzielania informacji w sytuacji kryzysowej,</w:t>
            </w:r>
            <w:r w:rsidRPr="003856DE">
              <w:rPr>
                <w:rFonts w:eastAsia="Times New Roman"/>
                <w:lang w:eastAsia="en-US"/>
              </w:rPr>
              <w:br/>
              <w:t>3. monitorowanie sytuacji rodzin i podmiotów realizujących usługi wsparcia w ramach Programu oraz organizacja pomocy związanej z sytuacją kryzysową,</w:t>
            </w:r>
            <w:r w:rsidRPr="003856DE">
              <w:rPr>
                <w:rFonts w:eastAsia="Times New Roman"/>
                <w:lang w:eastAsia="en-US"/>
              </w:rPr>
              <w:br/>
              <w:t>4. wdrożenie ścisłych wytycznych w przypadku epidemii w ośrodkach wsparcia dziennego zapewniających opiekę i wsparcie dzieciom  i młodzieży objętym działaniami Programu (np.</w:t>
            </w:r>
          </w:p>
          <w:p w:rsidR="00666C4C" w:rsidRDefault="00666C4C" w:rsidP="00666C4C">
            <w:pPr>
              <w:widowControl w:val="0"/>
              <w:spacing w:before="0" w:after="0" w:line="276" w:lineRule="auto"/>
              <w:rPr>
                <w:rFonts w:eastAsia="Times New Roman"/>
                <w:lang w:eastAsia="en-US"/>
              </w:rPr>
            </w:pPr>
          </w:p>
          <w:p w:rsidR="003856DE" w:rsidRPr="003856DE" w:rsidRDefault="003856DE" w:rsidP="00666C4C">
            <w:pPr>
              <w:widowControl w:val="0"/>
              <w:spacing w:before="0" w:after="0" w:line="276" w:lineRule="auto"/>
              <w:rPr>
                <w:rFonts w:eastAsia="Times New Roman"/>
                <w:lang w:eastAsia="en-US"/>
              </w:rPr>
            </w:pPr>
            <w:r w:rsidRPr="003856DE">
              <w:rPr>
                <w:rFonts w:eastAsia="Times New Roman"/>
                <w:lang w:eastAsia="en-US"/>
              </w:rPr>
              <w:lastRenderedPageBreak/>
              <w:t xml:space="preserve"> Placówki Wsparcia Dziennego), </w:t>
            </w:r>
            <w:r w:rsidRPr="003856DE">
              <w:rPr>
                <w:rFonts w:eastAsia="Times New Roman"/>
                <w:lang w:eastAsia="en-US"/>
              </w:rPr>
              <w:br/>
              <w:t>5. wypracowanie nowych metod i kanałów dotarcia do rodzin, dzieci i młodzieży z usługami wsparcia, m. in. świadczenie usług on-line,</w:t>
            </w:r>
            <w:r w:rsidRPr="003856DE">
              <w:rPr>
                <w:rFonts w:eastAsia="Times New Roman"/>
                <w:lang w:eastAsia="en-US"/>
              </w:rPr>
              <w:br/>
              <w:t>6. wypracowanie i systematyczny rozwój oferty szkoleniowej kierowanej do pracowników, przygotowującej ich do świadczenia usług z zachowaniem dystansu społecznego,</w:t>
            </w:r>
            <w:r w:rsidRPr="003856DE">
              <w:rPr>
                <w:rFonts w:eastAsia="Times New Roman"/>
                <w:lang w:eastAsia="en-US"/>
              </w:rPr>
              <w:br/>
              <w:t>7.  zintensyfikowanie działań mających na celu dotarcie do dzieci i młodzieży w miejscach spędzania przez nią wolnego czasu,</w:t>
            </w:r>
          </w:p>
          <w:p w:rsidR="003856DE" w:rsidRPr="003856DE" w:rsidRDefault="003856DE" w:rsidP="003856DE">
            <w:pPr>
              <w:widowControl w:val="0"/>
              <w:spacing w:before="0" w:after="0" w:line="300" w:lineRule="auto"/>
              <w:rPr>
                <w:color w:val="000000"/>
                <w:lang w:eastAsia="en-US"/>
              </w:rPr>
            </w:pPr>
            <w:r w:rsidRPr="003856DE">
              <w:rPr>
                <w:rFonts w:eastAsia="Times New Roman"/>
                <w:lang w:eastAsia="en-US"/>
              </w:rPr>
              <w:t>8. wdrażanie procedur opracowanych na wypadek sytuacji kryzysowych oraz Planów Ciągłości Działania.</w:t>
            </w:r>
          </w:p>
        </w:tc>
      </w:tr>
      <w:tr w:rsidR="003856DE" w:rsidRPr="003856DE" w:rsidTr="00F31AC4">
        <w:trPr>
          <w:trHeight w:val="1300"/>
        </w:trPr>
        <w:tc>
          <w:tcPr>
            <w:tcW w:w="480"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4099"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778" w:type="dxa"/>
            <w:vMerge/>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p>
        </w:tc>
        <w:tc>
          <w:tcPr>
            <w:tcW w:w="765"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2</w:t>
            </w:r>
          </w:p>
        </w:tc>
        <w:tc>
          <w:tcPr>
            <w:tcW w:w="118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89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1285" w:type="dxa"/>
            <w:shd w:val="clear" w:color="auto" w:fill="FFFF00"/>
          </w:tcPr>
          <w:p w:rsidR="003856DE" w:rsidRPr="003856DE" w:rsidRDefault="003856DE" w:rsidP="003856DE">
            <w:pPr>
              <w:widowControl w:val="0"/>
              <w:spacing w:before="0" w:after="0" w:line="300" w:lineRule="auto"/>
              <w:jc w:val="center"/>
              <w:rPr>
                <w:color w:val="000000"/>
                <w:highlight w:val="yellow"/>
                <w:lang w:eastAsia="en-US"/>
              </w:rPr>
            </w:pPr>
            <w:r w:rsidRPr="003856DE">
              <w:rPr>
                <w:color w:val="000000"/>
                <w:highlight w:val="yellow"/>
                <w:lang w:eastAsia="en-US"/>
              </w:rPr>
              <w:t>średni</w:t>
            </w:r>
          </w:p>
        </w:tc>
        <w:tc>
          <w:tcPr>
            <w:tcW w:w="4690" w:type="dxa"/>
            <w:vMerge/>
            <w:shd w:val="clear" w:color="auto" w:fill="auto"/>
          </w:tcPr>
          <w:p w:rsidR="003856DE" w:rsidRPr="003856DE" w:rsidRDefault="003856DE" w:rsidP="003856DE">
            <w:pPr>
              <w:widowControl w:val="0"/>
              <w:spacing w:before="0" w:after="0" w:line="300" w:lineRule="auto"/>
              <w:rPr>
                <w:color w:val="000000"/>
                <w:lang w:eastAsia="en-US"/>
              </w:rPr>
            </w:pPr>
          </w:p>
        </w:tc>
      </w:tr>
      <w:tr w:rsidR="003856DE" w:rsidRPr="003856DE" w:rsidTr="00F31AC4">
        <w:trPr>
          <w:trHeight w:val="2610"/>
        </w:trPr>
        <w:tc>
          <w:tcPr>
            <w:tcW w:w="480"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4099"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778" w:type="dxa"/>
            <w:vMerge/>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p>
        </w:tc>
        <w:tc>
          <w:tcPr>
            <w:tcW w:w="765"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3</w:t>
            </w:r>
          </w:p>
        </w:tc>
        <w:tc>
          <w:tcPr>
            <w:tcW w:w="118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89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1285" w:type="dxa"/>
            <w:shd w:val="clear" w:color="auto" w:fill="FFFF00"/>
          </w:tcPr>
          <w:p w:rsidR="003856DE" w:rsidRPr="003856DE" w:rsidRDefault="003856DE" w:rsidP="003856DE">
            <w:pPr>
              <w:widowControl w:val="0"/>
              <w:spacing w:before="0" w:after="0" w:line="300" w:lineRule="auto"/>
              <w:jc w:val="center"/>
              <w:rPr>
                <w:color w:val="000000"/>
                <w:highlight w:val="yellow"/>
                <w:lang w:eastAsia="en-US"/>
              </w:rPr>
            </w:pPr>
            <w:r w:rsidRPr="003856DE">
              <w:rPr>
                <w:color w:val="000000"/>
                <w:highlight w:val="yellow"/>
                <w:lang w:eastAsia="en-US"/>
              </w:rPr>
              <w:t>średni</w:t>
            </w:r>
          </w:p>
        </w:tc>
        <w:tc>
          <w:tcPr>
            <w:tcW w:w="4690" w:type="dxa"/>
            <w:vMerge/>
            <w:shd w:val="clear" w:color="auto" w:fill="auto"/>
          </w:tcPr>
          <w:p w:rsidR="003856DE" w:rsidRPr="003856DE" w:rsidRDefault="003856DE" w:rsidP="003856DE">
            <w:pPr>
              <w:widowControl w:val="0"/>
              <w:spacing w:before="0" w:after="0" w:line="300" w:lineRule="auto"/>
              <w:rPr>
                <w:color w:val="000000"/>
                <w:lang w:eastAsia="en-US"/>
              </w:rPr>
            </w:pPr>
          </w:p>
        </w:tc>
      </w:tr>
      <w:tr w:rsidR="003856DE" w:rsidRPr="003856DE" w:rsidTr="00F31AC4">
        <w:trPr>
          <w:trHeight w:val="723"/>
        </w:trPr>
        <w:tc>
          <w:tcPr>
            <w:tcW w:w="480"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color w:val="000000"/>
                <w:lang w:eastAsia="en-US"/>
              </w:rPr>
              <w:t>2</w:t>
            </w:r>
          </w:p>
        </w:tc>
        <w:tc>
          <w:tcPr>
            <w:tcW w:w="4099" w:type="dxa"/>
            <w:vMerge w:val="restart"/>
            <w:shd w:val="clear" w:color="auto" w:fill="auto"/>
          </w:tcPr>
          <w:p w:rsidR="00666C4C" w:rsidRDefault="003856DE" w:rsidP="003856DE">
            <w:pPr>
              <w:widowControl w:val="0"/>
              <w:spacing w:before="0" w:after="0" w:line="300" w:lineRule="auto"/>
              <w:rPr>
                <w:color w:val="000000"/>
                <w:lang w:eastAsia="en-US"/>
              </w:rPr>
            </w:pPr>
            <w:r w:rsidRPr="003856DE">
              <w:rPr>
                <w:color w:val="000000"/>
                <w:lang w:eastAsia="en-US"/>
              </w:rPr>
              <w:t xml:space="preserve">Może </w:t>
            </w:r>
            <w:r w:rsidRPr="003856DE">
              <w:rPr>
                <w:lang w:eastAsia="en-US"/>
              </w:rPr>
              <w:t xml:space="preserve">nastąpić obniżenie środków finansowych na realizację zadań Programu </w:t>
            </w:r>
            <w:r w:rsidRPr="003856DE">
              <w:rPr>
                <w:color w:val="000000"/>
                <w:lang w:eastAsia="en-US"/>
              </w:rPr>
              <w:t>z powodu zmian wynikających z przebiegu cyklu koniunkturalnego/ zmian w przepisach prawa, w szczególności ustawy o finansach publicznych/ zmniejszenia wpływów do budżetu Miasta z powodu pandemii.</w:t>
            </w:r>
            <w:r w:rsidRPr="003856DE">
              <w:rPr>
                <w:color w:val="000000"/>
                <w:lang w:eastAsia="en-US"/>
              </w:rPr>
              <w:br/>
              <w:t>Skutkiem tego może być:</w:t>
            </w:r>
            <w:r w:rsidRPr="003856DE">
              <w:rPr>
                <w:color w:val="000000"/>
                <w:lang w:eastAsia="en-US"/>
              </w:rPr>
              <w:br/>
              <w:t xml:space="preserve">1) brak możliwości realizacji zadań przez Miasto w sposób optymalny, w tym ograniczenie liczby rodzin objętych </w:t>
            </w:r>
          </w:p>
          <w:p w:rsidR="00666C4C" w:rsidRDefault="00666C4C" w:rsidP="003856DE">
            <w:pPr>
              <w:widowControl w:val="0"/>
              <w:spacing w:before="0" w:after="0" w:line="300" w:lineRule="auto"/>
              <w:rPr>
                <w:color w:val="000000"/>
                <w:lang w:eastAsia="en-US"/>
              </w:rPr>
            </w:pPr>
          </w:p>
          <w:p w:rsidR="003856DE" w:rsidRPr="003856DE" w:rsidRDefault="003856DE" w:rsidP="003856DE">
            <w:pPr>
              <w:widowControl w:val="0"/>
              <w:spacing w:before="0" w:after="0" w:line="300" w:lineRule="auto"/>
              <w:rPr>
                <w:color w:val="000000"/>
                <w:lang w:eastAsia="en-US"/>
              </w:rPr>
            </w:pPr>
            <w:r w:rsidRPr="003856DE">
              <w:rPr>
                <w:color w:val="000000"/>
                <w:lang w:eastAsia="en-US"/>
              </w:rPr>
              <w:lastRenderedPageBreak/>
              <w:t>pomocą i brak możliwości opracowania nowoczesnych technologii wspierających system pomocy,</w:t>
            </w:r>
            <w:r w:rsidRPr="003856DE">
              <w:rPr>
                <w:color w:val="000000"/>
                <w:lang w:eastAsia="en-US"/>
              </w:rPr>
              <w:br/>
              <w:t>2) opóźnienie lub zmniejszenie zakresu działań w realizacji Programu,</w:t>
            </w:r>
            <w:r w:rsidRPr="003856DE">
              <w:rPr>
                <w:color w:val="000000"/>
                <w:lang w:eastAsia="en-US"/>
              </w:rPr>
              <w:br/>
              <w:t>3) wzrost niezadowolenia rodzin i utrata wizerunku Miasta.</w:t>
            </w:r>
          </w:p>
        </w:tc>
        <w:tc>
          <w:tcPr>
            <w:tcW w:w="778" w:type="dxa"/>
            <w:vMerge w:val="restart"/>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lastRenderedPageBreak/>
              <w:t>ekonomiczne</w:t>
            </w:r>
          </w:p>
        </w:tc>
        <w:tc>
          <w:tcPr>
            <w:tcW w:w="765"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1</w:t>
            </w:r>
          </w:p>
        </w:tc>
        <w:tc>
          <w:tcPr>
            <w:tcW w:w="118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2</w:t>
            </w:r>
          </w:p>
        </w:tc>
        <w:tc>
          <w:tcPr>
            <w:tcW w:w="89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4</w:t>
            </w:r>
          </w:p>
        </w:tc>
        <w:tc>
          <w:tcPr>
            <w:tcW w:w="1285" w:type="dxa"/>
            <w:shd w:val="clear" w:color="auto" w:fill="FFFF00"/>
          </w:tcPr>
          <w:p w:rsidR="003856DE" w:rsidRPr="003856DE" w:rsidRDefault="003856DE" w:rsidP="003856DE">
            <w:pPr>
              <w:widowControl w:val="0"/>
              <w:spacing w:before="0" w:after="0" w:line="300" w:lineRule="auto"/>
              <w:jc w:val="center"/>
              <w:rPr>
                <w:color w:val="000000"/>
                <w:highlight w:val="yellow"/>
                <w:lang w:eastAsia="en-US"/>
              </w:rPr>
            </w:pPr>
            <w:r w:rsidRPr="003856DE">
              <w:rPr>
                <w:color w:val="000000"/>
                <w:highlight w:val="yellow"/>
                <w:lang w:eastAsia="en-US"/>
              </w:rPr>
              <w:t xml:space="preserve">średni </w:t>
            </w:r>
          </w:p>
        </w:tc>
        <w:tc>
          <w:tcPr>
            <w:tcW w:w="4690"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color w:val="000000"/>
                <w:lang w:eastAsia="en-US"/>
              </w:rPr>
              <w:t>Akceptacja:</w:t>
            </w:r>
          </w:p>
          <w:p w:rsidR="003856DE" w:rsidRPr="003856DE" w:rsidRDefault="003856DE" w:rsidP="003856DE">
            <w:pPr>
              <w:widowControl w:val="0"/>
              <w:spacing w:before="0" w:after="0" w:line="300" w:lineRule="auto"/>
              <w:rPr>
                <w:color w:val="000000"/>
                <w:lang w:eastAsia="en-US"/>
              </w:rPr>
            </w:pPr>
            <w:r w:rsidRPr="003856DE">
              <w:rPr>
                <w:color w:val="000000"/>
                <w:lang w:eastAsia="en-US"/>
              </w:rPr>
              <w:t>1. bieżąca analiza zmian w regulacjach dotyczących finansów JST,</w:t>
            </w:r>
            <w:r w:rsidRPr="003856DE">
              <w:rPr>
                <w:color w:val="000000"/>
                <w:lang w:eastAsia="en-US"/>
              </w:rPr>
              <w:br/>
              <w:t>2. zgłaszanie do instytucji centralnych rekomendacji, uwag przed i w trakcie procesu legislacyjnego,</w:t>
            </w:r>
            <w:r w:rsidRPr="003856DE">
              <w:rPr>
                <w:color w:val="000000"/>
                <w:lang w:eastAsia="en-US"/>
              </w:rPr>
              <w:br/>
              <w:t>3. przesunięcia środków w ramach budżetu.</w:t>
            </w:r>
          </w:p>
        </w:tc>
      </w:tr>
      <w:tr w:rsidR="003856DE" w:rsidRPr="003856DE" w:rsidTr="00F31AC4">
        <w:trPr>
          <w:trHeight w:val="703"/>
        </w:trPr>
        <w:tc>
          <w:tcPr>
            <w:tcW w:w="480"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4099"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778" w:type="dxa"/>
            <w:vMerge/>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p>
        </w:tc>
        <w:tc>
          <w:tcPr>
            <w:tcW w:w="765"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2</w:t>
            </w:r>
          </w:p>
        </w:tc>
        <w:tc>
          <w:tcPr>
            <w:tcW w:w="118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2</w:t>
            </w:r>
          </w:p>
        </w:tc>
        <w:tc>
          <w:tcPr>
            <w:tcW w:w="89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4</w:t>
            </w:r>
          </w:p>
        </w:tc>
        <w:tc>
          <w:tcPr>
            <w:tcW w:w="1285" w:type="dxa"/>
            <w:shd w:val="clear" w:color="auto" w:fill="FFFF00"/>
          </w:tcPr>
          <w:p w:rsidR="003856DE" w:rsidRPr="003856DE" w:rsidRDefault="003856DE" w:rsidP="003856DE">
            <w:pPr>
              <w:widowControl w:val="0"/>
              <w:spacing w:before="0" w:after="0" w:line="300" w:lineRule="auto"/>
              <w:jc w:val="center"/>
              <w:rPr>
                <w:color w:val="000000"/>
                <w:highlight w:val="yellow"/>
                <w:lang w:eastAsia="en-US"/>
              </w:rPr>
            </w:pPr>
            <w:r w:rsidRPr="003856DE">
              <w:rPr>
                <w:color w:val="000000"/>
                <w:highlight w:val="yellow"/>
                <w:lang w:eastAsia="en-US"/>
              </w:rPr>
              <w:t xml:space="preserve">średni </w:t>
            </w:r>
          </w:p>
        </w:tc>
        <w:tc>
          <w:tcPr>
            <w:tcW w:w="4690" w:type="dxa"/>
            <w:vMerge/>
            <w:shd w:val="clear" w:color="auto" w:fill="auto"/>
          </w:tcPr>
          <w:p w:rsidR="003856DE" w:rsidRPr="003856DE" w:rsidRDefault="003856DE" w:rsidP="003856DE">
            <w:pPr>
              <w:widowControl w:val="0"/>
              <w:spacing w:before="0" w:after="0" w:line="300" w:lineRule="auto"/>
              <w:rPr>
                <w:color w:val="000000"/>
                <w:lang w:eastAsia="en-US"/>
              </w:rPr>
            </w:pPr>
          </w:p>
        </w:tc>
      </w:tr>
      <w:tr w:rsidR="003856DE" w:rsidRPr="003856DE" w:rsidTr="00F31AC4">
        <w:trPr>
          <w:trHeight w:val="1244"/>
        </w:trPr>
        <w:tc>
          <w:tcPr>
            <w:tcW w:w="480"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4099"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778" w:type="dxa"/>
            <w:vMerge/>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p>
        </w:tc>
        <w:tc>
          <w:tcPr>
            <w:tcW w:w="765"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3</w:t>
            </w:r>
          </w:p>
        </w:tc>
        <w:tc>
          <w:tcPr>
            <w:tcW w:w="118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2</w:t>
            </w:r>
          </w:p>
        </w:tc>
        <w:tc>
          <w:tcPr>
            <w:tcW w:w="89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4</w:t>
            </w:r>
          </w:p>
        </w:tc>
        <w:tc>
          <w:tcPr>
            <w:tcW w:w="1285" w:type="dxa"/>
            <w:shd w:val="clear" w:color="auto" w:fill="FFFF00"/>
          </w:tcPr>
          <w:p w:rsidR="003856DE" w:rsidRPr="003856DE" w:rsidRDefault="003856DE" w:rsidP="003856DE">
            <w:pPr>
              <w:widowControl w:val="0"/>
              <w:spacing w:before="0" w:after="0" w:line="300" w:lineRule="auto"/>
              <w:jc w:val="center"/>
              <w:rPr>
                <w:color w:val="000000"/>
                <w:highlight w:val="yellow"/>
                <w:lang w:eastAsia="en-US"/>
              </w:rPr>
            </w:pPr>
            <w:r w:rsidRPr="003856DE">
              <w:rPr>
                <w:color w:val="000000"/>
                <w:highlight w:val="yellow"/>
                <w:lang w:eastAsia="en-US"/>
              </w:rPr>
              <w:t xml:space="preserve">średni </w:t>
            </w:r>
          </w:p>
        </w:tc>
        <w:tc>
          <w:tcPr>
            <w:tcW w:w="4690" w:type="dxa"/>
            <w:vMerge/>
            <w:shd w:val="clear" w:color="auto" w:fill="auto"/>
          </w:tcPr>
          <w:p w:rsidR="003856DE" w:rsidRPr="003856DE" w:rsidRDefault="003856DE" w:rsidP="003856DE">
            <w:pPr>
              <w:widowControl w:val="0"/>
              <w:spacing w:before="0" w:after="0" w:line="300" w:lineRule="auto"/>
              <w:rPr>
                <w:color w:val="000000"/>
                <w:lang w:eastAsia="en-US"/>
              </w:rPr>
            </w:pPr>
          </w:p>
        </w:tc>
      </w:tr>
      <w:tr w:rsidR="003856DE" w:rsidRPr="003856DE" w:rsidTr="00F31AC4">
        <w:trPr>
          <w:trHeight w:val="723"/>
        </w:trPr>
        <w:tc>
          <w:tcPr>
            <w:tcW w:w="480"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color w:val="000000"/>
                <w:lang w:eastAsia="en-US"/>
              </w:rPr>
              <w:t>3</w:t>
            </w:r>
          </w:p>
        </w:tc>
        <w:tc>
          <w:tcPr>
            <w:tcW w:w="4099" w:type="dxa"/>
            <w:vMerge w:val="restart"/>
            <w:shd w:val="clear" w:color="auto" w:fill="auto"/>
          </w:tcPr>
          <w:p w:rsidR="003856DE" w:rsidRPr="003856DE" w:rsidRDefault="003856DE" w:rsidP="003856DE">
            <w:pPr>
              <w:widowControl w:val="0"/>
              <w:spacing w:before="0" w:after="0" w:line="300" w:lineRule="auto"/>
              <w:rPr>
                <w:rFonts w:eastAsia="Times New Roman"/>
                <w:lang w:eastAsia="en-US"/>
              </w:rPr>
            </w:pPr>
            <w:r w:rsidRPr="003856DE">
              <w:rPr>
                <w:rFonts w:eastAsia="Times New Roman"/>
                <w:lang w:eastAsia="en-US"/>
              </w:rPr>
              <w:t>Może wystąpić utrata danych i bezpieczeństwa informacji z powodu:</w:t>
            </w:r>
            <w:r w:rsidRPr="003856DE">
              <w:rPr>
                <w:rFonts w:eastAsia="Times New Roman"/>
                <w:lang w:eastAsia="en-US"/>
              </w:rPr>
              <w:br/>
              <w:t>1) braku synchronizacji infrastruktury sieciowej i aplikacji dziedzinowych wspierających system pomocy społecznej,</w:t>
            </w:r>
            <w:r w:rsidRPr="003856DE">
              <w:rPr>
                <w:rFonts w:eastAsia="Times New Roman"/>
                <w:lang w:eastAsia="en-US"/>
              </w:rPr>
              <w:br/>
              <w:t>2) braku integracji systemów informatycznych Urzędu,</w:t>
            </w:r>
            <w:r w:rsidRPr="003856DE">
              <w:rPr>
                <w:rFonts w:eastAsia="Times New Roman"/>
                <w:lang w:eastAsia="en-US"/>
              </w:rPr>
              <w:br/>
              <w:t>3) zdarzeń losowych (np. awaria, pożar, atak hakerski).</w:t>
            </w:r>
          </w:p>
          <w:p w:rsidR="003856DE" w:rsidRPr="003856DE" w:rsidRDefault="003856DE" w:rsidP="003856DE">
            <w:pPr>
              <w:widowControl w:val="0"/>
              <w:spacing w:before="0" w:after="0" w:line="300" w:lineRule="auto"/>
              <w:rPr>
                <w:color w:val="000000"/>
                <w:lang w:eastAsia="en-US"/>
              </w:rPr>
            </w:pPr>
            <w:r w:rsidRPr="003856DE">
              <w:rPr>
                <w:rFonts w:eastAsia="Times New Roman"/>
                <w:lang w:eastAsia="en-US"/>
              </w:rPr>
              <w:t>Skutkiem tego może być:</w:t>
            </w:r>
            <w:r w:rsidRPr="003856DE">
              <w:rPr>
                <w:rFonts w:eastAsia="Times New Roman"/>
                <w:lang w:eastAsia="en-US"/>
              </w:rPr>
              <w:br/>
              <w:t xml:space="preserve">1) utrata ciągłości działania i opóźnienie w opracowaniu szczegółowych rozwiązań technologicznych, </w:t>
            </w:r>
            <w:r w:rsidRPr="003856DE">
              <w:rPr>
                <w:rFonts w:eastAsia="Times New Roman"/>
                <w:lang w:eastAsia="en-US"/>
              </w:rPr>
              <w:br/>
              <w:t>2) konieczność ponoszenia kosztów odtworzenia,</w:t>
            </w:r>
            <w:r w:rsidRPr="003856DE">
              <w:rPr>
                <w:rFonts w:eastAsia="Times New Roman"/>
                <w:lang w:eastAsia="en-US"/>
              </w:rPr>
              <w:br/>
              <w:t>3) naruszenie praw i wolności osób, których dane dotyczą,</w:t>
            </w:r>
            <w:r w:rsidRPr="003856DE">
              <w:rPr>
                <w:rFonts w:eastAsia="Times New Roman"/>
                <w:lang w:eastAsia="en-US"/>
              </w:rPr>
              <w:br/>
              <w:t>4) utrata zaufania mieszkańców i wizerunku m.st. Warszawy.</w:t>
            </w:r>
          </w:p>
        </w:tc>
        <w:tc>
          <w:tcPr>
            <w:tcW w:w="778" w:type="dxa"/>
            <w:vMerge w:val="restart"/>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technologiczne</w:t>
            </w:r>
          </w:p>
        </w:tc>
        <w:tc>
          <w:tcPr>
            <w:tcW w:w="765"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1</w:t>
            </w:r>
          </w:p>
        </w:tc>
        <w:tc>
          <w:tcPr>
            <w:tcW w:w="1180" w:type="dxa"/>
            <w:shd w:val="clear" w:color="auto" w:fill="auto"/>
            <w:vAlign w:val="center"/>
          </w:tcPr>
          <w:p w:rsidR="003856DE" w:rsidRPr="003856DE" w:rsidRDefault="003856DE" w:rsidP="003856DE">
            <w:pPr>
              <w:widowControl w:val="0"/>
              <w:spacing w:before="0" w:after="0" w:line="300" w:lineRule="auto"/>
              <w:jc w:val="center"/>
              <w:rPr>
                <w:color w:val="000000"/>
                <w:lang w:eastAsia="en-US"/>
              </w:rPr>
            </w:pPr>
            <w:r w:rsidRPr="003856DE">
              <w:rPr>
                <w:rFonts w:eastAsia="Times New Roman"/>
                <w:lang w:eastAsia="en-US"/>
              </w:rPr>
              <w:t>1</w:t>
            </w:r>
          </w:p>
        </w:tc>
        <w:tc>
          <w:tcPr>
            <w:tcW w:w="890" w:type="dxa"/>
            <w:shd w:val="clear" w:color="auto" w:fill="auto"/>
            <w:vAlign w:val="center"/>
          </w:tcPr>
          <w:p w:rsidR="003856DE" w:rsidRPr="003856DE" w:rsidRDefault="003856DE" w:rsidP="003856DE">
            <w:pPr>
              <w:widowControl w:val="0"/>
              <w:spacing w:before="0" w:after="0" w:line="300" w:lineRule="auto"/>
              <w:jc w:val="center"/>
              <w:rPr>
                <w:color w:val="000000"/>
                <w:lang w:eastAsia="en-US"/>
              </w:rPr>
            </w:pPr>
            <w:r w:rsidRPr="003856DE">
              <w:rPr>
                <w:rFonts w:eastAsia="Times New Roman"/>
                <w:lang w:eastAsia="en-US"/>
              </w:rPr>
              <w:t>4</w:t>
            </w:r>
          </w:p>
        </w:tc>
        <w:tc>
          <w:tcPr>
            <w:tcW w:w="1285" w:type="dxa"/>
            <w:shd w:val="clear" w:color="auto" w:fill="FFFF00"/>
          </w:tcPr>
          <w:p w:rsidR="003856DE" w:rsidRPr="003856DE" w:rsidRDefault="003856DE" w:rsidP="003856DE">
            <w:pPr>
              <w:widowControl w:val="0"/>
              <w:spacing w:before="0" w:after="0" w:line="300" w:lineRule="auto"/>
              <w:jc w:val="center"/>
              <w:rPr>
                <w:color w:val="000000"/>
                <w:highlight w:val="yellow"/>
                <w:lang w:eastAsia="en-US"/>
              </w:rPr>
            </w:pPr>
            <w:r w:rsidRPr="003856DE">
              <w:rPr>
                <w:color w:val="000000"/>
                <w:highlight w:val="yellow"/>
                <w:lang w:eastAsia="en-US"/>
              </w:rPr>
              <w:t xml:space="preserve">średni </w:t>
            </w:r>
          </w:p>
        </w:tc>
        <w:tc>
          <w:tcPr>
            <w:tcW w:w="4690"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color w:val="000000"/>
                <w:lang w:eastAsia="en-US"/>
              </w:rPr>
              <w:t>Ograniczanie:</w:t>
            </w:r>
          </w:p>
          <w:p w:rsidR="003856DE" w:rsidRPr="003856DE" w:rsidRDefault="003856DE" w:rsidP="003856DE">
            <w:pPr>
              <w:widowControl w:val="0"/>
              <w:spacing w:before="0" w:after="0" w:line="300" w:lineRule="auto"/>
              <w:rPr>
                <w:color w:val="000000"/>
                <w:lang w:eastAsia="en-US"/>
              </w:rPr>
            </w:pPr>
            <w:r w:rsidRPr="003856DE">
              <w:rPr>
                <w:color w:val="000000"/>
                <w:lang w:eastAsia="en-US"/>
              </w:rPr>
              <w:t>1. tworzenie dostępu do środowisk zapasowych,</w:t>
            </w:r>
            <w:r w:rsidRPr="003856DE">
              <w:rPr>
                <w:color w:val="000000"/>
                <w:lang w:eastAsia="en-US"/>
              </w:rPr>
              <w:br/>
              <w:t>2. koordynacja ochrony przeciwpożarowej Urzędu,</w:t>
            </w:r>
            <w:r w:rsidRPr="003856DE">
              <w:rPr>
                <w:color w:val="000000"/>
                <w:lang w:eastAsia="en-US"/>
              </w:rPr>
              <w:br/>
              <w:t>3. bieżący nadzór nad ochroną danych osobowych przetwarzanych w systemach informatycznych Urzędu.</w:t>
            </w:r>
          </w:p>
        </w:tc>
      </w:tr>
      <w:tr w:rsidR="003856DE" w:rsidRPr="003856DE" w:rsidTr="00F31AC4">
        <w:trPr>
          <w:trHeight w:val="703"/>
        </w:trPr>
        <w:tc>
          <w:tcPr>
            <w:tcW w:w="480"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4099"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778" w:type="dxa"/>
            <w:vMerge/>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p>
        </w:tc>
        <w:tc>
          <w:tcPr>
            <w:tcW w:w="765"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2</w:t>
            </w:r>
          </w:p>
        </w:tc>
        <w:tc>
          <w:tcPr>
            <w:tcW w:w="1180" w:type="dxa"/>
            <w:shd w:val="clear" w:color="auto" w:fill="auto"/>
            <w:vAlign w:val="center"/>
          </w:tcPr>
          <w:p w:rsidR="003856DE" w:rsidRPr="003856DE" w:rsidRDefault="003856DE" w:rsidP="003856DE">
            <w:pPr>
              <w:widowControl w:val="0"/>
              <w:spacing w:before="0" w:after="0" w:line="300" w:lineRule="auto"/>
              <w:jc w:val="center"/>
              <w:rPr>
                <w:color w:val="000000"/>
                <w:lang w:eastAsia="en-US"/>
              </w:rPr>
            </w:pPr>
            <w:r w:rsidRPr="003856DE">
              <w:rPr>
                <w:rFonts w:eastAsia="Times New Roman"/>
                <w:lang w:eastAsia="en-US"/>
              </w:rPr>
              <w:t>1</w:t>
            </w:r>
          </w:p>
        </w:tc>
        <w:tc>
          <w:tcPr>
            <w:tcW w:w="890" w:type="dxa"/>
            <w:shd w:val="clear" w:color="auto" w:fill="auto"/>
            <w:vAlign w:val="center"/>
          </w:tcPr>
          <w:p w:rsidR="003856DE" w:rsidRPr="003856DE" w:rsidRDefault="003856DE" w:rsidP="003856DE">
            <w:pPr>
              <w:widowControl w:val="0"/>
              <w:spacing w:before="0" w:after="0" w:line="300" w:lineRule="auto"/>
              <w:jc w:val="center"/>
              <w:rPr>
                <w:color w:val="000000"/>
                <w:lang w:eastAsia="en-US"/>
              </w:rPr>
            </w:pPr>
            <w:r w:rsidRPr="003856DE">
              <w:rPr>
                <w:rFonts w:eastAsia="Times New Roman"/>
                <w:lang w:eastAsia="en-US"/>
              </w:rPr>
              <w:t>4</w:t>
            </w:r>
          </w:p>
        </w:tc>
        <w:tc>
          <w:tcPr>
            <w:tcW w:w="1285" w:type="dxa"/>
            <w:shd w:val="clear" w:color="auto" w:fill="FFFF00"/>
          </w:tcPr>
          <w:p w:rsidR="003856DE" w:rsidRPr="003856DE" w:rsidRDefault="003856DE" w:rsidP="003856DE">
            <w:pPr>
              <w:widowControl w:val="0"/>
              <w:spacing w:before="0" w:after="0" w:line="300" w:lineRule="auto"/>
              <w:jc w:val="center"/>
              <w:rPr>
                <w:color w:val="000000"/>
                <w:highlight w:val="yellow"/>
                <w:lang w:eastAsia="en-US"/>
              </w:rPr>
            </w:pPr>
            <w:r w:rsidRPr="003856DE">
              <w:rPr>
                <w:color w:val="000000"/>
                <w:highlight w:val="yellow"/>
                <w:lang w:eastAsia="en-US"/>
              </w:rPr>
              <w:t xml:space="preserve">średni </w:t>
            </w:r>
          </w:p>
        </w:tc>
        <w:tc>
          <w:tcPr>
            <w:tcW w:w="4690" w:type="dxa"/>
            <w:vMerge/>
            <w:shd w:val="clear" w:color="auto" w:fill="auto"/>
          </w:tcPr>
          <w:p w:rsidR="003856DE" w:rsidRPr="003856DE" w:rsidRDefault="003856DE" w:rsidP="003856DE">
            <w:pPr>
              <w:widowControl w:val="0"/>
              <w:spacing w:before="0" w:after="0" w:line="300" w:lineRule="auto"/>
              <w:rPr>
                <w:color w:val="000000"/>
                <w:lang w:eastAsia="en-US"/>
              </w:rPr>
            </w:pPr>
          </w:p>
        </w:tc>
      </w:tr>
      <w:tr w:rsidR="003856DE" w:rsidRPr="003856DE" w:rsidTr="00F31AC4">
        <w:trPr>
          <w:trHeight w:val="1244"/>
        </w:trPr>
        <w:tc>
          <w:tcPr>
            <w:tcW w:w="480"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4099"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778" w:type="dxa"/>
            <w:vMerge/>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p>
        </w:tc>
        <w:tc>
          <w:tcPr>
            <w:tcW w:w="765"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3</w:t>
            </w:r>
          </w:p>
        </w:tc>
        <w:tc>
          <w:tcPr>
            <w:tcW w:w="118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rFonts w:eastAsia="Times New Roman"/>
                <w:lang w:eastAsia="en-US"/>
              </w:rPr>
              <w:t>1</w:t>
            </w:r>
          </w:p>
        </w:tc>
        <w:tc>
          <w:tcPr>
            <w:tcW w:w="89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rFonts w:eastAsia="Times New Roman"/>
                <w:lang w:eastAsia="en-US"/>
              </w:rPr>
              <w:t>3</w:t>
            </w:r>
          </w:p>
        </w:tc>
        <w:tc>
          <w:tcPr>
            <w:tcW w:w="1285" w:type="dxa"/>
            <w:shd w:val="clear" w:color="auto" w:fill="auto"/>
          </w:tcPr>
          <w:p w:rsidR="003856DE" w:rsidRPr="003856DE" w:rsidRDefault="003856DE" w:rsidP="003856DE">
            <w:pPr>
              <w:widowControl w:val="0"/>
              <w:spacing w:before="0" w:after="0" w:line="300" w:lineRule="auto"/>
              <w:jc w:val="center"/>
              <w:rPr>
                <w:color w:val="000000"/>
                <w:highlight w:val="yellow"/>
                <w:lang w:eastAsia="en-US"/>
              </w:rPr>
            </w:pPr>
            <w:r w:rsidRPr="003856DE">
              <w:rPr>
                <w:color w:val="000000"/>
                <w:lang w:eastAsia="en-US"/>
              </w:rPr>
              <w:t>niski</w:t>
            </w:r>
          </w:p>
        </w:tc>
        <w:tc>
          <w:tcPr>
            <w:tcW w:w="4690" w:type="dxa"/>
            <w:vMerge/>
            <w:shd w:val="clear" w:color="auto" w:fill="auto"/>
          </w:tcPr>
          <w:p w:rsidR="003856DE" w:rsidRPr="003856DE" w:rsidRDefault="003856DE" w:rsidP="003856DE">
            <w:pPr>
              <w:widowControl w:val="0"/>
              <w:spacing w:before="0" w:after="0" w:line="300" w:lineRule="auto"/>
              <w:rPr>
                <w:color w:val="000000"/>
                <w:lang w:eastAsia="en-US"/>
              </w:rPr>
            </w:pPr>
          </w:p>
        </w:tc>
      </w:tr>
    </w:tbl>
    <w:p w:rsidR="003856DE" w:rsidRPr="003856DE" w:rsidRDefault="003856DE" w:rsidP="003856DE">
      <w:pPr>
        <w:tabs>
          <w:tab w:val="left" w:pos="8987"/>
        </w:tabs>
        <w:spacing w:before="0" w:after="0" w:line="300" w:lineRule="auto"/>
        <w:rPr>
          <w:lang w:eastAsia="en-US"/>
        </w:rPr>
      </w:pPr>
    </w:p>
    <w:tbl>
      <w:tblPr>
        <w:tblW w:w="1416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4168"/>
        <w:gridCol w:w="778"/>
        <w:gridCol w:w="708"/>
        <w:gridCol w:w="992"/>
        <w:gridCol w:w="853"/>
        <w:gridCol w:w="1417"/>
        <w:gridCol w:w="4776"/>
      </w:tblGrid>
      <w:tr w:rsidR="003856DE" w:rsidRPr="003856DE" w:rsidTr="00F31AC4">
        <w:trPr>
          <w:trHeight w:val="1436"/>
        </w:trPr>
        <w:tc>
          <w:tcPr>
            <w:tcW w:w="477"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color w:val="000000"/>
                <w:lang w:eastAsia="en-US"/>
              </w:rPr>
              <w:t>4</w:t>
            </w:r>
          </w:p>
        </w:tc>
        <w:tc>
          <w:tcPr>
            <w:tcW w:w="4167"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color w:val="000000"/>
                <w:lang w:eastAsia="en-US"/>
              </w:rPr>
              <w:t xml:space="preserve">Trudności w komunikowaniu swojej sytuacji osobistej przez rodziny z trudnościami opiekuńczo-wychowawczymi lub przez dzieci i młodzież z tych rodzin – trudności te mogą spowodować niewłaściwą analizę ich potrzeb i diagnozę sytuacji. </w:t>
            </w:r>
            <w:r w:rsidRPr="003856DE">
              <w:rPr>
                <w:color w:val="000000"/>
                <w:lang w:eastAsia="en-US"/>
              </w:rPr>
              <w:br/>
              <w:t>Skutkiem tego może być:</w:t>
            </w:r>
            <w:r w:rsidRPr="003856DE">
              <w:rPr>
                <w:color w:val="000000"/>
                <w:lang w:eastAsia="en-US"/>
              </w:rPr>
              <w:br/>
              <w:t>1) obniżenie jakości udzielanej pomocy,</w:t>
            </w:r>
            <w:r w:rsidRPr="003856DE">
              <w:rPr>
                <w:color w:val="000000"/>
                <w:lang w:eastAsia="en-US"/>
              </w:rPr>
              <w:br/>
              <w:t>2) niski udział w formach wsparcia,</w:t>
            </w:r>
            <w:r w:rsidRPr="003856DE">
              <w:rPr>
                <w:color w:val="000000"/>
                <w:lang w:eastAsia="en-US"/>
              </w:rPr>
              <w:br/>
              <w:t>3) nieefektywne wydatkowanie środków.</w:t>
            </w:r>
          </w:p>
        </w:tc>
        <w:tc>
          <w:tcPr>
            <w:tcW w:w="778" w:type="dxa"/>
            <w:vMerge w:val="restart"/>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społeczne</w:t>
            </w:r>
          </w:p>
        </w:tc>
        <w:tc>
          <w:tcPr>
            <w:tcW w:w="708"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1</w:t>
            </w:r>
          </w:p>
          <w:p w:rsidR="003856DE" w:rsidRPr="003856DE" w:rsidRDefault="003856DE" w:rsidP="003856DE">
            <w:pPr>
              <w:widowControl w:val="0"/>
              <w:spacing w:before="0" w:after="0" w:line="300" w:lineRule="auto"/>
              <w:jc w:val="center"/>
              <w:rPr>
                <w:b/>
                <w:bCs/>
                <w:color w:val="000000"/>
                <w:lang w:eastAsia="en-US"/>
              </w:rPr>
            </w:pPr>
          </w:p>
        </w:tc>
        <w:tc>
          <w:tcPr>
            <w:tcW w:w="992"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853"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4</w:t>
            </w:r>
          </w:p>
        </w:tc>
        <w:tc>
          <w:tcPr>
            <w:tcW w:w="1417" w:type="dxa"/>
            <w:shd w:val="clear" w:color="auto" w:fill="FFC000"/>
            <w:vAlign w:val="center"/>
          </w:tcPr>
          <w:p w:rsidR="003856DE" w:rsidRPr="003856DE" w:rsidRDefault="003856DE" w:rsidP="003856DE">
            <w:pPr>
              <w:widowControl w:val="0"/>
              <w:spacing w:before="0" w:after="0" w:line="300" w:lineRule="auto"/>
              <w:jc w:val="center"/>
              <w:rPr>
                <w:lang w:eastAsia="en-US"/>
              </w:rPr>
            </w:pPr>
            <w:r w:rsidRPr="003856DE">
              <w:rPr>
                <w:color w:val="000000"/>
                <w:lang w:eastAsia="en-US"/>
              </w:rPr>
              <w:t>wysoki</w:t>
            </w:r>
          </w:p>
        </w:tc>
        <w:tc>
          <w:tcPr>
            <w:tcW w:w="4775" w:type="dxa"/>
            <w:vMerge w:val="restart"/>
            <w:shd w:val="clear" w:color="auto" w:fill="auto"/>
          </w:tcPr>
          <w:p w:rsidR="003856DE" w:rsidRPr="003856DE" w:rsidRDefault="003856DE" w:rsidP="00666C4C">
            <w:pPr>
              <w:widowControl w:val="0"/>
              <w:spacing w:before="0" w:after="0" w:line="276" w:lineRule="auto"/>
              <w:rPr>
                <w:color w:val="000000"/>
                <w:lang w:eastAsia="en-US"/>
              </w:rPr>
            </w:pPr>
            <w:r w:rsidRPr="003856DE">
              <w:rPr>
                <w:color w:val="000000"/>
                <w:lang w:eastAsia="en-US"/>
              </w:rPr>
              <w:t>Ograniczanie:</w:t>
            </w:r>
          </w:p>
          <w:p w:rsidR="003856DE" w:rsidRPr="003856DE" w:rsidRDefault="003856DE" w:rsidP="00666C4C">
            <w:pPr>
              <w:widowControl w:val="0"/>
              <w:spacing w:before="0" w:after="0" w:line="276" w:lineRule="auto"/>
              <w:rPr>
                <w:color w:val="000000"/>
                <w:lang w:eastAsia="en-US"/>
              </w:rPr>
            </w:pPr>
            <w:r w:rsidRPr="003856DE">
              <w:rPr>
                <w:color w:val="000000"/>
                <w:lang w:eastAsia="en-US"/>
              </w:rPr>
              <w:t xml:space="preserve">Prowadzenie działań informacyjno-edukacyjnych skierowanych do rodzin z trudnościami opiekuńczo-wychowawczymi, do dzieci i młodzieży z tych rodzin,  informujących o możliwościach uzyskania pomocy, w tym o jej rodzajach i formach, zachęcających do korzystania ze wsparcia profesjonalistów, np.: kampanie informacyjno-edukacyjne, kształtowanie przyjaznego wizerunku instytucji pomocy społecznej, używanie neutralnych, tj. niewartościujących nazw jednostek organizacyjnych pomocy społecznej, przyjazny help-desk w OPS. </w:t>
            </w:r>
          </w:p>
        </w:tc>
      </w:tr>
      <w:tr w:rsidR="003856DE" w:rsidRPr="003856DE" w:rsidTr="00F31AC4">
        <w:trPr>
          <w:trHeight w:val="1244"/>
        </w:trPr>
        <w:tc>
          <w:tcPr>
            <w:tcW w:w="477"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4167"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778" w:type="dxa"/>
            <w:vMerge/>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p>
        </w:tc>
        <w:tc>
          <w:tcPr>
            <w:tcW w:w="708" w:type="dxa"/>
            <w:shd w:val="clear" w:color="auto" w:fill="auto"/>
          </w:tcPr>
          <w:p w:rsidR="003856DE" w:rsidRPr="003856DE" w:rsidRDefault="003856DE" w:rsidP="003856DE">
            <w:pPr>
              <w:widowControl w:val="0"/>
              <w:tabs>
                <w:tab w:val="center" w:pos="246"/>
              </w:tabs>
              <w:spacing w:before="0" w:after="0" w:line="300" w:lineRule="auto"/>
              <w:jc w:val="center"/>
              <w:rPr>
                <w:b/>
                <w:bCs/>
                <w:color w:val="000000"/>
                <w:lang w:eastAsia="en-US"/>
              </w:rPr>
            </w:pPr>
            <w:r w:rsidRPr="003856DE">
              <w:rPr>
                <w:b/>
                <w:bCs/>
                <w:color w:val="000000"/>
                <w:lang w:eastAsia="en-US"/>
              </w:rPr>
              <w:t>2</w:t>
            </w:r>
          </w:p>
        </w:tc>
        <w:tc>
          <w:tcPr>
            <w:tcW w:w="992"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853"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4</w:t>
            </w:r>
          </w:p>
        </w:tc>
        <w:tc>
          <w:tcPr>
            <w:tcW w:w="1417" w:type="dxa"/>
            <w:shd w:val="clear" w:color="auto" w:fill="FFC000"/>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wysoki</w:t>
            </w:r>
          </w:p>
        </w:tc>
        <w:tc>
          <w:tcPr>
            <w:tcW w:w="4775" w:type="dxa"/>
            <w:vMerge/>
            <w:shd w:val="clear" w:color="auto" w:fill="auto"/>
          </w:tcPr>
          <w:p w:rsidR="003856DE" w:rsidRPr="003856DE" w:rsidRDefault="003856DE" w:rsidP="003856DE">
            <w:pPr>
              <w:widowControl w:val="0"/>
              <w:spacing w:before="0" w:after="0" w:line="300" w:lineRule="auto"/>
              <w:rPr>
                <w:color w:val="000000"/>
                <w:lang w:eastAsia="en-US"/>
              </w:rPr>
            </w:pPr>
          </w:p>
        </w:tc>
      </w:tr>
      <w:tr w:rsidR="003856DE" w:rsidRPr="003856DE" w:rsidTr="00F31AC4">
        <w:trPr>
          <w:trHeight w:val="1740"/>
        </w:trPr>
        <w:tc>
          <w:tcPr>
            <w:tcW w:w="477"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color w:val="000000"/>
                <w:lang w:eastAsia="en-US"/>
              </w:rPr>
              <w:t>5</w:t>
            </w:r>
          </w:p>
        </w:tc>
        <w:tc>
          <w:tcPr>
            <w:tcW w:w="4167"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color w:val="000000"/>
                <w:lang w:eastAsia="en-US"/>
              </w:rPr>
              <w:t>Niewystarczająca komunikacja zewnętrzna o prowadzonych w ramach Programu działaniach pomocowych może skutkować zmniejszeniem efektywności prowadzonych działań pomocowych w ramach Programu.</w:t>
            </w:r>
          </w:p>
        </w:tc>
        <w:tc>
          <w:tcPr>
            <w:tcW w:w="778" w:type="dxa"/>
            <w:vMerge w:val="restart"/>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wewnętrzne</w:t>
            </w:r>
          </w:p>
        </w:tc>
        <w:tc>
          <w:tcPr>
            <w:tcW w:w="708" w:type="dxa"/>
            <w:shd w:val="clear" w:color="auto" w:fill="auto"/>
          </w:tcPr>
          <w:p w:rsidR="003856DE" w:rsidRPr="003856DE" w:rsidRDefault="003856DE" w:rsidP="003856DE">
            <w:pPr>
              <w:widowControl w:val="0"/>
              <w:tabs>
                <w:tab w:val="center" w:pos="246"/>
              </w:tabs>
              <w:spacing w:before="0" w:after="0" w:line="300" w:lineRule="auto"/>
              <w:rPr>
                <w:b/>
                <w:bCs/>
                <w:color w:val="000000"/>
                <w:lang w:eastAsia="en-US"/>
              </w:rPr>
            </w:pPr>
            <w:r w:rsidRPr="003856DE">
              <w:rPr>
                <w:b/>
                <w:bCs/>
                <w:color w:val="000000"/>
                <w:lang w:eastAsia="en-US"/>
              </w:rPr>
              <w:tab/>
              <w:t>1</w:t>
            </w:r>
          </w:p>
        </w:tc>
        <w:tc>
          <w:tcPr>
            <w:tcW w:w="992"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2</w:t>
            </w:r>
          </w:p>
        </w:tc>
        <w:tc>
          <w:tcPr>
            <w:tcW w:w="853" w:type="dxa"/>
            <w:shd w:val="clear" w:color="auto" w:fill="auto"/>
          </w:tcPr>
          <w:p w:rsidR="003856DE" w:rsidRPr="003856DE" w:rsidRDefault="003856DE" w:rsidP="003856DE">
            <w:pPr>
              <w:widowControl w:val="0"/>
              <w:tabs>
                <w:tab w:val="center" w:pos="317"/>
              </w:tabs>
              <w:spacing w:before="0" w:after="0" w:line="300" w:lineRule="auto"/>
              <w:rPr>
                <w:color w:val="000000"/>
                <w:lang w:eastAsia="en-US"/>
              </w:rPr>
            </w:pPr>
            <w:r w:rsidRPr="003856DE">
              <w:rPr>
                <w:color w:val="000000"/>
                <w:lang w:eastAsia="en-US"/>
              </w:rPr>
              <w:tab/>
              <w:t>4</w:t>
            </w:r>
          </w:p>
        </w:tc>
        <w:tc>
          <w:tcPr>
            <w:tcW w:w="1417" w:type="dxa"/>
            <w:shd w:val="clear" w:color="auto" w:fill="FFFF00"/>
          </w:tcPr>
          <w:p w:rsidR="003856DE" w:rsidRPr="003856DE" w:rsidRDefault="003856DE" w:rsidP="003856DE">
            <w:pPr>
              <w:widowControl w:val="0"/>
              <w:tabs>
                <w:tab w:val="left" w:pos="307"/>
                <w:tab w:val="center" w:pos="600"/>
              </w:tabs>
              <w:spacing w:before="0" w:after="0" w:line="300" w:lineRule="auto"/>
              <w:jc w:val="center"/>
              <w:rPr>
                <w:color w:val="000000"/>
                <w:lang w:eastAsia="en-US"/>
              </w:rPr>
            </w:pPr>
            <w:r w:rsidRPr="003856DE">
              <w:rPr>
                <w:color w:val="000000"/>
                <w:highlight w:val="yellow"/>
                <w:lang w:eastAsia="en-US"/>
              </w:rPr>
              <w:t>średni</w:t>
            </w:r>
          </w:p>
        </w:tc>
        <w:tc>
          <w:tcPr>
            <w:tcW w:w="4775" w:type="dxa"/>
            <w:vMerge w:val="restart"/>
            <w:shd w:val="clear" w:color="auto" w:fill="auto"/>
          </w:tcPr>
          <w:p w:rsidR="003856DE" w:rsidRPr="003856DE" w:rsidRDefault="003856DE" w:rsidP="00666C4C">
            <w:pPr>
              <w:widowControl w:val="0"/>
              <w:spacing w:before="0" w:after="0" w:line="276" w:lineRule="auto"/>
              <w:rPr>
                <w:color w:val="000000"/>
                <w:lang w:eastAsia="en-US"/>
              </w:rPr>
            </w:pPr>
            <w:r w:rsidRPr="003856DE">
              <w:rPr>
                <w:color w:val="000000"/>
                <w:lang w:eastAsia="en-US"/>
              </w:rPr>
              <w:t>Ograniczanie:</w:t>
            </w:r>
          </w:p>
          <w:p w:rsidR="003856DE" w:rsidRPr="003856DE" w:rsidRDefault="003856DE" w:rsidP="00666C4C">
            <w:pPr>
              <w:widowControl w:val="0"/>
              <w:spacing w:before="0" w:after="0" w:line="276" w:lineRule="auto"/>
              <w:rPr>
                <w:color w:val="000000"/>
                <w:lang w:eastAsia="en-US"/>
              </w:rPr>
            </w:pPr>
            <w:r w:rsidRPr="003856DE">
              <w:rPr>
                <w:color w:val="000000"/>
                <w:lang w:eastAsia="en-US"/>
              </w:rPr>
              <w:t>prowadzenie działań informacyjno-edukacyjnych skierowanych do rodzin warszawskich z trudnościami w sprawach opiekuńczo-wychowawczych oraz dzieci i młodzieży z tych rodzin, np.: kampanii informacyjno-edukacyjnych w szkołach, instytucjach ochrony zdrowia, miejscach wypoczynku i rekreacji dla rodzin z dziećmi, placach zabaw, etc.</w:t>
            </w:r>
          </w:p>
        </w:tc>
      </w:tr>
      <w:tr w:rsidR="003856DE" w:rsidRPr="003856DE" w:rsidTr="00F31AC4">
        <w:trPr>
          <w:trHeight w:val="1740"/>
        </w:trPr>
        <w:tc>
          <w:tcPr>
            <w:tcW w:w="477"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4167"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778" w:type="dxa"/>
            <w:vMerge/>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p>
        </w:tc>
        <w:tc>
          <w:tcPr>
            <w:tcW w:w="708"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2</w:t>
            </w:r>
          </w:p>
        </w:tc>
        <w:tc>
          <w:tcPr>
            <w:tcW w:w="992"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2</w:t>
            </w:r>
          </w:p>
        </w:tc>
        <w:tc>
          <w:tcPr>
            <w:tcW w:w="853"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4</w:t>
            </w:r>
          </w:p>
        </w:tc>
        <w:tc>
          <w:tcPr>
            <w:tcW w:w="1417" w:type="dxa"/>
            <w:shd w:val="clear" w:color="auto" w:fill="FFFF00"/>
          </w:tcPr>
          <w:p w:rsidR="003856DE" w:rsidRPr="003856DE" w:rsidRDefault="003856DE" w:rsidP="003856DE">
            <w:pPr>
              <w:widowControl w:val="0"/>
              <w:spacing w:before="0" w:after="0" w:line="300" w:lineRule="auto"/>
              <w:jc w:val="center"/>
              <w:rPr>
                <w:color w:val="000000"/>
                <w:lang w:eastAsia="en-US"/>
              </w:rPr>
            </w:pPr>
            <w:r w:rsidRPr="003856DE">
              <w:rPr>
                <w:color w:val="000000"/>
                <w:highlight w:val="yellow"/>
                <w:lang w:eastAsia="en-US"/>
              </w:rPr>
              <w:t>średni</w:t>
            </w:r>
          </w:p>
        </w:tc>
        <w:tc>
          <w:tcPr>
            <w:tcW w:w="4775" w:type="dxa"/>
            <w:vMerge/>
            <w:shd w:val="clear" w:color="auto" w:fill="auto"/>
          </w:tcPr>
          <w:p w:rsidR="003856DE" w:rsidRPr="003856DE" w:rsidRDefault="003856DE" w:rsidP="003856DE">
            <w:pPr>
              <w:widowControl w:val="0"/>
              <w:spacing w:before="0" w:after="0" w:line="300" w:lineRule="auto"/>
              <w:rPr>
                <w:color w:val="000000"/>
                <w:lang w:eastAsia="en-US"/>
              </w:rPr>
            </w:pPr>
          </w:p>
        </w:tc>
      </w:tr>
    </w:tbl>
    <w:p w:rsidR="00666C4C" w:rsidRDefault="00666C4C" w:rsidP="003856DE">
      <w:pPr>
        <w:tabs>
          <w:tab w:val="left" w:pos="8987"/>
        </w:tabs>
        <w:spacing w:before="0" w:after="0" w:line="300" w:lineRule="auto"/>
        <w:rPr>
          <w:lang w:eastAsia="en-US"/>
        </w:rPr>
      </w:pPr>
    </w:p>
    <w:p w:rsidR="003856DE" w:rsidRPr="00666C4C" w:rsidRDefault="003856DE" w:rsidP="00666C4C">
      <w:pPr>
        <w:ind w:firstLine="648"/>
        <w:rPr>
          <w:lang w:eastAsia="en-US"/>
        </w:rPr>
      </w:pPr>
    </w:p>
    <w:tbl>
      <w:tblPr>
        <w:tblW w:w="1416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4168"/>
        <w:gridCol w:w="778"/>
        <w:gridCol w:w="708"/>
        <w:gridCol w:w="992"/>
        <w:gridCol w:w="853"/>
        <w:gridCol w:w="1417"/>
        <w:gridCol w:w="4776"/>
      </w:tblGrid>
      <w:tr w:rsidR="003856DE" w:rsidRPr="003856DE" w:rsidTr="00F31AC4">
        <w:trPr>
          <w:trHeight w:val="723"/>
        </w:trPr>
        <w:tc>
          <w:tcPr>
            <w:tcW w:w="477"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color w:val="000000"/>
                <w:lang w:eastAsia="en-US"/>
              </w:rPr>
              <w:lastRenderedPageBreak/>
              <w:t>6</w:t>
            </w:r>
          </w:p>
        </w:tc>
        <w:tc>
          <w:tcPr>
            <w:tcW w:w="4167"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rFonts w:eastAsia="Times New Roman"/>
                <w:lang w:eastAsia="en-US"/>
              </w:rPr>
              <w:t>Umiejscowienie placówek wsparcia dziennego w oddaleniu od obszarów kumulacji problemów opiekuńczo-wychowawczych (społecznych?) może spowodować utrudnienia lub uniemożliwić korzystanie z usług w akceptowalnej odległości od miejsca zamieszkania, w szczególności przez dzieci i młodzież z rodzin doświadczających wielu problemów społecznych. Skutkiem tego może być niedostępność terytorialna usług dla dzieci i młodzieży.</w:t>
            </w:r>
          </w:p>
        </w:tc>
        <w:tc>
          <w:tcPr>
            <w:tcW w:w="778" w:type="dxa"/>
            <w:vMerge w:val="restart"/>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wewnętrzne</w:t>
            </w:r>
          </w:p>
        </w:tc>
        <w:tc>
          <w:tcPr>
            <w:tcW w:w="708"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1</w:t>
            </w:r>
          </w:p>
        </w:tc>
        <w:tc>
          <w:tcPr>
            <w:tcW w:w="992"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2</w:t>
            </w:r>
          </w:p>
          <w:p w:rsidR="003856DE" w:rsidRPr="003856DE" w:rsidRDefault="003856DE" w:rsidP="003856DE">
            <w:pPr>
              <w:widowControl w:val="0"/>
              <w:spacing w:before="0" w:after="0" w:line="300" w:lineRule="auto"/>
              <w:jc w:val="center"/>
              <w:rPr>
                <w:color w:val="000000"/>
                <w:lang w:eastAsia="en-US"/>
              </w:rPr>
            </w:pPr>
          </w:p>
          <w:p w:rsidR="003856DE" w:rsidRPr="003856DE" w:rsidRDefault="003856DE" w:rsidP="003856DE">
            <w:pPr>
              <w:widowControl w:val="0"/>
              <w:spacing w:before="0" w:after="0" w:line="300" w:lineRule="auto"/>
              <w:jc w:val="center"/>
              <w:rPr>
                <w:color w:val="000000"/>
                <w:lang w:eastAsia="en-US"/>
              </w:rPr>
            </w:pPr>
          </w:p>
          <w:p w:rsidR="003856DE" w:rsidRPr="003856DE" w:rsidRDefault="003856DE" w:rsidP="003856DE">
            <w:pPr>
              <w:widowControl w:val="0"/>
              <w:spacing w:before="0" w:after="0" w:line="300" w:lineRule="auto"/>
              <w:jc w:val="center"/>
              <w:rPr>
                <w:color w:val="000000"/>
                <w:lang w:eastAsia="en-US"/>
              </w:rPr>
            </w:pPr>
          </w:p>
        </w:tc>
        <w:tc>
          <w:tcPr>
            <w:tcW w:w="853"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4</w:t>
            </w:r>
          </w:p>
        </w:tc>
        <w:tc>
          <w:tcPr>
            <w:tcW w:w="1417" w:type="dxa"/>
            <w:shd w:val="clear" w:color="auto" w:fill="FFFF00"/>
          </w:tcPr>
          <w:p w:rsidR="003856DE" w:rsidRPr="003856DE" w:rsidRDefault="003856DE" w:rsidP="003856DE">
            <w:pPr>
              <w:widowControl w:val="0"/>
              <w:spacing w:before="0" w:after="0" w:line="300" w:lineRule="auto"/>
              <w:jc w:val="center"/>
              <w:rPr>
                <w:color w:val="000000"/>
                <w:lang w:eastAsia="en-US"/>
              </w:rPr>
            </w:pPr>
          </w:p>
          <w:p w:rsidR="003856DE" w:rsidRPr="003856DE" w:rsidRDefault="003856DE" w:rsidP="003856DE">
            <w:pPr>
              <w:widowControl w:val="0"/>
              <w:spacing w:before="0" w:after="0" w:line="300" w:lineRule="auto"/>
              <w:jc w:val="center"/>
              <w:rPr>
                <w:color w:val="000000"/>
                <w:highlight w:val="yellow"/>
                <w:lang w:eastAsia="en-US"/>
              </w:rPr>
            </w:pPr>
            <w:r w:rsidRPr="003856DE">
              <w:rPr>
                <w:color w:val="000000"/>
                <w:lang w:eastAsia="en-US"/>
              </w:rPr>
              <w:t xml:space="preserve">średni </w:t>
            </w:r>
          </w:p>
        </w:tc>
        <w:tc>
          <w:tcPr>
            <w:tcW w:w="4775"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rFonts w:eastAsia="Times New Roman"/>
                <w:lang w:eastAsia="en-US"/>
              </w:rPr>
              <w:t>Ograniczanie:</w:t>
            </w:r>
            <w:r w:rsidRPr="003856DE">
              <w:rPr>
                <w:rFonts w:eastAsia="Times New Roman"/>
                <w:lang w:eastAsia="en-US"/>
              </w:rPr>
              <w:br/>
              <w:t xml:space="preserve">Podjęcie działań na rzecz zwiększenia liczby placówek wsparcia, w szczególności tworzenie mniejszych, kameralnych placówek wsparcia dziennego w zdiagnozowanych obszarach kumulacji problemów społecznych. </w:t>
            </w:r>
          </w:p>
        </w:tc>
      </w:tr>
      <w:tr w:rsidR="003856DE" w:rsidRPr="003856DE" w:rsidTr="00F31AC4">
        <w:trPr>
          <w:trHeight w:val="1957"/>
        </w:trPr>
        <w:tc>
          <w:tcPr>
            <w:tcW w:w="477"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4167"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778" w:type="dxa"/>
            <w:vMerge/>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p>
        </w:tc>
        <w:tc>
          <w:tcPr>
            <w:tcW w:w="708"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2</w:t>
            </w:r>
          </w:p>
          <w:p w:rsidR="003856DE" w:rsidRPr="003856DE" w:rsidRDefault="003856DE" w:rsidP="003856DE">
            <w:pPr>
              <w:widowControl w:val="0"/>
              <w:spacing w:before="0" w:after="0" w:line="300" w:lineRule="auto"/>
              <w:jc w:val="center"/>
              <w:rPr>
                <w:b/>
                <w:bCs/>
                <w:color w:val="000000"/>
                <w:lang w:eastAsia="en-US"/>
              </w:rPr>
            </w:pPr>
          </w:p>
        </w:tc>
        <w:tc>
          <w:tcPr>
            <w:tcW w:w="992"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2</w:t>
            </w:r>
          </w:p>
          <w:p w:rsidR="003856DE" w:rsidRPr="003856DE" w:rsidRDefault="003856DE" w:rsidP="003856DE">
            <w:pPr>
              <w:widowControl w:val="0"/>
              <w:spacing w:before="0" w:after="0" w:line="300" w:lineRule="auto"/>
              <w:jc w:val="center"/>
              <w:rPr>
                <w:color w:val="000000"/>
                <w:lang w:eastAsia="en-US"/>
              </w:rPr>
            </w:pPr>
          </w:p>
        </w:tc>
        <w:tc>
          <w:tcPr>
            <w:tcW w:w="853"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4</w:t>
            </w:r>
          </w:p>
          <w:p w:rsidR="003856DE" w:rsidRPr="003856DE" w:rsidRDefault="003856DE" w:rsidP="003856DE">
            <w:pPr>
              <w:widowControl w:val="0"/>
              <w:spacing w:before="0" w:after="0" w:line="300" w:lineRule="auto"/>
              <w:jc w:val="center"/>
              <w:rPr>
                <w:color w:val="000000"/>
                <w:lang w:eastAsia="en-US"/>
              </w:rPr>
            </w:pPr>
          </w:p>
        </w:tc>
        <w:tc>
          <w:tcPr>
            <w:tcW w:w="1417" w:type="dxa"/>
            <w:shd w:val="clear" w:color="auto" w:fill="FFFF00"/>
          </w:tcPr>
          <w:p w:rsidR="003856DE" w:rsidRPr="003856DE" w:rsidRDefault="003856DE" w:rsidP="003856DE">
            <w:pPr>
              <w:widowControl w:val="0"/>
              <w:spacing w:before="0" w:after="0" w:line="300" w:lineRule="auto"/>
              <w:jc w:val="center"/>
              <w:rPr>
                <w:color w:val="000000"/>
                <w:highlight w:val="yellow"/>
                <w:lang w:eastAsia="en-US"/>
              </w:rPr>
            </w:pPr>
            <w:r w:rsidRPr="003856DE">
              <w:rPr>
                <w:color w:val="000000"/>
                <w:lang w:eastAsia="en-US"/>
              </w:rPr>
              <w:t>średni</w:t>
            </w:r>
          </w:p>
        </w:tc>
        <w:tc>
          <w:tcPr>
            <w:tcW w:w="4775" w:type="dxa"/>
            <w:vMerge/>
            <w:shd w:val="clear" w:color="auto" w:fill="auto"/>
          </w:tcPr>
          <w:p w:rsidR="003856DE" w:rsidRPr="003856DE" w:rsidRDefault="003856DE" w:rsidP="003856DE">
            <w:pPr>
              <w:widowControl w:val="0"/>
              <w:spacing w:before="0" w:after="0" w:line="300" w:lineRule="auto"/>
              <w:rPr>
                <w:color w:val="000000"/>
                <w:lang w:eastAsia="en-US"/>
              </w:rPr>
            </w:pPr>
          </w:p>
        </w:tc>
      </w:tr>
      <w:tr w:rsidR="003856DE" w:rsidRPr="003856DE" w:rsidTr="00F31AC4">
        <w:trPr>
          <w:trHeight w:val="952"/>
        </w:trPr>
        <w:tc>
          <w:tcPr>
            <w:tcW w:w="477"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color w:val="000000"/>
                <w:lang w:eastAsia="en-US"/>
              </w:rPr>
              <w:t>7</w:t>
            </w:r>
          </w:p>
        </w:tc>
        <w:tc>
          <w:tcPr>
            <w:tcW w:w="4167" w:type="dxa"/>
            <w:vMerge w:val="restart"/>
            <w:shd w:val="clear" w:color="auto" w:fill="auto"/>
          </w:tcPr>
          <w:p w:rsidR="003856DE" w:rsidRPr="003856DE" w:rsidRDefault="003856DE" w:rsidP="00614F95">
            <w:pPr>
              <w:widowControl w:val="0"/>
              <w:spacing w:before="0" w:after="0" w:line="276" w:lineRule="auto"/>
              <w:rPr>
                <w:color w:val="000000"/>
                <w:lang w:eastAsia="en-US"/>
              </w:rPr>
            </w:pPr>
            <w:r w:rsidRPr="003856DE">
              <w:rPr>
                <w:color w:val="000000"/>
                <w:lang w:eastAsia="en-US"/>
              </w:rPr>
              <w:t>Praca w warunkach zwiększonego stresu oraz wzrost ilościowy i jakościowy przydzielanych obowiązków może powodować obciążenie psychiczne służb socjalnych oraz przedstawicieli innych zawodów pomocowych, którzy pracują bezpośrednio z rodzinami doświadczającymi trudności opiekuńczo-wychowawczych. Skutkiem tego może być:</w:t>
            </w:r>
            <w:r w:rsidRPr="003856DE">
              <w:rPr>
                <w:color w:val="000000"/>
                <w:lang w:eastAsia="en-US"/>
              </w:rPr>
              <w:br/>
              <w:t>1) spadek poziomu motywacji pracowników,</w:t>
            </w:r>
            <w:r w:rsidRPr="003856DE">
              <w:rPr>
                <w:color w:val="000000"/>
                <w:lang w:eastAsia="en-US"/>
              </w:rPr>
              <w:br/>
              <w:t>2) wzrost liczby popełnianych błędów.</w:t>
            </w:r>
            <w:r w:rsidRPr="003856DE">
              <w:rPr>
                <w:color w:val="000000"/>
                <w:lang w:eastAsia="en-US"/>
              </w:rPr>
              <w:br/>
              <w:t xml:space="preserve">3) obniżenie jakości usług wspierających rodziny, dzieci i młodzież  </w:t>
            </w:r>
            <w:r w:rsidRPr="003856DE">
              <w:rPr>
                <w:color w:val="000000"/>
                <w:lang w:eastAsia="en-US"/>
              </w:rPr>
              <w:br/>
              <w:t>4) utrata zaufania rodzin i wizerunku m.st. Warszawy.</w:t>
            </w:r>
          </w:p>
        </w:tc>
        <w:tc>
          <w:tcPr>
            <w:tcW w:w="778" w:type="dxa"/>
            <w:vMerge w:val="restart"/>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kadrowe</w:t>
            </w:r>
          </w:p>
        </w:tc>
        <w:tc>
          <w:tcPr>
            <w:tcW w:w="708"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1</w:t>
            </w:r>
          </w:p>
        </w:tc>
        <w:tc>
          <w:tcPr>
            <w:tcW w:w="992" w:type="dxa"/>
            <w:shd w:val="clear" w:color="auto" w:fill="auto"/>
          </w:tcPr>
          <w:p w:rsidR="003856DE" w:rsidRPr="003856DE" w:rsidRDefault="003856DE" w:rsidP="003856DE">
            <w:pPr>
              <w:widowControl w:val="0"/>
              <w:tabs>
                <w:tab w:val="left" w:pos="312"/>
                <w:tab w:val="center" w:pos="388"/>
              </w:tabs>
              <w:spacing w:before="0" w:after="0" w:line="300" w:lineRule="auto"/>
              <w:rPr>
                <w:color w:val="000000"/>
                <w:lang w:eastAsia="en-US"/>
              </w:rPr>
            </w:pPr>
            <w:r w:rsidRPr="003856DE">
              <w:rPr>
                <w:color w:val="000000"/>
                <w:lang w:eastAsia="en-US"/>
              </w:rPr>
              <w:tab/>
              <w:t>3</w:t>
            </w:r>
          </w:p>
        </w:tc>
        <w:tc>
          <w:tcPr>
            <w:tcW w:w="853"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4</w:t>
            </w:r>
          </w:p>
        </w:tc>
        <w:tc>
          <w:tcPr>
            <w:tcW w:w="1417" w:type="dxa"/>
            <w:shd w:val="clear" w:color="auto" w:fill="FFC000"/>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wysoki</w:t>
            </w:r>
          </w:p>
        </w:tc>
        <w:tc>
          <w:tcPr>
            <w:tcW w:w="4775"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color w:val="000000"/>
                <w:lang w:eastAsia="en-US"/>
              </w:rPr>
              <w:t>Ograniczanie:</w:t>
            </w:r>
          </w:p>
          <w:p w:rsidR="003856DE" w:rsidRPr="003856DE" w:rsidRDefault="003856DE" w:rsidP="003856DE">
            <w:pPr>
              <w:widowControl w:val="0"/>
              <w:spacing w:before="0" w:after="0" w:line="300" w:lineRule="auto"/>
              <w:rPr>
                <w:color w:val="000000"/>
                <w:lang w:eastAsia="en-US"/>
              </w:rPr>
            </w:pPr>
            <w:r w:rsidRPr="003856DE">
              <w:rPr>
                <w:color w:val="000000"/>
                <w:lang w:eastAsia="en-US"/>
              </w:rPr>
              <w:t>1. opracowanie planu pracy,</w:t>
            </w:r>
            <w:r w:rsidRPr="003856DE">
              <w:rPr>
                <w:color w:val="000000"/>
                <w:lang w:eastAsia="en-US"/>
              </w:rPr>
              <w:br/>
              <w:t>2. organizacja spotkań pracowników i innych osób pracujących w obszarze przeciwdziałania w rodzinie z umożliwieniem wymiany doświadczeń,</w:t>
            </w:r>
            <w:r w:rsidRPr="003856DE">
              <w:rPr>
                <w:color w:val="000000"/>
                <w:lang w:eastAsia="en-US"/>
              </w:rPr>
              <w:br/>
              <w:t>3. prowadzenie superwizji, doradztwa i szkoleń i innych form przeciwdziałania wypaleniu zawodowemu,</w:t>
            </w:r>
          </w:p>
          <w:p w:rsidR="003856DE" w:rsidRPr="003856DE" w:rsidRDefault="003856DE" w:rsidP="003856DE">
            <w:pPr>
              <w:widowControl w:val="0"/>
              <w:spacing w:before="0" w:after="0" w:line="300" w:lineRule="auto"/>
              <w:rPr>
                <w:color w:val="000000"/>
                <w:lang w:eastAsia="en-US"/>
              </w:rPr>
            </w:pPr>
            <w:r w:rsidRPr="003856DE">
              <w:rPr>
                <w:color w:val="000000"/>
                <w:lang w:eastAsia="en-US"/>
              </w:rPr>
              <w:t>4. wzmocnienie kadrowe, zwiększenie poziomu zatrudnienia.</w:t>
            </w:r>
          </w:p>
        </w:tc>
      </w:tr>
      <w:tr w:rsidR="003856DE" w:rsidRPr="003856DE" w:rsidTr="00F31AC4">
        <w:trPr>
          <w:trHeight w:val="977"/>
        </w:trPr>
        <w:tc>
          <w:tcPr>
            <w:tcW w:w="477"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4167"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778" w:type="dxa"/>
            <w:vMerge/>
            <w:shd w:val="clear" w:color="auto" w:fill="auto"/>
          </w:tcPr>
          <w:p w:rsidR="003856DE" w:rsidRPr="003856DE" w:rsidRDefault="003856DE" w:rsidP="003856DE">
            <w:pPr>
              <w:widowControl w:val="0"/>
              <w:spacing w:before="0" w:after="0" w:line="300" w:lineRule="auto"/>
              <w:jc w:val="center"/>
              <w:rPr>
                <w:color w:val="000000"/>
                <w:lang w:eastAsia="en-US"/>
              </w:rPr>
            </w:pPr>
          </w:p>
        </w:tc>
        <w:tc>
          <w:tcPr>
            <w:tcW w:w="708" w:type="dxa"/>
            <w:shd w:val="clear" w:color="auto" w:fill="auto"/>
          </w:tcPr>
          <w:p w:rsidR="003856DE" w:rsidRPr="003856DE" w:rsidRDefault="003856DE" w:rsidP="003856DE">
            <w:pPr>
              <w:widowControl w:val="0"/>
              <w:tabs>
                <w:tab w:val="center" w:pos="246"/>
              </w:tabs>
              <w:spacing w:before="0" w:after="0" w:line="300" w:lineRule="auto"/>
              <w:rPr>
                <w:b/>
                <w:bCs/>
                <w:color w:val="000000"/>
                <w:lang w:eastAsia="en-US"/>
              </w:rPr>
            </w:pPr>
            <w:r w:rsidRPr="003856DE">
              <w:rPr>
                <w:b/>
                <w:bCs/>
                <w:color w:val="000000"/>
                <w:lang w:eastAsia="en-US"/>
              </w:rPr>
              <w:tab/>
              <w:t>2</w:t>
            </w:r>
          </w:p>
        </w:tc>
        <w:tc>
          <w:tcPr>
            <w:tcW w:w="992"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853"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4</w:t>
            </w:r>
          </w:p>
        </w:tc>
        <w:tc>
          <w:tcPr>
            <w:tcW w:w="1417" w:type="dxa"/>
            <w:shd w:val="clear" w:color="auto" w:fill="FFC000"/>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wysoki</w:t>
            </w:r>
          </w:p>
        </w:tc>
        <w:tc>
          <w:tcPr>
            <w:tcW w:w="4775" w:type="dxa"/>
            <w:vMerge/>
            <w:shd w:val="clear" w:color="auto" w:fill="auto"/>
          </w:tcPr>
          <w:p w:rsidR="003856DE" w:rsidRPr="003856DE" w:rsidRDefault="003856DE" w:rsidP="003856DE">
            <w:pPr>
              <w:widowControl w:val="0"/>
              <w:spacing w:before="0" w:after="0" w:line="300" w:lineRule="auto"/>
              <w:rPr>
                <w:color w:val="000000"/>
                <w:lang w:eastAsia="en-US"/>
              </w:rPr>
            </w:pPr>
          </w:p>
        </w:tc>
      </w:tr>
      <w:tr w:rsidR="003856DE" w:rsidRPr="003856DE" w:rsidTr="00F31AC4">
        <w:trPr>
          <w:trHeight w:val="1432"/>
        </w:trPr>
        <w:tc>
          <w:tcPr>
            <w:tcW w:w="477"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4167"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778" w:type="dxa"/>
            <w:vMerge/>
            <w:shd w:val="clear" w:color="auto" w:fill="auto"/>
          </w:tcPr>
          <w:p w:rsidR="003856DE" w:rsidRPr="003856DE" w:rsidRDefault="003856DE" w:rsidP="003856DE">
            <w:pPr>
              <w:widowControl w:val="0"/>
              <w:spacing w:before="0" w:after="0" w:line="300" w:lineRule="auto"/>
              <w:jc w:val="center"/>
              <w:rPr>
                <w:color w:val="000000"/>
                <w:lang w:eastAsia="en-US"/>
              </w:rPr>
            </w:pPr>
          </w:p>
        </w:tc>
        <w:tc>
          <w:tcPr>
            <w:tcW w:w="708"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3</w:t>
            </w:r>
          </w:p>
        </w:tc>
        <w:tc>
          <w:tcPr>
            <w:tcW w:w="992"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853"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4</w:t>
            </w:r>
          </w:p>
        </w:tc>
        <w:tc>
          <w:tcPr>
            <w:tcW w:w="1417" w:type="dxa"/>
            <w:shd w:val="clear" w:color="auto" w:fill="FFC000"/>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wysoki</w:t>
            </w:r>
          </w:p>
        </w:tc>
        <w:tc>
          <w:tcPr>
            <w:tcW w:w="4775" w:type="dxa"/>
            <w:vMerge/>
            <w:shd w:val="clear" w:color="auto" w:fill="auto"/>
          </w:tcPr>
          <w:p w:rsidR="003856DE" w:rsidRPr="003856DE" w:rsidRDefault="003856DE" w:rsidP="003856DE">
            <w:pPr>
              <w:widowControl w:val="0"/>
              <w:spacing w:before="0" w:after="0" w:line="300" w:lineRule="auto"/>
              <w:rPr>
                <w:color w:val="000000"/>
                <w:lang w:eastAsia="en-US"/>
              </w:rPr>
            </w:pPr>
          </w:p>
        </w:tc>
      </w:tr>
      <w:tr w:rsidR="003856DE" w:rsidRPr="003856DE" w:rsidTr="00F31AC4">
        <w:trPr>
          <w:trHeight w:val="979"/>
        </w:trPr>
        <w:tc>
          <w:tcPr>
            <w:tcW w:w="477"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color w:val="000000"/>
                <w:lang w:eastAsia="en-US"/>
              </w:rPr>
              <w:lastRenderedPageBreak/>
              <w:t>8</w:t>
            </w:r>
          </w:p>
        </w:tc>
        <w:tc>
          <w:tcPr>
            <w:tcW w:w="4167" w:type="dxa"/>
            <w:vMerge w:val="restart"/>
            <w:shd w:val="clear" w:color="auto" w:fill="auto"/>
          </w:tcPr>
          <w:p w:rsidR="003856DE" w:rsidRPr="003856DE" w:rsidRDefault="003856DE" w:rsidP="003856DE">
            <w:pPr>
              <w:widowControl w:val="0"/>
              <w:spacing w:before="0" w:after="0" w:line="300" w:lineRule="auto"/>
              <w:rPr>
                <w:rFonts w:eastAsia="Times New Roman"/>
                <w:lang w:eastAsia="en-US"/>
              </w:rPr>
            </w:pPr>
            <w:r w:rsidRPr="003856DE">
              <w:rPr>
                <w:rFonts w:eastAsia="Times New Roman"/>
                <w:lang w:eastAsia="en-US"/>
              </w:rPr>
              <w:t>Praca w warunkach zwiększonego stresu, wzrost ilościowy i jakościowy przydzielanych obowiązków wynikających ze zmian ustawowych oraz niewystarczające kompetencje pracowników samorządowych spowodowane rotacją kadry może powodować obciążenie psychiczne pracowników Biur Urzędu Miasta, urzędów dzielnic oraz innych instytucji i organizacji, w szczególności może uniemożliwić zawiązywanie, utrzymywanie oraz koordynowanie efektywnej i długotrwałej współpracy (wewnętrznej i zewnętrznej) oraz zachowanie spójności działań realizujących Program. W szczególności ryzyko to dotyka relacji pomiędzy Biurem Pomocy i Projektów Społecznych a wydziałami spraw społecznych i zdrowia urzędów dzielnic. Skutkiem tego może być:</w:t>
            </w:r>
            <w:r w:rsidRPr="003856DE">
              <w:rPr>
                <w:rFonts w:eastAsia="Times New Roman"/>
                <w:lang w:eastAsia="en-US"/>
              </w:rPr>
              <w:br/>
              <w:t>1) rosnąca frustracja pracowników urzędów dzielnic i BPiPS skutkująca obniżeniem poziomu motywacji,</w:t>
            </w:r>
            <w:r w:rsidRPr="003856DE">
              <w:rPr>
                <w:rFonts w:eastAsia="Times New Roman"/>
                <w:lang w:eastAsia="en-US"/>
              </w:rPr>
              <w:br/>
              <w:t>2) wzrost liczby popełnianych błędów,</w:t>
            </w:r>
            <w:r w:rsidRPr="003856DE">
              <w:rPr>
                <w:rFonts w:eastAsia="Times New Roman"/>
                <w:lang w:eastAsia="en-US"/>
              </w:rPr>
              <w:br/>
              <w:t xml:space="preserve">3) obniżenie skuteczności realizacji Programu, w tym obniżenie jakości </w:t>
            </w:r>
            <w:r w:rsidRPr="003856DE">
              <w:rPr>
                <w:rFonts w:eastAsia="Times New Roman"/>
                <w:lang w:eastAsia="en-US"/>
              </w:rPr>
              <w:lastRenderedPageBreak/>
              <w:t xml:space="preserve">świadczonych usług pomocowych, </w:t>
            </w:r>
            <w:r w:rsidRPr="003856DE">
              <w:rPr>
                <w:rFonts w:eastAsia="Times New Roman"/>
                <w:lang w:eastAsia="en-US"/>
              </w:rPr>
              <w:br/>
              <w:t>4) niewykonanie części zadań przewidzianych w Programie,</w:t>
            </w:r>
            <w:r w:rsidRPr="003856DE">
              <w:rPr>
                <w:rFonts w:eastAsia="Times New Roman"/>
                <w:lang w:eastAsia="en-US"/>
              </w:rPr>
              <w:br/>
              <w:t>5) utrata zaufania mieszkańców i wizerunku m.st. Warszawy</w:t>
            </w:r>
          </w:p>
        </w:tc>
        <w:tc>
          <w:tcPr>
            <w:tcW w:w="778" w:type="dxa"/>
            <w:vMerge w:val="restart"/>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lastRenderedPageBreak/>
              <w:t>kadrowe</w:t>
            </w:r>
          </w:p>
        </w:tc>
        <w:tc>
          <w:tcPr>
            <w:tcW w:w="708"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1</w:t>
            </w:r>
          </w:p>
        </w:tc>
        <w:tc>
          <w:tcPr>
            <w:tcW w:w="992"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853" w:type="dxa"/>
            <w:shd w:val="clear" w:color="auto" w:fill="auto"/>
          </w:tcPr>
          <w:p w:rsidR="003856DE" w:rsidRPr="003856DE" w:rsidRDefault="003856DE" w:rsidP="003856DE">
            <w:pPr>
              <w:widowControl w:val="0"/>
              <w:tabs>
                <w:tab w:val="left" w:pos="204"/>
                <w:tab w:val="center" w:pos="317"/>
              </w:tabs>
              <w:spacing w:before="0" w:after="0" w:line="300" w:lineRule="auto"/>
              <w:rPr>
                <w:color w:val="000000"/>
                <w:lang w:eastAsia="en-US"/>
              </w:rPr>
            </w:pPr>
            <w:r w:rsidRPr="003856DE">
              <w:rPr>
                <w:color w:val="000000"/>
                <w:lang w:eastAsia="en-US"/>
              </w:rPr>
              <w:tab/>
              <w:t>4</w:t>
            </w:r>
          </w:p>
        </w:tc>
        <w:tc>
          <w:tcPr>
            <w:tcW w:w="1417" w:type="dxa"/>
            <w:shd w:val="clear" w:color="auto" w:fill="FFC000"/>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wysoki</w:t>
            </w:r>
          </w:p>
        </w:tc>
        <w:tc>
          <w:tcPr>
            <w:tcW w:w="4775"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rFonts w:eastAsia="Times New Roman"/>
                <w:lang w:eastAsia="en-US"/>
              </w:rPr>
              <w:t>Ograniczanie:</w:t>
            </w:r>
            <w:r w:rsidRPr="003856DE">
              <w:rPr>
                <w:rFonts w:eastAsia="Times New Roman"/>
                <w:lang w:eastAsia="en-US"/>
              </w:rPr>
              <w:br/>
              <w:t xml:space="preserve">1. opracowanie planu pracy, </w:t>
            </w:r>
            <w:r w:rsidRPr="003856DE">
              <w:rPr>
                <w:rFonts w:eastAsia="Times New Roman"/>
                <w:lang w:eastAsia="en-US"/>
              </w:rPr>
              <w:br/>
              <w:t>2. opracowanie dobrych praktyk wdrażania Programu,</w:t>
            </w:r>
            <w:r w:rsidRPr="003856DE">
              <w:rPr>
                <w:rFonts w:eastAsia="Times New Roman"/>
                <w:lang w:eastAsia="en-US"/>
              </w:rPr>
              <w:br/>
              <w:t>3. utrzymywanie stałych kontaktów roboczych, organizacja spotkań pracowników i innych osób pracujących w obszarze wspierania rodzin, które nie radzą sobie samodzielnie z wypełnianiem swoich podstawowych funkcji, zwłaszcza opiekuńczych i wychowawczych z umożliwieniem wymiany doświadczeń,</w:t>
            </w:r>
            <w:r w:rsidRPr="003856DE">
              <w:rPr>
                <w:rFonts w:eastAsia="Times New Roman"/>
                <w:lang w:eastAsia="en-US"/>
              </w:rPr>
              <w:br/>
              <w:t>4. prowadzenie superwizji, doradztwa i szkoleń,</w:t>
            </w:r>
            <w:r w:rsidRPr="003856DE">
              <w:rPr>
                <w:rFonts w:eastAsia="Times New Roman"/>
                <w:lang w:eastAsia="en-US"/>
              </w:rPr>
              <w:br/>
              <w:t>5. wzmocnienie kadrowe Biura Pomocy i Projektów Społecznych oraz wydziałów spraw społecznych i zdrowia w urzędach dzielnic (zgodnie z rekomendacjami wynikającymi z ewaluacji Programu)</w:t>
            </w:r>
            <w:r w:rsidRPr="003856DE">
              <w:rPr>
                <w:rFonts w:eastAsia="Times New Roman"/>
                <w:lang w:eastAsia="en-US"/>
              </w:rPr>
              <w:br/>
              <w:t>6. prowadzenie działań informacyjno-edukacyjnych, doradztwa, szkoleń</w:t>
            </w:r>
            <w:r w:rsidRPr="003856DE">
              <w:rPr>
                <w:color w:val="000000"/>
                <w:lang w:eastAsia="en-US"/>
              </w:rPr>
              <w:t>.</w:t>
            </w:r>
          </w:p>
        </w:tc>
      </w:tr>
      <w:tr w:rsidR="003856DE" w:rsidRPr="003856DE" w:rsidTr="00F31AC4">
        <w:trPr>
          <w:trHeight w:val="991"/>
        </w:trPr>
        <w:tc>
          <w:tcPr>
            <w:tcW w:w="477"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4167"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778" w:type="dxa"/>
            <w:vMerge/>
            <w:shd w:val="clear" w:color="auto" w:fill="auto"/>
          </w:tcPr>
          <w:p w:rsidR="003856DE" w:rsidRPr="003856DE" w:rsidRDefault="003856DE" w:rsidP="003856DE">
            <w:pPr>
              <w:widowControl w:val="0"/>
              <w:spacing w:before="0" w:after="0" w:line="300" w:lineRule="auto"/>
              <w:jc w:val="center"/>
              <w:rPr>
                <w:color w:val="000000"/>
                <w:lang w:eastAsia="en-US"/>
              </w:rPr>
            </w:pPr>
          </w:p>
        </w:tc>
        <w:tc>
          <w:tcPr>
            <w:tcW w:w="708"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2</w:t>
            </w:r>
          </w:p>
        </w:tc>
        <w:tc>
          <w:tcPr>
            <w:tcW w:w="992"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853" w:type="dxa"/>
            <w:shd w:val="clear" w:color="auto" w:fill="auto"/>
          </w:tcPr>
          <w:p w:rsidR="003856DE" w:rsidRPr="003856DE" w:rsidRDefault="003856DE" w:rsidP="003856DE">
            <w:pPr>
              <w:widowControl w:val="0"/>
              <w:tabs>
                <w:tab w:val="center" w:pos="317"/>
              </w:tabs>
              <w:spacing w:before="0" w:after="0" w:line="300" w:lineRule="auto"/>
              <w:rPr>
                <w:color w:val="000000"/>
                <w:lang w:eastAsia="en-US"/>
              </w:rPr>
            </w:pPr>
            <w:r w:rsidRPr="003856DE">
              <w:rPr>
                <w:color w:val="000000"/>
                <w:lang w:eastAsia="en-US"/>
              </w:rPr>
              <w:tab/>
              <w:t>4</w:t>
            </w:r>
          </w:p>
        </w:tc>
        <w:tc>
          <w:tcPr>
            <w:tcW w:w="1417" w:type="dxa"/>
            <w:shd w:val="clear" w:color="auto" w:fill="FFC000"/>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wysoki</w:t>
            </w:r>
          </w:p>
        </w:tc>
        <w:tc>
          <w:tcPr>
            <w:tcW w:w="4775" w:type="dxa"/>
            <w:vMerge/>
            <w:shd w:val="clear" w:color="auto" w:fill="auto"/>
          </w:tcPr>
          <w:p w:rsidR="003856DE" w:rsidRPr="003856DE" w:rsidRDefault="003856DE" w:rsidP="003856DE">
            <w:pPr>
              <w:widowControl w:val="0"/>
              <w:spacing w:before="0" w:after="0" w:line="300" w:lineRule="auto"/>
              <w:rPr>
                <w:color w:val="000000"/>
                <w:lang w:eastAsia="en-US"/>
              </w:rPr>
            </w:pPr>
          </w:p>
        </w:tc>
      </w:tr>
      <w:tr w:rsidR="003856DE" w:rsidRPr="003856DE" w:rsidTr="00F31AC4">
        <w:trPr>
          <w:trHeight w:val="1978"/>
        </w:trPr>
        <w:tc>
          <w:tcPr>
            <w:tcW w:w="477"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4167"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778" w:type="dxa"/>
            <w:vMerge/>
            <w:shd w:val="clear" w:color="auto" w:fill="auto"/>
          </w:tcPr>
          <w:p w:rsidR="003856DE" w:rsidRPr="003856DE" w:rsidRDefault="003856DE" w:rsidP="003856DE">
            <w:pPr>
              <w:widowControl w:val="0"/>
              <w:spacing w:before="0" w:after="0" w:line="300" w:lineRule="auto"/>
              <w:jc w:val="center"/>
              <w:rPr>
                <w:color w:val="000000"/>
                <w:lang w:eastAsia="en-US"/>
              </w:rPr>
            </w:pPr>
          </w:p>
        </w:tc>
        <w:tc>
          <w:tcPr>
            <w:tcW w:w="708"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3</w:t>
            </w:r>
          </w:p>
        </w:tc>
        <w:tc>
          <w:tcPr>
            <w:tcW w:w="992"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853"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4</w:t>
            </w:r>
          </w:p>
        </w:tc>
        <w:tc>
          <w:tcPr>
            <w:tcW w:w="1417" w:type="dxa"/>
            <w:shd w:val="clear" w:color="auto" w:fill="FFC000"/>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wysoki</w:t>
            </w:r>
          </w:p>
          <w:p w:rsidR="003856DE" w:rsidRPr="003856DE" w:rsidRDefault="003856DE" w:rsidP="003856DE">
            <w:pPr>
              <w:widowControl w:val="0"/>
              <w:spacing w:before="0" w:after="0" w:line="300" w:lineRule="auto"/>
              <w:rPr>
                <w:lang w:eastAsia="en-US"/>
              </w:rPr>
            </w:pPr>
          </w:p>
          <w:p w:rsidR="003856DE" w:rsidRPr="003856DE" w:rsidRDefault="003856DE" w:rsidP="003856DE">
            <w:pPr>
              <w:widowControl w:val="0"/>
              <w:spacing w:before="0" w:after="0" w:line="300" w:lineRule="auto"/>
              <w:rPr>
                <w:lang w:eastAsia="en-US"/>
              </w:rPr>
            </w:pPr>
          </w:p>
          <w:p w:rsidR="003856DE" w:rsidRPr="003856DE" w:rsidRDefault="003856DE" w:rsidP="003856DE">
            <w:pPr>
              <w:widowControl w:val="0"/>
              <w:spacing w:before="0" w:after="0" w:line="300" w:lineRule="auto"/>
              <w:jc w:val="center"/>
              <w:rPr>
                <w:color w:val="000000"/>
                <w:lang w:eastAsia="en-US"/>
              </w:rPr>
            </w:pPr>
          </w:p>
        </w:tc>
        <w:tc>
          <w:tcPr>
            <w:tcW w:w="4775" w:type="dxa"/>
            <w:vMerge/>
            <w:shd w:val="clear" w:color="auto" w:fill="auto"/>
          </w:tcPr>
          <w:p w:rsidR="003856DE" w:rsidRPr="003856DE" w:rsidRDefault="003856DE" w:rsidP="003856DE">
            <w:pPr>
              <w:widowControl w:val="0"/>
              <w:spacing w:before="0" w:after="0" w:line="300" w:lineRule="auto"/>
              <w:rPr>
                <w:color w:val="000000"/>
                <w:lang w:eastAsia="en-US"/>
              </w:rPr>
            </w:pPr>
          </w:p>
        </w:tc>
      </w:tr>
      <w:tr w:rsidR="003856DE" w:rsidRPr="003856DE" w:rsidTr="00F31AC4">
        <w:trPr>
          <w:trHeight w:val="723"/>
        </w:trPr>
        <w:tc>
          <w:tcPr>
            <w:tcW w:w="477"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color w:val="000000"/>
                <w:lang w:eastAsia="en-US"/>
              </w:rPr>
              <w:t>9</w:t>
            </w:r>
          </w:p>
        </w:tc>
        <w:tc>
          <w:tcPr>
            <w:tcW w:w="4167"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rFonts w:eastAsia="Times New Roman"/>
                <w:lang w:eastAsia="en-US"/>
              </w:rPr>
              <w:t>Niewystarczająca komunikacja wewnętrzna spowoduje niedostateczną współpracę w zakresie działań wspólnych (międzysektorowych, międzywydziałowych) pomiędzy komórkami i jednostkami organizacyjnymi m.st. Warszawy oraz organizacjami pozarządowymi, co może zmniejszać efektywność prowadzonych działań w ramach Programu. W szczególności ryzyko to dotyka relacji pomiędzy Biurem Pomocy i Projektów Społecznych a wydziałami spraw społecznych i zdrowia urzędów dzielnic.</w:t>
            </w:r>
          </w:p>
        </w:tc>
        <w:tc>
          <w:tcPr>
            <w:tcW w:w="778" w:type="dxa"/>
            <w:vMerge w:val="restart"/>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wewnętrzne</w:t>
            </w:r>
          </w:p>
        </w:tc>
        <w:tc>
          <w:tcPr>
            <w:tcW w:w="708"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1</w:t>
            </w:r>
          </w:p>
        </w:tc>
        <w:tc>
          <w:tcPr>
            <w:tcW w:w="992"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853"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1417" w:type="dxa"/>
            <w:shd w:val="clear" w:color="auto" w:fill="FFFF00"/>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średni</w:t>
            </w:r>
          </w:p>
        </w:tc>
        <w:tc>
          <w:tcPr>
            <w:tcW w:w="4775" w:type="dxa"/>
            <w:vMerge w:val="restart"/>
            <w:shd w:val="clear" w:color="auto" w:fill="auto"/>
          </w:tcPr>
          <w:p w:rsidR="003856DE" w:rsidRPr="003856DE" w:rsidRDefault="003856DE" w:rsidP="003856DE">
            <w:pPr>
              <w:widowControl w:val="0"/>
              <w:spacing w:before="0" w:after="0" w:line="300" w:lineRule="auto"/>
              <w:rPr>
                <w:rFonts w:eastAsia="Times New Roman"/>
                <w:lang w:eastAsia="en-US"/>
              </w:rPr>
            </w:pPr>
            <w:r w:rsidRPr="003856DE">
              <w:rPr>
                <w:rFonts w:eastAsia="Times New Roman"/>
                <w:lang w:eastAsia="en-US"/>
              </w:rPr>
              <w:t>Ograniczanie:</w:t>
            </w:r>
            <w:r w:rsidRPr="003856DE">
              <w:rPr>
                <w:rFonts w:eastAsia="Times New Roman"/>
                <w:lang w:eastAsia="en-US"/>
              </w:rPr>
              <w:br/>
              <w:t>1. skuteczne upowszechnianie zasad współpracy i komunikacji wewnętrznej,</w:t>
            </w:r>
            <w:r w:rsidRPr="003856DE">
              <w:rPr>
                <w:rFonts w:eastAsia="Times New Roman"/>
                <w:lang w:eastAsia="en-US"/>
              </w:rPr>
              <w:br/>
              <w:t>2. organizowanie warsztatów, spotkań informacyjnych, konferencji, warsztatów, seminarium, prowadzenie działań informacyjnych upowszechniających informację o korzyściach współpracy i dobrych praktykach, w szczególności – na ile to możliwe – wspólnych spotkań, warsztatów, konferencji, szkoleń, etc., w których będą brali udział przedstawiciele różnych zawodów pomocowych (jest to potrzeba wyrażana przez osoby, z którymi przeprowadzano  wywiady indywidualne w ramach ewaluacji Programu wspierania rodziny na lata 2019-2021 oraz osoby biorące udział w spotkaniach konsultacyjnych dot. przygotowania programu na lata 2022-2024.</w:t>
            </w:r>
            <w:r w:rsidRPr="003856DE">
              <w:rPr>
                <w:rFonts w:eastAsia="Times New Roman"/>
                <w:lang w:eastAsia="en-US"/>
              </w:rPr>
              <w:br/>
              <w:t>3. wzmocnienie kadrowe BPiPS</w:t>
            </w:r>
          </w:p>
        </w:tc>
      </w:tr>
      <w:tr w:rsidR="003856DE" w:rsidRPr="003856DE" w:rsidTr="00F31AC4">
        <w:trPr>
          <w:trHeight w:val="703"/>
        </w:trPr>
        <w:tc>
          <w:tcPr>
            <w:tcW w:w="477"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4167"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778" w:type="dxa"/>
            <w:vMerge/>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p>
        </w:tc>
        <w:tc>
          <w:tcPr>
            <w:tcW w:w="708"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2</w:t>
            </w:r>
          </w:p>
        </w:tc>
        <w:tc>
          <w:tcPr>
            <w:tcW w:w="992"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853"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1417" w:type="dxa"/>
            <w:shd w:val="clear" w:color="auto" w:fill="FFFF00"/>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średni</w:t>
            </w:r>
          </w:p>
        </w:tc>
        <w:tc>
          <w:tcPr>
            <w:tcW w:w="4775" w:type="dxa"/>
            <w:vMerge/>
            <w:shd w:val="clear" w:color="auto" w:fill="auto"/>
          </w:tcPr>
          <w:p w:rsidR="003856DE" w:rsidRPr="003856DE" w:rsidRDefault="003856DE" w:rsidP="003856DE">
            <w:pPr>
              <w:widowControl w:val="0"/>
              <w:spacing w:before="0" w:after="0" w:line="300" w:lineRule="auto"/>
              <w:rPr>
                <w:color w:val="000000"/>
                <w:lang w:eastAsia="en-US"/>
              </w:rPr>
            </w:pPr>
          </w:p>
        </w:tc>
      </w:tr>
      <w:tr w:rsidR="003856DE" w:rsidRPr="003856DE" w:rsidTr="00F31AC4">
        <w:trPr>
          <w:trHeight w:val="1673"/>
        </w:trPr>
        <w:tc>
          <w:tcPr>
            <w:tcW w:w="477"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4167"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778" w:type="dxa"/>
            <w:vMerge/>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p>
        </w:tc>
        <w:tc>
          <w:tcPr>
            <w:tcW w:w="708"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3</w:t>
            </w:r>
          </w:p>
        </w:tc>
        <w:tc>
          <w:tcPr>
            <w:tcW w:w="992"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853"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4</w:t>
            </w:r>
          </w:p>
        </w:tc>
        <w:tc>
          <w:tcPr>
            <w:tcW w:w="1417" w:type="dxa"/>
            <w:shd w:val="clear" w:color="auto" w:fill="FFC000"/>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wysoki</w:t>
            </w:r>
          </w:p>
          <w:p w:rsidR="003856DE" w:rsidRPr="003856DE" w:rsidRDefault="003856DE" w:rsidP="003856DE">
            <w:pPr>
              <w:widowControl w:val="0"/>
              <w:spacing w:before="0" w:after="0" w:line="300" w:lineRule="auto"/>
              <w:jc w:val="center"/>
              <w:rPr>
                <w:color w:val="000000"/>
                <w:lang w:eastAsia="en-US"/>
              </w:rPr>
            </w:pPr>
          </w:p>
          <w:p w:rsidR="003856DE" w:rsidRPr="003856DE" w:rsidRDefault="003856DE" w:rsidP="003856DE">
            <w:pPr>
              <w:widowControl w:val="0"/>
              <w:spacing w:before="0" w:after="0" w:line="300" w:lineRule="auto"/>
              <w:jc w:val="center"/>
              <w:rPr>
                <w:color w:val="000000"/>
                <w:lang w:eastAsia="en-US"/>
              </w:rPr>
            </w:pPr>
          </w:p>
        </w:tc>
        <w:tc>
          <w:tcPr>
            <w:tcW w:w="4775" w:type="dxa"/>
            <w:vMerge/>
            <w:shd w:val="clear" w:color="auto" w:fill="auto"/>
          </w:tcPr>
          <w:p w:rsidR="003856DE" w:rsidRPr="003856DE" w:rsidRDefault="003856DE" w:rsidP="003856DE">
            <w:pPr>
              <w:widowControl w:val="0"/>
              <w:spacing w:before="0" w:after="0" w:line="300" w:lineRule="auto"/>
              <w:rPr>
                <w:color w:val="000000"/>
                <w:lang w:eastAsia="en-US"/>
              </w:rPr>
            </w:pPr>
          </w:p>
        </w:tc>
      </w:tr>
    </w:tbl>
    <w:p w:rsidR="003856DE" w:rsidRPr="003856DE" w:rsidRDefault="003856DE" w:rsidP="003856DE">
      <w:pPr>
        <w:spacing w:before="0" w:after="0" w:line="300" w:lineRule="auto"/>
        <w:rPr>
          <w:lang w:eastAsia="en-US"/>
        </w:rPr>
      </w:pPr>
    </w:p>
    <w:p w:rsidR="003856DE" w:rsidRPr="003856DE" w:rsidRDefault="003856DE" w:rsidP="003856DE">
      <w:pPr>
        <w:spacing w:before="0" w:after="0" w:line="300" w:lineRule="auto"/>
        <w:rPr>
          <w:lang w:eastAsia="en-US"/>
        </w:rPr>
      </w:pPr>
      <w:r w:rsidRPr="003856DE">
        <w:rPr>
          <w:rFonts w:cs="Times New Roman"/>
          <w:lang w:eastAsia="en-US"/>
        </w:rPr>
        <w:br w:type="page"/>
      </w:r>
    </w:p>
    <w:p w:rsidR="003856DE" w:rsidRPr="003856DE" w:rsidRDefault="003856DE" w:rsidP="003856DE">
      <w:pPr>
        <w:spacing w:before="0" w:after="0" w:line="300" w:lineRule="auto"/>
        <w:rPr>
          <w:lang w:eastAsia="en-US"/>
        </w:rPr>
      </w:pPr>
    </w:p>
    <w:tbl>
      <w:tblPr>
        <w:tblW w:w="1416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4135"/>
        <w:gridCol w:w="778"/>
        <w:gridCol w:w="703"/>
        <w:gridCol w:w="993"/>
        <w:gridCol w:w="850"/>
        <w:gridCol w:w="1417"/>
        <w:gridCol w:w="4742"/>
      </w:tblGrid>
      <w:tr w:rsidR="003856DE" w:rsidRPr="003856DE" w:rsidTr="00F31AC4">
        <w:trPr>
          <w:trHeight w:val="723"/>
        </w:trPr>
        <w:tc>
          <w:tcPr>
            <w:tcW w:w="551"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color w:val="000000"/>
                <w:lang w:eastAsia="en-US"/>
              </w:rPr>
              <w:t>11</w:t>
            </w:r>
          </w:p>
        </w:tc>
        <w:tc>
          <w:tcPr>
            <w:tcW w:w="4134" w:type="dxa"/>
            <w:vMerge w:val="restart"/>
            <w:shd w:val="clear" w:color="auto" w:fill="auto"/>
          </w:tcPr>
          <w:p w:rsidR="003856DE" w:rsidRPr="003856DE" w:rsidRDefault="003856DE" w:rsidP="003856DE">
            <w:pPr>
              <w:widowControl w:val="0"/>
              <w:spacing w:before="0" w:after="0" w:line="300" w:lineRule="auto"/>
              <w:rPr>
                <w:lang w:eastAsia="x-none"/>
              </w:rPr>
            </w:pPr>
            <w:r w:rsidRPr="003856DE">
              <w:rPr>
                <w:rFonts w:eastAsia="Times New Roman"/>
                <w:lang w:eastAsia="en-US"/>
              </w:rPr>
              <w:t>Niewystarczające dookreślenie osób i wydziału odpowiedzialnego za realizację Programu wspierania rodzin, w szczególności: (1) niepowołanie</w:t>
            </w:r>
            <w:r w:rsidRPr="003856DE">
              <w:rPr>
                <w:lang w:eastAsia="x-none"/>
              </w:rPr>
              <w:t xml:space="preserve"> koordynatora Programu wspierania rodzin, odpowiedzialnego za jego realizację, monitorowanie, ewaluację i przygotowanie kolejnego PWR – we współpracy z innymi wydziałami Biura Pomocy i Projektów Społecznych i innymi Biurami urzędu m. st. Warszawy, wydziałami  Spraw Społecznych i Zdrowia w urzędach dzielnic, podmiotami pozarządowymi i publicznymi jednostkami organizacyjnymi realizującymi PWR, (2) nieprzyporządkowanie PWR do konkretnego wydziału.</w:t>
            </w:r>
          </w:p>
          <w:p w:rsidR="003856DE" w:rsidRPr="003856DE" w:rsidRDefault="003856DE" w:rsidP="003856DE">
            <w:pPr>
              <w:widowControl w:val="0"/>
              <w:spacing w:before="0" w:after="0" w:line="300" w:lineRule="auto"/>
              <w:rPr>
                <w:color w:val="000000"/>
                <w:lang w:eastAsia="en-US"/>
              </w:rPr>
            </w:pPr>
          </w:p>
        </w:tc>
        <w:tc>
          <w:tcPr>
            <w:tcW w:w="778" w:type="dxa"/>
            <w:vMerge w:val="restart"/>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wewnętrzne</w:t>
            </w:r>
          </w:p>
        </w:tc>
        <w:tc>
          <w:tcPr>
            <w:tcW w:w="703"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1</w:t>
            </w:r>
          </w:p>
        </w:tc>
        <w:tc>
          <w:tcPr>
            <w:tcW w:w="993"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85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4</w:t>
            </w:r>
          </w:p>
        </w:tc>
        <w:tc>
          <w:tcPr>
            <w:tcW w:w="1417" w:type="dxa"/>
            <w:shd w:val="clear" w:color="auto" w:fill="FFC000"/>
          </w:tcPr>
          <w:p w:rsidR="003856DE" w:rsidRPr="003856DE" w:rsidRDefault="003856DE" w:rsidP="003856DE">
            <w:pPr>
              <w:widowControl w:val="0"/>
              <w:tabs>
                <w:tab w:val="left" w:pos="220"/>
                <w:tab w:val="center" w:pos="600"/>
              </w:tabs>
              <w:spacing w:before="0" w:after="0" w:line="300" w:lineRule="auto"/>
              <w:rPr>
                <w:color w:val="000000"/>
                <w:lang w:eastAsia="en-US"/>
              </w:rPr>
            </w:pPr>
            <w:r w:rsidRPr="003856DE">
              <w:rPr>
                <w:color w:val="000000"/>
                <w:lang w:eastAsia="en-US"/>
              </w:rPr>
              <w:tab/>
            </w:r>
            <w:r w:rsidRPr="003856DE">
              <w:rPr>
                <w:color w:val="000000"/>
                <w:lang w:eastAsia="en-US"/>
              </w:rPr>
              <w:tab/>
              <w:t>wysoki</w:t>
            </w:r>
          </w:p>
        </w:tc>
        <w:tc>
          <w:tcPr>
            <w:tcW w:w="4741" w:type="dxa"/>
            <w:vMerge w:val="restart"/>
            <w:shd w:val="clear" w:color="auto" w:fill="auto"/>
          </w:tcPr>
          <w:p w:rsidR="003856DE" w:rsidRPr="003856DE" w:rsidRDefault="003856DE" w:rsidP="003856DE">
            <w:pPr>
              <w:widowControl w:val="0"/>
              <w:spacing w:before="0" w:after="0" w:line="300" w:lineRule="auto"/>
              <w:rPr>
                <w:rFonts w:eastAsia="Times New Roman"/>
                <w:lang w:eastAsia="en-US"/>
              </w:rPr>
            </w:pPr>
            <w:r w:rsidRPr="003856DE">
              <w:rPr>
                <w:rFonts w:eastAsia="Times New Roman"/>
                <w:lang w:eastAsia="en-US"/>
              </w:rPr>
              <w:t>Ograniczanie:</w:t>
            </w:r>
            <w:r w:rsidRPr="003856DE">
              <w:rPr>
                <w:rFonts w:eastAsia="Times New Roman"/>
                <w:lang w:eastAsia="en-US"/>
              </w:rPr>
              <w:br/>
              <w:t xml:space="preserve">1) wyznaczenie wydziału w BPiPS, np. Wydziału Wsparcia Dziecka i Rodziny jako jednostki organizacyjnej odpowiedzialnej za Program wspierania rodziny, jego </w:t>
            </w:r>
            <w:r w:rsidRPr="003856DE">
              <w:rPr>
                <w:lang w:eastAsia="x-none"/>
              </w:rPr>
              <w:t>realizację, monitorowanie, ewaluację i przygotowanie kolejnego.</w:t>
            </w:r>
            <w:r w:rsidRPr="003856DE">
              <w:rPr>
                <w:rFonts w:eastAsia="Times New Roman"/>
                <w:lang w:eastAsia="en-US"/>
              </w:rPr>
              <w:br/>
              <w:t>2) zatrudnienie koordynatora programu – osoby z dużymi kompetencjami i doświadczeniami w zakresie zarządzania w modelu dialogowym, sieciującym i koordynującym :</w:t>
            </w:r>
          </w:p>
          <w:p w:rsidR="003856DE" w:rsidRPr="003856DE" w:rsidRDefault="003856DE" w:rsidP="00721898">
            <w:pPr>
              <w:widowControl w:val="0"/>
              <w:numPr>
                <w:ilvl w:val="0"/>
                <w:numId w:val="41"/>
              </w:numPr>
              <w:spacing w:before="0" w:after="0" w:line="300" w:lineRule="auto"/>
              <w:contextualSpacing/>
              <w:rPr>
                <w:color w:val="000000"/>
                <w:lang w:eastAsia="en-US"/>
              </w:rPr>
            </w:pPr>
            <w:r w:rsidRPr="003856DE">
              <w:rPr>
                <w:rFonts w:eastAsia="Times New Roman"/>
                <w:lang w:eastAsia="en-US"/>
              </w:rPr>
              <w:t xml:space="preserve">współpracę administracji samorządowej (międzywydziałową, pomiędzy Biurami,  pomiędzy urzędami dzielnic) </w:t>
            </w:r>
          </w:p>
          <w:p w:rsidR="003856DE" w:rsidRPr="003856DE" w:rsidRDefault="003856DE" w:rsidP="00721898">
            <w:pPr>
              <w:widowControl w:val="0"/>
              <w:numPr>
                <w:ilvl w:val="0"/>
                <w:numId w:val="41"/>
              </w:numPr>
              <w:spacing w:before="0" w:after="0" w:line="300" w:lineRule="auto"/>
              <w:contextualSpacing/>
              <w:rPr>
                <w:color w:val="000000"/>
                <w:lang w:eastAsia="en-US"/>
              </w:rPr>
            </w:pPr>
            <w:r w:rsidRPr="003856DE">
              <w:rPr>
                <w:rFonts w:eastAsia="Times New Roman"/>
                <w:lang w:eastAsia="en-US"/>
              </w:rPr>
              <w:t>współpracę pomiędzy realizatorami zadań i projektów Programu, tj. (1) podmiotami sektora publicznego i pozarządowego, (2) podmiotami pracującymi na rzecz dziecka i rodziny w różnych obszarach polityki społecznej (pomoc społeczna, edukacja, ochrona zdrowia, etc.)</w:t>
            </w:r>
          </w:p>
        </w:tc>
      </w:tr>
      <w:tr w:rsidR="003856DE" w:rsidRPr="003856DE" w:rsidTr="00F31AC4">
        <w:trPr>
          <w:trHeight w:val="703"/>
        </w:trPr>
        <w:tc>
          <w:tcPr>
            <w:tcW w:w="551"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4134"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778" w:type="dxa"/>
            <w:vMerge/>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p>
        </w:tc>
        <w:tc>
          <w:tcPr>
            <w:tcW w:w="703"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2</w:t>
            </w:r>
          </w:p>
        </w:tc>
        <w:tc>
          <w:tcPr>
            <w:tcW w:w="993"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85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4</w:t>
            </w:r>
          </w:p>
        </w:tc>
        <w:tc>
          <w:tcPr>
            <w:tcW w:w="1417" w:type="dxa"/>
            <w:shd w:val="clear" w:color="auto" w:fill="FFC000"/>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wysoki</w:t>
            </w:r>
          </w:p>
        </w:tc>
        <w:tc>
          <w:tcPr>
            <w:tcW w:w="4741" w:type="dxa"/>
            <w:vMerge/>
            <w:shd w:val="clear" w:color="auto" w:fill="auto"/>
          </w:tcPr>
          <w:p w:rsidR="003856DE" w:rsidRPr="003856DE" w:rsidRDefault="003856DE" w:rsidP="003856DE">
            <w:pPr>
              <w:widowControl w:val="0"/>
              <w:spacing w:before="0" w:after="0" w:line="300" w:lineRule="auto"/>
              <w:rPr>
                <w:color w:val="000000"/>
                <w:lang w:eastAsia="en-US"/>
              </w:rPr>
            </w:pPr>
          </w:p>
        </w:tc>
      </w:tr>
      <w:tr w:rsidR="003856DE" w:rsidRPr="003856DE" w:rsidTr="00F31AC4">
        <w:trPr>
          <w:trHeight w:val="1646"/>
        </w:trPr>
        <w:tc>
          <w:tcPr>
            <w:tcW w:w="551"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4134"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778" w:type="dxa"/>
            <w:vMerge/>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p>
        </w:tc>
        <w:tc>
          <w:tcPr>
            <w:tcW w:w="703"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3</w:t>
            </w:r>
          </w:p>
        </w:tc>
        <w:tc>
          <w:tcPr>
            <w:tcW w:w="993"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85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4</w:t>
            </w:r>
          </w:p>
        </w:tc>
        <w:tc>
          <w:tcPr>
            <w:tcW w:w="1417" w:type="dxa"/>
            <w:shd w:val="clear" w:color="auto" w:fill="FFC000"/>
          </w:tcPr>
          <w:p w:rsidR="003856DE" w:rsidRPr="003856DE" w:rsidRDefault="003856DE" w:rsidP="003856DE">
            <w:pPr>
              <w:widowControl w:val="0"/>
              <w:tabs>
                <w:tab w:val="left" w:pos="260"/>
                <w:tab w:val="center" w:pos="600"/>
              </w:tabs>
              <w:spacing w:before="0" w:after="0" w:line="300" w:lineRule="auto"/>
              <w:rPr>
                <w:color w:val="000000"/>
                <w:lang w:eastAsia="en-US"/>
              </w:rPr>
            </w:pPr>
            <w:r w:rsidRPr="003856DE">
              <w:rPr>
                <w:color w:val="000000"/>
                <w:lang w:eastAsia="en-US"/>
              </w:rPr>
              <w:tab/>
            </w:r>
            <w:r w:rsidRPr="003856DE">
              <w:rPr>
                <w:color w:val="000000"/>
                <w:lang w:eastAsia="en-US"/>
              </w:rPr>
              <w:tab/>
              <w:t>wysoki</w:t>
            </w:r>
          </w:p>
          <w:p w:rsidR="003856DE" w:rsidRPr="003856DE" w:rsidRDefault="003856DE" w:rsidP="003856DE">
            <w:pPr>
              <w:widowControl w:val="0"/>
              <w:spacing w:before="0" w:after="0" w:line="300" w:lineRule="auto"/>
              <w:rPr>
                <w:lang w:eastAsia="en-US"/>
              </w:rPr>
            </w:pPr>
          </w:p>
          <w:p w:rsidR="003856DE" w:rsidRPr="003856DE" w:rsidRDefault="003856DE" w:rsidP="003856DE">
            <w:pPr>
              <w:widowControl w:val="0"/>
              <w:spacing w:before="0" w:after="0" w:line="300" w:lineRule="auto"/>
              <w:jc w:val="center"/>
              <w:rPr>
                <w:color w:val="000000"/>
                <w:lang w:eastAsia="en-US"/>
              </w:rPr>
            </w:pPr>
          </w:p>
        </w:tc>
        <w:tc>
          <w:tcPr>
            <w:tcW w:w="4741" w:type="dxa"/>
            <w:vMerge/>
            <w:shd w:val="clear" w:color="auto" w:fill="auto"/>
          </w:tcPr>
          <w:p w:rsidR="003856DE" w:rsidRPr="003856DE" w:rsidRDefault="003856DE" w:rsidP="003856DE">
            <w:pPr>
              <w:widowControl w:val="0"/>
              <w:spacing w:before="0" w:after="0" w:line="300" w:lineRule="auto"/>
              <w:rPr>
                <w:color w:val="000000"/>
                <w:lang w:eastAsia="en-US"/>
              </w:rPr>
            </w:pPr>
          </w:p>
        </w:tc>
      </w:tr>
      <w:tr w:rsidR="003856DE" w:rsidRPr="003856DE" w:rsidTr="00F31AC4">
        <w:trPr>
          <w:trHeight w:val="723"/>
        </w:trPr>
        <w:tc>
          <w:tcPr>
            <w:tcW w:w="551"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color w:val="000000"/>
                <w:lang w:eastAsia="en-US"/>
              </w:rPr>
              <w:t>11</w:t>
            </w:r>
          </w:p>
        </w:tc>
        <w:tc>
          <w:tcPr>
            <w:tcW w:w="4134"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rFonts w:eastAsia="Times New Roman"/>
                <w:lang w:eastAsia="en-US"/>
              </w:rPr>
              <w:t xml:space="preserve">Niewystarczające kompetencje partnerów zewnętrznych (organizacje pozarządowe, </w:t>
            </w:r>
            <w:r w:rsidRPr="003856DE">
              <w:rPr>
                <w:rFonts w:eastAsia="Times New Roman"/>
                <w:lang w:eastAsia="en-US"/>
              </w:rPr>
              <w:lastRenderedPageBreak/>
              <w:t>podmioty z innych sektorów) mogą uniemożliwić zawiązywanie szerokiej i długotrwałej współpracy (konkurencja, rozbieżność celów, brak doświadczenia w partnerskim realizowaniu projektów, brak doświadczenia w nowoczesnym zarządzaniu projektami społecznymi, aplikowaniu o środki itp. Dotyczyć może to w szczególności działań i współpracy różnych podmiotów (w tym organizacji pozarządowych) w ramach Lokalnych Systemów Wsparcia. Skutkiem tego może być mniejsza efektywność realizacji Programu lub nawet niemożność realizacji części zadań (w szczególności prowadzonych w ramach LSW).</w:t>
            </w:r>
          </w:p>
        </w:tc>
        <w:tc>
          <w:tcPr>
            <w:tcW w:w="778" w:type="dxa"/>
            <w:vMerge w:val="restart"/>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lastRenderedPageBreak/>
              <w:t>wewnętrzne</w:t>
            </w:r>
          </w:p>
        </w:tc>
        <w:tc>
          <w:tcPr>
            <w:tcW w:w="703"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1</w:t>
            </w:r>
          </w:p>
        </w:tc>
        <w:tc>
          <w:tcPr>
            <w:tcW w:w="993"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2</w:t>
            </w:r>
          </w:p>
        </w:tc>
        <w:tc>
          <w:tcPr>
            <w:tcW w:w="85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1417" w:type="dxa"/>
            <w:shd w:val="clear" w:color="auto" w:fill="FFFF00"/>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średni</w:t>
            </w:r>
          </w:p>
        </w:tc>
        <w:tc>
          <w:tcPr>
            <w:tcW w:w="4741"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rFonts w:eastAsia="Times New Roman"/>
                <w:lang w:eastAsia="en-US"/>
              </w:rPr>
              <w:t>Ograniczanie:</w:t>
            </w:r>
            <w:r w:rsidRPr="003856DE">
              <w:rPr>
                <w:rFonts w:eastAsia="Times New Roman"/>
                <w:lang w:eastAsia="en-US"/>
              </w:rPr>
              <w:br/>
              <w:t xml:space="preserve">1) włączenie partnerów do programu wymiany </w:t>
            </w:r>
            <w:r w:rsidRPr="003856DE">
              <w:rPr>
                <w:rFonts w:eastAsia="Times New Roman"/>
                <w:lang w:eastAsia="en-US"/>
              </w:rPr>
              <w:lastRenderedPageBreak/>
              <w:t>dobrych praktyk,</w:t>
            </w:r>
            <w:r w:rsidRPr="003856DE">
              <w:rPr>
                <w:rFonts w:eastAsia="Times New Roman"/>
                <w:lang w:eastAsia="en-US"/>
              </w:rPr>
              <w:br/>
              <w:t>2) organizowanie szkoleń, konferencji, seminariów,</w:t>
            </w:r>
            <w:r w:rsidRPr="003856DE">
              <w:rPr>
                <w:rFonts w:eastAsia="Times New Roman"/>
                <w:lang w:eastAsia="en-US"/>
              </w:rPr>
              <w:br/>
              <w:t>3) przeprowadzenie diagnozy funkcjonowania Lokalnych Systemów Wsparcia, efektywności wydawania pieniędzy w ramach LSW, przedyskutowanie korzyści i barier z realizatorami LSW i wypracowanie zmian w przyszłym funkcjonowaniu LSW (zgodnie z rekomendacjami wynikającymi z ewaluacji Programu).</w:t>
            </w:r>
          </w:p>
        </w:tc>
      </w:tr>
      <w:tr w:rsidR="003856DE" w:rsidRPr="003856DE" w:rsidTr="00F31AC4">
        <w:trPr>
          <w:trHeight w:val="703"/>
        </w:trPr>
        <w:tc>
          <w:tcPr>
            <w:tcW w:w="551"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4134"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778" w:type="dxa"/>
            <w:vMerge/>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p>
        </w:tc>
        <w:tc>
          <w:tcPr>
            <w:tcW w:w="703"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2</w:t>
            </w:r>
          </w:p>
        </w:tc>
        <w:tc>
          <w:tcPr>
            <w:tcW w:w="993"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2</w:t>
            </w:r>
          </w:p>
        </w:tc>
        <w:tc>
          <w:tcPr>
            <w:tcW w:w="85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1417" w:type="dxa"/>
            <w:shd w:val="clear" w:color="auto" w:fill="FFFF00"/>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średni</w:t>
            </w:r>
          </w:p>
        </w:tc>
        <w:tc>
          <w:tcPr>
            <w:tcW w:w="4741" w:type="dxa"/>
            <w:vMerge/>
            <w:shd w:val="clear" w:color="auto" w:fill="auto"/>
          </w:tcPr>
          <w:p w:rsidR="003856DE" w:rsidRPr="003856DE" w:rsidRDefault="003856DE" w:rsidP="003856DE">
            <w:pPr>
              <w:widowControl w:val="0"/>
              <w:spacing w:before="0" w:after="0" w:line="300" w:lineRule="auto"/>
              <w:rPr>
                <w:color w:val="000000"/>
                <w:lang w:eastAsia="en-US"/>
              </w:rPr>
            </w:pPr>
          </w:p>
        </w:tc>
      </w:tr>
      <w:tr w:rsidR="003856DE" w:rsidRPr="003856DE" w:rsidTr="00F31AC4">
        <w:trPr>
          <w:trHeight w:val="2061"/>
        </w:trPr>
        <w:tc>
          <w:tcPr>
            <w:tcW w:w="551"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4134"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778" w:type="dxa"/>
            <w:vMerge/>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p>
        </w:tc>
        <w:tc>
          <w:tcPr>
            <w:tcW w:w="703"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3</w:t>
            </w:r>
          </w:p>
        </w:tc>
        <w:tc>
          <w:tcPr>
            <w:tcW w:w="993"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85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4</w:t>
            </w:r>
          </w:p>
        </w:tc>
        <w:tc>
          <w:tcPr>
            <w:tcW w:w="1417" w:type="dxa"/>
            <w:shd w:val="clear" w:color="auto" w:fill="FFC000"/>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Wysoki</w:t>
            </w:r>
          </w:p>
          <w:p w:rsidR="003856DE" w:rsidRPr="003856DE" w:rsidRDefault="003856DE" w:rsidP="003856DE">
            <w:pPr>
              <w:widowControl w:val="0"/>
              <w:spacing w:before="0" w:after="0" w:line="300" w:lineRule="auto"/>
              <w:rPr>
                <w:lang w:eastAsia="en-US"/>
              </w:rPr>
            </w:pPr>
          </w:p>
          <w:p w:rsidR="003856DE" w:rsidRPr="003856DE" w:rsidRDefault="003856DE" w:rsidP="003856DE">
            <w:pPr>
              <w:widowControl w:val="0"/>
              <w:spacing w:before="0" w:after="0" w:line="300" w:lineRule="auto"/>
              <w:rPr>
                <w:lang w:eastAsia="en-US"/>
              </w:rPr>
            </w:pPr>
          </w:p>
          <w:p w:rsidR="003856DE" w:rsidRPr="003856DE" w:rsidRDefault="003856DE" w:rsidP="003856DE">
            <w:pPr>
              <w:widowControl w:val="0"/>
              <w:spacing w:before="0" w:after="0" w:line="300" w:lineRule="auto"/>
              <w:jc w:val="center"/>
              <w:rPr>
                <w:color w:val="000000"/>
                <w:lang w:eastAsia="en-US"/>
              </w:rPr>
            </w:pPr>
          </w:p>
        </w:tc>
        <w:tc>
          <w:tcPr>
            <w:tcW w:w="4741" w:type="dxa"/>
            <w:vMerge/>
            <w:shd w:val="clear" w:color="auto" w:fill="auto"/>
          </w:tcPr>
          <w:p w:rsidR="003856DE" w:rsidRPr="003856DE" w:rsidRDefault="003856DE" w:rsidP="003856DE">
            <w:pPr>
              <w:widowControl w:val="0"/>
              <w:spacing w:before="0" w:after="0" w:line="300" w:lineRule="auto"/>
              <w:rPr>
                <w:color w:val="000000"/>
                <w:lang w:eastAsia="en-US"/>
              </w:rPr>
            </w:pPr>
          </w:p>
        </w:tc>
      </w:tr>
      <w:tr w:rsidR="003856DE" w:rsidRPr="003856DE" w:rsidTr="00F31AC4">
        <w:trPr>
          <w:trHeight w:val="723"/>
        </w:trPr>
        <w:tc>
          <w:tcPr>
            <w:tcW w:w="551"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color w:val="000000"/>
                <w:lang w:eastAsia="en-US"/>
              </w:rPr>
              <w:t>12</w:t>
            </w:r>
          </w:p>
        </w:tc>
        <w:tc>
          <w:tcPr>
            <w:tcW w:w="4134"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color w:val="000000"/>
                <w:lang w:eastAsia="en-US"/>
              </w:rPr>
              <w:t xml:space="preserve">Nierzetelne wykonywanie zadań przez podmioty, którym są one zlecane, może powodować opóźnienia w realizacji Programu i obniżenie jakości świadczonych </w:t>
            </w:r>
            <w:r w:rsidRPr="003856DE">
              <w:rPr>
                <w:color w:val="000000"/>
                <w:lang w:eastAsia="en-US"/>
              </w:rPr>
              <w:lastRenderedPageBreak/>
              <w:t>usług pomocowych.</w:t>
            </w:r>
            <w:r w:rsidRPr="003856DE">
              <w:rPr>
                <w:color w:val="000000"/>
                <w:lang w:eastAsia="en-US"/>
              </w:rPr>
              <w:br/>
              <w:t>Skutkiem tego może być:</w:t>
            </w:r>
            <w:r w:rsidRPr="003856DE">
              <w:rPr>
                <w:color w:val="000000"/>
                <w:lang w:eastAsia="en-US"/>
              </w:rPr>
              <w:br/>
              <w:t>1) obniżenie efektów wdrażanych działań,</w:t>
            </w:r>
            <w:r w:rsidRPr="003856DE">
              <w:rPr>
                <w:color w:val="000000"/>
                <w:lang w:eastAsia="en-US"/>
              </w:rPr>
              <w:br/>
              <w:t>2) niezadowolenie ich odbiorców.</w:t>
            </w:r>
          </w:p>
        </w:tc>
        <w:tc>
          <w:tcPr>
            <w:tcW w:w="778" w:type="dxa"/>
            <w:vMerge w:val="restart"/>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lastRenderedPageBreak/>
              <w:t>wewnętrzne</w:t>
            </w:r>
          </w:p>
        </w:tc>
        <w:tc>
          <w:tcPr>
            <w:tcW w:w="703"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1</w:t>
            </w:r>
          </w:p>
        </w:tc>
        <w:tc>
          <w:tcPr>
            <w:tcW w:w="993"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2</w:t>
            </w:r>
          </w:p>
        </w:tc>
        <w:tc>
          <w:tcPr>
            <w:tcW w:w="85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1417" w:type="dxa"/>
            <w:shd w:val="clear" w:color="auto" w:fill="FFFF00"/>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średni</w:t>
            </w:r>
          </w:p>
        </w:tc>
        <w:tc>
          <w:tcPr>
            <w:tcW w:w="4741"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color w:val="000000"/>
                <w:lang w:eastAsia="en-US"/>
              </w:rPr>
              <w:t>Ograniczanie:</w:t>
            </w:r>
          </w:p>
          <w:p w:rsidR="003856DE" w:rsidRPr="003856DE" w:rsidRDefault="003856DE" w:rsidP="003856DE">
            <w:pPr>
              <w:widowControl w:val="0"/>
              <w:spacing w:before="0" w:after="0" w:line="300" w:lineRule="auto"/>
              <w:rPr>
                <w:color w:val="000000"/>
                <w:lang w:eastAsia="en-US"/>
              </w:rPr>
            </w:pPr>
            <w:r w:rsidRPr="003856DE">
              <w:rPr>
                <w:color w:val="000000"/>
                <w:lang w:eastAsia="en-US"/>
              </w:rPr>
              <w:t xml:space="preserve">1. analiza rynku przedsiębiorców i prowadzenie dialogu z przedsiębiorcami, </w:t>
            </w:r>
            <w:r w:rsidRPr="003856DE">
              <w:rPr>
                <w:color w:val="000000"/>
                <w:lang w:eastAsia="en-US"/>
              </w:rPr>
              <w:br/>
              <w:t xml:space="preserve">2. prowadzenie dialogu z NGO zgodnie z zasadami </w:t>
            </w:r>
            <w:r w:rsidRPr="003856DE">
              <w:rPr>
                <w:color w:val="000000"/>
                <w:lang w:eastAsia="en-US"/>
              </w:rPr>
              <w:lastRenderedPageBreak/>
              <w:t>współpracy przyjętymi w Urzędzie m.st. Warszawy i określonymi w programie współpracy m.st. Warszawy z organizacjami pozarządowymi oraz podmiotami, o których mowa w art. 3 ust. 3 ustawy z dnia 24 kwietnia 2003 r. o działalności pożytku publicznego i o wolontariacie</w:t>
            </w:r>
            <w:r w:rsidRPr="003856DE">
              <w:rPr>
                <w:color w:val="000000"/>
                <w:lang w:eastAsia="en-US"/>
              </w:rPr>
              <w:br/>
              <w:t>3. zarządzanie systemem kontroli i zaleceń pokontrolnych</w:t>
            </w:r>
          </w:p>
        </w:tc>
      </w:tr>
      <w:tr w:rsidR="003856DE" w:rsidRPr="003856DE" w:rsidTr="00F31AC4">
        <w:trPr>
          <w:trHeight w:val="703"/>
        </w:trPr>
        <w:tc>
          <w:tcPr>
            <w:tcW w:w="551"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4134"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778" w:type="dxa"/>
            <w:vMerge/>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p>
        </w:tc>
        <w:tc>
          <w:tcPr>
            <w:tcW w:w="703"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2</w:t>
            </w:r>
          </w:p>
        </w:tc>
        <w:tc>
          <w:tcPr>
            <w:tcW w:w="993"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2</w:t>
            </w:r>
          </w:p>
        </w:tc>
        <w:tc>
          <w:tcPr>
            <w:tcW w:w="85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1417" w:type="dxa"/>
            <w:shd w:val="clear" w:color="auto" w:fill="FFFF00"/>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średni</w:t>
            </w:r>
          </w:p>
        </w:tc>
        <w:tc>
          <w:tcPr>
            <w:tcW w:w="4741" w:type="dxa"/>
            <w:vMerge/>
            <w:shd w:val="clear" w:color="auto" w:fill="auto"/>
          </w:tcPr>
          <w:p w:rsidR="003856DE" w:rsidRPr="003856DE" w:rsidRDefault="003856DE" w:rsidP="003856DE">
            <w:pPr>
              <w:widowControl w:val="0"/>
              <w:spacing w:before="0" w:after="0" w:line="300" w:lineRule="auto"/>
              <w:rPr>
                <w:color w:val="000000"/>
                <w:lang w:eastAsia="en-US"/>
              </w:rPr>
            </w:pPr>
          </w:p>
        </w:tc>
      </w:tr>
      <w:tr w:rsidR="003856DE" w:rsidRPr="003856DE" w:rsidTr="00F31AC4">
        <w:trPr>
          <w:trHeight w:val="2490"/>
        </w:trPr>
        <w:tc>
          <w:tcPr>
            <w:tcW w:w="551"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4134"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778" w:type="dxa"/>
            <w:vMerge/>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p>
        </w:tc>
        <w:tc>
          <w:tcPr>
            <w:tcW w:w="703"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3</w:t>
            </w:r>
          </w:p>
        </w:tc>
        <w:tc>
          <w:tcPr>
            <w:tcW w:w="993"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2</w:t>
            </w:r>
          </w:p>
        </w:tc>
        <w:tc>
          <w:tcPr>
            <w:tcW w:w="85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1417" w:type="dxa"/>
            <w:shd w:val="clear" w:color="auto" w:fill="FFFF00"/>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średni</w:t>
            </w:r>
          </w:p>
          <w:p w:rsidR="003856DE" w:rsidRPr="003856DE" w:rsidRDefault="003856DE" w:rsidP="003856DE">
            <w:pPr>
              <w:widowControl w:val="0"/>
              <w:spacing w:before="0" w:after="0" w:line="300" w:lineRule="auto"/>
              <w:jc w:val="center"/>
              <w:rPr>
                <w:color w:val="000000"/>
                <w:lang w:eastAsia="en-US"/>
              </w:rPr>
            </w:pPr>
          </w:p>
          <w:p w:rsidR="003856DE" w:rsidRPr="003856DE" w:rsidRDefault="003856DE" w:rsidP="003856DE">
            <w:pPr>
              <w:widowControl w:val="0"/>
              <w:spacing w:before="0" w:after="0" w:line="300" w:lineRule="auto"/>
              <w:rPr>
                <w:lang w:eastAsia="en-US"/>
              </w:rPr>
            </w:pPr>
          </w:p>
          <w:p w:rsidR="003856DE" w:rsidRPr="003856DE" w:rsidRDefault="003856DE" w:rsidP="003856DE">
            <w:pPr>
              <w:widowControl w:val="0"/>
              <w:spacing w:before="0" w:after="0" w:line="300" w:lineRule="auto"/>
              <w:rPr>
                <w:lang w:eastAsia="en-US"/>
              </w:rPr>
            </w:pPr>
          </w:p>
          <w:p w:rsidR="003856DE" w:rsidRPr="003856DE" w:rsidRDefault="003856DE" w:rsidP="003856DE">
            <w:pPr>
              <w:widowControl w:val="0"/>
              <w:spacing w:before="0" w:after="0" w:line="300" w:lineRule="auto"/>
              <w:jc w:val="center"/>
              <w:rPr>
                <w:color w:val="000000"/>
                <w:lang w:eastAsia="en-US"/>
              </w:rPr>
            </w:pPr>
          </w:p>
        </w:tc>
        <w:tc>
          <w:tcPr>
            <w:tcW w:w="4741" w:type="dxa"/>
            <w:vMerge/>
            <w:shd w:val="clear" w:color="auto" w:fill="auto"/>
          </w:tcPr>
          <w:p w:rsidR="003856DE" w:rsidRPr="003856DE" w:rsidRDefault="003856DE" w:rsidP="003856DE">
            <w:pPr>
              <w:widowControl w:val="0"/>
              <w:spacing w:before="0" w:after="0" w:line="300" w:lineRule="auto"/>
              <w:rPr>
                <w:color w:val="000000"/>
                <w:lang w:eastAsia="en-US"/>
              </w:rPr>
            </w:pPr>
          </w:p>
        </w:tc>
      </w:tr>
      <w:tr w:rsidR="003856DE" w:rsidRPr="003856DE" w:rsidTr="00F31AC4">
        <w:trPr>
          <w:trHeight w:val="723"/>
        </w:trPr>
        <w:tc>
          <w:tcPr>
            <w:tcW w:w="551"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color w:val="000000"/>
                <w:lang w:eastAsia="en-US"/>
              </w:rPr>
              <w:t>13</w:t>
            </w:r>
          </w:p>
        </w:tc>
        <w:tc>
          <w:tcPr>
            <w:tcW w:w="4134"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color w:val="000000"/>
                <w:lang w:eastAsia="en-US"/>
              </w:rPr>
              <w:t>Niedostosowanie narzędzi monitorujących realizację Programu lub niedostateczne kompetencje osób dostarczających dane, może spowodować otrzymanie niewłaściwych danych. Skutkiem tego może być wzrost nakładu pracy oraz niewłaściwa diagnoza sytuacji/analiza potrzeb mieszkańców.</w:t>
            </w:r>
          </w:p>
        </w:tc>
        <w:tc>
          <w:tcPr>
            <w:tcW w:w="778" w:type="dxa"/>
            <w:vMerge w:val="restart"/>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wewnętrzne</w:t>
            </w:r>
          </w:p>
        </w:tc>
        <w:tc>
          <w:tcPr>
            <w:tcW w:w="703"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1</w:t>
            </w:r>
          </w:p>
        </w:tc>
        <w:tc>
          <w:tcPr>
            <w:tcW w:w="993"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2</w:t>
            </w:r>
          </w:p>
        </w:tc>
        <w:tc>
          <w:tcPr>
            <w:tcW w:w="85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1417" w:type="dxa"/>
            <w:shd w:val="clear" w:color="auto" w:fill="FFFF00"/>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średni</w:t>
            </w:r>
          </w:p>
        </w:tc>
        <w:tc>
          <w:tcPr>
            <w:tcW w:w="4741" w:type="dxa"/>
            <w:vMerge w:val="restart"/>
            <w:shd w:val="clear" w:color="auto" w:fill="auto"/>
          </w:tcPr>
          <w:p w:rsidR="003856DE" w:rsidRPr="003856DE" w:rsidRDefault="003856DE" w:rsidP="003856DE">
            <w:pPr>
              <w:widowControl w:val="0"/>
              <w:spacing w:before="0" w:after="0" w:line="300" w:lineRule="auto"/>
              <w:rPr>
                <w:color w:val="000000"/>
                <w:lang w:eastAsia="en-US"/>
              </w:rPr>
            </w:pPr>
            <w:r w:rsidRPr="003856DE">
              <w:rPr>
                <w:color w:val="000000"/>
                <w:lang w:eastAsia="en-US"/>
              </w:rPr>
              <w:t>Ograniczanie:</w:t>
            </w:r>
          </w:p>
          <w:p w:rsidR="003856DE" w:rsidRPr="003856DE" w:rsidRDefault="003856DE" w:rsidP="003856DE">
            <w:pPr>
              <w:widowControl w:val="0"/>
              <w:spacing w:before="0" w:after="0" w:line="300" w:lineRule="auto"/>
              <w:rPr>
                <w:color w:val="000000"/>
                <w:lang w:eastAsia="en-US"/>
              </w:rPr>
            </w:pPr>
            <w:r w:rsidRPr="003856DE">
              <w:rPr>
                <w:color w:val="000000"/>
                <w:lang w:eastAsia="en-US"/>
              </w:rPr>
              <w:t>1. weryfikacja dostosowania używanych narzędzi,</w:t>
            </w:r>
            <w:r w:rsidRPr="003856DE">
              <w:rPr>
                <w:color w:val="000000"/>
                <w:lang w:eastAsia="en-US"/>
              </w:rPr>
              <w:br/>
              <w:t xml:space="preserve">2. weryfikacja kompetencji i doświadczenia wykonawcy zewnętrznego, </w:t>
            </w:r>
            <w:r w:rsidRPr="003856DE">
              <w:rPr>
                <w:rFonts w:cs="Times New Roman"/>
                <w:lang w:eastAsia="en-US"/>
              </w:rPr>
              <w:t xml:space="preserve">który wypracuje razem z BPiPS (z udziałem interesariuszy) system monitorowania Programu wspierania rodziny, w tym narzędzi, które trzeba zmodyfikować po ich weryfikacji (pkt 1) lub opracować nowe, niezbędne (uzupełniające) </w:t>
            </w:r>
            <w:r w:rsidRPr="003856DE">
              <w:rPr>
                <w:color w:val="000000"/>
                <w:lang w:eastAsia="en-US"/>
              </w:rPr>
              <w:t>3. przeszkolenie realizatorów Programu, tj. osób odpowiedzialnych za zbieranie danych/stosowanie narzędzi</w:t>
            </w:r>
          </w:p>
        </w:tc>
      </w:tr>
      <w:tr w:rsidR="003856DE" w:rsidRPr="003856DE" w:rsidTr="00F31AC4">
        <w:trPr>
          <w:trHeight w:val="703"/>
        </w:trPr>
        <w:tc>
          <w:tcPr>
            <w:tcW w:w="551"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4134"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778" w:type="dxa"/>
            <w:vMerge/>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p>
        </w:tc>
        <w:tc>
          <w:tcPr>
            <w:tcW w:w="703"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2</w:t>
            </w:r>
          </w:p>
        </w:tc>
        <w:tc>
          <w:tcPr>
            <w:tcW w:w="993"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2</w:t>
            </w:r>
          </w:p>
        </w:tc>
        <w:tc>
          <w:tcPr>
            <w:tcW w:w="85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1417" w:type="dxa"/>
            <w:shd w:val="clear" w:color="auto" w:fill="FFFF00"/>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średni</w:t>
            </w:r>
          </w:p>
        </w:tc>
        <w:tc>
          <w:tcPr>
            <w:tcW w:w="4741" w:type="dxa"/>
            <w:vMerge/>
            <w:shd w:val="clear" w:color="auto" w:fill="auto"/>
          </w:tcPr>
          <w:p w:rsidR="003856DE" w:rsidRPr="003856DE" w:rsidRDefault="003856DE" w:rsidP="003856DE">
            <w:pPr>
              <w:widowControl w:val="0"/>
              <w:spacing w:before="0" w:after="0" w:line="300" w:lineRule="auto"/>
              <w:rPr>
                <w:color w:val="000000"/>
                <w:lang w:eastAsia="en-US"/>
              </w:rPr>
            </w:pPr>
          </w:p>
        </w:tc>
      </w:tr>
      <w:tr w:rsidR="003856DE" w:rsidRPr="003856DE" w:rsidTr="00F31AC4">
        <w:trPr>
          <w:trHeight w:val="2061"/>
        </w:trPr>
        <w:tc>
          <w:tcPr>
            <w:tcW w:w="551"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4134" w:type="dxa"/>
            <w:vMerge/>
            <w:shd w:val="clear" w:color="auto" w:fill="auto"/>
          </w:tcPr>
          <w:p w:rsidR="003856DE" w:rsidRPr="003856DE" w:rsidRDefault="003856DE" w:rsidP="003856DE">
            <w:pPr>
              <w:widowControl w:val="0"/>
              <w:spacing w:before="0" w:after="0" w:line="300" w:lineRule="auto"/>
              <w:rPr>
                <w:color w:val="000000"/>
                <w:lang w:eastAsia="en-US"/>
              </w:rPr>
            </w:pPr>
          </w:p>
        </w:tc>
        <w:tc>
          <w:tcPr>
            <w:tcW w:w="778" w:type="dxa"/>
            <w:vMerge/>
            <w:shd w:val="clear" w:color="auto" w:fill="auto"/>
            <w:textDirection w:val="btLr"/>
          </w:tcPr>
          <w:p w:rsidR="003856DE" w:rsidRPr="003856DE" w:rsidRDefault="003856DE" w:rsidP="003856DE">
            <w:pPr>
              <w:widowControl w:val="0"/>
              <w:spacing w:before="0" w:after="0" w:line="300" w:lineRule="auto"/>
              <w:jc w:val="center"/>
              <w:rPr>
                <w:color w:val="000000"/>
                <w:lang w:eastAsia="en-US"/>
              </w:rPr>
            </w:pPr>
          </w:p>
        </w:tc>
        <w:tc>
          <w:tcPr>
            <w:tcW w:w="703" w:type="dxa"/>
            <w:shd w:val="clear" w:color="auto" w:fill="auto"/>
          </w:tcPr>
          <w:p w:rsidR="003856DE" w:rsidRPr="003856DE" w:rsidRDefault="003856DE" w:rsidP="003856DE">
            <w:pPr>
              <w:widowControl w:val="0"/>
              <w:spacing w:before="0" w:after="0" w:line="300" w:lineRule="auto"/>
              <w:jc w:val="center"/>
              <w:rPr>
                <w:b/>
                <w:bCs/>
                <w:color w:val="000000"/>
                <w:lang w:eastAsia="en-US"/>
              </w:rPr>
            </w:pPr>
            <w:r w:rsidRPr="003856DE">
              <w:rPr>
                <w:b/>
                <w:bCs/>
                <w:color w:val="000000"/>
                <w:lang w:eastAsia="en-US"/>
              </w:rPr>
              <w:t>3</w:t>
            </w:r>
          </w:p>
        </w:tc>
        <w:tc>
          <w:tcPr>
            <w:tcW w:w="993"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2</w:t>
            </w:r>
          </w:p>
        </w:tc>
        <w:tc>
          <w:tcPr>
            <w:tcW w:w="850" w:type="dxa"/>
            <w:shd w:val="clear" w:color="auto" w:fill="auto"/>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3</w:t>
            </w:r>
          </w:p>
        </w:tc>
        <w:tc>
          <w:tcPr>
            <w:tcW w:w="1417" w:type="dxa"/>
            <w:shd w:val="clear" w:color="auto" w:fill="FFFF00"/>
          </w:tcPr>
          <w:p w:rsidR="003856DE" w:rsidRPr="003856DE" w:rsidRDefault="003856DE" w:rsidP="003856DE">
            <w:pPr>
              <w:widowControl w:val="0"/>
              <w:spacing w:before="0" w:after="0" w:line="300" w:lineRule="auto"/>
              <w:jc w:val="center"/>
              <w:rPr>
                <w:color w:val="000000"/>
                <w:lang w:eastAsia="en-US"/>
              </w:rPr>
            </w:pPr>
            <w:r w:rsidRPr="003856DE">
              <w:rPr>
                <w:color w:val="000000"/>
                <w:lang w:eastAsia="en-US"/>
              </w:rPr>
              <w:t>średni</w:t>
            </w:r>
          </w:p>
          <w:p w:rsidR="003856DE" w:rsidRPr="003856DE" w:rsidRDefault="003856DE" w:rsidP="003856DE">
            <w:pPr>
              <w:widowControl w:val="0"/>
              <w:spacing w:before="0" w:after="0" w:line="300" w:lineRule="auto"/>
              <w:rPr>
                <w:lang w:eastAsia="en-US"/>
              </w:rPr>
            </w:pPr>
          </w:p>
          <w:p w:rsidR="003856DE" w:rsidRPr="003856DE" w:rsidRDefault="003856DE" w:rsidP="003856DE">
            <w:pPr>
              <w:widowControl w:val="0"/>
              <w:spacing w:before="0" w:after="0" w:line="300" w:lineRule="auto"/>
              <w:rPr>
                <w:lang w:eastAsia="en-US"/>
              </w:rPr>
            </w:pPr>
          </w:p>
          <w:p w:rsidR="003856DE" w:rsidRPr="003856DE" w:rsidRDefault="003856DE" w:rsidP="003856DE">
            <w:pPr>
              <w:widowControl w:val="0"/>
              <w:spacing w:before="0" w:after="0" w:line="300" w:lineRule="auto"/>
              <w:jc w:val="center"/>
              <w:rPr>
                <w:color w:val="000000"/>
                <w:lang w:eastAsia="en-US"/>
              </w:rPr>
            </w:pPr>
          </w:p>
        </w:tc>
        <w:tc>
          <w:tcPr>
            <w:tcW w:w="4741" w:type="dxa"/>
            <w:vMerge/>
            <w:shd w:val="clear" w:color="auto" w:fill="auto"/>
          </w:tcPr>
          <w:p w:rsidR="003856DE" w:rsidRPr="003856DE" w:rsidRDefault="003856DE" w:rsidP="003856DE">
            <w:pPr>
              <w:widowControl w:val="0"/>
              <w:spacing w:before="0" w:after="0" w:line="300" w:lineRule="auto"/>
              <w:rPr>
                <w:color w:val="000000"/>
                <w:lang w:eastAsia="en-US"/>
              </w:rPr>
            </w:pPr>
          </w:p>
        </w:tc>
      </w:tr>
    </w:tbl>
    <w:p w:rsidR="003856DE" w:rsidRPr="003856DE" w:rsidRDefault="003856DE" w:rsidP="003856DE">
      <w:pPr>
        <w:spacing w:before="0" w:after="0" w:line="300" w:lineRule="auto"/>
        <w:rPr>
          <w:lang w:eastAsia="en-US"/>
        </w:rPr>
      </w:pPr>
    </w:p>
    <w:p w:rsidR="003856DE" w:rsidRDefault="003856DE" w:rsidP="003856DE">
      <w:pPr>
        <w:pStyle w:val="Atekstzwyky"/>
        <w:spacing w:before="120" w:line="288" w:lineRule="auto"/>
        <w:contextualSpacing/>
        <w:rPr>
          <w:sz w:val="22"/>
          <w:szCs w:val="22"/>
        </w:rPr>
      </w:pPr>
    </w:p>
    <w:p w:rsidR="00170543" w:rsidRDefault="00170543">
      <w:pPr>
        <w:pStyle w:val="Atekstzwyky"/>
        <w:spacing w:before="120" w:line="288" w:lineRule="auto"/>
        <w:contextualSpacing/>
        <w:rPr>
          <w:sz w:val="22"/>
          <w:szCs w:val="22"/>
        </w:rPr>
      </w:pPr>
    </w:p>
    <w:p w:rsidR="00FE37A2" w:rsidRDefault="00FE37A2">
      <w:pPr>
        <w:pStyle w:val="Atekstzwyky"/>
        <w:spacing w:before="120" w:line="288" w:lineRule="auto"/>
        <w:contextualSpacing/>
        <w:rPr>
          <w:sz w:val="22"/>
          <w:szCs w:val="22"/>
        </w:rPr>
      </w:pPr>
    </w:p>
    <w:p w:rsidR="00873534" w:rsidRDefault="00873534">
      <w:pPr>
        <w:pStyle w:val="Atekstzwyky"/>
        <w:spacing w:before="120" w:line="288" w:lineRule="auto"/>
        <w:contextualSpacing/>
        <w:rPr>
          <w:sz w:val="22"/>
          <w:szCs w:val="22"/>
        </w:rPr>
      </w:pPr>
    </w:p>
    <w:p w:rsidR="00873534" w:rsidRDefault="00873534">
      <w:pPr>
        <w:pStyle w:val="Atekstzwyky"/>
        <w:spacing w:before="120" w:line="288" w:lineRule="auto"/>
        <w:contextualSpacing/>
        <w:rPr>
          <w:sz w:val="22"/>
          <w:szCs w:val="22"/>
        </w:rPr>
      </w:pPr>
    </w:p>
    <w:p w:rsidR="00873534" w:rsidRDefault="00873534">
      <w:pPr>
        <w:pStyle w:val="Atekstzwyky"/>
        <w:spacing w:before="120" w:line="288" w:lineRule="auto"/>
        <w:contextualSpacing/>
        <w:rPr>
          <w:sz w:val="22"/>
          <w:szCs w:val="22"/>
        </w:rPr>
      </w:pPr>
    </w:p>
    <w:p w:rsidR="00F31AC4" w:rsidRDefault="00F31AC4">
      <w:pPr>
        <w:pStyle w:val="Atekstzwyky"/>
        <w:spacing w:before="120" w:line="288" w:lineRule="auto"/>
        <w:contextualSpacing/>
        <w:sectPr w:rsidR="00F31AC4" w:rsidSect="003856DE">
          <w:pgSz w:w="16838" w:h="11906" w:orient="landscape"/>
          <w:pgMar w:top="1418" w:right="1418" w:bottom="1418" w:left="1418" w:header="709" w:footer="709" w:gutter="0"/>
          <w:cols w:space="708"/>
          <w:docGrid w:linePitch="360"/>
        </w:sectPr>
      </w:pPr>
    </w:p>
    <w:p w:rsidR="00F31AC4" w:rsidRPr="00F31AC4" w:rsidRDefault="00F31AC4" w:rsidP="00F31AC4">
      <w:pPr>
        <w:spacing w:before="0" w:after="84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lastRenderedPageBreak/>
        <w:t>Załącznik nr 3 do Programu Wspierania Rodzin w m.st. Warszawie na lata 2022-2024</w:t>
      </w:r>
    </w:p>
    <w:p w:rsidR="00F31AC4" w:rsidRPr="00F31AC4" w:rsidRDefault="00F31AC4" w:rsidP="00F31AC4">
      <w:pPr>
        <w:spacing w:before="0" w:after="480" w:line="300" w:lineRule="auto"/>
        <w:textAlignment w:val="baseline"/>
        <w:rPr>
          <w:rFonts w:ascii="Liberation Serif" w:eastAsia="NSimSun" w:hAnsi="Liberation Serif" w:cs="Arial" w:hint="eastAsia"/>
          <w:kern w:val="2"/>
          <w:sz w:val="24"/>
          <w:szCs w:val="24"/>
          <w:lang w:bidi="hi-IN"/>
        </w:rPr>
      </w:pPr>
      <w:r w:rsidRPr="00F31AC4">
        <w:rPr>
          <w:rFonts w:eastAsia="NSimSun"/>
          <w:color w:val="2F5496"/>
          <w:kern w:val="2"/>
          <w:sz w:val="32"/>
          <w:szCs w:val="32"/>
          <w:lang w:bidi="hi-IN"/>
        </w:rPr>
        <w:t>Standardy organizacji i pracy placówek wsparcia dziennego w m.st. Warszawie</w:t>
      </w:r>
    </w:p>
    <w:p w:rsidR="00F31AC4" w:rsidRPr="00F31AC4" w:rsidRDefault="00F31AC4" w:rsidP="00F31AC4">
      <w:pPr>
        <w:keepNext/>
        <w:keepLines/>
        <w:suppressAutoHyphens w:val="0"/>
        <w:spacing w:before="240" w:after="0" w:line="254" w:lineRule="auto"/>
        <w:outlineLvl w:val="0"/>
        <w:rPr>
          <w:rFonts w:ascii="Calibri Light" w:eastAsia="Times New Roman" w:hAnsi="Calibri Light" w:cs="Times New Roman"/>
          <w:color w:val="2F5496"/>
          <w:sz w:val="32"/>
          <w:szCs w:val="32"/>
        </w:rPr>
      </w:pPr>
      <w:r w:rsidRPr="00F31AC4">
        <w:rPr>
          <w:rFonts w:ascii="Calibri Light" w:eastAsia="Times New Roman" w:hAnsi="Calibri Light" w:cs="Times New Roman"/>
          <w:color w:val="2F5496"/>
          <w:sz w:val="32"/>
          <w:szCs w:val="32"/>
        </w:rPr>
        <w:t>Spis treści</w:t>
      </w:r>
    </w:p>
    <w:p w:rsidR="00F31AC4" w:rsidRPr="00F31AC4" w:rsidRDefault="00F31AC4" w:rsidP="00F31AC4">
      <w:pPr>
        <w:tabs>
          <w:tab w:val="left" w:pos="440"/>
          <w:tab w:val="right" w:leader="dot" w:pos="9072"/>
        </w:tabs>
        <w:spacing w:before="0" w:after="100" w:line="240" w:lineRule="auto"/>
        <w:textAlignment w:val="baseline"/>
        <w:rPr>
          <w:rFonts w:eastAsia="NSimSun"/>
          <w:b/>
          <w:bCs/>
          <w:kern w:val="2"/>
          <w:sz w:val="24"/>
          <w:szCs w:val="21"/>
          <w:lang w:eastAsia="pl-PL" w:bidi="hi-IN"/>
        </w:rPr>
      </w:pPr>
      <w:r w:rsidRPr="00F31AC4">
        <w:rPr>
          <w:rFonts w:eastAsia="NSimSun"/>
          <w:b/>
          <w:bCs/>
          <w:kern w:val="2"/>
          <w:sz w:val="24"/>
          <w:szCs w:val="21"/>
          <w:lang w:eastAsia="pl-PL" w:bidi="hi-IN"/>
        </w:rPr>
        <w:fldChar w:fldCharType="begin"/>
      </w:r>
      <w:r w:rsidRPr="00F31AC4">
        <w:rPr>
          <w:rFonts w:eastAsia="NSimSun"/>
          <w:b/>
          <w:bCs/>
          <w:kern w:val="2"/>
          <w:sz w:val="24"/>
          <w:szCs w:val="21"/>
          <w:lang w:eastAsia="pl-PL" w:bidi="hi-IN"/>
        </w:rPr>
        <w:instrText xml:space="preserve"> TOC \o "1-3" \h \z \u </w:instrText>
      </w:r>
      <w:r w:rsidRPr="00F31AC4">
        <w:rPr>
          <w:rFonts w:eastAsia="NSimSun"/>
          <w:b/>
          <w:bCs/>
          <w:kern w:val="2"/>
          <w:sz w:val="24"/>
          <w:szCs w:val="21"/>
          <w:lang w:eastAsia="pl-PL" w:bidi="hi-IN"/>
        </w:rPr>
        <w:fldChar w:fldCharType="separate"/>
      </w:r>
      <w:hyperlink w:anchor="__RefHeading___Toc110606382" w:history="1">
        <w:r w:rsidRPr="00F31AC4">
          <w:rPr>
            <w:rFonts w:eastAsia="NSimSun"/>
            <w:b/>
            <w:bCs/>
            <w:kern w:val="2"/>
            <w:sz w:val="24"/>
            <w:szCs w:val="21"/>
            <w:lang w:eastAsia="pl-PL" w:bidi="hi-IN"/>
          </w:rPr>
          <w:t>I.</w:t>
        </w:r>
        <w:r w:rsidRPr="00F31AC4">
          <w:rPr>
            <w:rFonts w:eastAsia="Times New Roman"/>
            <w:lang w:eastAsia="pl-PL"/>
          </w:rPr>
          <w:tab/>
        </w:r>
        <w:r w:rsidRPr="00F31AC4">
          <w:rPr>
            <w:rFonts w:eastAsia="NSimSun"/>
            <w:b/>
            <w:bCs/>
            <w:kern w:val="2"/>
            <w:sz w:val="24"/>
            <w:szCs w:val="21"/>
            <w:lang w:eastAsia="pl-PL" w:bidi="hi-IN"/>
          </w:rPr>
          <w:t>Wstęp</w:t>
        </w:r>
        <w:r w:rsidRPr="00F31AC4">
          <w:rPr>
            <w:rFonts w:eastAsia="NSimSun"/>
            <w:kern w:val="2"/>
            <w:sz w:val="24"/>
            <w:szCs w:val="21"/>
            <w:lang w:eastAsia="pl-PL" w:bidi="hi-IN"/>
          </w:rPr>
          <w:tab/>
          <w:t>2</w:t>
        </w:r>
      </w:hyperlink>
    </w:p>
    <w:p w:rsidR="00F31AC4" w:rsidRPr="00F31AC4" w:rsidRDefault="000F655F" w:rsidP="00F31AC4">
      <w:pPr>
        <w:tabs>
          <w:tab w:val="left" w:pos="440"/>
          <w:tab w:val="right" w:leader="dot" w:pos="9072"/>
          <w:tab w:val="right" w:leader="dot" w:pos="10456"/>
        </w:tabs>
        <w:spacing w:before="0" w:after="100" w:line="240" w:lineRule="auto"/>
        <w:textAlignment w:val="baseline"/>
        <w:rPr>
          <w:rFonts w:eastAsia="NSimSun"/>
          <w:b/>
          <w:bCs/>
          <w:kern w:val="2"/>
          <w:sz w:val="24"/>
          <w:szCs w:val="21"/>
          <w:lang w:eastAsia="pl-PL" w:bidi="hi-IN"/>
        </w:rPr>
      </w:pPr>
      <w:hyperlink w:anchor="__RefHeading___Toc110606383" w:history="1">
        <w:r w:rsidR="00F31AC4" w:rsidRPr="00F31AC4">
          <w:rPr>
            <w:rFonts w:eastAsia="NSimSun"/>
            <w:b/>
            <w:bCs/>
            <w:kern w:val="2"/>
            <w:sz w:val="24"/>
            <w:szCs w:val="21"/>
            <w:lang w:eastAsia="pl-PL" w:bidi="hi-IN"/>
          </w:rPr>
          <w:t>II.</w:t>
        </w:r>
        <w:r w:rsidR="00F31AC4" w:rsidRPr="00F31AC4">
          <w:rPr>
            <w:rFonts w:eastAsia="Times New Roman"/>
            <w:lang w:eastAsia="pl-PL"/>
          </w:rPr>
          <w:tab/>
        </w:r>
        <w:r w:rsidR="00F31AC4" w:rsidRPr="00F31AC4">
          <w:rPr>
            <w:rFonts w:eastAsia="NSimSun"/>
            <w:b/>
            <w:bCs/>
            <w:kern w:val="2"/>
            <w:sz w:val="24"/>
            <w:szCs w:val="21"/>
            <w:lang w:eastAsia="pl-PL" w:bidi="hi-IN"/>
          </w:rPr>
          <w:t>Filary pracy placówek wsparcia dziennego m.st. Warszawy (pwd)</w:t>
        </w:r>
        <w:r w:rsidR="00F31AC4" w:rsidRPr="00F31AC4">
          <w:rPr>
            <w:rFonts w:eastAsia="NSimSun"/>
            <w:kern w:val="2"/>
            <w:sz w:val="24"/>
            <w:szCs w:val="21"/>
            <w:lang w:eastAsia="pl-PL" w:bidi="hi-IN"/>
          </w:rPr>
          <w:tab/>
          <w:t>2</w:t>
        </w:r>
      </w:hyperlink>
    </w:p>
    <w:p w:rsidR="00F31AC4" w:rsidRPr="00F31AC4" w:rsidRDefault="000F655F" w:rsidP="00F31AC4">
      <w:pPr>
        <w:tabs>
          <w:tab w:val="left" w:pos="440"/>
          <w:tab w:val="right" w:leader="dot" w:pos="9072"/>
          <w:tab w:val="right" w:leader="dot" w:pos="10456"/>
        </w:tabs>
        <w:spacing w:before="0" w:after="100" w:line="240" w:lineRule="auto"/>
        <w:textAlignment w:val="baseline"/>
        <w:rPr>
          <w:rFonts w:eastAsia="NSimSun"/>
          <w:b/>
          <w:bCs/>
          <w:kern w:val="2"/>
          <w:sz w:val="24"/>
          <w:szCs w:val="21"/>
          <w:lang w:eastAsia="pl-PL" w:bidi="hi-IN"/>
        </w:rPr>
      </w:pPr>
      <w:hyperlink w:anchor="__RefHeading___Toc110606384" w:history="1">
        <w:r w:rsidR="00F31AC4" w:rsidRPr="00F31AC4">
          <w:rPr>
            <w:rFonts w:eastAsia="NSimSun"/>
            <w:b/>
            <w:bCs/>
            <w:kern w:val="2"/>
            <w:sz w:val="24"/>
            <w:szCs w:val="21"/>
            <w:lang w:eastAsia="pl-PL" w:bidi="hi-IN"/>
          </w:rPr>
          <w:t>III.</w:t>
        </w:r>
        <w:r w:rsidR="00F31AC4" w:rsidRPr="00F31AC4">
          <w:rPr>
            <w:rFonts w:eastAsia="Times New Roman"/>
            <w:lang w:eastAsia="pl-PL"/>
          </w:rPr>
          <w:tab/>
        </w:r>
        <w:r w:rsidR="00F31AC4" w:rsidRPr="00F31AC4">
          <w:rPr>
            <w:rFonts w:eastAsia="NSimSun"/>
            <w:b/>
            <w:bCs/>
            <w:kern w:val="2"/>
            <w:sz w:val="24"/>
            <w:szCs w:val="21"/>
            <w:lang w:eastAsia="pl-PL" w:bidi="hi-IN"/>
          </w:rPr>
          <w:t>Główne cele PWD</w:t>
        </w:r>
        <w:r w:rsidR="00F31AC4" w:rsidRPr="00F31AC4">
          <w:rPr>
            <w:rFonts w:eastAsia="NSimSun"/>
            <w:kern w:val="2"/>
            <w:sz w:val="24"/>
            <w:szCs w:val="21"/>
            <w:lang w:eastAsia="pl-PL" w:bidi="hi-IN"/>
          </w:rPr>
          <w:tab/>
          <w:t>3</w:t>
        </w:r>
      </w:hyperlink>
    </w:p>
    <w:p w:rsidR="00F31AC4" w:rsidRPr="00F31AC4" w:rsidRDefault="000F655F" w:rsidP="00F31AC4">
      <w:pPr>
        <w:tabs>
          <w:tab w:val="left" w:pos="440"/>
          <w:tab w:val="right" w:leader="dot" w:pos="9072"/>
          <w:tab w:val="right" w:leader="dot" w:pos="10456"/>
        </w:tabs>
        <w:spacing w:before="0" w:after="100" w:line="240" w:lineRule="auto"/>
        <w:textAlignment w:val="baseline"/>
        <w:rPr>
          <w:rFonts w:eastAsia="NSimSun"/>
          <w:b/>
          <w:bCs/>
          <w:kern w:val="2"/>
          <w:sz w:val="24"/>
          <w:szCs w:val="21"/>
          <w:lang w:eastAsia="pl-PL" w:bidi="hi-IN"/>
        </w:rPr>
      </w:pPr>
      <w:hyperlink w:anchor="__RefHeading___Toc110606385" w:history="1">
        <w:r w:rsidR="00F31AC4" w:rsidRPr="00F31AC4">
          <w:rPr>
            <w:rFonts w:eastAsia="NSimSun"/>
            <w:b/>
            <w:bCs/>
            <w:kern w:val="2"/>
            <w:sz w:val="24"/>
            <w:szCs w:val="21"/>
            <w:lang w:eastAsia="pl-PL" w:bidi="hi-IN"/>
          </w:rPr>
          <w:t>IV.</w:t>
        </w:r>
        <w:r w:rsidR="00F31AC4" w:rsidRPr="00F31AC4">
          <w:rPr>
            <w:rFonts w:eastAsia="Times New Roman"/>
            <w:lang w:eastAsia="pl-PL"/>
          </w:rPr>
          <w:tab/>
        </w:r>
        <w:r w:rsidR="00F31AC4" w:rsidRPr="00F31AC4">
          <w:rPr>
            <w:rFonts w:eastAsia="NSimSun"/>
            <w:b/>
            <w:bCs/>
            <w:kern w:val="2"/>
            <w:sz w:val="24"/>
            <w:szCs w:val="21"/>
            <w:lang w:eastAsia="pl-PL" w:bidi="hi-IN"/>
          </w:rPr>
          <w:t>Struktura organizacyjna</w:t>
        </w:r>
        <w:r w:rsidR="00F31AC4" w:rsidRPr="00F31AC4">
          <w:rPr>
            <w:rFonts w:eastAsia="NSimSun"/>
            <w:kern w:val="2"/>
            <w:sz w:val="24"/>
            <w:szCs w:val="21"/>
            <w:lang w:eastAsia="pl-PL" w:bidi="hi-IN"/>
          </w:rPr>
          <w:tab/>
          <w:t>3</w:t>
        </w:r>
      </w:hyperlink>
    </w:p>
    <w:p w:rsidR="00F31AC4" w:rsidRPr="00F31AC4" w:rsidRDefault="000F655F" w:rsidP="00F31AC4">
      <w:pPr>
        <w:tabs>
          <w:tab w:val="left" w:pos="440"/>
          <w:tab w:val="right" w:leader="dot" w:pos="9072"/>
          <w:tab w:val="right" w:leader="dot" w:pos="10456"/>
        </w:tabs>
        <w:spacing w:before="0" w:after="100" w:line="240" w:lineRule="auto"/>
        <w:textAlignment w:val="baseline"/>
        <w:rPr>
          <w:rFonts w:eastAsia="NSimSun"/>
          <w:b/>
          <w:bCs/>
          <w:kern w:val="2"/>
          <w:sz w:val="24"/>
          <w:szCs w:val="21"/>
          <w:lang w:eastAsia="pl-PL" w:bidi="hi-IN"/>
        </w:rPr>
      </w:pPr>
      <w:hyperlink w:anchor="__RefHeading___Toc110606386" w:history="1">
        <w:r w:rsidR="00F31AC4" w:rsidRPr="00F31AC4">
          <w:rPr>
            <w:rFonts w:eastAsia="NSimSun"/>
            <w:b/>
            <w:bCs/>
            <w:kern w:val="2"/>
            <w:sz w:val="24"/>
            <w:szCs w:val="21"/>
            <w:lang w:eastAsia="pl-PL" w:bidi="hi-IN"/>
          </w:rPr>
          <w:t>V.</w:t>
        </w:r>
        <w:r w:rsidR="00F31AC4" w:rsidRPr="00F31AC4">
          <w:rPr>
            <w:rFonts w:eastAsia="Times New Roman"/>
            <w:lang w:eastAsia="pl-PL"/>
          </w:rPr>
          <w:tab/>
        </w:r>
        <w:r w:rsidR="00F31AC4" w:rsidRPr="00F31AC4">
          <w:rPr>
            <w:rFonts w:eastAsia="NSimSun"/>
            <w:b/>
            <w:bCs/>
            <w:kern w:val="2"/>
            <w:sz w:val="24"/>
            <w:szCs w:val="21"/>
            <w:lang w:eastAsia="pl-PL" w:bidi="hi-IN"/>
          </w:rPr>
          <w:t>Standardy programowe z podziałem na obszary funkcjonowania placówek wsparcia dziennego</w:t>
        </w:r>
        <w:r w:rsidR="00F31AC4" w:rsidRPr="00F31AC4">
          <w:rPr>
            <w:rFonts w:eastAsia="NSimSun"/>
            <w:kern w:val="2"/>
            <w:sz w:val="24"/>
            <w:szCs w:val="21"/>
            <w:lang w:eastAsia="pl-PL" w:bidi="hi-IN"/>
          </w:rPr>
          <w:tab/>
          <w:t>4</w:t>
        </w:r>
      </w:hyperlink>
    </w:p>
    <w:p w:rsidR="00F31AC4" w:rsidRPr="00F31AC4" w:rsidRDefault="000F655F" w:rsidP="00F31AC4">
      <w:pPr>
        <w:tabs>
          <w:tab w:val="left" w:pos="440"/>
          <w:tab w:val="right" w:leader="dot" w:pos="9072"/>
          <w:tab w:val="right" w:leader="dot" w:pos="10456"/>
        </w:tabs>
        <w:spacing w:before="0" w:after="100" w:line="240" w:lineRule="auto"/>
        <w:textAlignment w:val="baseline"/>
        <w:rPr>
          <w:rFonts w:eastAsia="NSimSun"/>
          <w:b/>
          <w:bCs/>
          <w:kern w:val="2"/>
          <w:sz w:val="24"/>
          <w:szCs w:val="21"/>
          <w:lang w:eastAsia="pl-PL" w:bidi="hi-IN"/>
        </w:rPr>
      </w:pPr>
      <w:hyperlink w:anchor="__RefHeading___Toc110606387" w:history="1">
        <w:r w:rsidR="00F31AC4" w:rsidRPr="00F31AC4">
          <w:rPr>
            <w:rFonts w:eastAsia="NSimSun"/>
            <w:b/>
            <w:bCs/>
            <w:kern w:val="2"/>
            <w:sz w:val="24"/>
            <w:szCs w:val="21"/>
            <w:lang w:eastAsia="pl-PL" w:bidi="hi-IN"/>
          </w:rPr>
          <w:t>VI.</w:t>
        </w:r>
        <w:r w:rsidR="00F31AC4" w:rsidRPr="00F31AC4">
          <w:rPr>
            <w:rFonts w:eastAsia="Times New Roman"/>
            <w:lang w:eastAsia="pl-PL"/>
          </w:rPr>
          <w:tab/>
        </w:r>
        <w:r w:rsidR="00F31AC4" w:rsidRPr="00F31AC4">
          <w:rPr>
            <w:rFonts w:eastAsia="NSimSun"/>
            <w:b/>
            <w:bCs/>
            <w:kern w:val="2"/>
            <w:sz w:val="24"/>
            <w:szCs w:val="21"/>
            <w:lang w:eastAsia="pl-PL" w:bidi="hi-IN"/>
          </w:rPr>
          <w:t>Założenia organizacyjne placówek</w:t>
        </w:r>
        <w:r w:rsidR="00F31AC4" w:rsidRPr="00F31AC4">
          <w:rPr>
            <w:rFonts w:eastAsia="NSimSun"/>
            <w:kern w:val="2"/>
            <w:sz w:val="24"/>
            <w:szCs w:val="21"/>
            <w:lang w:eastAsia="pl-PL" w:bidi="hi-IN"/>
          </w:rPr>
          <w:tab/>
        </w:r>
      </w:hyperlink>
      <w:r w:rsidR="00F31AC4" w:rsidRPr="00F31AC4">
        <w:rPr>
          <w:rFonts w:eastAsia="NSimSun"/>
          <w:kern w:val="2"/>
          <w:sz w:val="24"/>
          <w:szCs w:val="21"/>
          <w:lang w:eastAsia="pl-PL" w:bidi="hi-IN"/>
        </w:rPr>
        <w:t>7</w:t>
      </w:r>
    </w:p>
    <w:p w:rsidR="00F31AC4" w:rsidRPr="00F31AC4" w:rsidRDefault="000F655F" w:rsidP="00F31AC4">
      <w:pPr>
        <w:tabs>
          <w:tab w:val="left" w:pos="440"/>
          <w:tab w:val="right" w:leader="dot" w:pos="9072"/>
          <w:tab w:val="right" w:leader="dot" w:pos="10456"/>
        </w:tabs>
        <w:spacing w:before="0" w:after="100" w:line="240" w:lineRule="auto"/>
        <w:textAlignment w:val="baseline"/>
        <w:rPr>
          <w:rFonts w:eastAsia="NSimSun"/>
          <w:b/>
          <w:bCs/>
          <w:kern w:val="2"/>
          <w:sz w:val="24"/>
          <w:szCs w:val="21"/>
          <w:lang w:eastAsia="pl-PL" w:bidi="hi-IN"/>
        </w:rPr>
      </w:pPr>
      <w:hyperlink w:anchor="__RefHeading___Toc110606388" w:history="1">
        <w:r w:rsidR="00F31AC4" w:rsidRPr="00F31AC4">
          <w:rPr>
            <w:rFonts w:eastAsia="NSimSun"/>
            <w:b/>
            <w:bCs/>
            <w:kern w:val="2"/>
            <w:sz w:val="24"/>
            <w:szCs w:val="21"/>
            <w:lang w:eastAsia="pl-PL" w:bidi="hi-IN"/>
          </w:rPr>
          <w:t>VII.</w:t>
        </w:r>
        <w:r w:rsidR="00F31AC4" w:rsidRPr="00F31AC4">
          <w:rPr>
            <w:rFonts w:eastAsia="Times New Roman"/>
            <w:lang w:eastAsia="pl-PL"/>
          </w:rPr>
          <w:tab/>
        </w:r>
        <w:r w:rsidR="00F31AC4" w:rsidRPr="00F31AC4">
          <w:rPr>
            <w:rFonts w:eastAsia="NSimSun"/>
            <w:b/>
            <w:bCs/>
            <w:kern w:val="2"/>
            <w:sz w:val="24"/>
            <w:szCs w:val="21"/>
            <w:lang w:eastAsia="pl-PL" w:bidi="hi-IN"/>
          </w:rPr>
          <w:t>Istnieje możliwość rozszerzenia działań PWD o inne projekty</w:t>
        </w:r>
        <w:r w:rsidR="00F31AC4" w:rsidRPr="00F31AC4">
          <w:rPr>
            <w:rFonts w:eastAsia="NSimSun"/>
            <w:kern w:val="2"/>
            <w:sz w:val="24"/>
            <w:szCs w:val="21"/>
            <w:lang w:eastAsia="pl-PL" w:bidi="hi-IN"/>
          </w:rPr>
          <w:tab/>
          <w:t>1</w:t>
        </w:r>
      </w:hyperlink>
      <w:r w:rsidR="00F31AC4" w:rsidRPr="00F31AC4">
        <w:rPr>
          <w:rFonts w:eastAsia="NSimSun"/>
          <w:kern w:val="2"/>
          <w:sz w:val="24"/>
          <w:szCs w:val="21"/>
          <w:lang w:eastAsia="pl-PL" w:bidi="hi-IN"/>
        </w:rPr>
        <w:t>4</w:t>
      </w:r>
    </w:p>
    <w:p w:rsidR="00F31AC4" w:rsidRPr="00F31AC4" w:rsidRDefault="000F655F" w:rsidP="00F31AC4">
      <w:pPr>
        <w:tabs>
          <w:tab w:val="left" w:pos="440"/>
          <w:tab w:val="right" w:leader="dot" w:pos="9072"/>
          <w:tab w:val="right" w:leader="dot" w:pos="10456"/>
        </w:tabs>
        <w:spacing w:before="0" w:after="100" w:line="240" w:lineRule="auto"/>
        <w:textAlignment w:val="baseline"/>
        <w:rPr>
          <w:rFonts w:eastAsia="NSimSun"/>
          <w:b/>
          <w:bCs/>
          <w:kern w:val="2"/>
          <w:sz w:val="24"/>
          <w:szCs w:val="21"/>
          <w:lang w:eastAsia="pl-PL" w:bidi="hi-IN"/>
        </w:rPr>
      </w:pPr>
      <w:hyperlink w:anchor="__RefHeading___Toc110606389" w:history="1">
        <w:r w:rsidR="00F31AC4" w:rsidRPr="00F31AC4">
          <w:rPr>
            <w:rFonts w:eastAsia="NSimSun"/>
            <w:b/>
            <w:bCs/>
            <w:kern w:val="2"/>
            <w:sz w:val="24"/>
            <w:szCs w:val="21"/>
            <w:lang w:eastAsia="pl-PL" w:bidi="hi-IN"/>
          </w:rPr>
          <w:t>VIII.</w:t>
        </w:r>
        <w:r w:rsidR="00F31AC4" w:rsidRPr="00F31AC4">
          <w:rPr>
            <w:rFonts w:eastAsia="Times New Roman"/>
            <w:lang w:eastAsia="pl-PL"/>
          </w:rPr>
          <w:tab/>
        </w:r>
        <w:r w:rsidR="00F31AC4" w:rsidRPr="00F31AC4">
          <w:rPr>
            <w:rFonts w:eastAsia="NSimSun"/>
            <w:b/>
            <w:bCs/>
            <w:kern w:val="2"/>
            <w:sz w:val="24"/>
            <w:szCs w:val="21"/>
            <w:lang w:eastAsia="pl-PL" w:bidi="hi-IN"/>
          </w:rPr>
          <w:t>Finansowanie</w:t>
        </w:r>
        <w:r w:rsidR="00F31AC4" w:rsidRPr="00F31AC4">
          <w:rPr>
            <w:rFonts w:eastAsia="NSimSun"/>
            <w:kern w:val="2"/>
            <w:sz w:val="24"/>
            <w:szCs w:val="21"/>
            <w:lang w:eastAsia="pl-PL" w:bidi="hi-IN"/>
          </w:rPr>
          <w:tab/>
          <w:t>1</w:t>
        </w:r>
      </w:hyperlink>
      <w:r w:rsidR="00F31AC4" w:rsidRPr="00F31AC4">
        <w:rPr>
          <w:rFonts w:eastAsia="NSimSun"/>
          <w:kern w:val="2"/>
          <w:sz w:val="24"/>
          <w:szCs w:val="21"/>
          <w:lang w:eastAsia="pl-PL" w:bidi="hi-IN"/>
        </w:rPr>
        <w:t>4</w:t>
      </w:r>
    </w:p>
    <w:p w:rsidR="00F31AC4" w:rsidRPr="00F31AC4" w:rsidRDefault="000F655F" w:rsidP="00F31AC4">
      <w:pPr>
        <w:tabs>
          <w:tab w:val="left" w:pos="440"/>
          <w:tab w:val="right" w:leader="dot" w:pos="9072"/>
          <w:tab w:val="right" w:leader="dot" w:pos="10456"/>
        </w:tabs>
        <w:spacing w:before="0" w:after="100" w:line="240" w:lineRule="auto"/>
        <w:textAlignment w:val="baseline"/>
        <w:rPr>
          <w:rFonts w:eastAsia="NSimSun"/>
          <w:b/>
          <w:bCs/>
          <w:kern w:val="2"/>
          <w:sz w:val="24"/>
          <w:szCs w:val="21"/>
          <w:lang w:eastAsia="pl-PL" w:bidi="hi-IN"/>
        </w:rPr>
      </w:pPr>
      <w:hyperlink w:anchor="__RefHeading___Toc110606390" w:history="1">
        <w:r w:rsidR="00F31AC4" w:rsidRPr="00F31AC4">
          <w:rPr>
            <w:rFonts w:eastAsia="NSimSun"/>
            <w:b/>
            <w:bCs/>
            <w:kern w:val="2"/>
            <w:sz w:val="24"/>
            <w:szCs w:val="21"/>
            <w:lang w:eastAsia="pl-PL" w:bidi="hi-IN"/>
          </w:rPr>
          <w:t>IX.</w:t>
        </w:r>
        <w:r w:rsidR="00F31AC4" w:rsidRPr="00F31AC4">
          <w:rPr>
            <w:rFonts w:eastAsia="Times New Roman"/>
            <w:lang w:eastAsia="pl-PL"/>
          </w:rPr>
          <w:tab/>
        </w:r>
        <w:r w:rsidR="00F31AC4" w:rsidRPr="00F31AC4">
          <w:rPr>
            <w:rFonts w:eastAsia="NSimSun"/>
            <w:b/>
            <w:bCs/>
            <w:kern w:val="2"/>
            <w:sz w:val="24"/>
            <w:szCs w:val="21"/>
            <w:lang w:eastAsia="pl-PL" w:bidi="hi-IN"/>
          </w:rPr>
          <w:t>Kadra</w:t>
        </w:r>
        <w:r w:rsidR="00F31AC4" w:rsidRPr="00F31AC4">
          <w:rPr>
            <w:rFonts w:eastAsia="NSimSun"/>
            <w:kern w:val="2"/>
            <w:sz w:val="24"/>
            <w:szCs w:val="21"/>
            <w:lang w:eastAsia="pl-PL" w:bidi="hi-IN"/>
          </w:rPr>
          <w:tab/>
          <w:t>1</w:t>
        </w:r>
      </w:hyperlink>
      <w:r w:rsidR="00F31AC4" w:rsidRPr="00F31AC4">
        <w:rPr>
          <w:rFonts w:eastAsia="NSimSun"/>
          <w:kern w:val="2"/>
          <w:sz w:val="24"/>
          <w:szCs w:val="21"/>
          <w:lang w:eastAsia="pl-PL" w:bidi="hi-IN"/>
        </w:rPr>
        <w:t>6</w:t>
      </w:r>
    </w:p>
    <w:p w:rsidR="00F31AC4" w:rsidRPr="00F31AC4" w:rsidRDefault="000F655F" w:rsidP="00F31AC4">
      <w:pPr>
        <w:tabs>
          <w:tab w:val="left" w:pos="440"/>
          <w:tab w:val="right" w:leader="dot" w:pos="9072"/>
          <w:tab w:val="right" w:leader="dot" w:pos="10456"/>
        </w:tabs>
        <w:spacing w:before="0" w:after="100" w:line="240" w:lineRule="auto"/>
        <w:textAlignment w:val="baseline"/>
        <w:rPr>
          <w:rFonts w:eastAsia="NSimSun"/>
          <w:b/>
          <w:bCs/>
          <w:kern w:val="2"/>
          <w:sz w:val="24"/>
          <w:szCs w:val="21"/>
          <w:lang w:eastAsia="pl-PL" w:bidi="hi-IN"/>
        </w:rPr>
      </w:pPr>
      <w:hyperlink w:anchor="__RefHeading___Toc110606391" w:history="1">
        <w:r w:rsidR="00F31AC4" w:rsidRPr="00F31AC4">
          <w:rPr>
            <w:rFonts w:eastAsia="NSimSun"/>
            <w:b/>
            <w:bCs/>
            <w:kern w:val="2"/>
            <w:sz w:val="24"/>
            <w:szCs w:val="21"/>
            <w:lang w:eastAsia="pl-PL" w:bidi="hi-IN"/>
          </w:rPr>
          <w:t>X.</w:t>
        </w:r>
        <w:r w:rsidR="00F31AC4" w:rsidRPr="00F31AC4">
          <w:rPr>
            <w:rFonts w:eastAsia="Times New Roman"/>
            <w:lang w:eastAsia="pl-PL"/>
          </w:rPr>
          <w:tab/>
        </w:r>
        <w:r w:rsidR="00F31AC4" w:rsidRPr="00F31AC4">
          <w:rPr>
            <w:rFonts w:eastAsia="NSimSun"/>
            <w:b/>
            <w:bCs/>
            <w:kern w:val="2"/>
            <w:sz w:val="24"/>
            <w:szCs w:val="21"/>
            <w:lang w:eastAsia="pl-PL" w:bidi="hi-IN"/>
          </w:rPr>
          <w:t>Dokumentacja</w:t>
        </w:r>
        <w:r w:rsidR="00F31AC4" w:rsidRPr="00F31AC4">
          <w:rPr>
            <w:rFonts w:eastAsia="NSimSun"/>
            <w:kern w:val="2"/>
            <w:sz w:val="24"/>
            <w:szCs w:val="21"/>
            <w:lang w:eastAsia="pl-PL" w:bidi="hi-IN"/>
          </w:rPr>
          <w:tab/>
          <w:t>1</w:t>
        </w:r>
      </w:hyperlink>
      <w:r w:rsidR="00F31AC4" w:rsidRPr="00F31AC4">
        <w:rPr>
          <w:rFonts w:eastAsia="NSimSun"/>
          <w:kern w:val="2"/>
          <w:sz w:val="24"/>
          <w:szCs w:val="21"/>
          <w:lang w:eastAsia="pl-PL" w:bidi="hi-IN"/>
        </w:rPr>
        <w:t>7</w:t>
      </w:r>
    </w:p>
    <w:p w:rsidR="00F31AC4" w:rsidRPr="00F31AC4" w:rsidRDefault="000F655F" w:rsidP="00F31AC4">
      <w:pPr>
        <w:tabs>
          <w:tab w:val="left" w:pos="440"/>
          <w:tab w:val="right" w:leader="dot" w:pos="9072"/>
          <w:tab w:val="right" w:leader="dot" w:pos="10456"/>
        </w:tabs>
        <w:spacing w:before="0" w:after="100" w:line="240" w:lineRule="auto"/>
        <w:textAlignment w:val="baseline"/>
        <w:rPr>
          <w:rFonts w:eastAsia="NSimSun"/>
          <w:b/>
          <w:bCs/>
          <w:kern w:val="2"/>
          <w:sz w:val="24"/>
          <w:szCs w:val="21"/>
          <w:lang w:eastAsia="pl-PL" w:bidi="hi-IN"/>
        </w:rPr>
      </w:pPr>
      <w:hyperlink w:anchor="__RefHeading___Toc110606392" w:history="1">
        <w:r w:rsidR="00F31AC4" w:rsidRPr="00F31AC4">
          <w:rPr>
            <w:rFonts w:eastAsia="NSimSun"/>
            <w:b/>
            <w:bCs/>
            <w:kern w:val="2"/>
            <w:sz w:val="24"/>
            <w:szCs w:val="21"/>
            <w:lang w:eastAsia="pl-PL" w:bidi="hi-IN"/>
          </w:rPr>
          <w:t>XI.</w:t>
        </w:r>
        <w:r w:rsidR="00F31AC4" w:rsidRPr="00F31AC4">
          <w:rPr>
            <w:rFonts w:eastAsia="Times New Roman"/>
            <w:lang w:eastAsia="pl-PL"/>
          </w:rPr>
          <w:tab/>
        </w:r>
        <w:r w:rsidR="00F31AC4" w:rsidRPr="00F31AC4">
          <w:rPr>
            <w:rFonts w:eastAsia="NSimSun"/>
            <w:b/>
            <w:bCs/>
            <w:kern w:val="2"/>
            <w:sz w:val="24"/>
            <w:szCs w:val="21"/>
            <w:lang w:eastAsia="pl-PL" w:bidi="hi-IN"/>
          </w:rPr>
          <w:t>Rekrutacja</w:t>
        </w:r>
        <w:r w:rsidR="00F31AC4" w:rsidRPr="00F31AC4">
          <w:rPr>
            <w:rFonts w:eastAsia="NSimSun"/>
            <w:kern w:val="2"/>
            <w:sz w:val="24"/>
            <w:szCs w:val="21"/>
            <w:lang w:eastAsia="pl-PL" w:bidi="hi-IN"/>
          </w:rPr>
          <w:tab/>
          <w:t>17</w:t>
        </w:r>
      </w:hyperlink>
    </w:p>
    <w:p w:rsidR="00F31AC4" w:rsidRPr="00F31AC4" w:rsidRDefault="000F655F" w:rsidP="00F31AC4">
      <w:pPr>
        <w:tabs>
          <w:tab w:val="left" w:pos="440"/>
          <w:tab w:val="right" w:leader="dot" w:pos="9072"/>
          <w:tab w:val="right" w:leader="dot" w:pos="10456"/>
        </w:tabs>
        <w:spacing w:before="0" w:after="100" w:line="240" w:lineRule="auto"/>
        <w:textAlignment w:val="baseline"/>
        <w:rPr>
          <w:rFonts w:eastAsia="NSimSun"/>
          <w:b/>
          <w:bCs/>
          <w:kern w:val="2"/>
          <w:sz w:val="24"/>
          <w:szCs w:val="21"/>
          <w:lang w:eastAsia="pl-PL" w:bidi="hi-IN"/>
        </w:rPr>
      </w:pPr>
      <w:hyperlink w:anchor="__RefHeading___Toc110606393" w:history="1">
        <w:r w:rsidR="00F31AC4" w:rsidRPr="00F31AC4">
          <w:rPr>
            <w:rFonts w:eastAsia="NSimSun"/>
            <w:b/>
            <w:bCs/>
            <w:kern w:val="2"/>
            <w:sz w:val="24"/>
            <w:szCs w:val="21"/>
            <w:lang w:eastAsia="pl-PL" w:bidi="hi-IN"/>
          </w:rPr>
          <w:t>XII.</w:t>
        </w:r>
        <w:r w:rsidR="00F31AC4" w:rsidRPr="00F31AC4">
          <w:rPr>
            <w:rFonts w:eastAsia="Times New Roman"/>
            <w:lang w:eastAsia="pl-PL"/>
          </w:rPr>
          <w:tab/>
        </w:r>
        <w:r w:rsidR="00F31AC4" w:rsidRPr="00F31AC4">
          <w:rPr>
            <w:rFonts w:eastAsia="NSimSun"/>
            <w:b/>
            <w:bCs/>
            <w:kern w:val="2"/>
            <w:sz w:val="24"/>
            <w:szCs w:val="21"/>
            <w:lang w:eastAsia="pl-PL" w:bidi="hi-IN"/>
          </w:rPr>
          <w:t>Miasto korzyści</w:t>
        </w:r>
        <w:r w:rsidR="00F31AC4" w:rsidRPr="00F31AC4">
          <w:rPr>
            <w:rFonts w:eastAsia="NSimSun"/>
            <w:kern w:val="2"/>
            <w:sz w:val="24"/>
            <w:szCs w:val="21"/>
            <w:lang w:eastAsia="pl-PL" w:bidi="hi-IN"/>
          </w:rPr>
          <w:tab/>
          <w:t>1</w:t>
        </w:r>
      </w:hyperlink>
      <w:r w:rsidR="00F31AC4" w:rsidRPr="00F31AC4">
        <w:rPr>
          <w:rFonts w:eastAsia="NSimSun"/>
          <w:kern w:val="2"/>
          <w:sz w:val="24"/>
          <w:szCs w:val="21"/>
          <w:lang w:eastAsia="pl-PL" w:bidi="hi-IN"/>
        </w:rPr>
        <w:t>8</w:t>
      </w:r>
    </w:p>
    <w:p w:rsidR="00F31AC4" w:rsidRPr="00F31AC4" w:rsidRDefault="000F655F" w:rsidP="00F31AC4">
      <w:pPr>
        <w:tabs>
          <w:tab w:val="left" w:pos="440"/>
          <w:tab w:val="right" w:leader="dot" w:pos="9072"/>
          <w:tab w:val="right" w:leader="dot" w:pos="10456"/>
        </w:tabs>
        <w:spacing w:before="0" w:after="100" w:line="240" w:lineRule="auto"/>
        <w:textAlignment w:val="baseline"/>
        <w:rPr>
          <w:rFonts w:eastAsia="NSimSun"/>
          <w:b/>
          <w:bCs/>
          <w:kern w:val="2"/>
          <w:sz w:val="24"/>
          <w:szCs w:val="21"/>
          <w:lang w:eastAsia="pl-PL" w:bidi="hi-IN"/>
        </w:rPr>
      </w:pPr>
      <w:hyperlink w:anchor="__RefHeading___Toc110606394" w:history="1">
        <w:r w:rsidR="00F31AC4" w:rsidRPr="00F31AC4">
          <w:rPr>
            <w:rFonts w:eastAsia="NSimSun"/>
            <w:b/>
            <w:bCs/>
            <w:kern w:val="2"/>
            <w:sz w:val="24"/>
            <w:szCs w:val="21"/>
            <w:lang w:eastAsia="pl-PL" w:bidi="hi-IN"/>
          </w:rPr>
          <w:t>XIII.</w:t>
        </w:r>
        <w:r w:rsidR="00F31AC4" w:rsidRPr="00F31AC4">
          <w:rPr>
            <w:rFonts w:eastAsia="Times New Roman"/>
            <w:lang w:eastAsia="pl-PL"/>
          </w:rPr>
          <w:tab/>
        </w:r>
        <w:r w:rsidR="00F31AC4" w:rsidRPr="00F31AC4">
          <w:rPr>
            <w:rFonts w:eastAsia="NSimSun"/>
            <w:b/>
            <w:bCs/>
            <w:kern w:val="2"/>
            <w:sz w:val="24"/>
            <w:szCs w:val="21"/>
            <w:lang w:eastAsia="pl-PL" w:bidi="hi-IN"/>
          </w:rPr>
          <w:t>Kontrola i ewaluacja</w:t>
        </w:r>
        <w:r w:rsidR="00F31AC4" w:rsidRPr="00F31AC4">
          <w:rPr>
            <w:rFonts w:eastAsia="NSimSun"/>
            <w:kern w:val="2"/>
            <w:sz w:val="24"/>
            <w:szCs w:val="21"/>
            <w:lang w:eastAsia="pl-PL" w:bidi="hi-IN"/>
          </w:rPr>
          <w:tab/>
          <w:t>1</w:t>
        </w:r>
      </w:hyperlink>
      <w:r w:rsidR="00F31AC4" w:rsidRPr="00F31AC4">
        <w:rPr>
          <w:rFonts w:eastAsia="NSimSun"/>
          <w:kern w:val="2"/>
          <w:sz w:val="24"/>
          <w:szCs w:val="21"/>
          <w:lang w:eastAsia="pl-PL" w:bidi="hi-IN"/>
        </w:rPr>
        <w:t>8</w:t>
      </w:r>
    </w:p>
    <w:p w:rsidR="00F31AC4" w:rsidRPr="00F31AC4" w:rsidRDefault="000F655F" w:rsidP="00F31AC4">
      <w:pPr>
        <w:tabs>
          <w:tab w:val="left" w:pos="440"/>
          <w:tab w:val="right" w:leader="dot" w:pos="9072"/>
          <w:tab w:val="right" w:leader="dot" w:pos="10456"/>
        </w:tabs>
        <w:spacing w:before="0" w:after="100" w:line="240" w:lineRule="auto"/>
        <w:textAlignment w:val="baseline"/>
        <w:rPr>
          <w:rFonts w:eastAsia="NSimSun"/>
          <w:b/>
          <w:bCs/>
          <w:kern w:val="2"/>
          <w:sz w:val="24"/>
          <w:szCs w:val="21"/>
          <w:lang w:eastAsia="pl-PL" w:bidi="hi-IN"/>
        </w:rPr>
      </w:pPr>
      <w:hyperlink w:anchor="__RefHeading___Toc110606395" w:history="1">
        <w:r w:rsidR="00F31AC4" w:rsidRPr="00F31AC4">
          <w:rPr>
            <w:rFonts w:eastAsia="NSimSun"/>
            <w:b/>
            <w:bCs/>
            <w:kern w:val="2"/>
            <w:sz w:val="24"/>
            <w:szCs w:val="21"/>
            <w:lang w:eastAsia="pl-PL" w:bidi="hi-IN"/>
          </w:rPr>
          <w:t>XIV.</w:t>
        </w:r>
        <w:r w:rsidR="00F31AC4" w:rsidRPr="00F31AC4">
          <w:rPr>
            <w:rFonts w:eastAsia="Times New Roman"/>
            <w:lang w:eastAsia="pl-PL"/>
          </w:rPr>
          <w:tab/>
        </w:r>
        <w:r w:rsidR="00F31AC4" w:rsidRPr="00F31AC4">
          <w:rPr>
            <w:rFonts w:eastAsia="NSimSun"/>
            <w:b/>
            <w:bCs/>
            <w:kern w:val="2"/>
            <w:sz w:val="24"/>
            <w:szCs w:val="21"/>
            <w:lang w:eastAsia="pl-PL" w:bidi="hi-IN"/>
          </w:rPr>
          <w:t>Inne wskazania</w:t>
        </w:r>
        <w:r w:rsidR="00F31AC4" w:rsidRPr="00F31AC4">
          <w:rPr>
            <w:rFonts w:eastAsia="NSimSun"/>
            <w:kern w:val="2"/>
            <w:sz w:val="24"/>
            <w:szCs w:val="21"/>
            <w:lang w:eastAsia="pl-PL" w:bidi="hi-IN"/>
          </w:rPr>
          <w:tab/>
          <w:t>1</w:t>
        </w:r>
      </w:hyperlink>
      <w:r w:rsidR="00F31AC4" w:rsidRPr="00F31AC4">
        <w:rPr>
          <w:rFonts w:eastAsia="NSimSun"/>
          <w:kern w:val="2"/>
          <w:sz w:val="24"/>
          <w:szCs w:val="21"/>
          <w:lang w:eastAsia="pl-PL" w:bidi="hi-IN"/>
        </w:rPr>
        <w:t>8</w:t>
      </w:r>
    </w:p>
    <w:p w:rsidR="00F31AC4" w:rsidRPr="00F31AC4" w:rsidRDefault="000F655F" w:rsidP="00F31AC4">
      <w:pPr>
        <w:tabs>
          <w:tab w:val="left" w:pos="440"/>
          <w:tab w:val="right" w:leader="dot" w:pos="9072"/>
          <w:tab w:val="right" w:leader="dot" w:pos="10456"/>
        </w:tabs>
        <w:spacing w:before="0" w:after="100" w:line="240" w:lineRule="auto"/>
        <w:textAlignment w:val="baseline"/>
        <w:rPr>
          <w:rFonts w:eastAsia="NSimSun"/>
          <w:b/>
          <w:bCs/>
          <w:kern w:val="2"/>
          <w:sz w:val="24"/>
          <w:szCs w:val="21"/>
          <w:lang w:eastAsia="pl-PL" w:bidi="hi-IN"/>
        </w:rPr>
      </w:pPr>
      <w:hyperlink w:anchor="__RefHeading___Toc110606396" w:history="1">
        <w:r w:rsidR="00F31AC4" w:rsidRPr="00F31AC4">
          <w:rPr>
            <w:rFonts w:eastAsia="NSimSun"/>
            <w:b/>
            <w:bCs/>
            <w:kern w:val="2"/>
            <w:sz w:val="24"/>
            <w:szCs w:val="21"/>
            <w:lang w:eastAsia="pl-PL" w:bidi="hi-IN"/>
          </w:rPr>
          <w:t>XV.</w:t>
        </w:r>
        <w:r w:rsidR="00F31AC4" w:rsidRPr="00F31AC4">
          <w:rPr>
            <w:rFonts w:eastAsia="Times New Roman"/>
            <w:lang w:eastAsia="pl-PL"/>
          </w:rPr>
          <w:tab/>
        </w:r>
        <w:r w:rsidR="00F31AC4" w:rsidRPr="00F31AC4">
          <w:rPr>
            <w:rFonts w:eastAsia="NSimSun"/>
            <w:b/>
            <w:bCs/>
            <w:kern w:val="2"/>
            <w:sz w:val="24"/>
            <w:szCs w:val="21"/>
            <w:lang w:eastAsia="pl-PL" w:bidi="hi-IN"/>
          </w:rPr>
          <w:t>Załączniki</w:t>
        </w:r>
        <w:r w:rsidR="00F31AC4" w:rsidRPr="00F31AC4">
          <w:rPr>
            <w:rFonts w:eastAsia="NSimSun"/>
            <w:kern w:val="2"/>
            <w:sz w:val="24"/>
            <w:szCs w:val="21"/>
            <w:lang w:eastAsia="pl-PL" w:bidi="hi-IN"/>
          </w:rPr>
          <w:tab/>
        </w:r>
      </w:hyperlink>
      <w:r w:rsidR="00F31AC4" w:rsidRPr="00F31AC4">
        <w:rPr>
          <w:rFonts w:eastAsia="NSimSun"/>
          <w:kern w:val="2"/>
          <w:sz w:val="24"/>
          <w:szCs w:val="21"/>
          <w:lang w:eastAsia="pl-PL" w:bidi="hi-IN"/>
        </w:rPr>
        <w:t>20</w:t>
      </w:r>
    </w:p>
    <w:p w:rsidR="00F31AC4" w:rsidRPr="00F31AC4" w:rsidRDefault="000F655F" w:rsidP="00F31AC4">
      <w:pPr>
        <w:tabs>
          <w:tab w:val="right" w:leader="dot" w:pos="9072"/>
        </w:tabs>
        <w:spacing w:before="0" w:after="100" w:line="240" w:lineRule="auto"/>
        <w:ind w:left="240"/>
        <w:textAlignment w:val="baseline"/>
        <w:rPr>
          <w:rFonts w:ascii="Liberation Serif" w:eastAsia="NSimSun" w:hAnsi="Liberation Serif" w:cs="Mangal" w:hint="eastAsia"/>
          <w:kern w:val="2"/>
          <w:sz w:val="24"/>
          <w:szCs w:val="21"/>
          <w:lang w:bidi="hi-IN"/>
        </w:rPr>
      </w:pPr>
      <w:hyperlink w:anchor="__RefHeading___Toc110606397" w:history="1">
        <w:r w:rsidR="00F31AC4" w:rsidRPr="00F31AC4">
          <w:rPr>
            <w:rFonts w:eastAsia="NSimSun"/>
            <w:kern w:val="2"/>
            <w:sz w:val="24"/>
            <w:szCs w:val="21"/>
            <w:lang w:eastAsia="pl-PL" w:bidi="hi-IN"/>
          </w:rPr>
          <w:t>Załącznik nr 1. Schemat rekrutacji do PWD</w:t>
        </w:r>
        <w:r w:rsidR="00F31AC4" w:rsidRPr="00F31AC4">
          <w:rPr>
            <w:rFonts w:eastAsia="NSimSun"/>
            <w:kern w:val="2"/>
            <w:sz w:val="24"/>
            <w:szCs w:val="21"/>
            <w:lang w:eastAsia="pl-PL" w:bidi="hi-IN"/>
          </w:rPr>
          <w:tab/>
        </w:r>
      </w:hyperlink>
      <w:r w:rsidR="00F31AC4" w:rsidRPr="00F31AC4">
        <w:rPr>
          <w:rFonts w:eastAsia="NSimSun"/>
          <w:kern w:val="2"/>
          <w:sz w:val="24"/>
          <w:szCs w:val="21"/>
          <w:lang w:eastAsia="pl-PL" w:bidi="hi-IN"/>
        </w:rPr>
        <w:t>20</w:t>
      </w:r>
    </w:p>
    <w:p w:rsidR="00F31AC4" w:rsidRPr="00F31AC4" w:rsidRDefault="000F655F" w:rsidP="00F31AC4">
      <w:pPr>
        <w:tabs>
          <w:tab w:val="right" w:leader="dot" w:pos="9072"/>
        </w:tabs>
        <w:spacing w:before="0" w:after="100" w:line="240" w:lineRule="auto"/>
        <w:ind w:left="240"/>
        <w:textAlignment w:val="baseline"/>
        <w:rPr>
          <w:rFonts w:ascii="Liberation Serif" w:eastAsia="NSimSun" w:hAnsi="Liberation Serif" w:cs="Mangal" w:hint="eastAsia"/>
          <w:kern w:val="2"/>
          <w:sz w:val="24"/>
          <w:szCs w:val="21"/>
          <w:lang w:bidi="hi-IN"/>
        </w:rPr>
      </w:pPr>
      <w:hyperlink w:anchor="__RefHeading___Toc110606398" w:history="1">
        <w:r w:rsidR="00F31AC4" w:rsidRPr="00F31AC4">
          <w:rPr>
            <w:rFonts w:eastAsia="NSimSun"/>
            <w:kern w:val="2"/>
            <w:sz w:val="24"/>
            <w:szCs w:val="21"/>
            <w:lang w:eastAsia="pl-PL" w:bidi="hi-IN"/>
          </w:rPr>
          <w:t>Załącznik nr 2. Otoczenie PWD – lokalne systemy wsparcia, szkoły</w:t>
        </w:r>
        <w:r w:rsidR="00F31AC4" w:rsidRPr="00F31AC4">
          <w:rPr>
            <w:rFonts w:eastAsia="NSimSun"/>
            <w:kern w:val="2"/>
            <w:sz w:val="24"/>
            <w:szCs w:val="21"/>
            <w:lang w:eastAsia="pl-PL" w:bidi="hi-IN"/>
          </w:rPr>
          <w:tab/>
          <w:t>2</w:t>
        </w:r>
      </w:hyperlink>
      <w:r w:rsidR="00F31AC4" w:rsidRPr="00F31AC4">
        <w:rPr>
          <w:rFonts w:eastAsia="NSimSun"/>
          <w:kern w:val="2"/>
          <w:sz w:val="24"/>
          <w:szCs w:val="21"/>
          <w:lang w:eastAsia="pl-PL" w:bidi="hi-IN"/>
        </w:rPr>
        <w:t>1</w:t>
      </w:r>
      <w:r w:rsidR="00F31AC4" w:rsidRPr="00F31AC4">
        <w:rPr>
          <w:rFonts w:ascii="Liberation Serif" w:eastAsia="NSimSun" w:hAnsi="Liberation Serif" w:cs="Mangal"/>
          <w:kern w:val="2"/>
          <w:sz w:val="24"/>
          <w:szCs w:val="21"/>
          <w:lang w:bidi="hi-IN"/>
        </w:rPr>
        <w:fldChar w:fldCharType="end"/>
      </w:r>
    </w:p>
    <w:p w:rsidR="00F31AC4" w:rsidRPr="00F31AC4" w:rsidRDefault="00F31AC4" w:rsidP="00F31AC4">
      <w:pPr>
        <w:tabs>
          <w:tab w:val="right" w:leader="dot" w:pos="9072"/>
        </w:tabs>
        <w:spacing w:before="0" w:after="160" w:line="300" w:lineRule="auto"/>
        <w:textAlignment w:val="baseline"/>
        <w:rPr>
          <w:rFonts w:eastAsia="Times New Roman"/>
          <w:lang w:eastAsia="pl-PL"/>
        </w:rPr>
      </w:pPr>
    </w:p>
    <w:p w:rsidR="00F31AC4" w:rsidRPr="00F31AC4" w:rsidRDefault="00F31AC4" w:rsidP="00F31AC4">
      <w:pPr>
        <w:pageBreakBefore/>
        <w:tabs>
          <w:tab w:val="right" w:leader="dot" w:pos="9072"/>
        </w:tabs>
        <w:spacing w:before="0" w:after="160" w:line="300" w:lineRule="auto"/>
        <w:textAlignment w:val="baseline"/>
        <w:rPr>
          <w:rFonts w:ascii="Liberation Serif" w:eastAsia="NSimSun" w:hAnsi="Liberation Serif" w:cs="Arial" w:hint="eastAsia"/>
          <w:kern w:val="2"/>
          <w:sz w:val="24"/>
          <w:szCs w:val="24"/>
          <w:lang w:bidi="hi-IN"/>
        </w:rPr>
      </w:pPr>
      <w:bookmarkStart w:id="53" w:name="__RefHeading___Toc110606382"/>
      <w:bookmarkEnd w:id="53"/>
      <w:r w:rsidRPr="00F31AC4">
        <w:rPr>
          <w:rFonts w:eastAsia="NSimSun"/>
          <w:color w:val="4472C4"/>
          <w:kern w:val="2"/>
          <w:sz w:val="26"/>
          <w:szCs w:val="26"/>
          <w:lang w:bidi="hi-IN"/>
        </w:rPr>
        <w:lastRenderedPageBreak/>
        <w:t>Wstęp</w:t>
      </w:r>
    </w:p>
    <w:p w:rsidR="00F31AC4" w:rsidRPr="00F31AC4" w:rsidRDefault="00F31AC4" w:rsidP="00F31AC4">
      <w:pPr>
        <w:spacing w:before="0" w:after="16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 xml:space="preserve">Głównym celem wprowadzenia standardów organizacji pracy placówek wsparcia dziennego w m.st. Warszawie jest spójny system placówek wsparcia dziennego z zachowaniem ich różnorodności i autorskich programów oraz </w:t>
      </w:r>
      <w:r w:rsidRPr="00F31AC4">
        <w:rPr>
          <w:rFonts w:eastAsia="NSimSun"/>
          <w:bCs/>
          <w:kern w:val="2"/>
          <w:lang w:bidi="hi-IN"/>
        </w:rPr>
        <w:t>usprawnienie współpracy zarówno na poziomie dzielnicowym jak i ogólnomiejskim.</w:t>
      </w:r>
    </w:p>
    <w:p w:rsidR="00F31AC4" w:rsidRPr="00F31AC4" w:rsidRDefault="00F31AC4" w:rsidP="00F31AC4">
      <w:pPr>
        <w:spacing w:before="0" w:after="160" w:line="300" w:lineRule="auto"/>
        <w:textAlignment w:val="baseline"/>
        <w:rPr>
          <w:rFonts w:ascii="Liberation Serif" w:eastAsia="NSimSun" w:hAnsi="Liberation Serif" w:cs="Arial" w:hint="eastAsia"/>
          <w:kern w:val="2"/>
          <w:sz w:val="24"/>
          <w:szCs w:val="24"/>
          <w:lang w:bidi="hi-IN"/>
        </w:rPr>
      </w:pPr>
      <w:r w:rsidRPr="00F31AC4">
        <w:rPr>
          <w:rFonts w:eastAsia="NSimSun"/>
          <w:color w:val="4472C4"/>
          <w:kern w:val="2"/>
          <w:lang w:bidi="hi-IN"/>
        </w:rPr>
        <w:t>Cele szczegółowe:</w:t>
      </w:r>
    </w:p>
    <w:p w:rsidR="00F31AC4" w:rsidRPr="00F31AC4" w:rsidRDefault="00F31AC4" w:rsidP="0007585C">
      <w:pPr>
        <w:numPr>
          <w:ilvl w:val="0"/>
          <w:numId w:val="70"/>
        </w:numPr>
        <w:spacing w:before="100" w:beforeAutospacing="1" w:after="0" w:line="300" w:lineRule="auto"/>
        <w:textAlignment w:val="baseline"/>
        <w:rPr>
          <w:rFonts w:ascii="Liberation Serif" w:eastAsia="NSimSun" w:hAnsi="Liberation Serif" w:cs="Arial" w:hint="eastAsia"/>
          <w:kern w:val="2"/>
          <w:sz w:val="24"/>
          <w:szCs w:val="24"/>
          <w:lang w:bidi="hi-IN"/>
        </w:rPr>
      </w:pPr>
      <w:r w:rsidRPr="00F31AC4">
        <w:rPr>
          <w:rFonts w:eastAsia="NSimSun"/>
          <w:bCs/>
          <w:kern w:val="2"/>
          <w:lang w:bidi="hi-IN"/>
        </w:rPr>
        <w:t>Ujednolicenie sposobu funkcjonowania placówek wsparcia dziennego funkcjonujących na terenie dzielnic Warszawy.</w:t>
      </w:r>
    </w:p>
    <w:p w:rsidR="00F31AC4" w:rsidRPr="00F31AC4" w:rsidRDefault="00F31AC4" w:rsidP="0007585C">
      <w:pPr>
        <w:numPr>
          <w:ilvl w:val="0"/>
          <w:numId w:val="70"/>
        </w:numPr>
        <w:spacing w:before="100" w:beforeAutospacing="1" w:after="0" w:line="300" w:lineRule="auto"/>
        <w:textAlignment w:val="baseline"/>
        <w:rPr>
          <w:rFonts w:ascii="Liberation Serif" w:eastAsia="NSimSun" w:hAnsi="Liberation Serif" w:cs="Arial" w:hint="eastAsia"/>
          <w:kern w:val="2"/>
          <w:sz w:val="24"/>
          <w:szCs w:val="24"/>
          <w:lang w:bidi="hi-IN"/>
        </w:rPr>
      </w:pPr>
      <w:r w:rsidRPr="00F31AC4">
        <w:rPr>
          <w:rFonts w:eastAsia="NSimSun"/>
          <w:bCs/>
          <w:kern w:val="2"/>
          <w:lang w:bidi="hi-IN"/>
        </w:rPr>
        <w:t>Ujednolicenia standardów merytorycznych pracy PWD.</w:t>
      </w:r>
    </w:p>
    <w:p w:rsidR="00F31AC4" w:rsidRPr="00F31AC4" w:rsidRDefault="00F31AC4" w:rsidP="0007585C">
      <w:pPr>
        <w:numPr>
          <w:ilvl w:val="0"/>
          <w:numId w:val="70"/>
        </w:numPr>
        <w:spacing w:before="100" w:beforeAutospacing="1" w:after="0" w:line="300" w:lineRule="auto"/>
        <w:textAlignment w:val="baseline"/>
        <w:rPr>
          <w:rFonts w:ascii="Liberation Serif" w:eastAsia="NSimSun" w:hAnsi="Liberation Serif" w:cs="Arial" w:hint="eastAsia"/>
          <w:kern w:val="2"/>
          <w:sz w:val="24"/>
          <w:szCs w:val="24"/>
          <w:lang w:bidi="hi-IN"/>
        </w:rPr>
      </w:pPr>
      <w:r w:rsidRPr="00F31AC4">
        <w:rPr>
          <w:rFonts w:eastAsia="NSimSun"/>
          <w:bCs/>
          <w:kern w:val="2"/>
          <w:lang w:bidi="hi-IN"/>
        </w:rPr>
        <w:t>Ujednolicenie standardów finansowania pracy PWD.</w:t>
      </w:r>
    </w:p>
    <w:p w:rsidR="00F31AC4" w:rsidRPr="00F31AC4" w:rsidRDefault="00F31AC4" w:rsidP="0007585C">
      <w:pPr>
        <w:numPr>
          <w:ilvl w:val="0"/>
          <w:numId w:val="70"/>
        </w:numPr>
        <w:spacing w:before="100" w:beforeAutospacing="1" w:after="0" w:line="300" w:lineRule="auto"/>
        <w:textAlignment w:val="baseline"/>
        <w:rPr>
          <w:rFonts w:ascii="Liberation Serif" w:eastAsia="NSimSun" w:hAnsi="Liberation Serif" w:cs="Arial" w:hint="eastAsia"/>
          <w:kern w:val="2"/>
          <w:sz w:val="24"/>
          <w:szCs w:val="24"/>
          <w:lang w:bidi="hi-IN"/>
        </w:rPr>
      </w:pPr>
      <w:r w:rsidRPr="00F31AC4">
        <w:rPr>
          <w:rFonts w:eastAsia="NSimSun"/>
          <w:bCs/>
          <w:kern w:val="2"/>
          <w:lang w:bidi="hi-IN"/>
        </w:rPr>
        <w:t>Wprowadzenie systematycznej ewaluacji i kontroli jakości funkcjonowania PWD. Usprawnienie systemu współpracy na rzecz rodziny przeżywającej trudności opiekuńczo-wychowawcze w zakresie współpracy innych jednostek z PWD (szkoły, OPS, kuratorzy, WCPR)</w:t>
      </w:r>
    </w:p>
    <w:p w:rsidR="00F31AC4" w:rsidRPr="00F31AC4" w:rsidRDefault="009F3898" w:rsidP="00F31AC4">
      <w:pPr>
        <w:keepNext/>
        <w:keepLines/>
        <w:numPr>
          <w:ilvl w:val="0"/>
          <w:numId w:val="1"/>
        </w:numPr>
        <w:tabs>
          <w:tab w:val="left" w:pos="142"/>
        </w:tabs>
        <w:spacing w:before="240" w:after="240" w:line="240" w:lineRule="auto"/>
        <w:textAlignment w:val="baseline"/>
        <w:outlineLvl w:val="0"/>
        <w:rPr>
          <w:rFonts w:ascii="Calibri Light" w:eastAsia="F" w:hAnsi="Calibri Light" w:cs="F"/>
          <w:caps/>
          <w:kern w:val="2"/>
          <w:sz w:val="36"/>
          <w:szCs w:val="36"/>
          <w:lang w:bidi="hi-IN"/>
        </w:rPr>
      </w:pPr>
      <w:bookmarkStart w:id="54" w:name="__RefHeading___Toc110606383"/>
      <w:bookmarkEnd w:id="54"/>
      <w:r>
        <w:rPr>
          <w:rFonts w:ascii="Calibri Light" w:eastAsia="F" w:hAnsi="Calibri Light" w:cs="F"/>
          <w:caps/>
          <w:color w:val="4472C4"/>
          <w:kern w:val="2"/>
          <w:sz w:val="26"/>
          <w:szCs w:val="26"/>
          <w:lang w:bidi="hi-IN"/>
        </w:rPr>
        <w:t xml:space="preserve">I. </w:t>
      </w:r>
      <w:r w:rsidR="00F31AC4" w:rsidRPr="00F31AC4">
        <w:rPr>
          <w:rFonts w:ascii="Calibri Light" w:eastAsia="F" w:hAnsi="Calibri Light" w:cs="F"/>
          <w:caps/>
          <w:color w:val="4472C4"/>
          <w:kern w:val="2"/>
          <w:sz w:val="26"/>
          <w:szCs w:val="26"/>
          <w:lang w:bidi="hi-IN"/>
        </w:rPr>
        <w:t>Filary pracy placówek wsparcia dziennego m.st. Warszawy (pwd)</w:t>
      </w:r>
    </w:p>
    <w:p w:rsidR="00F31AC4" w:rsidRPr="00F31AC4" w:rsidRDefault="00F31AC4" w:rsidP="00F31AC4">
      <w:pPr>
        <w:spacing w:before="0" w:after="16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Rysunek 1. Filary pracy</w:t>
      </w:r>
    </w:p>
    <w:p w:rsidR="00F31AC4" w:rsidRPr="00F31AC4" w:rsidRDefault="000F655F" w:rsidP="00F31AC4">
      <w:pPr>
        <w:spacing w:before="0" w:after="240" w:line="300" w:lineRule="auto"/>
        <w:jc w:val="center"/>
        <w:textAlignment w:val="baseline"/>
        <w:rPr>
          <w:rFonts w:eastAsia="NSimSun"/>
          <w:kern w:val="2"/>
          <w:lang w:bidi="hi-IN"/>
        </w:rPr>
      </w:pPr>
      <w:r>
        <w:rPr>
          <w:rFonts w:ascii="Liberation Serif" w:eastAsia="NSimSun" w:hAnsi="Liberation Serif" w:cs="Arial"/>
          <w:kern w:val="2"/>
          <w:sz w:val="24"/>
          <w:szCs w:val="24"/>
          <w:lang w:bidi="hi-IN"/>
        </w:rPr>
      </w:r>
      <w:r>
        <w:rPr>
          <w:rFonts w:ascii="Liberation Serif" w:eastAsia="NSimSun" w:hAnsi="Liberation Serif" w:cs="Arial"/>
          <w:kern w:val="2"/>
          <w:sz w:val="24"/>
          <w:szCs w:val="24"/>
          <w:lang w:bidi="hi-IN"/>
        </w:rPr>
        <w:pict>
          <v:group id="Diagram 11" o:spid="_x0000_s1033" style="width:151.05pt;height:131.2pt;mso-wrap-distance-left:0;mso-wrap-distance-right:0;mso-position-horizontal-relative:char;mso-position-vertical-relative:line" coordsize="3021,2624">
            <o:lock v:ext="edit" text="t"/>
            <v:shape id="Dowolny kształt: kształt 2" o:spid="_x0000_s1034" style="position:absolute;width:2623;height:2623;mso-wrap-style:none;v-text-anchor:middle" coordsize="1680210,1680210" o:spt="100" adj="0,,0" path="m,1680210l840105,r840105,1680210l,1680210xe" fillcolor="#92d050" strokecolor="#92d050" strokeweight=".35mm">
              <v:fill color2="#6d2faf"/>
              <v:stroke color2="#6d2faf" joinstyle="miter"/>
              <v:formulas>
                <v:f eqn="val 41785"/>
                <v:f eqn="val 1"/>
                <v:f eqn="val 1"/>
                <v:f eqn="val 41785"/>
              </v:formulas>
              <v:path o:connecttype="custom" o:connectlocs="840105,0;1680210,840105;840105,1680210;0,840105;840105,0;420052,840105;0,1680210;840105,1680210;1680210,1680210;1260158,840105" textboxrect="420052,840105,1260158,1680210"/>
            </v:shape>
            <v:shape id="Dowolny kształt: kształt 3" o:spid="_x0000_s1035" style="position:absolute;left:1323;top:266;width:1697;height:603;v-text-anchor:middle" coordsize="1092136,397737" o:spt="100" adj="-11796480,,5400" path="m,66291c,29679,29679,,66291,r959554,c1062457,,1092136,29679,1092136,66291r,265155c1092136,368058,1062457,397737,1025845,397737r-959554,c29679,397737,,368058,,331446l,66291xe" strokecolor="red" strokeweight=".35mm">
              <v:fill opacity="58982f" color2="black"/>
              <v:stroke color2="aqua" joinstyle="miter"/>
              <v:formulas>
                <v:f eqn="val 754"/>
                <v:f eqn="val 29679"/>
                <v:f eqn="val 1"/>
                <v:f eqn="val 1"/>
                <v:f eqn="val 1"/>
                <v:f eqn="val 1"/>
                <v:f eqn="val 1"/>
                <v:f eqn="val 1"/>
                <v:f eqn="val 1"/>
                <v:f eqn="val 1"/>
                <v:f eqn="val 1"/>
                <v:f eqn="val 1"/>
                <v:f eqn="val 1"/>
                <v:f eqn="val 1"/>
                <v:f eqn="val 40373"/>
                <v:f eqn="val 3761"/>
                <v:f eqn="val 754"/>
              </v:formulas>
              <v:path o:connecttype="custom" o:connectlocs="546066,0;1092131,198868;546066,397736;0,198868;0,66291;66291,0;1025840,0;1092131,66291;1092131,331445;1025840,397736;66291,397736;0,331445;0,66291" textboxrect="0,0,1092136,397737"/>
              <v:textbox style="mso-next-textbox:#Dowolny kształt: kształt 3;mso-rotate-with-shape:t" inset="1.61mm,1.61mm,1.61mm,1.61mm">
                <w:txbxContent>
                  <w:p w:rsidR="00AF08AB" w:rsidRDefault="00AF08AB" w:rsidP="00F31AC4">
                    <w:pPr>
                      <w:overflowPunct w:val="0"/>
                      <w:spacing w:after="80" w:line="216" w:lineRule="auto"/>
                      <w:jc w:val="center"/>
                      <w:rPr>
                        <w:color w:val="000000"/>
                        <w:sz w:val="20"/>
                        <w:szCs w:val="20"/>
                      </w:rPr>
                    </w:pPr>
                    <w:r>
                      <w:rPr>
                        <w:color w:val="000000"/>
                        <w:sz w:val="20"/>
                        <w:szCs w:val="20"/>
                      </w:rPr>
                      <w:t>GRUPA RÓWIEŚNICZA</w:t>
                    </w:r>
                  </w:p>
                </w:txbxContent>
              </v:textbox>
            </v:shape>
            <v:shape id="Dowolny kształt: kształt 4" o:spid="_x0000_s1036" style="position:absolute;left:1323;top:971;width:1697;height:603;v-text-anchor:middle" coordsize="1092136,397737" o:spt="100" adj="-11796480,,5400" path="m,66291c,29679,29679,,66291,r959554,c1062457,,1092136,29679,1092136,66291r,265155c1092136,368058,1062457,397737,1025845,397737r-959554,c29679,397737,,368058,,331446l,66291xe" strokecolor="yellow" strokeweight=".35mm">
              <v:fill opacity="58982f" color2="black"/>
              <v:stroke color2="blue" joinstyle="miter"/>
              <v:formulas>
                <v:f eqn="val 754"/>
                <v:f eqn="val 29679"/>
                <v:f eqn="val 1"/>
                <v:f eqn="val 1"/>
                <v:f eqn="val 1"/>
                <v:f eqn="val 1"/>
                <v:f eqn="val 1"/>
                <v:f eqn="val 1"/>
                <v:f eqn="val 1"/>
                <v:f eqn="val 1"/>
                <v:f eqn="val 1"/>
                <v:f eqn="val 1"/>
                <v:f eqn="val 1"/>
                <v:f eqn="val 1"/>
                <v:f eqn="val 40373"/>
                <v:f eqn="val 3761"/>
                <v:f eqn="val 754"/>
              </v:formulas>
              <v:path o:connecttype="custom" o:connectlocs="546066,0;1092131,198868;546066,397736;0,198868;0,66291;66291,0;1025840,0;1092131,66291;1092131,331445;1025840,397736;66291,397736;0,331445;0,66291" textboxrect="0,0,1092136,397737"/>
              <v:textbox style="mso-next-textbox:#Dowolny kształt: kształt 4;mso-rotate-with-shape:t" inset="1.61mm,1.61mm,1.61mm,1.61mm">
                <w:txbxContent>
                  <w:p w:rsidR="00AF08AB" w:rsidRDefault="00AF08AB" w:rsidP="00F31AC4">
                    <w:pPr>
                      <w:overflowPunct w:val="0"/>
                      <w:spacing w:after="80" w:line="216" w:lineRule="auto"/>
                      <w:jc w:val="center"/>
                      <w:rPr>
                        <w:color w:val="000000"/>
                        <w:sz w:val="20"/>
                        <w:szCs w:val="20"/>
                      </w:rPr>
                    </w:pPr>
                    <w:r>
                      <w:rPr>
                        <w:color w:val="000000"/>
                        <w:sz w:val="20"/>
                        <w:szCs w:val="20"/>
                      </w:rPr>
                      <w:t>SOCJOTERAPIA</w:t>
                    </w:r>
                  </w:p>
                </w:txbxContent>
              </v:textbox>
            </v:shape>
            <v:shape id="Dowolny kształt: kształt 5" o:spid="_x0000_s1037" style="position:absolute;left:1323;top:1675;width:1697;height:603;v-text-anchor:middle" coordsize="1092136,397737" o:spt="100" adj="-11796480,,5400" path="m,66291c,29679,29679,,66291,r959554,c1062457,,1092136,29679,1092136,66291r,265155c1092136,368058,1062457,397737,1025845,397737r-959554,c29679,397737,,368058,,331446l,66291xe" strokecolor="#5b9bd5" strokeweight=".35mm">
              <v:fill opacity="58982f" color2="black"/>
              <v:stroke color2="#a4642a" joinstyle="miter"/>
              <v:formulas>
                <v:f eqn="val 754"/>
                <v:f eqn="val 29679"/>
                <v:f eqn="val 1"/>
                <v:f eqn="val 1"/>
                <v:f eqn="val 1"/>
                <v:f eqn="val 1"/>
                <v:f eqn="val 1"/>
                <v:f eqn="val 1"/>
                <v:f eqn="val 1"/>
                <v:f eqn="val 1"/>
                <v:f eqn="val 1"/>
                <v:f eqn="val 1"/>
                <v:f eqn="val 1"/>
                <v:f eqn="val 1"/>
                <v:f eqn="val 40373"/>
                <v:f eqn="val 3761"/>
                <v:f eqn="val 754"/>
              </v:formulas>
              <v:path o:connecttype="custom" o:connectlocs="546066,0;1092131,198868;546066,397736;0,198868;0,66291;66291,0;1025840,0;1092131,66291;1092131,331445;1025840,397736;66291,397736;0,331445;0,66291" textboxrect="0,0,1092136,397737"/>
              <v:textbox style="mso-next-textbox:#Dowolny kształt: kształt 5;mso-rotate-with-shape:t" inset="1.61mm,1.61mm,1.61mm,1.61mm">
                <w:txbxContent>
                  <w:p w:rsidR="00AF08AB" w:rsidRDefault="00AF08AB" w:rsidP="00F31AC4">
                    <w:pPr>
                      <w:overflowPunct w:val="0"/>
                      <w:spacing w:after="80" w:line="216" w:lineRule="auto"/>
                      <w:jc w:val="center"/>
                      <w:rPr>
                        <w:color w:val="000000"/>
                        <w:sz w:val="20"/>
                        <w:szCs w:val="20"/>
                      </w:rPr>
                    </w:pPr>
                    <w:r>
                      <w:rPr>
                        <w:color w:val="000000"/>
                        <w:sz w:val="20"/>
                        <w:szCs w:val="20"/>
                      </w:rPr>
                      <w:t>PRACA NA RELACJI</w:t>
                    </w:r>
                  </w:p>
                </w:txbxContent>
              </v:textbox>
            </v:shape>
            <w10:anchorlock/>
          </v:group>
        </w:pict>
      </w:r>
    </w:p>
    <w:p w:rsidR="00F31AC4" w:rsidRPr="00F31AC4" w:rsidRDefault="00F31AC4" w:rsidP="00F31AC4">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Placówki wsparcia dziennego powinny opierać swoją pracę na trzech podstawowych i wspólnych dla wszystkich placówek filarach:</w:t>
      </w:r>
    </w:p>
    <w:p w:rsidR="00F31AC4" w:rsidRPr="00F31AC4" w:rsidRDefault="00F31AC4" w:rsidP="0007585C">
      <w:pPr>
        <w:numPr>
          <w:ilvl w:val="0"/>
          <w:numId w:val="71"/>
        </w:num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b/>
          <w:bCs/>
          <w:kern w:val="2"/>
          <w:lang w:bidi="hi-IN"/>
        </w:rPr>
        <w:t>Grupa.</w:t>
      </w:r>
      <w:r w:rsidRPr="00F31AC4">
        <w:rPr>
          <w:rFonts w:eastAsia="NSimSun"/>
          <w:kern w:val="2"/>
          <w:lang w:bidi="hi-IN"/>
        </w:rPr>
        <w:t xml:space="preserve"> Praca placówek wsparcia dziennego opiera się na tworzeniu społeczności młodych osób przy zachowaniu indywidualnego podejścia w pracy specjalistycznej z uczestnikami. Grupa stanowi trzon społeczności PWD. Młodzi ludzie są współgospodarzami i współtwórcami placówki. To właśnie takie doświadczenie (odpowiedzialności oraz możliwości zabrania głosu, współtworzenia oraz potrzeby dyskusji z innymi, poczucie bycia członkiem/członkinią grupy rówieśniczej) – uruchamiają podstawowy proces korekcyjny, wychowawczy, rozwojowy i profilaktyczny.</w:t>
      </w:r>
    </w:p>
    <w:p w:rsidR="00614F95" w:rsidRPr="00614F95" w:rsidRDefault="00F31AC4" w:rsidP="00C55167">
      <w:pPr>
        <w:numPr>
          <w:ilvl w:val="0"/>
          <w:numId w:val="71"/>
        </w:num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b/>
          <w:bCs/>
          <w:kern w:val="2"/>
          <w:lang w:bidi="hi-IN"/>
        </w:rPr>
        <w:t>Socjoterapia.</w:t>
      </w:r>
      <w:r w:rsidRPr="00F31AC4">
        <w:rPr>
          <w:rFonts w:eastAsia="NSimSun"/>
          <w:kern w:val="2"/>
          <w:lang w:bidi="hi-IN"/>
        </w:rPr>
        <w:t xml:space="preserve"> Placówki wsparcia dziennego pracują w oparciu o socjoterapię. Termin ten jest rozumiany szeroko – może być to praca w grupie, która zakłada pracę na sytuacjach korekcyjnych, może to być nastawienie na pracę w grupie, ćwiczenie kompetencji społecznych</w:t>
      </w:r>
    </w:p>
    <w:p w:rsidR="00F31AC4" w:rsidRPr="00F31AC4" w:rsidRDefault="00F31AC4" w:rsidP="00614F95">
      <w:pPr>
        <w:spacing w:before="0" w:after="0" w:line="300" w:lineRule="auto"/>
        <w:ind w:left="567"/>
        <w:textAlignment w:val="baseline"/>
        <w:rPr>
          <w:rFonts w:ascii="Liberation Serif" w:eastAsia="NSimSun" w:hAnsi="Liberation Serif" w:cs="Arial" w:hint="eastAsia"/>
          <w:kern w:val="2"/>
          <w:sz w:val="24"/>
          <w:szCs w:val="24"/>
          <w:lang w:bidi="hi-IN"/>
        </w:rPr>
      </w:pPr>
      <w:r w:rsidRPr="00F31AC4">
        <w:rPr>
          <w:rFonts w:eastAsia="NSimSun"/>
          <w:kern w:val="2"/>
          <w:lang w:bidi="hi-IN"/>
        </w:rPr>
        <w:lastRenderedPageBreak/>
        <w:t xml:space="preserve"> w ramach treningów; mogą to być spotkania społeczności korekcyjnej. To, co jest wspólne dla różnych rozumień socjoterapii, to jest nastawienie placówki na zmianę i kształtowanie kompetencji społecznych przez wpływ jaki wywiera grupa i interakcja z innymi na jednostkę. Istotne jest uwzględnienie w tym podejściu indywidualnej pracy specjalistycznej ukierunkowanej na włączanie wychowanków w oddziaływania grupowe. </w:t>
      </w:r>
    </w:p>
    <w:p w:rsidR="00F31AC4" w:rsidRPr="00F31AC4" w:rsidRDefault="00F31AC4" w:rsidP="0007585C">
      <w:pPr>
        <w:numPr>
          <w:ilvl w:val="0"/>
          <w:numId w:val="71"/>
        </w:numPr>
        <w:spacing w:before="0" w:after="360" w:line="300" w:lineRule="auto"/>
        <w:ind w:left="714" w:hanging="357"/>
        <w:textAlignment w:val="baseline"/>
        <w:rPr>
          <w:rFonts w:ascii="Liberation Serif" w:eastAsia="NSimSun" w:hAnsi="Liberation Serif" w:cs="Arial" w:hint="eastAsia"/>
          <w:kern w:val="2"/>
          <w:sz w:val="24"/>
          <w:szCs w:val="24"/>
          <w:lang w:bidi="hi-IN"/>
        </w:rPr>
      </w:pPr>
      <w:r w:rsidRPr="00F31AC4">
        <w:rPr>
          <w:rFonts w:eastAsia="NSimSun"/>
          <w:b/>
          <w:bCs/>
          <w:kern w:val="2"/>
          <w:lang w:bidi="hi-IN"/>
        </w:rPr>
        <w:t xml:space="preserve">Praca na relacji. </w:t>
      </w:r>
      <w:r w:rsidRPr="00F31AC4">
        <w:rPr>
          <w:rFonts w:eastAsia="NSimSun"/>
          <w:kern w:val="2"/>
          <w:lang w:bidi="hi-IN"/>
        </w:rPr>
        <w:t xml:space="preserve">Trzecim filarem pracy PWD jest relacja łącząca wychowawców i specjalistów z ich wychowankami oparta na indywidualnej pracy specjalistycznej. To właśnie prawdziwa i głęboka relacja daje młodym ludziom energię i wiarę w możliwość zmiany i przeobrażenia. Dlatego też osoby pracujące jako wychowawcy i specjaliści powinni być odpowiednio przygotowani do pracy, wspierani w wykonywanych obowiązkach oraz gratyfikowani. </w:t>
      </w:r>
    </w:p>
    <w:p w:rsidR="00F31AC4" w:rsidRPr="00F31AC4" w:rsidRDefault="009F3898" w:rsidP="00F31AC4">
      <w:pPr>
        <w:keepNext/>
        <w:keepLines/>
        <w:numPr>
          <w:ilvl w:val="0"/>
          <w:numId w:val="1"/>
        </w:numPr>
        <w:tabs>
          <w:tab w:val="left" w:pos="142"/>
        </w:tabs>
        <w:spacing w:before="400" w:after="40" w:line="240" w:lineRule="auto"/>
        <w:textAlignment w:val="baseline"/>
        <w:outlineLvl w:val="0"/>
        <w:rPr>
          <w:rFonts w:ascii="Calibri Light" w:eastAsia="F" w:hAnsi="Calibri Light" w:cs="F"/>
          <w:caps/>
          <w:kern w:val="2"/>
          <w:sz w:val="36"/>
          <w:szCs w:val="36"/>
          <w:lang w:bidi="hi-IN"/>
        </w:rPr>
      </w:pPr>
      <w:bookmarkStart w:id="55" w:name="__RefHeading___Toc110606384"/>
      <w:bookmarkEnd w:id="55"/>
      <w:r>
        <w:rPr>
          <w:rFonts w:ascii="Calibri Light" w:eastAsia="F" w:hAnsi="Calibri Light" w:cs="F"/>
          <w:caps/>
          <w:color w:val="4472C4"/>
          <w:kern w:val="2"/>
          <w:sz w:val="26"/>
          <w:szCs w:val="26"/>
          <w:lang w:bidi="hi-IN"/>
        </w:rPr>
        <w:t xml:space="preserve">II. </w:t>
      </w:r>
      <w:r w:rsidR="00F31AC4" w:rsidRPr="00F31AC4">
        <w:rPr>
          <w:rFonts w:ascii="Calibri Light" w:eastAsia="F" w:hAnsi="Calibri Light" w:cs="F"/>
          <w:caps/>
          <w:color w:val="4472C4"/>
          <w:kern w:val="2"/>
          <w:sz w:val="26"/>
          <w:szCs w:val="26"/>
          <w:lang w:bidi="hi-IN"/>
        </w:rPr>
        <w:t>Główne cele PWD</w:t>
      </w:r>
    </w:p>
    <w:p w:rsidR="00F31AC4" w:rsidRPr="00F31AC4" w:rsidRDefault="00F31AC4" w:rsidP="0007585C">
      <w:pPr>
        <w:numPr>
          <w:ilvl w:val="0"/>
          <w:numId w:val="72"/>
        </w:numPr>
        <w:spacing w:before="0" w:after="160" w:line="300" w:lineRule="auto"/>
        <w:textAlignment w:val="baseline"/>
        <w:rPr>
          <w:rFonts w:ascii="Liberation Serif" w:eastAsia="NSimSun" w:hAnsi="Liberation Serif" w:cs="Arial" w:hint="eastAsia"/>
          <w:kern w:val="2"/>
          <w:sz w:val="24"/>
          <w:szCs w:val="24"/>
          <w:lang w:bidi="hi-IN"/>
        </w:rPr>
      </w:pPr>
      <w:r w:rsidRPr="00F31AC4">
        <w:rPr>
          <w:rFonts w:eastAsia="NSimSun"/>
          <w:color w:val="4472C4"/>
          <w:kern w:val="2"/>
          <w:lang w:bidi="hi-IN"/>
        </w:rPr>
        <w:t xml:space="preserve">Cel główny: </w:t>
      </w:r>
      <w:r w:rsidRPr="00F31AC4">
        <w:rPr>
          <w:rFonts w:eastAsia="NSimSun"/>
          <w:color w:val="4472C4"/>
          <w:kern w:val="2"/>
          <w:shd w:val="clear" w:color="auto" w:fill="FFFFFF"/>
          <w:lang w:bidi="hi-IN"/>
        </w:rPr>
        <w:t>Wsparcie rodzin przeżywających trudności opiekuńczo – wychowawcze.</w:t>
      </w:r>
    </w:p>
    <w:p w:rsidR="00F31AC4" w:rsidRPr="00F31AC4" w:rsidRDefault="00F31AC4" w:rsidP="0007585C">
      <w:pPr>
        <w:numPr>
          <w:ilvl w:val="0"/>
          <w:numId w:val="72"/>
        </w:numPr>
        <w:spacing w:before="0" w:after="160" w:line="300" w:lineRule="auto"/>
        <w:textAlignment w:val="baseline"/>
        <w:rPr>
          <w:rFonts w:ascii="Liberation Serif" w:eastAsia="NSimSun" w:hAnsi="Liberation Serif" w:cs="Arial" w:hint="eastAsia"/>
          <w:kern w:val="2"/>
          <w:sz w:val="24"/>
          <w:szCs w:val="24"/>
          <w:lang w:bidi="hi-IN"/>
        </w:rPr>
      </w:pPr>
      <w:r w:rsidRPr="00F31AC4">
        <w:rPr>
          <w:rFonts w:eastAsia="NSimSun"/>
          <w:color w:val="4472C4"/>
          <w:kern w:val="2"/>
          <w:lang w:bidi="hi-IN"/>
        </w:rPr>
        <w:t>Cele szczegółowe:</w:t>
      </w:r>
    </w:p>
    <w:p w:rsidR="00F31AC4" w:rsidRPr="00F31AC4" w:rsidRDefault="000F655F" w:rsidP="00F31AC4">
      <w:pPr>
        <w:spacing w:before="0" w:after="360" w:line="300" w:lineRule="auto"/>
        <w:jc w:val="both"/>
        <w:textAlignment w:val="baseline"/>
        <w:rPr>
          <w:rFonts w:ascii="Liberation Serif" w:eastAsia="NSimSun" w:hAnsi="Liberation Serif" w:cs="Arial" w:hint="eastAsia"/>
          <w:color w:val="4472C4"/>
          <w:kern w:val="2"/>
          <w:sz w:val="26"/>
          <w:szCs w:val="26"/>
          <w:lang w:bidi="hi-IN"/>
        </w:rPr>
      </w:pPr>
      <w:r>
        <w:rPr>
          <w:rFonts w:eastAsia="NSimSun"/>
          <w:kern w:val="2"/>
          <w:lang w:bidi="hi-IN"/>
        </w:rPr>
        <w:pict>
          <v:shape id="_x0000_i1038" type="#_x0000_t75" style="width:396.75pt;height:226.5pt" filled="t">
            <v:fill color2="black"/>
            <v:imagedata r:id="rId88" o:title="" croptop="-115f" cropbottom="-115f" cropleft="-61f" cropright="-61f"/>
          </v:shape>
        </w:pict>
      </w:r>
    </w:p>
    <w:p w:rsidR="00F31AC4" w:rsidRPr="00F31AC4" w:rsidRDefault="009F3898" w:rsidP="00F31AC4">
      <w:pPr>
        <w:keepNext/>
        <w:keepLines/>
        <w:numPr>
          <w:ilvl w:val="0"/>
          <w:numId w:val="1"/>
        </w:numPr>
        <w:tabs>
          <w:tab w:val="left" w:pos="142"/>
        </w:tabs>
        <w:spacing w:before="400" w:after="40" w:line="240" w:lineRule="auto"/>
        <w:textAlignment w:val="baseline"/>
        <w:outlineLvl w:val="0"/>
        <w:rPr>
          <w:rFonts w:ascii="Calibri Light" w:eastAsia="F" w:hAnsi="Calibri Light" w:cs="F"/>
          <w:caps/>
          <w:kern w:val="2"/>
          <w:sz w:val="36"/>
          <w:szCs w:val="36"/>
          <w:lang w:bidi="hi-IN"/>
        </w:rPr>
      </w:pPr>
      <w:bookmarkStart w:id="56" w:name="__RefHeading___Toc110606385"/>
      <w:bookmarkEnd w:id="56"/>
      <w:r>
        <w:rPr>
          <w:rFonts w:ascii="Calibri Light" w:eastAsia="F" w:hAnsi="Calibri Light" w:cs="F"/>
          <w:caps/>
          <w:color w:val="4472C4"/>
          <w:kern w:val="2"/>
          <w:sz w:val="26"/>
          <w:szCs w:val="26"/>
          <w:lang w:bidi="hi-IN"/>
        </w:rPr>
        <w:t xml:space="preserve">III. </w:t>
      </w:r>
      <w:r w:rsidR="00F31AC4" w:rsidRPr="00F31AC4">
        <w:rPr>
          <w:rFonts w:ascii="Calibri Light" w:eastAsia="F" w:hAnsi="Calibri Light" w:cs="F"/>
          <w:caps/>
          <w:color w:val="4472C4"/>
          <w:kern w:val="2"/>
          <w:sz w:val="26"/>
          <w:szCs w:val="26"/>
          <w:lang w:bidi="hi-IN"/>
        </w:rPr>
        <w:t>Struktura organizacyjna</w:t>
      </w:r>
    </w:p>
    <w:p w:rsidR="00F31AC4" w:rsidRPr="00F31AC4" w:rsidRDefault="00F31AC4" w:rsidP="00F31AC4">
      <w:pPr>
        <w:spacing w:before="0" w:after="160" w:line="300" w:lineRule="auto"/>
        <w:jc w:val="both"/>
        <w:textAlignment w:val="baseline"/>
        <w:rPr>
          <w:rFonts w:ascii="Liberation Serif" w:eastAsia="NSimSun" w:hAnsi="Liberation Serif" w:cs="Arial" w:hint="eastAsia"/>
          <w:kern w:val="2"/>
          <w:sz w:val="24"/>
          <w:szCs w:val="24"/>
          <w:lang w:bidi="hi-IN"/>
        </w:rPr>
      </w:pPr>
      <w:r w:rsidRPr="00F31AC4">
        <w:rPr>
          <w:rFonts w:eastAsia="NSimSun"/>
          <w:kern w:val="2"/>
          <w:lang w:bidi="hi-IN"/>
        </w:rPr>
        <w:t>Placówki wsparcia dziennego w m.st. Warszawie prowadzone są w formie:</w:t>
      </w:r>
    </w:p>
    <w:p w:rsidR="00F31AC4" w:rsidRPr="00F31AC4" w:rsidRDefault="00F31AC4" w:rsidP="00D001DA">
      <w:pPr>
        <w:numPr>
          <w:ilvl w:val="0"/>
          <w:numId w:val="73"/>
        </w:num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specjalistycznej (z funkcją opiekuńczą lub bez tej funkcji),</w:t>
      </w:r>
    </w:p>
    <w:p w:rsidR="00F31AC4" w:rsidRPr="00F31AC4" w:rsidRDefault="00F31AC4" w:rsidP="00D001DA">
      <w:pPr>
        <w:numPr>
          <w:ilvl w:val="0"/>
          <w:numId w:val="73"/>
        </w:num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opiekuńczej,</w:t>
      </w:r>
    </w:p>
    <w:p w:rsidR="00F31AC4" w:rsidRPr="00D001DA" w:rsidRDefault="00D001DA" w:rsidP="00D001DA">
      <w:pPr>
        <w:numPr>
          <w:ilvl w:val="0"/>
          <w:numId w:val="73"/>
        </w:numPr>
        <w:spacing w:before="0" w:after="0" w:line="300" w:lineRule="auto"/>
        <w:textAlignment w:val="baseline"/>
        <w:rPr>
          <w:rFonts w:eastAsia="NSimSun"/>
          <w:kern w:val="2"/>
          <w:lang w:bidi="hi-IN"/>
        </w:rPr>
      </w:pPr>
      <w:r>
        <w:rPr>
          <w:rFonts w:eastAsia="NSimSun"/>
          <w:kern w:val="2"/>
          <w:lang w:bidi="hi-IN"/>
        </w:rPr>
        <w:t xml:space="preserve">specjalistycznej, </w:t>
      </w:r>
      <w:r w:rsidR="00F31AC4" w:rsidRPr="00D001DA">
        <w:rPr>
          <w:rFonts w:eastAsia="NSimSun"/>
          <w:kern w:val="2"/>
          <w:lang w:bidi="hi-IN"/>
        </w:rPr>
        <w:t xml:space="preserve">opiekuńczej, opiekuńczo – specjalistycznej </w:t>
      </w:r>
      <w:r>
        <w:rPr>
          <w:rFonts w:eastAsia="NSimSun"/>
          <w:kern w:val="2"/>
          <w:lang w:bidi="hi-IN"/>
        </w:rPr>
        <w:t xml:space="preserve">dla młodzieży </w:t>
      </w:r>
      <w:r w:rsidR="00F31AC4" w:rsidRPr="00D001DA">
        <w:rPr>
          <w:rFonts w:eastAsia="NSimSun"/>
          <w:kern w:val="2"/>
          <w:lang w:bidi="hi-IN"/>
        </w:rPr>
        <w:t>(klub młodzieżowy),</w:t>
      </w:r>
    </w:p>
    <w:p w:rsidR="0075314F" w:rsidRDefault="00F31AC4" w:rsidP="00D001DA">
      <w:pPr>
        <w:numPr>
          <w:ilvl w:val="0"/>
          <w:numId w:val="73"/>
        </w:numPr>
        <w:spacing w:before="0" w:after="0" w:line="300" w:lineRule="auto"/>
        <w:textAlignment w:val="baseline"/>
        <w:rPr>
          <w:rFonts w:eastAsia="NSimSun"/>
          <w:kern w:val="2"/>
          <w:lang w:bidi="hi-IN"/>
        </w:rPr>
      </w:pPr>
      <w:r w:rsidRPr="00F31AC4">
        <w:rPr>
          <w:rFonts w:eastAsia="NSimSun"/>
          <w:kern w:val="2"/>
          <w:lang w:bidi="hi-IN"/>
        </w:rPr>
        <w:t>podwórkowej realizowanej przez wychowawcę.</w:t>
      </w:r>
    </w:p>
    <w:p w:rsidR="00F31AC4" w:rsidRDefault="00F31AC4" w:rsidP="00F31AC4">
      <w:pPr>
        <w:pStyle w:val="Atekstzwyky"/>
        <w:spacing w:before="120" w:line="288" w:lineRule="auto"/>
        <w:contextualSpacing/>
        <w:sectPr w:rsidR="00F31AC4" w:rsidSect="00DB41B7">
          <w:pgSz w:w="11906" w:h="16838"/>
          <w:pgMar w:top="1418" w:right="1418" w:bottom="1418" w:left="1418" w:header="709" w:footer="709" w:gutter="0"/>
          <w:pgNumType w:start="1"/>
          <w:cols w:space="708"/>
          <w:docGrid w:linePitch="360"/>
        </w:sectPr>
      </w:pPr>
    </w:p>
    <w:p w:rsidR="00F31AC4" w:rsidRPr="00F31AC4" w:rsidRDefault="0033234A" w:rsidP="00F31AC4">
      <w:pPr>
        <w:keepNext/>
        <w:keepLines/>
        <w:tabs>
          <w:tab w:val="left" w:pos="142"/>
        </w:tabs>
        <w:spacing w:before="400" w:after="40" w:line="240" w:lineRule="auto"/>
        <w:textAlignment w:val="baseline"/>
        <w:outlineLvl w:val="0"/>
        <w:rPr>
          <w:rFonts w:ascii="Calibri Light" w:eastAsia="F" w:hAnsi="Calibri Light" w:cs="F"/>
          <w:caps/>
          <w:kern w:val="2"/>
          <w:sz w:val="36"/>
          <w:szCs w:val="36"/>
          <w:lang w:bidi="hi-IN"/>
        </w:rPr>
      </w:pPr>
      <w:r>
        <w:rPr>
          <w:rFonts w:ascii="Calibri Light" w:eastAsia="F" w:hAnsi="Calibri Light" w:cs="F"/>
          <w:caps/>
          <w:color w:val="4472C4"/>
          <w:kern w:val="2"/>
          <w:sz w:val="26"/>
          <w:szCs w:val="26"/>
          <w:lang w:bidi="hi-IN"/>
        </w:rPr>
        <w:lastRenderedPageBreak/>
        <w:t xml:space="preserve">IV. </w:t>
      </w:r>
      <w:r w:rsidR="00F31AC4" w:rsidRPr="00F31AC4">
        <w:rPr>
          <w:rFonts w:ascii="Calibri Light" w:eastAsia="F" w:hAnsi="Calibri Light" w:cs="F"/>
          <w:caps/>
          <w:color w:val="4472C4"/>
          <w:kern w:val="2"/>
          <w:sz w:val="26"/>
          <w:szCs w:val="26"/>
          <w:lang w:bidi="hi-IN"/>
        </w:rPr>
        <w:t>Standardy programowe z podziałem na obszary funkcjonowania placówek wsparcia dziennego</w:t>
      </w:r>
    </w:p>
    <w:tbl>
      <w:tblPr>
        <w:tblW w:w="0" w:type="auto"/>
        <w:tblInd w:w="-292" w:type="dxa"/>
        <w:tblLayout w:type="fixed"/>
        <w:tblCellMar>
          <w:left w:w="0" w:type="dxa"/>
          <w:right w:w="0" w:type="dxa"/>
        </w:tblCellMar>
        <w:tblLook w:val="0000" w:firstRow="0" w:lastRow="0" w:firstColumn="0" w:lastColumn="0" w:noHBand="0" w:noVBand="0"/>
      </w:tblPr>
      <w:tblGrid>
        <w:gridCol w:w="684"/>
        <w:gridCol w:w="1521"/>
        <w:gridCol w:w="2205"/>
        <w:gridCol w:w="1984"/>
        <w:gridCol w:w="2048"/>
        <w:gridCol w:w="2126"/>
        <w:gridCol w:w="1985"/>
        <w:gridCol w:w="1843"/>
        <w:gridCol w:w="160"/>
      </w:tblGrid>
      <w:tr w:rsidR="00F31AC4" w:rsidRPr="00F31AC4" w:rsidTr="00F31AC4">
        <w:trPr>
          <w:trHeight w:val="236"/>
        </w:trPr>
        <w:tc>
          <w:tcPr>
            <w:tcW w:w="684" w:type="dxa"/>
            <w:vMerge w:val="restart"/>
            <w:tcBorders>
              <w:top w:val="single" w:sz="4" w:space="0" w:color="000000"/>
              <w:left w:val="single" w:sz="4" w:space="0" w:color="000000"/>
              <w:bottom w:val="single" w:sz="4" w:space="0" w:color="000000"/>
              <w:right w:val="single" w:sz="4" w:space="0" w:color="000000"/>
            </w:tcBorders>
            <w:shd w:val="clear" w:color="auto" w:fill="2F5496"/>
            <w:tcMar>
              <w:left w:w="70" w:type="dxa"/>
              <w:right w:w="70" w:type="dxa"/>
            </w:tcMar>
          </w:tcPr>
          <w:p w:rsidR="00F31AC4" w:rsidRPr="00F31AC4" w:rsidRDefault="00F31AC4" w:rsidP="00F31AC4">
            <w:pPr>
              <w:snapToGrid w:val="0"/>
              <w:spacing w:after="160" w:line="300" w:lineRule="auto"/>
              <w:jc w:val="center"/>
              <w:textAlignment w:val="baseline"/>
              <w:rPr>
                <w:rFonts w:eastAsia="NSimSun"/>
                <w:color w:val="FFFFFF"/>
                <w:kern w:val="2"/>
                <w:lang w:bidi="hi-IN"/>
              </w:rPr>
            </w:pPr>
          </w:p>
        </w:tc>
        <w:tc>
          <w:tcPr>
            <w:tcW w:w="13712" w:type="dxa"/>
            <w:gridSpan w:val="7"/>
            <w:tcBorders>
              <w:top w:val="single" w:sz="4" w:space="0" w:color="000000"/>
              <w:left w:val="single" w:sz="4" w:space="0" w:color="000000"/>
              <w:bottom w:val="single" w:sz="4" w:space="0" w:color="000000"/>
              <w:right w:val="single" w:sz="4" w:space="0" w:color="000000"/>
            </w:tcBorders>
            <w:shd w:val="clear" w:color="auto" w:fill="2F5496"/>
            <w:tcMar>
              <w:left w:w="70" w:type="dxa"/>
              <w:right w:w="70" w:type="dxa"/>
            </w:tcMar>
            <w:vAlign w:val="center"/>
          </w:tcPr>
          <w:p w:rsidR="00F31AC4" w:rsidRPr="00F31AC4" w:rsidRDefault="00F31AC4" w:rsidP="0060316C">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color w:val="FFFFFF"/>
                <w:kern w:val="2"/>
                <w:lang w:bidi="hi-IN"/>
              </w:rPr>
              <w:t>Obszary funkcjonowania placówek wsparcia dziennego</w:t>
            </w:r>
          </w:p>
        </w:tc>
        <w:tc>
          <w:tcPr>
            <w:tcW w:w="160" w:type="dxa"/>
            <w:shd w:val="clear" w:color="auto" w:fill="auto"/>
          </w:tcPr>
          <w:p w:rsidR="00F31AC4" w:rsidRPr="00F31AC4" w:rsidRDefault="00F31AC4" w:rsidP="00F31AC4">
            <w:pPr>
              <w:snapToGrid w:val="0"/>
              <w:spacing w:before="0" w:after="0" w:line="300" w:lineRule="auto"/>
              <w:textAlignment w:val="baseline"/>
              <w:rPr>
                <w:rFonts w:eastAsia="NSimSun"/>
                <w:b/>
                <w:kern w:val="2"/>
                <w:lang w:bidi="hi-IN"/>
              </w:rPr>
            </w:pPr>
          </w:p>
        </w:tc>
      </w:tr>
      <w:tr w:rsidR="00F31AC4" w:rsidRPr="00F31AC4" w:rsidTr="00F31AC4">
        <w:tblPrEx>
          <w:tblCellMar>
            <w:left w:w="70" w:type="dxa"/>
            <w:right w:w="70" w:type="dxa"/>
          </w:tblCellMar>
        </w:tblPrEx>
        <w:trPr>
          <w:trHeight w:val="796"/>
        </w:trPr>
        <w:tc>
          <w:tcPr>
            <w:tcW w:w="684" w:type="dxa"/>
            <w:vMerge/>
            <w:tcBorders>
              <w:top w:val="single" w:sz="4" w:space="0" w:color="000000"/>
              <w:left w:val="single" w:sz="4" w:space="0" w:color="000000"/>
              <w:bottom w:val="single" w:sz="4" w:space="0" w:color="000000"/>
              <w:right w:val="single" w:sz="4" w:space="0" w:color="000000"/>
            </w:tcBorders>
            <w:shd w:val="clear" w:color="auto" w:fill="2F5496"/>
          </w:tcPr>
          <w:p w:rsidR="00F31AC4" w:rsidRPr="00F31AC4" w:rsidRDefault="00F31AC4" w:rsidP="00F31AC4">
            <w:pPr>
              <w:snapToGrid w:val="0"/>
              <w:spacing w:before="0" w:after="0" w:line="300" w:lineRule="auto"/>
              <w:textAlignment w:val="baseline"/>
              <w:rPr>
                <w:rFonts w:eastAsia="NSimSun"/>
                <w:b/>
                <w:color w:val="FFFFFF"/>
                <w:kern w:val="2"/>
                <w:lang w:bidi="hi-IN"/>
              </w:rPr>
            </w:pPr>
          </w:p>
        </w:tc>
        <w:tc>
          <w:tcPr>
            <w:tcW w:w="1521" w:type="dxa"/>
            <w:tcBorders>
              <w:top w:val="single" w:sz="4" w:space="0" w:color="000000"/>
              <w:left w:val="single" w:sz="4" w:space="0" w:color="000000"/>
              <w:bottom w:val="single" w:sz="4" w:space="0" w:color="000000"/>
              <w:right w:val="single" w:sz="4" w:space="0" w:color="000000"/>
            </w:tcBorders>
            <w:shd w:val="clear" w:color="auto" w:fill="B4C7DC"/>
            <w:vAlign w:val="center"/>
          </w:tcPr>
          <w:p w:rsidR="00F31AC4" w:rsidRPr="00F31AC4" w:rsidRDefault="00F31AC4" w:rsidP="0060316C">
            <w:pPr>
              <w:tabs>
                <w:tab w:val="left" w:pos="325"/>
              </w:tabs>
              <w:spacing w:before="0" w:after="0" w:line="300" w:lineRule="auto"/>
              <w:textAlignment w:val="baseline"/>
              <w:rPr>
                <w:rFonts w:ascii="Liberation Serif" w:eastAsia="NSimSun" w:hAnsi="Liberation Serif" w:cs="Arial" w:hint="eastAsia"/>
                <w:kern w:val="2"/>
                <w:sz w:val="24"/>
                <w:szCs w:val="24"/>
                <w:lang w:bidi="hi-IN"/>
              </w:rPr>
            </w:pPr>
            <w:r w:rsidRPr="00F31AC4">
              <w:rPr>
                <w:bCs/>
                <w:color w:val="000000"/>
                <w:kern w:val="2"/>
                <w:lang w:bidi="hi-IN"/>
              </w:rPr>
              <w:t xml:space="preserve">I. </w:t>
            </w:r>
            <w:r w:rsidRPr="00F31AC4">
              <w:rPr>
                <w:rFonts w:eastAsia="NSimSun"/>
                <w:bCs/>
                <w:color w:val="000000"/>
                <w:kern w:val="2"/>
                <w:lang w:bidi="hi-IN"/>
              </w:rPr>
              <w:t>Filozofia działania</w:t>
            </w:r>
          </w:p>
        </w:tc>
        <w:tc>
          <w:tcPr>
            <w:tcW w:w="2205" w:type="dxa"/>
            <w:tcBorders>
              <w:top w:val="single" w:sz="4" w:space="0" w:color="000000"/>
              <w:left w:val="single" w:sz="4" w:space="0" w:color="000000"/>
              <w:bottom w:val="single" w:sz="4" w:space="0" w:color="000000"/>
              <w:right w:val="single" w:sz="4" w:space="0" w:color="000000"/>
            </w:tcBorders>
            <w:shd w:val="clear" w:color="auto" w:fill="729FCF"/>
            <w:vAlign w:val="center"/>
          </w:tcPr>
          <w:p w:rsidR="00F31AC4" w:rsidRPr="00F31AC4" w:rsidRDefault="00F31AC4" w:rsidP="0060316C">
            <w:pPr>
              <w:spacing w:before="0" w:after="0" w:line="300" w:lineRule="auto"/>
              <w:ind w:left="360" w:hanging="360"/>
              <w:textAlignment w:val="baseline"/>
              <w:rPr>
                <w:rFonts w:ascii="Liberation Serif" w:eastAsia="NSimSun" w:hAnsi="Liberation Serif" w:cs="Arial" w:hint="eastAsia"/>
                <w:kern w:val="2"/>
                <w:sz w:val="24"/>
                <w:szCs w:val="24"/>
                <w:lang w:bidi="hi-IN"/>
              </w:rPr>
            </w:pPr>
            <w:r w:rsidRPr="00F31AC4">
              <w:rPr>
                <w:bCs/>
                <w:color w:val="000000"/>
                <w:kern w:val="2"/>
                <w:lang w:bidi="hi-IN"/>
              </w:rPr>
              <w:t xml:space="preserve">II. </w:t>
            </w:r>
            <w:r w:rsidRPr="00F31AC4">
              <w:rPr>
                <w:rFonts w:eastAsia="NSimSun"/>
                <w:bCs/>
                <w:color w:val="000000"/>
                <w:kern w:val="2"/>
                <w:lang w:bidi="hi-IN"/>
              </w:rPr>
              <w:t>Oferta</w:t>
            </w:r>
            <w:r w:rsidRPr="00F31AC4">
              <w:rPr>
                <w:rFonts w:eastAsia="NSimSun"/>
                <w:kern w:val="2"/>
                <w:lang w:bidi="hi-IN"/>
              </w:rPr>
              <w:t xml:space="preserve"> </w:t>
            </w:r>
            <w:r w:rsidRPr="00F31AC4">
              <w:rPr>
                <w:rFonts w:eastAsia="NSimSun"/>
                <w:bCs/>
                <w:color w:val="000000"/>
                <w:kern w:val="2"/>
                <w:lang w:bidi="hi-IN"/>
              </w:rPr>
              <w:t>programowa</w:t>
            </w:r>
          </w:p>
        </w:tc>
        <w:tc>
          <w:tcPr>
            <w:tcW w:w="198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F31AC4" w:rsidRPr="00F31AC4" w:rsidRDefault="00F31AC4" w:rsidP="0060316C">
            <w:pPr>
              <w:tabs>
                <w:tab w:val="center" w:pos="62"/>
              </w:tabs>
              <w:spacing w:before="0" w:after="0" w:line="300" w:lineRule="auto"/>
              <w:ind w:hanging="7"/>
              <w:textAlignment w:val="baseline"/>
              <w:rPr>
                <w:rFonts w:ascii="Liberation Serif" w:eastAsia="NSimSun" w:hAnsi="Liberation Serif" w:cs="Arial" w:hint="eastAsia"/>
                <w:kern w:val="2"/>
                <w:sz w:val="24"/>
                <w:szCs w:val="24"/>
                <w:lang w:bidi="hi-IN"/>
              </w:rPr>
            </w:pPr>
            <w:r w:rsidRPr="00F31AC4">
              <w:rPr>
                <w:bCs/>
                <w:color w:val="000000"/>
                <w:kern w:val="2"/>
                <w:lang w:bidi="hi-IN"/>
              </w:rPr>
              <w:t xml:space="preserve">III. </w:t>
            </w:r>
            <w:r w:rsidRPr="00F31AC4">
              <w:rPr>
                <w:rFonts w:eastAsia="NSimSun"/>
                <w:bCs/>
                <w:color w:val="000000"/>
                <w:kern w:val="2"/>
                <w:lang w:bidi="hi-IN"/>
              </w:rPr>
              <w:t>Cykl pracy z dziećmi</w:t>
            </w:r>
            <w:r w:rsidRPr="00F31AC4">
              <w:rPr>
                <w:rFonts w:eastAsia="NSimSun"/>
                <w:kern w:val="2"/>
                <w:lang w:bidi="hi-IN"/>
              </w:rPr>
              <w:t xml:space="preserve"> </w:t>
            </w:r>
            <w:r w:rsidRPr="00F31AC4">
              <w:rPr>
                <w:rFonts w:eastAsia="NSimSun"/>
                <w:bCs/>
                <w:color w:val="000000"/>
                <w:kern w:val="2"/>
                <w:lang w:bidi="hi-IN"/>
              </w:rPr>
              <w:t>i młodzieżą</w:t>
            </w:r>
          </w:p>
        </w:tc>
        <w:tc>
          <w:tcPr>
            <w:tcW w:w="2048" w:type="dxa"/>
            <w:tcBorders>
              <w:top w:val="single" w:sz="4" w:space="0" w:color="000000"/>
              <w:left w:val="single" w:sz="4" w:space="0" w:color="000000"/>
              <w:bottom w:val="single" w:sz="4" w:space="0" w:color="000000"/>
              <w:right w:val="single" w:sz="4" w:space="0" w:color="000000"/>
            </w:tcBorders>
            <w:shd w:val="clear" w:color="auto" w:fill="B4C7DC"/>
            <w:vAlign w:val="center"/>
          </w:tcPr>
          <w:p w:rsidR="00F31AC4" w:rsidRPr="00F31AC4" w:rsidRDefault="00F31AC4" w:rsidP="0060316C">
            <w:pPr>
              <w:tabs>
                <w:tab w:val="center" w:pos="284"/>
              </w:tabs>
              <w:spacing w:before="0" w:after="160" w:line="300" w:lineRule="auto"/>
              <w:textAlignment w:val="baseline"/>
              <w:rPr>
                <w:rFonts w:ascii="Liberation Serif" w:eastAsia="NSimSun" w:hAnsi="Liberation Serif" w:cs="Arial" w:hint="eastAsia"/>
                <w:kern w:val="2"/>
                <w:sz w:val="24"/>
                <w:szCs w:val="24"/>
                <w:lang w:bidi="hi-IN"/>
              </w:rPr>
            </w:pPr>
            <w:r w:rsidRPr="00F31AC4">
              <w:rPr>
                <w:rFonts w:eastAsia="NSimSun"/>
                <w:bCs/>
                <w:color w:val="000000"/>
                <w:kern w:val="2"/>
                <w:lang w:bidi="hi-IN"/>
              </w:rPr>
              <w:t>IV.  Współpraca</w:t>
            </w:r>
            <w:r w:rsidRPr="00F31AC4">
              <w:rPr>
                <w:rFonts w:eastAsia="NSimSun"/>
                <w:bCs/>
                <w:color w:val="000000"/>
                <w:kern w:val="2"/>
                <w:lang w:bidi="hi-IN"/>
              </w:rPr>
              <w:br/>
              <w:t>w systemie wsparcia</w:t>
            </w:r>
          </w:p>
        </w:tc>
        <w:tc>
          <w:tcPr>
            <w:tcW w:w="2126" w:type="dxa"/>
            <w:tcBorders>
              <w:top w:val="single" w:sz="4" w:space="0" w:color="000000"/>
              <w:left w:val="single" w:sz="4" w:space="0" w:color="000000"/>
              <w:bottom w:val="single" w:sz="4" w:space="0" w:color="000000"/>
              <w:right w:val="single" w:sz="4" w:space="0" w:color="000000"/>
            </w:tcBorders>
            <w:shd w:val="clear" w:color="auto" w:fill="729FCF"/>
            <w:vAlign w:val="center"/>
          </w:tcPr>
          <w:p w:rsidR="00F31AC4" w:rsidRPr="00F31AC4" w:rsidRDefault="00F31AC4" w:rsidP="0060316C">
            <w:pPr>
              <w:tabs>
                <w:tab w:val="center" w:pos="138"/>
                <w:tab w:val="left" w:pos="412"/>
              </w:tabs>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bCs/>
                <w:color w:val="000000"/>
                <w:kern w:val="2"/>
                <w:lang w:bidi="hi-IN"/>
              </w:rPr>
              <w:t>V. Współpraca z rodziną</w:t>
            </w:r>
          </w:p>
        </w:tc>
        <w:tc>
          <w:tcPr>
            <w:tcW w:w="1985" w:type="dxa"/>
            <w:tcBorders>
              <w:top w:val="single" w:sz="4" w:space="0" w:color="000000"/>
              <w:left w:val="single" w:sz="4" w:space="0" w:color="000000"/>
              <w:bottom w:val="single" w:sz="4" w:space="0" w:color="000000"/>
              <w:right w:val="single" w:sz="4" w:space="0" w:color="000000"/>
            </w:tcBorders>
            <w:shd w:val="clear" w:color="auto" w:fill="DEE6EF"/>
            <w:vAlign w:val="center"/>
          </w:tcPr>
          <w:p w:rsidR="00F31AC4" w:rsidRPr="00F31AC4" w:rsidRDefault="00F31AC4" w:rsidP="0060316C">
            <w:pPr>
              <w:tabs>
                <w:tab w:val="center" w:pos="284"/>
                <w:tab w:val="left" w:pos="676"/>
              </w:tabs>
              <w:spacing w:before="0" w:after="0" w:line="300" w:lineRule="auto"/>
              <w:ind w:left="67"/>
              <w:textAlignment w:val="baseline"/>
              <w:rPr>
                <w:rFonts w:ascii="Liberation Serif" w:eastAsia="NSimSun" w:hAnsi="Liberation Serif" w:cs="Arial" w:hint="eastAsia"/>
                <w:kern w:val="2"/>
                <w:sz w:val="24"/>
                <w:szCs w:val="24"/>
                <w:lang w:bidi="hi-IN"/>
              </w:rPr>
            </w:pPr>
            <w:r w:rsidRPr="00F31AC4">
              <w:rPr>
                <w:rFonts w:eastAsia="NSimSun"/>
                <w:bCs/>
                <w:color w:val="000000"/>
                <w:kern w:val="2"/>
                <w:lang w:bidi="hi-IN"/>
              </w:rPr>
              <w:t>VI. Kadry</w:t>
            </w:r>
          </w:p>
        </w:tc>
        <w:tc>
          <w:tcPr>
            <w:tcW w:w="1843"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F31AC4" w:rsidRPr="00F31AC4" w:rsidRDefault="00F31AC4" w:rsidP="0060316C">
            <w:pPr>
              <w:tabs>
                <w:tab w:val="left" w:pos="361"/>
              </w:tabs>
              <w:spacing w:before="0" w:after="0" w:line="300" w:lineRule="auto"/>
              <w:textAlignment w:val="baseline"/>
              <w:rPr>
                <w:rFonts w:ascii="Liberation Serif" w:eastAsia="NSimSun" w:hAnsi="Liberation Serif" w:cs="Arial" w:hint="eastAsia"/>
                <w:kern w:val="2"/>
                <w:sz w:val="24"/>
                <w:szCs w:val="24"/>
                <w:lang w:bidi="hi-IN"/>
              </w:rPr>
            </w:pPr>
            <w:r w:rsidRPr="00F31AC4">
              <w:rPr>
                <w:bCs/>
                <w:color w:val="000000"/>
                <w:kern w:val="2"/>
                <w:lang w:bidi="hi-IN"/>
              </w:rPr>
              <w:t xml:space="preserve">VII. </w:t>
            </w:r>
            <w:r w:rsidRPr="00F31AC4">
              <w:rPr>
                <w:rFonts w:eastAsia="NSimSun"/>
                <w:bCs/>
                <w:color w:val="000000"/>
                <w:kern w:val="2"/>
                <w:lang w:bidi="hi-IN"/>
              </w:rPr>
              <w:t>Rozwój instytucjonalny</w:t>
            </w:r>
          </w:p>
        </w:tc>
        <w:tc>
          <w:tcPr>
            <w:tcW w:w="160" w:type="dxa"/>
            <w:shd w:val="clear" w:color="auto" w:fill="auto"/>
          </w:tcPr>
          <w:p w:rsidR="00F31AC4" w:rsidRPr="00F31AC4" w:rsidRDefault="00F31AC4" w:rsidP="00F31AC4">
            <w:pPr>
              <w:snapToGrid w:val="0"/>
              <w:spacing w:before="0" w:after="0" w:line="300" w:lineRule="auto"/>
              <w:textAlignment w:val="baseline"/>
              <w:rPr>
                <w:rFonts w:eastAsia="NSimSun"/>
                <w:kern w:val="2"/>
                <w:lang w:bidi="hi-IN"/>
              </w:rPr>
            </w:pPr>
          </w:p>
        </w:tc>
      </w:tr>
      <w:tr w:rsidR="00F31AC4" w:rsidRPr="00F31AC4" w:rsidTr="00F31AC4">
        <w:tblPrEx>
          <w:tblCellMar>
            <w:left w:w="70" w:type="dxa"/>
            <w:right w:w="70" w:type="dxa"/>
          </w:tblCellMar>
        </w:tblPrEx>
        <w:trPr>
          <w:trHeight w:val="1425"/>
        </w:trPr>
        <w:tc>
          <w:tcPr>
            <w:tcW w:w="684" w:type="dxa"/>
            <w:vMerge w:val="restart"/>
            <w:tcBorders>
              <w:top w:val="single" w:sz="4" w:space="0" w:color="000000"/>
              <w:left w:val="single" w:sz="4" w:space="0" w:color="000000"/>
              <w:bottom w:val="single" w:sz="4" w:space="0" w:color="000000"/>
              <w:right w:val="single" w:sz="4" w:space="0" w:color="000000"/>
            </w:tcBorders>
            <w:shd w:val="clear" w:color="auto" w:fill="2F5496"/>
            <w:textDirection w:val="btLr"/>
            <w:vAlign w:val="center"/>
          </w:tcPr>
          <w:p w:rsidR="00F31AC4" w:rsidRPr="00F31AC4" w:rsidRDefault="00F31AC4" w:rsidP="00F31AC4">
            <w:pPr>
              <w:spacing w:after="160" w:line="300" w:lineRule="auto"/>
              <w:ind w:left="113" w:right="113"/>
              <w:jc w:val="center"/>
              <w:textAlignment w:val="baseline"/>
              <w:rPr>
                <w:rFonts w:ascii="Liberation Serif" w:eastAsia="NSimSun" w:hAnsi="Liberation Serif" w:cs="Arial" w:hint="eastAsia"/>
                <w:kern w:val="2"/>
                <w:sz w:val="24"/>
                <w:szCs w:val="24"/>
                <w:lang w:bidi="hi-IN"/>
              </w:rPr>
            </w:pPr>
            <w:r w:rsidRPr="00F31AC4">
              <w:rPr>
                <w:rFonts w:eastAsia="NSimSun"/>
                <w:color w:val="FFFFFF"/>
                <w:kern w:val="2"/>
                <w:lang w:bidi="hi-IN"/>
              </w:rPr>
              <w:t>Standardy dla poszczególnych OBSZARÓW FUNKCJONOWANIA</w:t>
            </w:r>
          </w:p>
        </w:tc>
        <w:tc>
          <w:tcPr>
            <w:tcW w:w="1521" w:type="dxa"/>
            <w:tcBorders>
              <w:top w:val="single" w:sz="4" w:space="0" w:color="000000"/>
              <w:left w:val="single" w:sz="4" w:space="0" w:color="000000"/>
              <w:bottom w:val="single" w:sz="4" w:space="0" w:color="000000"/>
              <w:right w:val="single" w:sz="4" w:space="0" w:color="000000"/>
            </w:tcBorders>
            <w:shd w:val="clear" w:color="auto" w:fill="B4C7DC"/>
          </w:tcPr>
          <w:p w:rsidR="00F31AC4" w:rsidRPr="00F31AC4" w:rsidRDefault="00F31AC4" w:rsidP="00F31AC4">
            <w:pPr>
              <w:tabs>
                <w:tab w:val="left" w:pos="230"/>
                <w:tab w:val="left" w:pos="372"/>
              </w:tabs>
              <w:spacing w:after="0" w:line="300" w:lineRule="auto"/>
              <w:textAlignment w:val="baseline"/>
              <w:rPr>
                <w:rFonts w:ascii="Liberation Serif" w:eastAsia="NSimSun" w:hAnsi="Liberation Serif" w:cs="Arial" w:hint="eastAsia"/>
                <w:kern w:val="2"/>
                <w:sz w:val="24"/>
                <w:szCs w:val="24"/>
                <w:lang w:bidi="hi-IN"/>
              </w:rPr>
            </w:pPr>
            <w:r w:rsidRPr="00F31AC4">
              <w:rPr>
                <w:rFonts w:eastAsia="NSimSun"/>
                <w:color w:val="000000"/>
                <w:kern w:val="2"/>
                <w:lang w:bidi="hi-IN"/>
              </w:rPr>
              <w:t>1. Młody człowiek zna i rozumie zasady obowiązujące w placówce</w:t>
            </w:r>
          </w:p>
        </w:tc>
        <w:tc>
          <w:tcPr>
            <w:tcW w:w="2205" w:type="dxa"/>
            <w:tcBorders>
              <w:top w:val="single" w:sz="4" w:space="0" w:color="000000"/>
              <w:left w:val="single" w:sz="4" w:space="0" w:color="000000"/>
              <w:bottom w:val="single" w:sz="4" w:space="0" w:color="000000"/>
              <w:right w:val="single" w:sz="4" w:space="0" w:color="000000"/>
            </w:tcBorders>
            <w:shd w:val="clear" w:color="auto" w:fill="729FCF"/>
          </w:tcPr>
          <w:p w:rsidR="00F31AC4" w:rsidRPr="00F31AC4" w:rsidRDefault="00F31AC4" w:rsidP="00F31AC4">
            <w:pPr>
              <w:tabs>
                <w:tab w:val="left" w:pos="452"/>
              </w:tabs>
              <w:spacing w:line="300" w:lineRule="auto"/>
              <w:ind w:left="96"/>
              <w:textAlignment w:val="baseline"/>
              <w:rPr>
                <w:rFonts w:ascii="Liberation Serif" w:eastAsia="NSimSun" w:hAnsi="Liberation Serif" w:cs="Arial" w:hint="eastAsia"/>
                <w:kern w:val="2"/>
                <w:sz w:val="24"/>
                <w:szCs w:val="24"/>
                <w:lang w:bidi="hi-IN"/>
              </w:rPr>
            </w:pPr>
            <w:r w:rsidRPr="00F31AC4">
              <w:rPr>
                <w:rFonts w:eastAsia="NSimSun"/>
                <w:kern w:val="2"/>
                <w:lang w:bidi="hi-IN"/>
              </w:rPr>
              <w:t>1. Placówka ma autorską, elastyczną i zróżnicowaną ofertę zajęć, dopasowaną do zainteresowań</w:t>
            </w:r>
            <w:r w:rsidRPr="00F31AC4">
              <w:rPr>
                <w:rFonts w:eastAsia="NSimSun"/>
                <w:color w:val="000000"/>
                <w:kern w:val="2"/>
                <w:lang w:bidi="hi-IN"/>
              </w:rPr>
              <w:t xml:space="preserve"> i preferencji uczestników</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cPr>
          <w:p w:rsidR="00F31AC4" w:rsidRPr="00F31AC4" w:rsidRDefault="00F31AC4" w:rsidP="00F31AC4">
            <w:pPr>
              <w:tabs>
                <w:tab w:val="left" w:pos="444"/>
              </w:tabs>
              <w:spacing w:after="0" w:line="300" w:lineRule="auto"/>
              <w:ind w:left="98"/>
              <w:textAlignment w:val="baseline"/>
              <w:rPr>
                <w:rFonts w:ascii="Liberation Serif" w:eastAsia="NSimSun" w:hAnsi="Liberation Serif" w:cs="Arial" w:hint="eastAsia"/>
                <w:kern w:val="2"/>
                <w:sz w:val="24"/>
                <w:szCs w:val="24"/>
                <w:lang w:bidi="hi-IN"/>
              </w:rPr>
            </w:pPr>
            <w:r w:rsidRPr="00F31AC4">
              <w:rPr>
                <w:rFonts w:eastAsia="NSimSun"/>
                <w:kern w:val="2"/>
                <w:lang w:bidi="hi-IN"/>
              </w:rPr>
              <w:t>1. Zespół placówki opracowuje i aktualizuje indywidualny plan pracy z dzieckiem w oparciu o diagnozę potrzeb i deficytów</w:t>
            </w:r>
          </w:p>
        </w:tc>
        <w:tc>
          <w:tcPr>
            <w:tcW w:w="2048" w:type="dxa"/>
            <w:tcBorders>
              <w:top w:val="single" w:sz="4" w:space="0" w:color="000000"/>
              <w:left w:val="single" w:sz="4" w:space="0" w:color="000000"/>
              <w:bottom w:val="single" w:sz="4" w:space="0" w:color="000000"/>
              <w:right w:val="single" w:sz="4" w:space="0" w:color="000000"/>
            </w:tcBorders>
            <w:shd w:val="clear" w:color="auto" w:fill="B4C7DC"/>
          </w:tcPr>
          <w:p w:rsidR="00F31AC4" w:rsidRPr="00F31AC4" w:rsidRDefault="00F31AC4" w:rsidP="00F31AC4">
            <w:pPr>
              <w:tabs>
                <w:tab w:val="left" w:pos="508"/>
              </w:tabs>
              <w:spacing w:after="0" w:line="300" w:lineRule="auto"/>
              <w:ind w:left="88"/>
              <w:textAlignment w:val="baseline"/>
              <w:rPr>
                <w:rFonts w:ascii="Liberation Serif" w:eastAsia="NSimSun" w:hAnsi="Liberation Serif" w:cs="Arial" w:hint="eastAsia"/>
                <w:kern w:val="2"/>
                <w:sz w:val="24"/>
                <w:szCs w:val="24"/>
                <w:lang w:bidi="hi-IN"/>
              </w:rPr>
            </w:pPr>
            <w:r w:rsidRPr="00F31AC4">
              <w:rPr>
                <w:rFonts w:eastAsia="NSimSun"/>
                <w:kern w:val="2"/>
                <w:lang w:bidi="hi-IN"/>
              </w:rPr>
              <w:t>1. Placówka współpracuje z innymi instytucjami przy tworzeniu i aktualizowaniu planu pracy z dzieckiem.</w:t>
            </w:r>
          </w:p>
        </w:tc>
        <w:tc>
          <w:tcPr>
            <w:tcW w:w="2126" w:type="dxa"/>
            <w:tcBorders>
              <w:top w:val="single" w:sz="4" w:space="0" w:color="000000"/>
              <w:left w:val="single" w:sz="4" w:space="0" w:color="000000"/>
              <w:bottom w:val="single" w:sz="4" w:space="0" w:color="000000"/>
              <w:right w:val="single" w:sz="4" w:space="0" w:color="000000"/>
            </w:tcBorders>
            <w:shd w:val="clear" w:color="auto" w:fill="729FCF"/>
          </w:tcPr>
          <w:p w:rsidR="00F31AC4" w:rsidRPr="00F31AC4" w:rsidRDefault="00F31AC4" w:rsidP="00F31AC4">
            <w:pPr>
              <w:tabs>
                <w:tab w:val="left" w:pos="649"/>
              </w:tabs>
              <w:spacing w:after="0" w:line="300" w:lineRule="auto"/>
              <w:ind w:left="155"/>
              <w:textAlignment w:val="baseline"/>
              <w:rPr>
                <w:rFonts w:ascii="Liberation Serif" w:eastAsia="NSimSun" w:hAnsi="Liberation Serif" w:cs="Arial" w:hint="eastAsia"/>
                <w:kern w:val="2"/>
                <w:sz w:val="24"/>
                <w:szCs w:val="24"/>
                <w:lang w:bidi="hi-IN"/>
              </w:rPr>
            </w:pPr>
            <w:r w:rsidRPr="00F31AC4">
              <w:rPr>
                <w:rFonts w:eastAsia="NSimSun"/>
                <w:color w:val="000000"/>
                <w:kern w:val="2"/>
                <w:lang w:bidi="hi-IN"/>
              </w:rPr>
              <w:t xml:space="preserve">1. Placówka ma kontakt z rodzicami/opiekunami dzieci i młodzieży, stara się być na bieżąco w sprawach dotyczących dzieci, do czasu ukończenia nauki  </w:t>
            </w:r>
          </w:p>
        </w:tc>
        <w:tc>
          <w:tcPr>
            <w:tcW w:w="1985" w:type="dxa"/>
            <w:tcBorders>
              <w:top w:val="single" w:sz="4" w:space="0" w:color="000000"/>
              <w:left w:val="single" w:sz="4" w:space="0" w:color="000000"/>
              <w:bottom w:val="single" w:sz="4" w:space="0" w:color="000000"/>
              <w:right w:val="single" w:sz="4" w:space="0" w:color="000000"/>
            </w:tcBorders>
            <w:shd w:val="clear" w:color="auto" w:fill="DEE6EF"/>
          </w:tcPr>
          <w:p w:rsidR="00F31AC4" w:rsidRPr="00F31AC4" w:rsidRDefault="00F31AC4" w:rsidP="00F31AC4">
            <w:pPr>
              <w:tabs>
                <w:tab w:val="left" w:pos="427"/>
              </w:tabs>
              <w:spacing w:after="0" w:line="300" w:lineRule="auto"/>
              <w:ind w:left="79"/>
              <w:textAlignment w:val="baseline"/>
              <w:rPr>
                <w:rFonts w:ascii="Liberation Serif" w:eastAsia="NSimSun" w:hAnsi="Liberation Serif" w:cs="Arial" w:hint="eastAsia"/>
                <w:kern w:val="2"/>
                <w:sz w:val="24"/>
                <w:szCs w:val="24"/>
                <w:lang w:bidi="hi-IN"/>
              </w:rPr>
            </w:pPr>
            <w:r w:rsidRPr="00F31AC4">
              <w:rPr>
                <w:rFonts w:eastAsia="NSimSun"/>
                <w:kern w:val="2"/>
                <w:lang w:bidi="hi-IN"/>
              </w:rPr>
              <w:t>1. Placówka ma wypracowane sposoby budowania zespołu pracowników oraz poddaje ich pracę ewaluacji.</w:t>
            </w:r>
          </w:p>
        </w:tc>
        <w:tc>
          <w:tcPr>
            <w:tcW w:w="1843" w:type="dxa"/>
            <w:tcBorders>
              <w:top w:val="single" w:sz="4" w:space="0" w:color="000000"/>
              <w:left w:val="single" w:sz="4" w:space="0" w:color="000000"/>
              <w:bottom w:val="single" w:sz="4" w:space="0" w:color="000000"/>
              <w:right w:val="single" w:sz="4" w:space="0" w:color="000000"/>
            </w:tcBorders>
            <w:shd w:val="clear" w:color="auto" w:fill="99CCFF"/>
          </w:tcPr>
          <w:p w:rsidR="00F31AC4" w:rsidRPr="00F31AC4" w:rsidRDefault="00F31AC4" w:rsidP="00F31AC4">
            <w:pPr>
              <w:tabs>
                <w:tab w:val="left" w:pos="567"/>
              </w:tabs>
              <w:spacing w:after="0" w:line="300" w:lineRule="auto"/>
              <w:ind w:left="145"/>
              <w:textAlignment w:val="baseline"/>
              <w:rPr>
                <w:rFonts w:ascii="Liberation Serif" w:eastAsia="NSimSun" w:hAnsi="Liberation Serif" w:cs="Arial" w:hint="eastAsia"/>
                <w:kern w:val="2"/>
                <w:sz w:val="24"/>
                <w:szCs w:val="24"/>
                <w:lang w:bidi="hi-IN"/>
              </w:rPr>
            </w:pPr>
            <w:r w:rsidRPr="00F31AC4">
              <w:rPr>
                <w:rFonts w:eastAsia="Arial"/>
                <w:color w:val="000000"/>
                <w:kern w:val="2"/>
                <w:lang w:bidi="hi-IN"/>
              </w:rPr>
              <w:t>1. Placówka dokumentuje swoją działalność.</w:t>
            </w:r>
          </w:p>
        </w:tc>
        <w:tc>
          <w:tcPr>
            <w:tcW w:w="160" w:type="dxa"/>
            <w:shd w:val="clear" w:color="auto" w:fill="auto"/>
          </w:tcPr>
          <w:p w:rsidR="00F31AC4" w:rsidRPr="00F31AC4" w:rsidRDefault="00F31AC4" w:rsidP="00F31AC4">
            <w:pPr>
              <w:snapToGrid w:val="0"/>
              <w:spacing w:before="0" w:after="0" w:line="300" w:lineRule="auto"/>
              <w:textAlignment w:val="baseline"/>
              <w:rPr>
                <w:rFonts w:eastAsia="NSimSun"/>
                <w:kern w:val="2"/>
                <w:lang w:bidi="hi-IN"/>
              </w:rPr>
            </w:pPr>
          </w:p>
        </w:tc>
      </w:tr>
      <w:tr w:rsidR="00F31AC4" w:rsidRPr="00F31AC4" w:rsidTr="00F31AC4">
        <w:tblPrEx>
          <w:tblCellMar>
            <w:left w:w="70" w:type="dxa"/>
            <w:right w:w="70" w:type="dxa"/>
          </w:tblCellMar>
        </w:tblPrEx>
        <w:trPr>
          <w:trHeight w:val="1348"/>
        </w:trPr>
        <w:tc>
          <w:tcPr>
            <w:tcW w:w="684" w:type="dxa"/>
            <w:vMerge/>
            <w:tcBorders>
              <w:top w:val="single" w:sz="4" w:space="0" w:color="000000"/>
              <w:left w:val="single" w:sz="4" w:space="0" w:color="000000"/>
              <w:bottom w:val="single" w:sz="4" w:space="0" w:color="000000"/>
              <w:right w:val="single" w:sz="4" w:space="0" w:color="000000"/>
            </w:tcBorders>
            <w:shd w:val="clear" w:color="auto" w:fill="2F5496"/>
            <w:textDirection w:val="btLr"/>
            <w:vAlign w:val="center"/>
          </w:tcPr>
          <w:p w:rsidR="00F31AC4" w:rsidRPr="00F31AC4" w:rsidRDefault="00F31AC4" w:rsidP="00F31AC4">
            <w:pPr>
              <w:snapToGrid w:val="0"/>
              <w:spacing w:before="0" w:after="0" w:line="300" w:lineRule="auto"/>
              <w:textAlignment w:val="baseline"/>
              <w:rPr>
                <w:rFonts w:eastAsia="NSimSun"/>
                <w:kern w:val="2"/>
                <w:lang w:bidi="hi-IN"/>
              </w:rPr>
            </w:pPr>
          </w:p>
        </w:tc>
        <w:tc>
          <w:tcPr>
            <w:tcW w:w="1521" w:type="dxa"/>
            <w:tcBorders>
              <w:top w:val="single" w:sz="4" w:space="0" w:color="000000"/>
              <w:left w:val="single" w:sz="4" w:space="0" w:color="000000"/>
              <w:bottom w:val="single" w:sz="4" w:space="0" w:color="000000"/>
              <w:right w:val="single" w:sz="4" w:space="0" w:color="000000"/>
            </w:tcBorders>
            <w:shd w:val="clear" w:color="auto" w:fill="B4C7DC"/>
          </w:tcPr>
          <w:p w:rsidR="00F31AC4" w:rsidRPr="00F31AC4" w:rsidRDefault="00F31AC4" w:rsidP="00F31AC4">
            <w:pPr>
              <w:tabs>
                <w:tab w:val="left" w:pos="230"/>
                <w:tab w:val="left" w:pos="372"/>
              </w:tabs>
              <w:spacing w:after="0" w:line="300" w:lineRule="auto"/>
              <w:ind w:left="34"/>
              <w:textAlignment w:val="baseline"/>
              <w:rPr>
                <w:rFonts w:ascii="Liberation Serif" w:eastAsia="NSimSun" w:hAnsi="Liberation Serif" w:cs="Arial" w:hint="eastAsia"/>
                <w:kern w:val="2"/>
                <w:sz w:val="24"/>
                <w:szCs w:val="24"/>
                <w:lang w:bidi="hi-IN"/>
              </w:rPr>
            </w:pPr>
            <w:r w:rsidRPr="00F31AC4">
              <w:rPr>
                <w:rFonts w:eastAsia="NSimSun"/>
                <w:kern w:val="2"/>
                <w:lang w:bidi="hi-IN"/>
              </w:rPr>
              <w:t>2. Istnieje społeczność placówki współdecydująca, wyrażająca swoją opinię w ważnych kwestiach</w:t>
            </w:r>
          </w:p>
        </w:tc>
        <w:tc>
          <w:tcPr>
            <w:tcW w:w="2205" w:type="dxa"/>
            <w:tcBorders>
              <w:top w:val="single" w:sz="4" w:space="0" w:color="000000"/>
              <w:left w:val="single" w:sz="4" w:space="0" w:color="000000"/>
              <w:bottom w:val="single" w:sz="4" w:space="0" w:color="000000"/>
              <w:right w:val="single" w:sz="4" w:space="0" w:color="000000"/>
            </w:tcBorders>
            <w:shd w:val="clear" w:color="auto" w:fill="729FCF"/>
          </w:tcPr>
          <w:p w:rsidR="00F31AC4" w:rsidRPr="00F31AC4" w:rsidRDefault="00F31AC4" w:rsidP="00F31AC4">
            <w:pPr>
              <w:tabs>
                <w:tab w:val="left" w:pos="454"/>
              </w:tabs>
              <w:spacing w:after="0" w:line="300" w:lineRule="auto"/>
              <w:ind w:left="98"/>
              <w:textAlignment w:val="baseline"/>
              <w:rPr>
                <w:rFonts w:ascii="Liberation Serif" w:eastAsia="NSimSun" w:hAnsi="Liberation Serif" w:cs="Arial" w:hint="eastAsia"/>
                <w:kern w:val="2"/>
                <w:sz w:val="24"/>
                <w:szCs w:val="24"/>
                <w:lang w:bidi="hi-IN"/>
              </w:rPr>
            </w:pPr>
            <w:r w:rsidRPr="00F31AC4">
              <w:rPr>
                <w:rFonts w:eastAsia="NSimSun"/>
                <w:color w:val="000000"/>
                <w:kern w:val="2"/>
                <w:lang w:bidi="hi-IN"/>
              </w:rPr>
              <w:t>2. Placówka wspiera rozwój uczestników – odpowiada na ich potrzeby i deficyty oraz pomaga w pracy nad sobą</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cPr>
          <w:p w:rsidR="00F31AC4" w:rsidRPr="00F31AC4" w:rsidRDefault="00F31AC4" w:rsidP="00F31AC4">
            <w:pPr>
              <w:tabs>
                <w:tab w:val="left" w:pos="444"/>
              </w:tabs>
              <w:spacing w:after="0" w:line="300" w:lineRule="auto"/>
              <w:ind w:left="98"/>
              <w:textAlignment w:val="baseline"/>
              <w:rPr>
                <w:rFonts w:ascii="Liberation Serif" w:eastAsia="NSimSun" w:hAnsi="Liberation Serif" w:cs="Arial" w:hint="eastAsia"/>
                <w:kern w:val="2"/>
                <w:sz w:val="24"/>
                <w:szCs w:val="24"/>
                <w:lang w:bidi="hi-IN"/>
              </w:rPr>
            </w:pPr>
            <w:r w:rsidRPr="00F31AC4">
              <w:rPr>
                <w:rFonts w:eastAsia="NSimSun"/>
                <w:kern w:val="2"/>
                <w:lang w:bidi="hi-IN"/>
              </w:rPr>
              <w:t xml:space="preserve">2. Praca z dzieckiem jest prowadzona w oparciu o indywidualny plan pracy z dzieckiem oraz ofertę dopasowaną do potrzeb dzieci i  </w:t>
            </w:r>
            <w:r w:rsidRPr="00F31AC4">
              <w:rPr>
                <w:rFonts w:eastAsia="NSimSun"/>
                <w:kern w:val="2"/>
                <w:lang w:bidi="hi-IN"/>
              </w:rPr>
              <w:lastRenderedPageBreak/>
              <w:t>środowiska.</w:t>
            </w:r>
          </w:p>
        </w:tc>
        <w:tc>
          <w:tcPr>
            <w:tcW w:w="2048" w:type="dxa"/>
            <w:tcBorders>
              <w:top w:val="single" w:sz="4" w:space="0" w:color="000000"/>
              <w:left w:val="single" w:sz="4" w:space="0" w:color="000000"/>
              <w:bottom w:val="single" w:sz="4" w:space="0" w:color="000000"/>
              <w:right w:val="single" w:sz="4" w:space="0" w:color="000000"/>
            </w:tcBorders>
            <w:shd w:val="clear" w:color="auto" w:fill="B4C7DC"/>
          </w:tcPr>
          <w:p w:rsidR="00F31AC4" w:rsidRPr="00F31AC4" w:rsidRDefault="00F31AC4" w:rsidP="00F31AC4">
            <w:pPr>
              <w:tabs>
                <w:tab w:val="left" w:pos="511"/>
              </w:tabs>
              <w:spacing w:after="0" w:line="300" w:lineRule="auto"/>
              <w:ind w:left="91"/>
              <w:textAlignment w:val="baseline"/>
              <w:rPr>
                <w:rFonts w:ascii="Liberation Serif" w:eastAsia="NSimSun" w:hAnsi="Liberation Serif" w:cs="Arial" w:hint="eastAsia"/>
                <w:kern w:val="2"/>
                <w:sz w:val="24"/>
                <w:szCs w:val="24"/>
                <w:lang w:bidi="hi-IN"/>
              </w:rPr>
            </w:pPr>
            <w:r w:rsidRPr="00F31AC4">
              <w:rPr>
                <w:rFonts w:eastAsia="NSimSun"/>
                <w:color w:val="000000"/>
                <w:kern w:val="2"/>
                <w:lang w:bidi="hi-IN"/>
              </w:rPr>
              <w:lastRenderedPageBreak/>
              <w:t>2. Placówka współpracuje z innymi instytucjami w zakresie dostosowywania oferty programowej do potrzeb dzieci i ich rodzin</w:t>
            </w:r>
          </w:p>
        </w:tc>
        <w:tc>
          <w:tcPr>
            <w:tcW w:w="2126" w:type="dxa"/>
            <w:tcBorders>
              <w:top w:val="single" w:sz="4" w:space="0" w:color="000000"/>
              <w:left w:val="single" w:sz="4" w:space="0" w:color="000000"/>
              <w:bottom w:val="single" w:sz="4" w:space="0" w:color="000000"/>
              <w:right w:val="single" w:sz="4" w:space="0" w:color="000000"/>
            </w:tcBorders>
            <w:shd w:val="clear" w:color="auto" w:fill="729FCF"/>
          </w:tcPr>
          <w:p w:rsidR="00F31AC4" w:rsidRPr="00F31AC4" w:rsidRDefault="00F31AC4" w:rsidP="00F31AC4">
            <w:pPr>
              <w:tabs>
                <w:tab w:val="left" w:pos="649"/>
              </w:tabs>
              <w:spacing w:after="0" w:line="300" w:lineRule="auto"/>
              <w:ind w:left="155"/>
              <w:textAlignment w:val="baseline"/>
              <w:rPr>
                <w:rFonts w:ascii="Liberation Serif" w:eastAsia="NSimSun" w:hAnsi="Liberation Serif" w:cs="Arial" w:hint="eastAsia"/>
                <w:kern w:val="2"/>
                <w:sz w:val="24"/>
                <w:szCs w:val="24"/>
                <w:lang w:bidi="hi-IN"/>
              </w:rPr>
            </w:pPr>
            <w:r w:rsidRPr="00F31AC4">
              <w:rPr>
                <w:rFonts w:eastAsia="NSimSun"/>
                <w:color w:val="000000"/>
                <w:kern w:val="2"/>
                <w:lang w:bidi="hi-IN"/>
              </w:rPr>
              <w:t>2. Placówka inicjuje kontakt z rodziną/opiekunami lub innymi służbami w zakresie opracowania analizy sytuacji dziecka.</w:t>
            </w:r>
          </w:p>
        </w:tc>
        <w:tc>
          <w:tcPr>
            <w:tcW w:w="1985" w:type="dxa"/>
            <w:tcBorders>
              <w:top w:val="single" w:sz="4" w:space="0" w:color="000000"/>
              <w:left w:val="single" w:sz="4" w:space="0" w:color="000000"/>
              <w:bottom w:val="single" w:sz="4" w:space="0" w:color="000000"/>
              <w:right w:val="single" w:sz="4" w:space="0" w:color="000000"/>
            </w:tcBorders>
            <w:shd w:val="clear" w:color="auto" w:fill="DEE6EF"/>
          </w:tcPr>
          <w:p w:rsidR="00F31AC4" w:rsidRPr="00F31AC4" w:rsidRDefault="00F31AC4" w:rsidP="00F31AC4">
            <w:pPr>
              <w:tabs>
                <w:tab w:val="left" w:pos="427"/>
              </w:tabs>
              <w:spacing w:after="0" w:line="300" w:lineRule="auto"/>
              <w:ind w:left="79"/>
              <w:textAlignment w:val="baseline"/>
              <w:rPr>
                <w:rFonts w:ascii="Liberation Serif" w:eastAsia="NSimSun" w:hAnsi="Liberation Serif" w:cs="Arial" w:hint="eastAsia"/>
                <w:kern w:val="2"/>
                <w:sz w:val="24"/>
                <w:szCs w:val="24"/>
                <w:lang w:bidi="hi-IN"/>
              </w:rPr>
            </w:pPr>
            <w:r w:rsidRPr="00F31AC4">
              <w:rPr>
                <w:rFonts w:eastAsia="NSimSun"/>
                <w:color w:val="000000"/>
                <w:kern w:val="2"/>
                <w:lang w:bidi="hi-IN"/>
              </w:rPr>
              <w:t>2. Pracownicy placówki stale rozwijają swoje kompetencje osobiste i zawodowe</w:t>
            </w:r>
          </w:p>
        </w:tc>
        <w:tc>
          <w:tcPr>
            <w:tcW w:w="1843" w:type="dxa"/>
            <w:tcBorders>
              <w:top w:val="single" w:sz="4" w:space="0" w:color="000000"/>
              <w:left w:val="single" w:sz="4" w:space="0" w:color="000000"/>
              <w:bottom w:val="single" w:sz="4" w:space="0" w:color="000000"/>
              <w:right w:val="single" w:sz="4" w:space="0" w:color="000000"/>
            </w:tcBorders>
            <w:shd w:val="clear" w:color="auto" w:fill="99CCFF"/>
          </w:tcPr>
          <w:p w:rsidR="00F31AC4" w:rsidRPr="00F31AC4" w:rsidRDefault="00F31AC4" w:rsidP="00F31AC4">
            <w:pPr>
              <w:tabs>
                <w:tab w:val="left" w:pos="422"/>
              </w:tabs>
              <w:spacing w:after="0" w:line="300" w:lineRule="auto"/>
              <w:textAlignment w:val="baseline"/>
              <w:rPr>
                <w:rFonts w:ascii="Liberation Serif" w:eastAsia="NSimSun" w:hAnsi="Liberation Serif" w:cs="Arial" w:hint="eastAsia"/>
                <w:kern w:val="2"/>
                <w:sz w:val="24"/>
                <w:szCs w:val="24"/>
                <w:lang w:bidi="hi-IN"/>
              </w:rPr>
            </w:pPr>
            <w:r w:rsidRPr="00F31AC4">
              <w:rPr>
                <w:rFonts w:eastAsia="Arial"/>
                <w:color w:val="000000"/>
                <w:kern w:val="2"/>
                <w:lang w:bidi="hi-IN"/>
              </w:rPr>
              <w:t>2. Funkcjonowanie placówki podlega monitoringowi i ewaluacji</w:t>
            </w:r>
          </w:p>
        </w:tc>
        <w:tc>
          <w:tcPr>
            <w:tcW w:w="160" w:type="dxa"/>
            <w:shd w:val="clear" w:color="auto" w:fill="auto"/>
          </w:tcPr>
          <w:p w:rsidR="00F31AC4" w:rsidRPr="00F31AC4" w:rsidRDefault="00F31AC4" w:rsidP="00F31AC4">
            <w:pPr>
              <w:snapToGrid w:val="0"/>
              <w:spacing w:before="0" w:after="0" w:line="300" w:lineRule="auto"/>
              <w:textAlignment w:val="baseline"/>
              <w:rPr>
                <w:rFonts w:eastAsia="NSimSun"/>
                <w:kern w:val="2"/>
                <w:lang w:bidi="hi-IN"/>
              </w:rPr>
            </w:pPr>
          </w:p>
        </w:tc>
      </w:tr>
      <w:tr w:rsidR="00F31AC4" w:rsidRPr="00F31AC4" w:rsidTr="00F31AC4">
        <w:tblPrEx>
          <w:tblCellMar>
            <w:left w:w="70" w:type="dxa"/>
            <w:right w:w="70" w:type="dxa"/>
          </w:tblCellMar>
        </w:tblPrEx>
        <w:trPr>
          <w:trHeight w:val="2124"/>
        </w:trPr>
        <w:tc>
          <w:tcPr>
            <w:tcW w:w="684" w:type="dxa"/>
            <w:vMerge/>
            <w:tcBorders>
              <w:top w:val="single" w:sz="4" w:space="0" w:color="000000"/>
              <w:left w:val="single" w:sz="4" w:space="0" w:color="000000"/>
              <w:bottom w:val="single" w:sz="4" w:space="0" w:color="000000"/>
              <w:right w:val="single" w:sz="4" w:space="0" w:color="000000"/>
            </w:tcBorders>
            <w:shd w:val="clear" w:color="auto" w:fill="2F5496"/>
            <w:textDirection w:val="btLr"/>
            <w:vAlign w:val="center"/>
          </w:tcPr>
          <w:p w:rsidR="00F31AC4" w:rsidRPr="00F31AC4" w:rsidRDefault="00F31AC4" w:rsidP="00F31AC4">
            <w:pPr>
              <w:snapToGrid w:val="0"/>
              <w:spacing w:before="0" w:after="0" w:line="300" w:lineRule="auto"/>
              <w:textAlignment w:val="baseline"/>
              <w:rPr>
                <w:rFonts w:eastAsia="NSimSun"/>
                <w:kern w:val="2"/>
                <w:lang w:bidi="hi-IN"/>
              </w:rPr>
            </w:pPr>
          </w:p>
        </w:tc>
        <w:tc>
          <w:tcPr>
            <w:tcW w:w="1521" w:type="dxa"/>
            <w:tcBorders>
              <w:top w:val="single" w:sz="4" w:space="0" w:color="000000"/>
              <w:left w:val="single" w:sz="4" w:space="0" w:color="000000"/>
              <w:bottom w:val="single" w:sz="4" w:space="0" w:color="000000"/>
              <w:right w:val="single" w:sz="4" w:space="0" w:color="000000"/>
            </w:tcBorders>
            <w:shd w:val="clear" w:color="auto" w:fill="B4C7DC"/>
          </w:tcPr>
          <w:p w:rsidR="00F31AC4" w:rsidRPr="00F31AC4" w:rsidRDefault="00F31AC4" w:rsidP="00F31AC4">
            <w:pPr>
              <w:tabs>
                <w:tab w:val="left" w:pos="230"/>
                <w:tab w:val="left" w:pos="372"/>
              </w:tabs>
              <w:spacing w:after="0" w:line="300" w:lineRule="auto"/>
              <w:ind w:left="34"/>
              <w:textAlignment w:val="baseline"/>
              <w:rPr>
                <w:rFonts w:ascii="Liberation Serif" w:eastAsia="NSimSun" w:hAnsi="Liberation Serif" w:cs="Arial" w:hint="eastAsia"/>
                <w:kern w:val="2"/>
                <w:sz w:val="24"/>
                <w:szCs w:val="24"/>
                <w:lang w:bidi="hi-IN"/>
              </w:rPr>
            </w:pPr>
            <w:r w:rsidRPr="00F31AC4">
              <w:rPr>
                <w:rFonts w:eastAsia="NSimSun"/>
                <w:color w:val="000000"/>
                <w:kern w:val="2"/>
                <w:lang w:bidi="hi-IN"/>
              </w:rPr>
              <w:t xml:space="preserve">3. Młody człowiek otrzymuje wsparcie w osobistym rozwoju </w:t>
            </w:r>
            <w:r w:rsidRPr="00F31AC4">
              <w:rPr>
                <w:rFonts w:eastAsia="NSimSun"/>
                <w:kern w:val="2"/>
                <w:lang w:bidi="hi-IN"/>
              </w:rPr>
              <w:t>oraz rozwoju społecznym</w:t>
            </w:r>
          </w:p>
        </w:tc>
        <w:tc>
          <w:tcPr>
            <w:tcW w:w="2205" w:type="dxa"/>
            <w:tcBorders>
              <w:top w:val="single" w:sz="4" w:space="0" w:color="000000"/>
              <w:left w:val="single" w:sz="4" w:space="0" w:color="000000"/>
              <w:bottom w:val="single" w:sz="4" w:space="0" w:color="000000"/>
              <w:right w:val="single" w:sz="4" w:space="0" w:color="000000"/>
            </w:tcBorders>
            <w:shd w:val="clear" w:color="auto" w:fill="729FCF"/>
          </w:tcPr>
          <w:p w:rsidR="00F31AC4" w:rsidRPr="00F31AC4" w:rsidRDefault="00F31AC4" w:rsidP="00F31AC4">
            <w:pPr>
              <w:tabs>
                <w:tab w:val="left" w:pos="454"/>
              </w:tabs>
              <w:spacing w:after="0" w:line="300" w:lineRule="auto"/>
              <w:ind w:left="98"/>
              <w:textAlignment w:val="baseline"/>
              <w:rPr>
                <w:rFonts w:ascii="Liberation Serif" w:eastAsia="NSimSun" w:hAnsi="Liberation Serif" w:cs="Arial" w:hint="eastAsia"/>
                <w:kern w:val="2"/>
                <w:sz w:val="24"/>
                <w:szCs w:val="24"/>
                <w:lang w:bidi="hi-IN"/>
              </w:rPr>
            </w:pPr>
            <w:r w:rsidRPr="00F31AC4">
              <w:rPr>
                <w:color w:val="000000"/>
                <w:kern w:val="2"/>
                <w:lang w:bidi="hi-IN"/>
              </w:rPr>
              <w:t xml:space="preserve">3. </w:t>
            </w:r>
            <w:r w:rsidRPr="00F31AC4">
              <w:rPr>
                <w:rFonts w:eastAsia="NSimSun"/>
                <w:color w:val="000000"/>
                <w:kern w:val="2"/>
                <w:lang w:bidi="hi-IN"/>
              </w:rPr>
              <w:t xml:space="preserve">Oferta placówki odpowiada na sytuację życiową i problemy młodych ludzi </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cPr>
          <w:p w:rsidR="00F31AC4" w:rsidRPr="00F31AC4" w:rsidRDefault="00F31AC4" w:rsidP="00F31AC4">
            <w:pPr>
              <w:tabs>
                <w:tab w:val="left" w:pos="444"/>
              </w:tabs>
              <w:spacing w:after="0" w:line="300" w:lineRule="auto"/>
              <w:ind w:left="98"/>
              <w:textAlignment w:val="baseline"/>
              <w:rPr>
                <w:rFonts w:ascii="Liberation Serif" w:eastAsia="NSimSun" w:hAnsi="Liberation Serif" w:cs="Arial" w:hint="eastAsia"/>
                <w:kern w:val="2"/>
                <w:sz w:val="24"/>
                <w:szCs w:val="24"/>
                <w:lang w:bidi="hi-IN"/>
              </w:rPr>
            </w:pPr>
            <w:r w:rsidRPr="00F31AC4">
              <w:rPr>
                <w:rFonts w:eastAsia="NSimSun"/>
                <w:kern w:val="2"/>
                <w:lang w:bidi="hi-IN"/>
              </w:rPr>
              <w:t>3. Zespół placówki obserwuje na bieżąco przebieg pracy z dzieckiem</w:t>
            </w:r>
            <w:r w:rsidRPr="00F31AC4">
              <w:rPr>
                <w:rFonts w:eastAsia="NSimSun"/>
                <w:kern w:val="2"/>
                <w:lang w:bidi="hi-IN"/>
              </w:rPr>
              <w:br/>
              <w:t>i ocenia jej rezultaty poprzez prowadzenie ewaluacji.</w:t>
            </w:r>
          </w:p>
        </w:tc>
        <w:tc>
          <w:tcPr>
            <w:tcW w:w="2048" w:type="dxa"/>
            <w:tcBorders>
              <w:top w:val="single" w:sz="4" w:space="0" w:color="000000"/>
              <w:left w:val="single" w:sz="4" w:space="0" w:color="000000"/>
              <w:bottom w:val="single" w:sz="4" w:space="0" w:color="000000"/>
              <w:right w:val="single" w:sz="4" w:space="0" w:color="000000"/>
            </w:tcBorders>
            <w:shd w:val="clear" w:color="auto" w:fill="B4C7DC"/>
          </w:tcPr>
          <w:p w:rsidR="00F31AC4" w:rsidRPr="00F31AC4" w:rsidRDefault="00F31AC4" w:rsidP="00F31AC4">
            <w:pPr>
              <w:tabs>
                <w:tab w:val="left" w:pos="508"/>
              </w:tabs>
              <w:spacing w:after="0" w:line="300" w:lineRule="auto"/>
              <w:ind w:left="88"/>
              <w:textAlignment w:val="baseline"/>
              <w:rPr>
                <w:rFonts w:ascii="Liberation Serif" w:eastAsia="NSimSun" w:hAnsi="Liberation Serif" w:cs="Arial" w:hint="eastAsia"/>
                <w:kern w:val="2"/>
                <w:sz w:val="24"/>
                <w:szCs w:val="24"/>
                <w:lang w:bidi="hi-IN"/>
              </w:rPr>
            </w:pPr>
            <w:r w:rsidRPr="00F31AC4">
              <w:rPr>
                <w:rFonts w:eastAsia="NSimSun"/>
                <w:kern w:val="2"/>
                <w:lang w:bidi="hi-IN"/>
              </w:rPr>
              <w:t>3. Placówka współpracuje na rzecz budowania i rozwijania lokalnego systemu wsparcia dla dziecka i rodziny</w:t>
            </w:r>
          </w:p>
        </w:tc>
        <w:tc>
          <w:tcPr>
            <w:tcW w:w="2126" w:type="dxa"/>
            <w:tcBorders>
              <w:top w:val="single" w:sz="4" w:space="0" w:color="000000"/>
              <w:left w:val="single" w:sz="4" w:space="0" w:color="000000"/>
              <w:bottom w:val="single" w:sz="4" w:space="0" w:color="000000"/>
              <w:right w:val="single" w:sz="4" w:space="0" w:color="000000"/>
            </w:tcBorders>
            <w:shd w:val="clear" w:color="auto" w:fill="729FCF"/>
          </w:tcPr>
          <w:p w:rsidR="00F31AC4" w:rsidRPr="00F31AC4" w:rsidRDefault="00F31AC4" w:rsidP="00F31AC4">
            <w:pPr>
              <w:tabs>
                <w:tab w:val="left" w:pos="649"/>
              </w:tabs>
              <w:spacing w:after="0" w:line="300" w:lineRule="auto"/>
              <w:ind w:left="155"/>
              <w:textAlignment w:val="baseline"/>
              <w:rPr>
                <w:rFonts w:ascii="Liberation Serif" w:eastAsia="NSimSun" w:hAnsi="Liberation Serif" w:cs="Arial" w:hint="eastAsia"/>
                <w:kern w:val="2"/>
                <w:sz w:val="24"/>
                <w:szCs w:val="24"/>
                <w:lang w:bidi="hi-IN"/>
              </w:rPr>
            </w:pPr>
            <w:r w:rsidRPr="00F31AC4">
              <w:rPr>
                <w:rFonts w:eastAsia="NSimSun"/>
                <w:color w:val="000000"/>
                <w:kern w:val="2"/>
                <w:lang w:bidi="hi-IN"/>
              </w:rPr>
              <w:t xml:space="preserve">3. Placówka włącza rodzinę w życie placówki i pracę na rzecz placówki </w:t>
            </w:r>
          </w:p>
        </w:tc>
        <w:tc>
          <w:tcPr>
            <w:tcW w:w="1985" w:type="dxa"/>
            <w:tcBorders>
              <w:top w:val="single" w:sz="4" w:space="0" w:color="000000"/>
              <w:left w:val="single" w:sz="4" w:space="0" w:color="000000"/>
              <w:bottom w:val="single" w:sz="4" w:space="0" w:color="000000"/>
              <w:right w:val="single" w:sz="4" w:space="0" w:color="000000"/>
            </w:tcBorders>
            <w:shd w:val="clear" w:color="auto" w:fill="DEE6EF"/>
          </w:tcPr>
          <w:p w:rsidR="00F31AC4" w:rsidRPr="00F31AC4" w:rsidRDefault="00F31AC4" w:rsidP="00F31AC4">
            <w:pPr>
              <w:tabs>
                <w:tab w:val="left" w:pos="348"/>
              </w:tabs>
              <w:spacing w:after="0" w:line="300" w:lineRule="auto"/>
              <w:textAlignment w:val="baseline"/>
              <w:rPr>
                <w:rFonts w:ascii="Liberation Serif" w:eastAsia="NSimSun" w:hAnsi="Liberation Serif" w:cs="Arial" w:hint="eastAsia"/>
                <w:kern w:val="2"/>
                <w:sz w:val="24"/>
                <w:szCs w:val="24"/>
                <w:lang w:bidi="hi-IN"/>
              </w:rPr>
            </w:pPr>
            <w:r w:rsidRPr="00F31AC4">
              <w:rPr>
                <w:rFonts w:eastAsia="Arial"/>
                <w:color w:val="000000"/>
                <w:kern w:val="2"/>
                <w:lang w:bidi="hi-IN"/>
              </w:rPr>
              <w:t xml:space="preserve">3. Placówka zapewnia warunki umożliwiające efektywną pracę </w:t>
            </w:r>
            <w:r w:rsidRPr="00F31AC4">
              <w:rPr>
                <w:rFonts w:eastAsia="Arial"/>
                <w:color w:val="000000"/>
                <w:kern w:val="2"/>
                <w:lang w:bidi="hi-IN"/>
              </w:rPr>
              <w:br/>
              <w:t>z podopiecznymi</w:t>
            </w:r>
          </w:p>
        </w:tc>
        <w:tc>
          <w:tcPr>
            <w:tcW w:w="1843" w:type="dxa"/>
            <w:tcBorders>
              <w:top w:val="single" w:sz="4" w:space="0" w:color="000000"/>
              <w:left w:val="single" w:sz="4" w:space="0" w:color="000000"/>
              <w:bottom w:val="single" w:sz="4" w:space="0" w:color="000000"/>
              <w:right w:val="single" w:sz="4" w:space="0" w:color="000000"/>
            </w:tcBorders>
            <w:shd w:val="clear" w:color="auto" w:fill="99CCFF"/>
          </w:tcPr>
          <w:p w:rsidR="00F31AC4" w:rsidRPr="00F31AC4" w:rsidRDefault="00F31AC4" w:rsidP="00F31AC4">
            <w:pPr>
              <w:tabs>
                <w:tab w:val="left" w:pos="422"/>
              </w:tabs>
              <w:spacing w:after="0" w:line="300" w:lineRule="auto"/>
              <w:textAlignment w:val="baseline"/>
              <w:rPr>
                <w:rFonts w:ascii="Liberation Serif" w:eastAsia="NSimSun" w:hAnsi="Liberation Serif" w:cs="Arial" w:hint="eastAsia"/>
                <w:kern w:val="2"/>
                <w:sz w:val="24"/>
                <w:szCs w:val="24"/>
                <w:lang w:bidi="hi-IN"/>
              </w:rPr>
            </w:pPr>
            <w:r w:rsidRPr="00F31AC4">
              <w:rPr>
                <w:rFonts w:eastAsia="NSimSun"/>
                <w:color w:val="000000"/>
                <w:kern w:val="2"/>
                <w:lang w:bidi="hi-IN"/>
              </w:rPr>
              <w:t xml:space="preserve">3. Dzielenie się dobrymi praktykami z innymi. </w:t>
            </w:r>
          </w:p>
        </w:tc>
        <w:tc>
          <w:tcPr>
            <w:tcW w:w="160" w:type="dxa"/>
            <w:shd w:val="clear" w:color="auto" w:fill="auto"/>
          </w:tcPr>
          <w:p w:rsidR="00F31AC4" w:rsidRPr="00F31AC4" w:rsidRDefault="00F31AC4" w:rsidP="00F31AC4">
            <w:pPr>
              <w:snapToGrid w:val="0"/>
              <w:spacing w:before="0" w:after="0" w:line="300" w:lineRule="auto"/>
              <w:textAlignment w:val="baseline"/>
              <w:rPr>
                <w:rFonts w:eastAsia="NSimSun"/>
                <w:color w:val="000000"/>
                <w:kern w:val="2"/>
                <w:lang w:bidi="hi-IN"/>
              </w:rPr>
            </w:pPr>
          </w:p>
        </w:tc>
      </w:tr>
      <w:tr w:rsidR="00F31AC4" w:rsidRPr="00F31AC4" w:rsidTr="00F31AC4">
        <w:tblPrEx>
          <w:tblCellMar>
            <w:left w:w="70" w:type="dxa"/>
            <w:right w:w="70" w:type="dxa"/>
          </w:tblCellMar>
        </w:tblPrEx>
        <w:trPr>
          <w:trHeight w:val="70"/>
        </w:trPr>
        <w:tc>
          <w:tcPr>
            <w:tcW w:w="684" w:type="dxa"/>
            <w:vMerge/>
            <w:tcBorders>
              <w:top w:val="single" w:sz="4" w:space="0" w:color="000000"/>
              <w:left w:val="single" w:sz="4" w:space="0" w:color="000000"/>
              <w:bottom w:val="single" w:sz="4" w:space="0" w:color="000000"/>
              <w:right w:val="single" w:sz="4" w:space="0" w:color="000000"/>
            </w:tcBorders>
            <w:shd w:val="clear" w:color="auto" w:fill="2F5496"/>
            <w:textDirection w:val="btLr"/>
            <w:vAlign w:val="center"/>
          </w:tcPr>
          <w:p w:rsidR="00F31AC4" w:rsidRPr="00F31AC4" w:rsidRDefault="00F31AC4" w:rsidP="00F31AC4">
            <w:pPr>
              <w:snapToGrid w:val="0"/>
              <w:spacing w:before="0" w:after="0" w:line="300" w:lineRule="auto"/>
              <w:textAlignment w:val="baseline"/>
              <w:rPr>
                <w:rFonts w:eastAsia="NSimSun"/>
                <w:color w:val="000000"/>
                <w:kern w:val="2"/>
                <w:lang w:bidi="hi-IN"/>
              </w:rPr>
            </w:pPr>
          </w:p>
        </w:tc>
        <w:tc>
          <w:tcPr>
            <w:tcW w:w="1521" w:type="dxa"/>
            <w:tcBorders>
              <w:top w:val="single" w:sz="4" w:space="0" w:color="000000"/>
              <w:left w:val="single" w:sz="4" w:space="0" w:color="000000"/>
              <w:bottom w:val="single" w:sz="4" w:space="0" w:color="000000"/>
              <w:right w:val="single" w:sz="4" w:space="0" w:color="000000"/>
            </w:tcBorders>
            <w:shd w:val="clear" w:color="auto" w:fill="B4C7DC"/>
          </w:tcPr>
          <w:p w:rsidR="00F31AC4" w:rsidRPr="00F31AC4" w:rsidRDefault="00F31AC4" w:rsidP="00F31AC4">
            <w:pPr>
              <w:tabs>
                <w:tab w:val="left" w:pos="230"/>
                <w:tab w:val="left" w:pos="372"/>
              </w:tabs>
              <w:spacing w:after="0" w:line="300" w:lineRule="auto"/>
              <w:ind w:left="34"/>
              <w:textAlignment w:val="baseline"/>
              <w:rPr>
                <w:rFonts w:ascii="Liberation Serif" w:eastAsia="NSimSun" w:hAnsi="Liberation Serif" w:cs="Arial" w:hint="eastAsia"/>
                <w:kern w:val="2"/>
                <w:sz w:val="24"/>
                <w:szCs w:val="24"/>
                <w:lang w:bidi="hi-IN"/>
              </w:rPr>
            </w:pPr>
            <w:r w:rsidRPr="00F31AC4">
              <w:rPr>
                <w:rFonts w:eastAsia="NSimSun"/>
                <w:kern w:val="2"/>
                <w:lang w:bidi="hi-IN"/>
              </w:rPr>
              <w:t>4. W placówce istnieje spójny system praw i obowiązków oraz koncepcji procesu socjoterapeutycznego</w:t>
            </w:r>
          </w:p>
        </w:tc>
        <w:tc>
          <w:tcPr>
            <w:tcW w:w="2205" w:type="dxa"/>
            <w:tcBorders>
              <w:top w:val="single" w:sz="4" w:space="0" w:color="000000"/>
              <w:left w:val="single" w:sz="4" w:space="0" w:color="000000"/>
              <w:bottom w:val="single" w:sz="4" w:space="0" w:color="000000"/>
              <w:right w:val="single" w:sz="4" w:space="0" w:color="000000"/>
            </w:tcBorders>
            <w:shd w:val="clear" w:color="auto" w:fill="729FCF"/>
          </w:tcPr>
          <w:p w:rsidR="00F31AC4" w:rsidRPr="00F31AC4" w:rsidRDefault="00F31AC4" w:rsidP="00F31AC4">
            <w:pPr>
              <w:snapToGrid w:val="0"/>
              <w:spacing w:after="160" w:line="300" w:lineRule="auto"/>
              <w:ind w:left="98"/>
              <w:textAlignment w:val="baseline"/>
              <w:rPr>
                <w:rFonts w:eastAsia="NSimSun"/>
                <w:color w:val="000000"/>
                <w:kern w:val="2"/>
                <w:lang w:bidi="hi-IN"/>
              </w:rPr>
            </w:pPr>
          </w:p>
        </w:tc>
        <w:tc>
          <w:tcPr>
            <w:tcW w:w="1984" w:type="dxa"/>
            <w:tcBorders>
              <w:top w:val="single" w:sz="4" w:space="0" w:color="000000"/>
              <w:left w:val="single" w:sz="4" w:space="0" w:color="000000"/>
              <w:bottom w:val="single" w:sz="4" w:space="0" w:color="000000"/>
              <w:right w:val="single" w:sz="4" w:space="0" w:color="000000"/>
            </w:tcBorders>
            <w:shd w:val="clear" w:color="auto" w:fill="DAEEF3"/>
          </w:tcPr>
          <w:p w:rsidR="00F31AC4" w:rsidRPr="00F31AC4" w:rsidRDefault="00F31AC4" w:rsidP="00F31AC4">
            <w:pPr>
              <w:snapToGrid w:val="0"/>
              <w:spacing w:after="160" w:line="300" w:lineRule="auto"/>
              <w:ind w:left="98"/>
              <w:textAlignment w:val="baseline"/>
              <w:rPr>
                <w:rFonts w:eastAsia="NSimSun"/>
                <w:color w:val="000000"/>
                <w:kern w:val="2"/>
                <w:lang w:bidi="hi-IN"/>
              </w:rPr>
            </w:pPr>
          </w:p>
        </w:tc>
        <w:tc>
          <w:tcPr>
            <w:tcW w:w="2048" w:type="dxa"/>
            <w:tcBorders>
              <w:top w:val="single" w:sz="4" w:space="0" w:color="000000"/>
              <w:left w:val="single" w:sz="4" w:space="0" w:color="000000"/>
              <w:bottom w:val="single" w:sz="4" w:space="0" w:color="000000"/>
              <w:right w:val="single" w:sz="4" w:space="0" w:color="000000"/>
            </w:tcBorders>
            <w:shd w:val="clear" w:color="auto" w:fill="B4C7DC"/>
          </w:tcPr>
          <w:p w:rsidR="00F31AC4" w:rsidRPr="00F31AC4" w:rsidRDefault="00F31AC4" w:rsidP="00F31AC4">
            <w:pPr>
              <w:snapToGrid w:val="0"/>
              <w:spacing w:after="0" w:line="300" w:lineRule="auto"/>
              <w:textAlignment w:val="baseline"/>
              <w:rPr>
                <w:rFonts w:eastAsia="NSimSun"/>
                <w:color w:val="000000"/>
                <w:kern w:val="2"/>
                <w:lang w:bidi="hi-IN"/>
              </w:rPr>
            </w:pPr>
          </w:p>
        </w:tc>
        <w:tc>
          <w:tcPr>
            <w:tcW w:w="2126" w:type="dxa"/>
            <w:tcBorders>
              <w:top w:val="single" w:sz="4" w:space="0" w:color="000000"/>
              <w:left w:val="single" w:sz="4" w:space="0" w:color="000000"/>
              <w:bottom w:val="single" w:sz="4" w:space="0" w:color="000000"/>
              <w:right w:val="single" w:sz="4" w:space="0" w:color="000000"/>
            </w:tcBorders>
            <w:shd w:val="clear" w:color="auto" w:fill="729FCF"/>
          </w:tcPr>
          <w:p w:rsidR="00F31AC4" w:rsidRPr="00F31AC4" w:rsidRDefault="00F31AC4" w:rsidP="00F31AC4">
            <w:pPr>
              <w:tabs>
                <w:tab w:val="left" w:pos="649"/>
              </w:tabs>
              <w:spacing w:after="0" w:line="300" w:lineRule="auto"/>
              <w:ind w:left="155"/>
              <w:textAlignment w:val="baseline"/>
              <w:rPr>
                <w:rFonts w:ascii="Liberation Serif" w:eastAsia="NSimSun" w:hAnsi="Liberation Serif" w:cs="Arial" w:hint="eastAsia"/>
                <w:kern w:val="2"/>
                <w:sz w:val="24"/>
                <w:szCs w:val="24"/>
                <w:lang w:bidi="hi-IN"/>
              </w:rPr>
            </w:pPr>
            <w:r w:rsidRPr="00F31AC4">
              <w:rPr>
                <w:rFonts w:eastAsia="NSimSun"/>
                <w:color w:val="000000"/>
                <w:kern w:val="2"/>
                <w:lang w:bidi="hi-IN"/>
              </w:rPr>
              <w:t>4. Placówka wspiera rodziców/ opiekunów w budowaniu kompetencji wychowawczych i w sprawach o kluczowym znaczeniu dla poprawy sytuacji dziecka</w:t>
            </w:r>
          </w:p>
        </w:tc>
        <w:tc>
          <w:tcPr>
            <w:tcW w:w="1985" w:type="dxa"/>
            <w:tcBorders>
              <w:top w:val="single" w:sz="4" w:space="0" w:color="000000"/>
              <w:left w:val="single" w:sz="4" w:space="0" w:color="000000"/>
              <w:bottom w:val="single" w:sz="4" w:space="0" w:color="000000"/>
              <w:right w:val="single" w:sz="4" w:space="0" w:color="000000"/>
            </w:tcBorders>
            <w:shd w:val="clear" w:color="auto" w:fill="DEE6EF"/>
          </w:tcPr>
          <w:p w:rsidR="00F31AC4" w:rsidRPr="00F31AC4" w:rsidRDefault="00F31AC4" w:rsidP="00F31AC4">
            <w:pPr>
              <w:tabs>
                <w:tab w:val="left" w:pos="427"/>
              </w:tabs>
              <w:spacing w:line="300" w:lineRule="auto"/>
              <w:ind w:left="79"/>
              <w:textAlignment w:val="baseline"/>
              <w:rPr>
                <w:rFonts w:ascii="Liberation Serif" w:eastAsia="NSimSun" w:hAnsi="Liberation Serif" w:cs="Arial" w:hint="eastAsia"/>
                <w:kern w:val="2"/>
                <w:sz w:val="24"/>
                <w:szCs w:val="24"/>
                <w:lang w:bidi="hi-IN"/>
              </w:rPr>
            </w:pPr>
            <w:r w:rsidRPr="00F31AC4">
              <w:rPr>
                <w:rFonts w:eastAsia="NSimSun"/>
                <w:color w:val="000000"/>
                <w:kern w:val="2"/>
                <w:lang w:bidi="hi-IN"/>
              </w:rPr>
              <w:t>4. Placówka starannie dobiera nowych pracowników, przygotowuje ich do podjęcia obowiązków</w:t>
            </w:r>
          </w:p>
        </w:tc>
        <w:tc>
          <w:tcPr>
            <w:tcW w:w="1843" w:type="dxa"/>
            <w:tcBorders>
              <w:top w:val="single" w:sz="4" w:space="0" w:color="000000"/>
              <w:left w:val="single" w:sz="4" w:space="0" w:color="000000"/>
              <w:bottom w:val="single" w:sz="4" w:space="0" w:color="000000"/>
              <w:right w:val="single" w:sz="4" w:space="0" w:color="000000"/>
            </w:tcBorders>
            <w:shd w:val="clear" w:color="auto" w:fill="99CCFF"/>
          </w:tcPr>
          <w:p w:rsidR="00F31AC4" w:rsidRPr="00F31AC4" w:rsidRDefault="00F31AC4" w:rsidP="00F31AC4">
            <w:pPr>
              <w:snapToGrid w:val="0"/>
              <w:spacing w:line="300" w:lineRule="auto"/>
              <w:textAlignment w:val="baseline"/>
              <w:rPr>
                <w:rFonts w:eastAsia="NSimSun"/>
                <w:color w:val="000000"/>
                <w:kern w:val="2"/>
                <w:lang w:bidi="hi-IN"/>
              </w:rPr>
            </w:pPr>
          </w:p>
        </w:tc>
        <w:tc>
          <w:tcPr>
            <w:tcW w:w="160" w:type="dxa"/>
            <w:shd w:val="clear" w:color="auto" w:fill="auto"/>
          </w:tcPr>
          <w:p w:rsidR="00F31AC4" w:rsidRPr="00F31AC4" w:rsidRDefault="00F31AC4" w:rsidP="00F31AC4">
            <w:pPr>
              <w:snapToGrid w:val="0"/>
              <w:spacing w:before="0" w:after="0" w:line="300" w:lineRule="auto"/>
              <w:textAlignment w:val="baseline"/>
              <w:rPr>
                <w:rFonts w:eastAsia="NSimSun"/>
                <w:color w:val="000000"/>
                <w:kern w:val="2"/>
                <w:lang w:bidi="hi-IN"/>
              </w:rPr>
            </w:pPr>
          </w:p>
        </w:tc>
      </w:tr>
    </w:tbl>
    <w:p w:rsidR="00F31AC4" w:rsidRPr="00F31AC4" w:rsidRDefault="00F31AC4" w:rsidP="00F31AC4">
      <w:pPr>
        <w:spacing w:before="0" w:after="0" w:line="240" w:lineRule="auto"/>
        <w:textAlignment w:val="baseline"/>
        <w:rPr>
          <w:rFonts w:ascii="Liberation Serif" w:eastAsia="NSimSun" w:hAnsi="Liberation Serif" w:cs="Arial" w:hint="eastAsia"/>
          <w:kern w:val="2"/>
          <w:sz w:val="24"/>
          <w:szCs w:val="24"/>
          <w:lang w:bidi="hi-IN"/>
        </w:rPr>
        <w:sectPr w:rsidR="00F31AC4" w:rsidRPr="00F31AC4">
          <w:footerReference w:type="even" r:id="rId89"/>
          <w:footerReference w:type="default" r:id="rId90"/>
          <w:footerReference w:type="first" r:id="rId91"/>
          <w:pgSz w:w="16838" w:h="11906" w:orient="landscape"/>
          <w:pgMar w:top="1417" w:right="1417" w:bottom="1417" w:left="1417" w:header="708" w:footer="708" w:gutter="0"/>
          <w:cols w:space="708"/>
          <w:docGrid w:linePitch="326"/>
        </w:sectPr>
      </w:pPr>
    </w:p>
    <w:p w:rsidR="00F31AC4" w:rsidRPr="00F31AC4" w:rsidRDefault="00A33425" w:rsidP="0060316C">
      <w:pPr>
        <w:keepNext/>
        <w:keepLines/>
        <w:tabs>
          <w:tab w:val="left" w:pos="142"/>
        </w:tabs>
        <w:spacing w:before="0" w:after="0" w:line="240" w:lineRule="auto"/>
        <w:textAlignment w:val="baseline"/>
        <w:outlineLvl w:val="0"/>
        <w:rPr>
          <w:rFonts w:ascii="Calibri Light" w:eastAsia="F" w:hAnsi="Calibri Light" w:cs="F"/>
          <w:caps/>
          <w:kern w:val="2"/>
          <w:sz w:val="36"/>
          <w:szCs w:val="36"/>
          <w:lang w:bidi="hi-IN"/>
        </w:rPr>
      </w:pPr>
      <w:bookmarkStart w:id="57" w:name="__RefHeading___Toc110606387"/>
      <w:bookmarkEnd w:id="57"/>
      <w:r>
        <w:rPr>
          <w:rFonts w:ascii="Calibri Light" w:eastAsia="F" w:hAnsi="Calibri Light" w:cs="F"/>
          <w:caps/>
          <w:color w:val="4472C4"/>
          <w:kern w:val="2"/>
          <w:sz w:val="26"/>
          <w:szCs w:val="26"/>
          <w:lang w:bidi="hi-IN"/>
        </w:rPr>
        <w:lastRenderedPageBreak/>
        <w:tab/>
      </w:r>
      <w:r w:rsidR="0033234A">
        <w:rPr>
          <w:rFonts w:ascii="Calibri Light" w:eastAsia="F" w:hAnsi="Calibri Light" w:cs="F"/>
          <w:caps/>
          <w:color w:val="4472C4"/>
          <w:kern w:val="2"/>
          <w:sz w:val="26"/>
          <w:szCs w:val="26"/>
          <w:lang w:bidi="hi-IN"/>
        </w:rPr>
        <w:t xml:space="preserve">V. </w:t>
      </w:r>
      <w:r w:rsidR="00F31AC4" w:rsidRPr="00F31AC4">
        <w:rPr>
          <w:rFonts w:ascii="Calibri Light" w:eastAsia="F" w:hAnsi="Calibri Light" w:cs="F"/>
          <w:caps/>
          <w:color w:val="4472C4"/>
          <w:kern w:val="2"/>
          <w:sz w:val="26"/>
          <w:szCs w:val="26"/>
          <w:lang w:bidi="hi-IN"/>
        </w:rPr>
        <w:t>Założenia organizacyjne placówek</w:t>
      </w:r>
    </w:p>
    <w:tbl>
      <w:tblPr>
        <w:tblW w:w="14769" w:type="dxa"/>
        <w:tblInd w:w="284" w:type="dxa"/>
        <w:tblLayout w:type="fixed"/>
        <w:tblLook w:val="0000" w:firstRow="0" w:lastRow="0" w:firstColumn="0" w:lastColumn="0" w:noHBand="0" w:noVBand="0"/>
      </w:tblPr>
      <w:tblGrid>
        <w:gridCol w:w="1704"/>
        <w:gridCol w:w="2773"/>
        <w:gridCol w:w="1134"/>
        <w:gridCol w:w="2976"/>
        <w:gridCol w:w="5048"/>
        <w:gridCol w:w="1134"/>
      </w:tblGrid>
      <w:tr w:rsidR="00F31AC4" w:rsidRPr="00F31AC4" w:rsidTr="00A33425">
        <w:trPr>
          <w:trHeight w:val="684"/>
        </w:trPr>
        <w:tc>
          <w:tcPr>
            <w:tcW w:w="1704" w:type="dxa"/>
            <w:tcBorders>
              <w:top w:val="single" w:sz="4" w:space="0" w:color="000000"/>
              <w:left w:val="single" w:sz="4" w:space="0" w:color="000000"/>
              <w:bottom w:val="single" w:sz="4" w:space="0" w:color="000000"/>
              <w:right w:val="single" w:sz="4" w:space="0" w:color="000000"/>
            </w:tcBorders>
            <w:shd w:val="clear" w:color="auto" w:fill="2F5496"/>
            <w:vAlign w:val="center"/>
          </w:tcPr>
          <w:p w:rsidR="00F31AC4" w:rsidRPr="00F31AC4" w:rsidRDefault="00F31AC4" w:rsidP="0060316C">
            <w:pPr>
              <w:spacing w:before="0" w:after="0" w:line="300" w:lineRule="auto"/>
              <w:jc w:val="center"/>
              <w:textAlignment w:val="baseline"/>
              <w:rPr>
                <w:rFonts w:ascii="Liberation Serif" w:eastAsia="NSimSun" w:hAnsi="Liberation Serif" w:cs="Arial" w:hint="eastAsia"/>
                <w:kern w:val="2"/>
                <w:sz w:val="24"/>
                <w:szCs w:val="24"/>
                <w:lang w:bidi="hi-IN"/>
              </w:rPr>
            </w:pPr>
            <w:r w:rsidRPr="00F31AC4">
              <w:rPr>
                <w:rFonts w:eastAsia="NSimSun"/>
                <w:color w:val="FFFFFF"/>
                <w:kern w:val="2"/>
                <w:lang w:bidi="hi-IN"/>
              </w:rPr>
              <w:t>Forma</w:t>
            </w:r>
          </w:p>
        </w:tc>
        <w:tc>
          <w:tcPr>
            <w:tcW w:w="2773" w:type="dxa"/>
            <w:tcBorders>
              <w:top w:val="single" w:sz="4" w:space="0" w:color="000000"/>
              <w:left w:val="single" w:sz="4" w:space="0" w:color="000000"/>
              <w:bottom w:val="single" w:sz="4" w:space="0" w:color="000000"/>
              <w:right w:val="single" w:sz="4" w:space="0" w:color="000000"/>
            </w:tcBorders>
            <w:shd w:val="clear" w:color="auto" w:fill="2F5496"/>
            <w:vAlign w:val="center"/>
          </w:tcPr>
          <w:p w:rsidR="00F31AC4" w:rsidRPr="00F31AC4" w:rsidRDefault="00F31AC4" w:rsidP="0060316C">
            <w:pPr>
              <w:spacing w:before="0" w:after="0" w:line="300" w:lineRule="auto"/>
              <w:jc w:val="center"/>
              <w:textAlignment w:val="baseline"/>
              <w:rPr>
                <w:rFonts w:ascii="Liberation Serif" w:eastAsia="NSimSun" w:hAnsi="Liberation Serif" w:cs="Arial" w:hint="eastAsia"/>
                <w:kern w:val="2"/>
                <w:sz w:val="24"/>
                <w:szCs w:val="24"/>
                <w:lang w:bidi="hi-IN"/>
              </w:rPr>
            </w:pPr>
            <w:r w:rsidRPr="00F31AC4">
              <w:rPr>
                <w:rFonts w:eastAsia="NSimSun"/>
                <w:color w:val="FFFFFF"/>
                <w:kern w:val="2"/>
                <w:lang w:bidi="hi-IN"/>
              </w:rPr>
              <w:t>Odbiorcy</w:t>
            </w:r>
          </w:p>
        </w:tc>
        <w:tc>
          <w:tcPr>
            <w:tcW w:w="1134" w:type="dxa"/>
            <w:tcBorders>
              <w:top w:val="single" w:sz="4" w:space="0" w:color="000000"/>
              <w:left w:val="single" w:sz="4" w:space="0" w:color="000000"/>
              <w:bottom w:val="single" w:sz="4" w:space="0" w:color="000000"/>
              <w:right w:val="single" w:sz="4" w:space="0" w:color="000000"/>
            </w:tcBorders>
            <w:shd w:val="clear" w:color="auto" w:fill="2F5496"/>
            <w:vAlign w:val="center"/>
          </w:tcPr>
          <w:p w:rsidR="00F31AC4" w:rsidRPr="00F31AC4" w:rsidRDefault="00F31AC4" w:rsidP="0060316C">
            <w:pPr>
              <w:spacing w:before="0" w:after="0" w:line="300" w:lineRule="auto"/>
              <w:jc w:val="center"/>
              <w:textAlignment w:val="baseline"/>
              <w:rPr>
                <w:rFonts w:ascii="Liberation Serif" w:eastAsia="NSimSun" w:hAnsi="Liberation Serif" w:cs="Arial" w:hint="eastAsia"/>
                <w:kern w:val="2"/>
                <w:sz w:val="24"/>
                <w:szCs w:val="24"/>
                <w:lang w:bidi="hi-IN"/>
              </w:rPr>
            </w:pPr>
            <w:r w:rsidRPr="00F31AC4">
              <w:rPr>
                <w:rFonts w:eastAsia="NSimSun"/>
                <w:color w:val="FFFFFF"/>
                <w:kern w:val="2"/>
                <w:lang w:bidi="hi-IN"/>
              </w:rPr>
              <w:t>Wiek</w:t>
            </w:r>
          </w:p>
        </w:tc>
        <w:tc>
          <w:tcPr>
            <w:tcW w:w="2976" w:type="dxa"/>
            <w:tcBorders>
              <w:top w:val="single" w:sz="4" w:space="0" w:color="000000"/>
              <w:left w:val="single" w:sz="4" w:space="0" w:color="000000"/>
              <w:bottom w:val="single" w:sz="4" w:space="0" w:color="000000"/>
              <w:right w:val="single" w:sz="4" w:space="0" w:color="000000"/>
            </w:tcBorders>
            <w:shd w:val="clear" w:color="auto" w:fill="2F5496"/>
            <w:vAlign w:val="center"/>
          </w:tcPr>
          <w:p w:rsidR="00F31AC4" w:rsidRPr="00F31AC4" w:rsidRDefault="00F31AC4" w:rsidP="0060316C">
            <w:pPr>
              <w:spacing w:before="0" w:after="0" w:line="300" w:lineRule="auto"/>
              <w:jc w:val="center"/>
              <w:textAlignment w:val="baseline"/>
              <w:rPr>
                <w:rFonts w:ascii="Liberation Serif" w:eastAsia="NSimSun" w:hAnsi="Liberation Serif" w:cs="Arial" w:hint="eastAsia"/>
                <w:kern w:val="2"/>
                <w:sz w:val="24"/>
                <w:szCs w:val="24"/>
                <w:lang w:bidi="hi-IN"/>
              </w:rPr>
            </w:pPr>
            <w:r w:rsidRPr="00F31AC4">
              <w:rPr>
                <w:rFonts w:eastAsia="NSimSun"/>
                <w:color w:val="FFFFFF"/>
                <w:kern w:val="2"/>
                <w:lang w:bidi="hi-IN"/>
              </w:rPr>
              <w:t>Godziny otwarcia</w:t>
            </w:r>
          </w:p>
        </w:tc>
        <w:tc>
          <w:tcPr>
            <w:tcW w:w="5048" w:type="dxa"/>
            <w:tcBorders>
              <w:top w:val="single" w:sz="4" w:space="0" w:color="000000"/>
              <w:left w:val="single" w:sz="4" w:space="0" w:color="000000"/>
              <w:bottom w:val="single" w:sz="4" w:space="0" w:color="000000"/>
              <w:right w:val="single" w:sz="4" w:space="0" w:color="000000"/>
            </w:tcBorders>
            <w:shd w:val="clear" w:color="auto" w:fill="2F5496"/>
            <w:vAlign w:val="center"/>
          </w:tcPr>
          <w:p w:rsidR="00F31AC4" w:rsidRPr="00F31AC4" w:rsidRDefault="00F31AC4" w:rsidP="0060316C">
            <w:pPr>
              <w:spacing w:before="0" w:after="0" w:line="300" w:lineRule="auto"/>
              <w:jc w:val="center"/>
              <w:textAlignment w:val="baseline"/>
              <w:rPr>
                <w:rFonts w:ascii="Liberation Serif" w:eastAsia="NSimSun" w:hAnsi="Liberation Serif" w:cs="Arial" w:hint="eastAsia"/>
                <w:kern w:val="2"/>
                <w:sz w:val="24"/>
                <w:szCs w:val="24"/>
                <w:lang w:bidi="hi-IN"/>
              </w:rPr>
            </w:pPr>
            <w:r w:rsidRPr="00F31AC4">
              <w:rPr>
                <w:rFonts w:eastAsia="NSimSun"/>
                <w:color w:val="FFFFFF"/>
                <w:kern w:val="2"/>
                <w:lang w:bidi="hi-IN"/>
              </w:rPr>
              <w:t xml:space="preserve">Oferta </w:t>
            </w:r>
          </w:p>
        </w:tc>
        <w:tc>
          <w:tcPr>
            <w:tcW w:w="1134" w:type="dxa"/>
            <w:tcBorders>
              <w:top w:val="single" w:sz="4" w:space="0" w:color="000000"/>
              <w:left w:val="single" w:sz="4" w:space="0" w:color="000000"/>
              <w:bottom w:val="single" w:sz="4" w:space="0" w:color="000000"/>
              <w:right w:val="single" w:sz="4" w:space="0" w:color="000000"/>
            </w:tcBorders>
            <w:shd w:val="clear" w:color="auto" w:fill="2F5496"/>
            <w:vAlign w:val="center"/>
          </w:tcPr>
          <w:p w:rsidR="00F31AC4" w:rsidRPr="00AE3164" w:rsidRDefault="00F31AC4" w:rsidP="0060316C">
            <w:pPr>
              <w:spacing w:before="0" w:after="0" w:line="300" w:lineRule="auto"/>
              <w:textAlignment w:val="baseline"/>
              <w:rPr>
                <w:rFonts w:ascii="Liberation Serif" w:eastAsia="NSimSun" w:hAnsi="Liberation Serif" w:cs="Arial" w:hint="eastAsia"/>
                <w:kern w:val="2"/>
                <w:sz w:val="20"/>
                <w:szCs w:val="20"/>
                <w:lang w:bidi="hi-IN"/>
              </w:rPr>
            </w:pPr>
            <w:r w:rsidRPr="00AE3164">
              <w:rPr>
                <w:rFonts w:eastAsia="NSimSun"/>
                <w:color w:val="FFFFFF"/>
                <w:kern w:val="2"/>
                <w:sz w:val="20"/>
                <w:szCs w:val="20"/>
                <w:lang w:bidi="hi-IN"/>
              </w:rPr>
              <w:t>Liczba dzieci na jednego dorosłego</w:t>
            </w:r>
          </w:p>
        </w:tc>
      </w:tr>
      <w:tr w:rsidR="00F31AC4" w:rsidRPr="00F31AC4" w:rsidTr="00A33425">
        <w:trPr>
          <w:trHeight w:val="2483"/>
        </w:trPr>
        <w:tc>
          <w:tcPr>
            <w:tcW w:w="1704" w:type="dxa"/>
            <w:tcBorders>
              <w:top w:val="single" w:sz="4" w:space="0" w:color="000000"/>
              <w:left w:val="single" w:sz="4" w:space="0" w:color="000000"/>
              <w:bottom w:val="single" w:sz="4" w:space="0" w:color="000000"/>
              <w:right w:val="single" w:sz="4" w:space="0" w:color="000000"/>
            </w:tcBorders>
            <w:shd w:val="clear" w:color="auto" w:fill="auto"/>
          </w:tcPr>
          <w:p w:rsidR="00F31AC4" w:rsidRPr="00F31AC4" w:rsidRDefault="00F31AC4" w:rsidP="0060316C">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b/>
                <w:color w:val="000000"/>
                <w:kern w:val="2"/>
                <w:lang w:bidi="hi-IN"/>
              </w:rPr>
              <w:t xml:space="preserve">Specjalistyczna </w:t>
            </w:r>
            <w:r w:rsidRPr="00F31AC4">
              <w:rPr>
                <w:rFonts w:eastAsia="NSimSun"/>
                <w:color w:val="000000"/>
                <w:kern w:val="2"/>
                <w:lang w:bidi="hi-IN"/>
              </w:rPr>
              <w:t>(z funkcją opiekuńczą lub bez tej funkcji)</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F31AC4" w:rsidRPr="00F31AC4" w:rsidRDefault="00F31AC4" w:rsidP="0060316C">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color w:val="000000"/>
                <w:kern w:val="2"/>
                <w:lang w:bidi="hi-IN"/>
              </w:rPr>
              <w:t>Dzieci, w tym z rodzin z problemem alkoholowym, z deficytami edukacyjnymi, w wysokim stopniu niedostosowane społecznie, sprawiające poważne problemy wychowawcze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31AC4" w:rsidRPr="00F31AC4" w:rsidRDefault="00F31AC4" w:rsidP="00482A76">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color w:val="000000"/>
                <w:kern w:val="2"/>
                <w:lang w:bidi="hi-IN"/>
              </w:rPr>
              <w:t>6-18</w:t>
            </w:r>
            <w:r w:rsidRPr="00F31AC4">
              <w:rPr>
                <w:rFonts w:eastAsia="NSimSun"/>
                <w:color w:val="000000"/>
                <w:kern w:val="2"/>
                <w:vertAlign w:val="superscript"/>
                <w:lang w:bidi="hi-IN"/>
              </w:rPr>
              <w:footnoteReference w:id="35"/>
            </w:r>
            <w:r w:rsidRPr="00F31AC4">
              <w:rPr>
                <w:rFonts w:eastAsia="NSimSun"/>
                <w:color w:val="000000"/>
                <w:kern w:val="2"/>
                <w:lang w:bidi="hi-IN"/>
              </w:rPr>
              <w:t xml:space="preserve"> z naciskiem na 6-13</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F31AC4" w:rsidRPr="00F31AC4" w:rsidRDefault="00F31AC4" w:rsidP="0060316C">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 xml:space="preserve">Placówka dostępna przez 5 dni w tygodniu (min. 6 godzin/dziennie) dla wychowanków oraz 5 x 2h </w:t>
            </w:r>
            <w:r w:rsidRPr="00F31AC4">
              <w:rPr>
                <w:rFonts w:eastAsia="NSimSun"/>
                <w:color w:val="000000"/>
                <w:kern w:val="2"/>
                <w:lang w:bidi="hi-IN"/>
              </w:rPr>
              <w:t>praca przeznaczona na działania zespołu, współpracę ze środowiskiem lokalnym</w:t>
            </w:r>
          </w:p>
          <w:p w:rsidR="00F31AC4" w:rsidRPr="00F31AC4" w:rsidRDefault="00F31AC4" w:rsidP="0060316C">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 xml:space="preserve">Godziny pracy placówki dostosowane do potrzeb wychowanków i ich rodzin, </w:t>
            </w:r>
            <w:r w:rsidRPr="00F31AC4">
              <w:rPr>
                <w:rFonts w:eastAsia="NSimSun"/>
                <w:color w:val="000000"/>
                <w:kern w:val="2"/>
                <w:lang w:bidi="hi-IN"/>
              </w:rPr>
              <w:t>min. do godziny 18.00</w:t>
            </w:r>
          </w:p>
        </w:tc>
        <w:tc>
          <w:tcPr>
            <w:tcW w:w="5048" w:type="dxa"/>
            <w:tcBorders>
              <w:top w:val="single" w:sz="4" w:space="0" w:color="000000"/>
              <w:left w:val="single" w:sz="4" w:space="0" w:color="000000"/>
              <w:bottom w:val="single" w:sz="4" w:space="0" w:color="000000"/>
              <w:right w:val="single" w:sz="4" w:space="0" w:color="000000"/>
            </w:tcBorders>
            <w:shd w:val="clear" w:color="auto" w:fill="auto"/>
          </w:tcPr>
          <w:p w:rsidR="00F31AC4" w:rsidRPr="00F31AC4" w:rsidRDefault="00F31AC4" w:rsidP="0060316C">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 zajęcia specjalistyczne grupowe i indywidualne (min. 12 godz./ tydz.);</w:t>
            </w:r>
          </w:p>
          <w:p w:rsidR="00F31AC4" w:rsidRPr="00F31AC4" w:rsidRDefault="00F31AC4" w:rsidP="0060316C">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 zajęcia grupowe prowadzone metodą socjoterapii</w:t>
            </w:r>
          </w:p>
          <w:p w:rsidR="00F31AC4" w:rsidRPr="00F31AC4" w:rsidRDefault="00F31AC4" w:rsidP="0060316C">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 praca z rodziną: spotkania indywidualne i grupowe</w:t>
            </w:r>
          </w:p>
          <w:p w:rsidR="00F31AC4" w:rsidRPr="00F31AC4" w:rsidRDefault="00F31AC4" w:rsidP="0060316C">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 współpraca w ramach lokalnych systemów wsparcia na rzecz rodziny i dziecka;</w:t>
            </w:r>
          </w:p>
          <w:p w:rsidR="00F31AC4" w:rsidRPr="00F31AC4" w:rsidRDefault="00F31AC4" w:rsidP="0060316C">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 sporządzanie indywidualnego planu pracy z dzieckiem w oparciu o diagnozę potrzeb i deficytów dziecka</w:t>
            </w:r>
          </w:p>
          <w:p w:rsidR="00F31AC4" w:rsidRPr="00F31AC4" w:rsidRDefault="00F31AC4" w:rsidP="0060316C">
            <w:pPr>
              <w:spacing w:before="0" w:after="0" w:line="300" w:lineRule="auto"/>
              <w:textAlignment w:val="baseline"/>
              <w:rPr>
                <w:rFonts w:eastAsia="NSimSun"/>
                <w:color w:val="000000"/>
                <w:kern w:val="2"/>
                <w:lang w:bidi="hi-IN"/>
              </w:rPr>
            </w:pPr>
            <w:r w:rsidRPr="00F31AC4">
              <w:rPr>
                <w:rFonts w:eastAsia="NSimSun"/>
                <w:kern w:val="2"/>
                <w:lang w:bidi="hi-IN"/>
              </w:rPr>
              <w:t>- prowadzenie zajęć opiekuńczych, dożywiania, pomocy w nauce, zagospodarowania czasu wolnego i zajęć rozwijających zainteresowania i pasje</w:t>
            </w:r>
            <w:r w:rsidRPr="00F31AC4">
              <w:rPr>
                <w:rFonts w:eastAsia="NSimSun"/>
                <w:kern w:val="2"/>
                <w:vertAlign w:val="superscript"/>
                <w:lang w:bidi="hi-IN"/>
              </w:rPr>
              <w:footnoteReference w:id="36"/>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31AC4" w:rsidRPr="00F31AC4" w:rsidRDefault="00F31AC4" w:rsidP="0060316C">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color w:val="000000"/>
                <w:kern w:val="2"/>
                <w:lang w:bidi="hi-IN"/>
              </w:rPr>
              <w:t>7-10</w:t>
            </w:r>
          </w:p>
        </w:tc>
      </w:tr>
      <w:tr w:rsidR="00F31AC4" w:rsidRPr="00F31AC4" w:rsidTr="00A33425">
        <w:trPr>
          <w:trHeight w:val="70"/>
        </w:trPr>
        <w:tc>
          <w:tcPr>
            <w:tcW w:w="1704" w:type="dxa"/>
            <w:tcBorders>
              <w:top w:val="single" w:sz="4" w:space="0" w:color="000000"/>
              <w:left w:val="single" w:sz="4" w:space="0" w:color="000000"/>
              <w:bottom w:val="single" w:sz="4" w:space="0" w:color="000000"/>
              <w:right w:val="single" w:sz="4" w:space="0" w:color="000000"/>
            </w:tcBorders>
            <w:shd w:val="clear" w:color="auto" w:fill="auto"/>
          </w:tcPr>
          <w:p w:rsidR="00F31AC4" w:rsidRPr="00F31AC4" w:rsidRDefault="00F31AC4" w:rsidP="00F31AC4">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b/>
                <w:color w:val="000000"/>
                <w:kern w:val="2"/>
                <w:lang w:bidi="hi-IN"/>
              </w:rPr>
              <w:t>Opiekuńcza</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87482D" w:rsidRDefault="00F31AC4" w:rsidP="0060316C">
            <w:pPr>
              <w:spacing w:before="0" w:after="0" w:line="300" w:lineRule="auto"/>
              <w:textAlignment w:val="baseline"/>
              <w:rPr>
                <w:rFonts w:eastAsia="NSimSun"/>
                <w:color w:val="000000"/>
                <w:kern w:val="2"/>
                <w:lang w:bidi="hi-IN"/>
              </w:rPr>
            </w:pPr>
            <w:r w:rsidRPr="00F31AC4">
              <w:rPr>
                <w:rFonts w:eastAsia="NSimSun"/>
                <w:color w:val="000000"/>
                <w:kern w:val="2"/>
                <w:lang w:bidi="hi-IN"/>
              </w:rPr>
              <w:t>Dzieci i młodzież w tym</w:t>
            </w:r>
            <w:r w:rsidRPr="00F31AC4">
              <w:rPr>
                <w:rFonts w:eastAsia="NSimSun"/>
                <w:color w:val="000000"/>
                <w:kern w:val="2"/>
                <w:lang w:bidi="hi-IN"/>
              </w:rPr>
              <w:br/>
              <w:t xml:space="preserve">z rodzin z problemem alkoholowym, wymagające wsparcia w nauce, zagospodarowaniu czasu wolnego, rozwijaniu zainteresowań, niesprawiające większych </w:t>
            </w:r>
          </w:p>
          <w:p w:rsidR="0087482D" w:rsidRDefault="0087482D" w:rsidP="0060316C">
            <w:pPr>
              <w:spacing w:before="0" w:after="0" w:line="300" w:lineRule="auto"/>
              <w:textAlignment w:val="baseline"/>
              <w:rPr>
                <w:rFonts w:eastAsia="NSimSun"/>
                <w:color w:val="000000"/>
                <w:kern w:val="2"/>
                <w:lang w:bidi="hi-IN"/>
              </w:rPr>
            </w:pPr>
          </w:p>
          <w:p w:rsidR="00F31AC4" w:rsidRPr="00F31AC4" w:rsidRDefault="00F31AC4" w:rsidP="0060316C">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color w:val="000000"/>
                <w:kern w:val="2"/>
                <w:lang w:bidi="hi-IN"/>
              </w:rPr>
              <w:lastRenderedPageBreak/>
              <w:t>problemów wychowawczych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31AC4" w:rsidRPr="00F31AC4" w:rsidRDefault="00F31AC4" w:rsidP="0060316C">
            <w:pPr>
              <w:spacing w:before="0" w:after="0" w:line="300" w:lineRule="auto"/>
              <w:ind w:left="172"/>
              <w:textAlignment w:val="baseline"/>
              <w:rPr>
                <w:rFonts w:ascii="Liberation Serif" w:eastAsia="NSimSun" w:hAnsi="Liberation Serif" w:cs="Arial" w:hint="eastAsia"/>
                <w:kern w:val="2"/>
                <w:sz w:val="24"/>
                <w:szCs w:val="24"/>
                <w:lang w:bidi="hi-IN"/>
              </w:rPr>
            </w:pPr>
            <w:r w:rsidRPr="00F31AC4">
              <w:rPr>
                <w:rFonts w:eastAsia="NSimSun"/>
                <w:color w:val="000000"/>
                <w:kern w:val="2"/>
                <w:lang w:bidi="hi-IN"/>
              </w:rPr>
              <w:lastRenderedPageBreak/>
              <w:t>6-18</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F31AC4" w:rsidRPr="0060316C" w:rsidRDefault="00F31AC4" w:rsidP="0060316C">
            <w:pPr>
              <w:spacing w:before="0" w:after="0" w:line="300" w:lineRule="auto"/>
              <w:textAlignment w:val="baseline"/>
              <w:rPr>
                <w:rFonts w:eastAsia="NSimSun"/>
                <w:kern w:val="2"/>
                <w:lang w:bidi="hi-IN"/>
              </w:rPr>
            </w:pPr>
            <w:r w:rsidRPr="00F31AC4">
              <w:rPr>
                <w:rFonts w:eastAsia="NSimSun"/>
                <w:kern w:val="2"/>
                <w:lang w:bidi="hi-IN"/>
              </w:rPr>
              <w:t xml:space="preserve">Placówka dostępna przez 5 dni w tygodniu (min. 6 godzin/dziennie) dla wychowanków </w:t>
            </w:r>
            <w:r w:rsidR="0060316C">
              <w:rPr>
                <w:rFonts w:eastAsia="NSimSun"/>
                <w:kern w:val="2"/>
                <w:lang w:bidi="hi-IN"/>
              </w:rPr>
              <w:t xml:space="preserve">oraz min. 1 godzina/dzień pracy </w:t>
            </w:r>
            <w:r w:rsidRPr="00F31AC4">
              <w:rPr>
                <w:rFonts w:eastAsia="NSimSun"/>
                <w:kern w:val="2"/>
                <w:lang w:bidi="hi-IN"/>
              </w:rPr>
              <w:t>organizacyjnej.</w:t>
            </w:r>
          </w:p>
          <w:p w:rsidR="00E53EDF" w:rsidRDefault="00F31AC4" w:rsidP="0060316C">
            <w:pPr>
              <w:spacing w:before="0" w:after="0" w:line="300" w:lineRule="auto"/>
              <w:textAlignment w:val="baseline"/>
              <w:rPr>
                <w:rFonts w:eastAsia="NSimSun"/>
                <w:kern w:val="2"/>
                <w:lang w:bidi="hi-IN"/>
              </w:rPr>
            </w:pPr>
            <w:r w:rsidRPr="00F31AC4">
              <w:rPr>
                <w:rFonts w:eastAsia="NSimSun"/>
                <w:kern w:val="2"/>
                <w:lang w:bidi="hi-IN"/>
              </w:rPr>
              <w:t>2 dni weekendowe w miesiącu</w:t>
            </w:r>
            <w:r w:rsidR="00AE3164">
              <w:rPr>
                <w:rFonts w:eastAsia="NSimSun"/>
                <w:kern w:val="2"/>
                <w:lang w:bidi="hi-IN"/>
              </w:rPr>
              <w:t xml:space="preserve"> </w:t>
            </w:r>
            <w:r w:rsidRPr="00F31AC4">
              <w:rPr>
                <w:rFonts w:eastAsia="NSimSun"/>
                <w:kern w:val="2"/>
                <w:lang w:bidi="hi-IN"/>
              </w:rPr>
              <w:t xml:space="preserve">zgodnie z zapotrzebowaniem placówki na dodatkowe </w:t>
            </w:r>
          </w:p>
          <w:p w:rsidR="00F31AC4" w:rsidRPr="00AE3164" w:rsidRDefault="00F31AC4" w:rsidP="0060316C">
            <w:pPr>
              <w:spacing w:before="0" w:after="0" w:line="300" w:lineRule="auto"/>
              <w:textAlignment w:val="baseline"/>
              <w:rPr>
                <w:rFonts w:eastAsia="NSimSun"/>
                <w:kern w:val="2"/>
                <w:lang w:bidi="hi-IN"/>
              </w:rPr>
            </w:pPr>
            <w:r w:rsidRPr="00F31AC4">
              <w:rPr>
                <w:rFonts w:eastAsia="NSimSun"/>
                <w:kern w:val="2"/>
                <w:lang w:bidi="hi-IN"/>
              </w:rPr>
              <w:lastRenderedPageBreak/>
              <w:t xml:space="preserve">aktywności dla dzieci i ich rodzin oraz lokalnej społeczności. Godziny pracy placówki dostosowane do potrzeb wychowanków i ich rodzin, </w:t>
            </w:r>
            <w:r w:rsidRPr="00F31AC4">
              <w:rPr>
                <w:rFonts w:eastAsia="NSimSun"/>
                <w:color w:val="000000"/>
                <w:kern w:val="2"/>
                <w:lang w:bidi="hi-IN"/>
              </w:rPr>
              <w:t>min. do godziny 18.00</w:t>
            </w:r>
          </w:p>
        </w:tc>
        <w:tc>
          <w:tcPr>
            <w:tcW w:w="5048" w:type="dxa"/>
            <w:tcBorders>
              <w:top w:val="single" w:sz="4" w:space="0" w:color="000000"/>
              <w:left w:val="single" w:sz="4" w:space="0" w:color="000000"/>
              <w:bottom w:val="single" w:sz="4" w:space="0" w:color="000000"/>
              <w:right w:val="single" w:sz="4" w:space="0" w:color="000000"/>
            </w:tcBorders>
            <w:shd w:val="clear" w:color="auto" w:fill="auto"/>
          </w:tcPr>
          <w:p w:rsidR="00F31AC4" w:rsidRPr="00F31AC4" w:rsidRDefault="00F31AC4" w:rsidP="000F1466">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lastRenderedPageBreak/>
              <w:t>-praca z grupą, prowadzenie zajęć opiekuńczych i wychowawczych</w:t>
            </w:r>
          </w:p>
          <w:p w:rsidR="00F31AC4" w:rsidRPr="00F31AC4" w:rsidRDefault="00F31AC4" w:rsidP="000F1466">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 dożywanie</w:t>
            </w:r>
          </w:p>
          <w:p w:rsidR="00F31AC4" w:rsidRPr="00F31AC4" w:rsidRDefault="00F31AC4" w:rsidP="000F1466">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 xml:space="preserve">- pomoc w nauce (np. korepetycje, odrabianie lekcji), </w:t>
            </w:r>
          </w:p>
          <w:p w:rsidR="00F31AC4" w:rsidRPr="00F31AC4" w:rsidRDefault="00F31AC4" w:rsidP="000F1466">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 zagospodarowanie czasu wolnego i rozwijanie zainteresowań i pasji</w:t>
            </w:r>
          </w:p>
          <w:p w:rsidR="00F31AC4" w:rsidRPr="00F31AC4" w:rsidRDefault="00F31AC4" w:rsidP="000F1466">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 praca z rodziną: spotkania indywidualne i grupowe</w:t>
            </w:r>
          </w:p>
          <w:p w:rsidR="00E761F6" w:rsidRDefault="00F31AC4" w:rsidP="000F1466">
            <w:pPr>
              <w:spacing w:before="0" w:after="0" w:line="300" w:lineRule="auto"/>
              <w:textAlignment w:val="baseline"/>
              <w:rPr>
                <w:rFonts w:eastAsia="NSimSun"/>
                <w:kern w:val="2"/>
                <w:lang w:bidi="hi-IN"/>
              </w:rPr>
            </w:pPr>
            <w:r w:rsidRPr="00F31AC4">
              <w:rPr>
                <w:rFonts w:eastAsia="NSimSun"/>
                <w:kern w:val="2"/>
                <w:lang w:bidi="hi-IN"/>
              </w:rPr>
              <w:t xml:space="preserve">- współpraca w ramach lokalnych systemów wsparcia </w:t>
            </w:r>
          </w:p>
          <w:p w:rsidR="00E53EDF" w:rsidRDefault="00F31AC4" w:rsidP="000F1466">
            <w:pPr>
              <w:spacing w:before="0" w:after="0" w:line="300" w:lineRule="auto"/>
              <w:textAlignment w:val="baseline"/>
              <w:rPr>
                <w:rFonts w:eastAsia="NSimSun"/>
                <w:kern w:val="2"/>
                <w:lang w:bidi="hi-IN"/>
              </w:rPr>
            </w:pPr>
            <w:r w:rsidRPr="00F31AC4">
              <w:rPr>
                <w:rFonts w:eastAsia="NSimSun"/>
                <w:kern w:val="2"/>
                <w:lang w:bidi="hi-IN"/>
              </w:rPr>
              <w:t>na rzecz rodziny i dziecka</w:t>
            </w:r>
          </w:p>
          <w:p w:rsidR="00F31AC4" w:rsidRPr="00F31AC4" w:rsidRDefault="00F31AC4" w:rsidP="000F1466">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color w:val="000000"/>
                <w:kern w:val="2"/>
                <w:lang w:bidi="hi-IN"/>
              </w:rPr>
              <w:lastRenderedPageBreak/>
              <w:t xml:space="preserve">- podstawowe </w:t>
            </w:r>
            <w:r w:rsidRPr="00F31AC4">
              <w:rPr>
                <w:rFonts w:eastAsia="NSimSun"/>
                <w:kern w:val="2"/>
                <w:lang w:bidi="hi-IN"/>
              </w:rPr>
              <w:t>zajęcia specjalistyczne grupowe i indywidualne</w:t>
            </w:r>
          </w:p>
          <w:p w:rsidR="00F31AC4" w:rsidRPr="00F31AC4" w:rsidRDefault="00F31AC4" w:rsidP="000F1466">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 sporządzanie indywidualnego planu pracy z dzieckiem w oparciu o diagnozę potrzeb i deficytów dziecka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31AC4" w:rsidRPr="00F31AC4" w:rsidRDefault="00F31AC4" w:rsidP="0060316C">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color w:val="000000"/>
                <w:kern w:val="2"/>
                <w:lang w:bidi="hi-IN"/>
              </w:rPr>
              <w:lastRenderedPageBreak/>
              <w:t>8-12</w:t>
            </w:r>
          </w:p>
        </w:tc>
      </w:tr>
      <w:tr w:rsidR="00F31AC4" w:rsidRPr="00F31AC4" w:rsidTr="00A33425">
        <w:tc>
          <w:tcPr>
            <w:tcW w:w="1704" w:type="dxa"/>
            <w:tcBorders>
              <w:top w:val="single" w:sz="4" w:space="0" w:color="000000"/>
              <w:left w:val="single" w:sz="4" w:space="0" w:color="000000"/>
              <w:bottom w:val="single" w:sz="4" w:space="0" w:color="000000"/>
              <w:right w:val="single" w:sz="4" w:space="0" w:color="000000"/>
            </w:tcBorders>
            <w:shd w:val="clear" w:color="auto" w:fill="auto"/>
          </w:tcPr>
          <w:p w:rsidR="00F31AC4" w:rsidRPr="00F31AC4" w:rsidRDefault="00F31AC4" w:rsidP="00F31AC4">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b/>
                <w:color w:val="000000"/>
                <w:kern w:val="2"/>
                <w:lang w:bidi="hi-IN"/>
              </w:rPr>
              <w:t xml:space="preserve">Specjalistyczna, opiekuńcza, opiekuńczo – specjalistyczna </w:t>
            </w:r>
            <w:r w:rsidRPr="00F31AC4">
              <w:rPr>
                <w:rFonts w:eastAsia="NSimSun"/>
                <w:color w:val="000000"/>
                <w:kern w:val="2"/>
                <w:lang w:bidi="hi-IN"/>
              </w:rPr>
              <w:t xml:space="preserve">dla młodzieży (klub młodzieżowy) </w:t>
            </w:r>
          </w:p>
          <w:p w:rsidR="00F31AC4" w:rsidRPr="00F31AC4" w:rsidRDefault="00F31AC4" w:rsidP="00F31AC4">
            <w:pPr>
              <w:spacing w:before="0" w:after="0" w:line="300" w:lineRule="auto"/>
              <w:textAlignment w:val="baseline"/>
              <w:rPr>
                <w:rFonts w:eastAsia="NSimSun"/>
                <w:b/>
                <w:color w:val="000000"/>
                <w:kern w:val="2"/>
                <w:lang w:bidi="hi-IN"/>
              </w:rPr>
            </w:pP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F31AC4" w:rsidRPr="00F31AC4" w:rsidRDefault="00F31AC4" w:rsidP="00F31AC4">
            <w:pPr>
              <w:spacing w:before="0" w:after="160" w:line="300" w:lineRule="auto"/>
              <w:textAlignment w:val="baseline"/>
              <w:rPr>
                <w:rFonts w:ascii="Liberation Serif" w:eastAsia="NSimSun" w:hAnsi="Liberation Serif" w:cs="Arial" w:hint="eastAsia"/>
                <w:kern w:val="2"/>
                <w:sz w:val="24"/>
                <w:szCs w:val="24"/>
                <w:lang w:bidi="hi-IN"/>
              </w:rPr>
            </w:pPr>
            <w:r w:rsidRPr="00F31AC4">
              <w:rPr>
                <w:rFonts w:eastAsia="NSimSun"/>
                <w:color w:val="000000"/>
                <w:kern w:val="2"/>
                <w:lang w:bidi="hi-IN"/>
              </w:rPr>
              <w:t>Młodzież i młodzi dorośli w tym z rodzin z problemem alkoholowym, niedostosowana społecznie lub zagrożona niedostosowaniem, z deficytami edukacyjnymi i emocjonalnymi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31AC4" w:rsidRPr="00F31AC4" w:rsidRDefault="00F31AC4" w:rsidP="00F31AC4">
            <w:pPr>
              <w:spacing w:before="0" w:after="16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13-18</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F31AC4" w:rsidRPr="00F31AC4" w:rsidRDefault="00F31AC4" w:rsidP="00F31AC4">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 xml:space="preserve">Placówka dostępna przez 5 dni w tygodniu (min. 5 godzin/dziennie) dla wychowanków, </w:t>
            </w:r>
          </w:p>
          <w:p w:rsidR="00F31AC4" w:rsidRPr="00F31AC4" w:rsidRDefault="00F31AC4" w:rsidP="00F31AC4">
            <w:pPr>
              <w:spacing w:before="0" w:after="16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Godziny pracy placówki dostosowane do potrzeb wychowanków i ich rodzin, np. 16.00-21.00</w:t>
            </w:r>
          </w:p>
          <w:p w:rsidR="00F31AC4" w:rsidRPr="00F31AC4" w:rsidRDefault="00F31AC4" w:rsidP="00F31AC4">
            <w:pPr>
              <w:spacing w:before="0" w:after="160" w:line="300" w:lineRule="auto"/>
              <w:textAlignment w:val="baseline"/>
              <w:rPr>
                <w:rFonts w:eastAsia="NSimSun"/>
                <w:kern w:val="2"/>
                <w:lang w:bidi="hi-IN"/>
              </w:rPr>
            </w:pPr>
          </w:p>
        </w:tc>
        <w:tc>
          <w:tcPr>
            <w:tcW w:w="5048" w:type="dxa"/>
            <w:tcBorders>
              <w:top w:val="single" w:sz="4" w:space="0" w:color="000000"/>
              <w:left w:val="single" w:sz="4" w:space="0" w:color="000000"/>
              <w:bottom w:val="single" w:sz="4" w:space="0" w:color="000000"/>
              <w:right w:val="single" w:sz="4" w:space="0" w:color="000000"/>
            </w:tcBorders>
            <w:shd w:val="clear" w:color="auto" w:fill="auto"/>
          </w:tcPr>
          <w:p w:rsidR="00F31AC4" w:rsidRPr="00F31AC4" w:rsidRDefault="00F31AC4" w:rsidP="00122A70">
            <w:pPr>
              <w:spacing w:before="0" w:after="0" w:line="276" w:lineRule="auto"/>
              <w:textAlignment w:val="baseline"/>
              <w:rPr>
                <w:rFonts w:ascii="Liberation Serif" w:eastAsia="NSimSun" w:hAnsi="Liberation Serif" w:cs="Arial" w:hint="eastAsia"/>
                <w:kern w:val="2"/>
                <w:sz w:val="24"/>
                <w:szCs w:val="24"/>
                <w:lang w:bidi="hi-IN"/>
              </w:rPr>
            </w:pPr>
            <w:r w:rsidRPr="00F31AC4">
              <w:rPr>
                <w:rFonts w:eastAsia="NSimSun"/>
                <w:color w:val="000000"/>
                <w:kern w:val="2"/>
                <w:lang w:bidi="hi-IN"/>
              </w:rPr>
              <w:t>- oferta elastyczna ukierunkowana na usamodzielnienie wychowanków, zajęcia profilowane, formułowana przy dużym udziale uczestników, ukierunkowana na nabywanie kompetencji ułatwiających wejście w dorosłe życie</w:t>
            </w:r>
          </w:p>
          <w:p w:rsidR="00F31AC4" w:rsidRPr="00F31AC4" w:rsidRDefault="00F31AC4" w:rsidP="00122A70">
            <w:pPr>
              <w:spacing w:before="0" w:after="0" w:line="276"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 zagospodarowanie czasu wolnego i rozwijanie zainteresowań i pasji, dożywanie, pomoc w nauce</w:t>
            </w:r>
            <w:r w:rsidRPr="00F31AC4">
              <w:rPr>
                <w:rFonts w:eastAsia="NSimSun"/>
                <w:kern w:val="2"/>
                <w:vertAlign w:val="superscript"/>
                <w:lang w:bidi="hi-IN"/>
              </w:rPr>
              <w:footnoteReference w:id="37"/>
            </w:r>
            <w:r w:rsidRPr="00F31AC4">
              <w:rPr>
                <w:rFonts w:eastAsia="NSimSun"/>
                <w:kern w:val="2"/>
                <w:lang w:bidi="hi-IN"/>
              </w:rPr>
              <w:t xml:space="preserve"> </w:t>
            </w:r>
          </w:p>
          <w:p w:rsidR="00F31AC4" w:rsidRPr="00F31AC4" w:rsidRDefault="00F31AC4" w:rsidP="00122A70">
            <w:pPr>
              <w:spacing w:before="0" w:after="0" w:line="276"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 zajęcia specjalistyczne grupowe i indywidualne</w:t>
            </w:r>
            <w:r w:rsidRPr="00F31AC4">
              <w:rPr>
                <w:rFonts w:eastAsia="NSimSun"/>
                <w:kern w:val="2"/>
                <w:vertAlign w:val="superscript"/>
                <w:lang w:bidi="hi-IN"/>
              </w:rPr>
              <w:footnoteReference w:id="38"/>
            </w:r>
            <w:r w:rsidRPr="00F31AC4">
              <w:rPr>
                <w:rFonts w:eastAsia="NSimSun"/>
                <w:kern w:val="2"/>
                <w:lang w:bidi="hi-IN"/>
              </w:rPr>
              <w:t xml:space="preserve"> </w:t>
            </w:r>
          </w:p>
          <w:p w:rsidR="00F31AC4" w:rsidRPr="00F31AC4" w:rsidRDefault="00F31AC4" w:rsidP="00122A70">
            <w:pPr>
              <w:spacing w:before="0" w:after="0" w:line="276"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 praca z rodziną: spotkania indywidualne i grupowe</w:t>
            </w:r>
          </w:p>
          <w:p w:rsidR="00F31AC4" w:rsidRPr="00F31AC4" w:rsidRDefault="00F31AC4" w:rsidP="00122A70">
            <w:pPr>
              <w:spacing w:before="0" w:after="0" w:line="276"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 współpraca w ramach lokalnych systemów wsparcia na rzecz rodziny i dziecka</w:t>
            </w:r>
          </w:p>
          <w:p w:rsidR="00F31AC4" w:rsidRPr="00F31AC4" w:rsidRDefault="00F31AC4" w:rsidP="00122A70">
            <w:pPr>
              <w:spacing w:before="0" w:after="0" w:line="276" w:lineRule="auto"/>
              <w:textAlignment w:val="baseline"/>
              <w:rPr>
                <w:rFonts w:ascii="Liberation Serif" w:eastAsia="NSimSun" w:hAnsi="Liberation Serif" w:cs="Arial" w:hint="eastAsia"/>
                <w:kern w:val="2"/>
                <w:sz w:val="24"/>
                <w:szCs w:val="24"/>
                <w:lang w:bidi="hi-IN"/>
              </w:rPr>
            </w:pPr>
            <w:r w:rsidRPr="00F31AC4">
              <w:rPr>
                <w:kern w:val="2"/>
                <w:lang w:bidi="hi-IN"/>
              </w:rPr>
              <w:t xml:space="preserve"> </w:t>
            </w:r>
            <w:r w:rsidRPr="00F31AC4">
              <w:rPr>
                <w:rFonts w:eastAsia="NSimSun"/>
                <w:kern w:val="2"/>
                <w:lang w:bidi="hi-IN"/>
              </w:rPr>
              <w:t xml:space="preserve">- sporządzanie indywidualnego planu pracy z dzieckiem w oparciu o diagnozę potrzeb i deficytów dziecka </w:t>
            </w:r>
          </w:p>
          <w:p w:rsidR="00F31AC4" w:rsidRPr="00F31AC4" w:rsidRDefault="00F31AC4" w:rsidP="00122A70">
            <w:pPr>
              <w:spacing w:before="0" w:after="0" w:line="276"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 zaangażowanie młodzieży w działania wolontarystyczne.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31AC4" w:rsidRPr="00F31AC4" w:rsidRDefault="00F31AC4" w:rsidP="00F31AC4">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color w:val="000000"/>
                <w:kern w:val="2"/>
                <w:lang w:bidi="hi-IN"/>
              </w:rPr>
              <w:t>10-12</w:t>
            </w:r>
          </w:p>
        </w:tc>
      </w:tr>
      <w:tr w:rsidR="00F31AC4" w:rsidRPr="00F31AC4" w:rsidTr="00A33425">
        <w:tc>
          <w:tcPr>
            <w:tcW w:w="1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AC4" w:rsidRPr="00F31AC4" w:rsidRDefault="00F31AC4" w:rsidP="00F31AC4">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b/>
                <w:kern w:val="2"/>
                <w:lang w:bidi="hi-IN"/>
              </w:rPr>
              <w:t xml:space="preserve">Podwórkowa realizowana przez wychowawcę </w:t>
            </w:r>
          </w:p>
        </w:tc>
        <w:tc>
          <w:tcPr>
            <w:tcW w:w="27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AC4" w:rsidRPr="00F31AC4" w:rsidRDefault="00F31AC4" w:rsidP="00E00C37">
            <w:pPr>
              <w:snapToGrid w:val="0"/>
              <w:spacing w:before="0" w:after="160" w:line="276" w:lineRule="auto"/>
              <w:textAlignment w:val="baseline"/>
              <w:rPr>
                <w:rFonts w:ascii="Liberation Serif" w:eastAsia="NSimSun" w:hAnsi="Liberation Serif" w:cs="Arial" w:hint="eastAsia"/>
                <w:kern w:val="2"/>
                <w:sz w:val="24"/>
                <w:szCs w:val="24"/>
                <w:lang w:bidi="hi-IN"/>
              </w:rPr>
            </w:pPr>
            <w:r w:rsidRPr="00F31AC4">
              <w:rPr>
                <w:rFonts w:eastAsia="NSimSun"/>
                <w:color w:val="000000"/>
                <w:kern w:val="2"/>
                <w:lang w:bidi="hi-IN"/>
              </w:rPr>
              <w:t>Dzieci, w tym</w:t>
            </w:r>
            <w:r w:rsidRPr="00F31AC4">
              <w:rPr>
                <w:rFonts w:eastAsia="NSimSun"/>
                <w:color w:val="000000"/>
                <w:kern w:val="2"/>
                <w:lang w:bidi="hi-IN"/>
              </w:rPr>
              <w:br/>
              <w:t xml:space="preserve">z rodzin z problemem alkoholowym, z deficytami edukacyjnymi, w wysokim stopniu niedostosowane </w:t>
            </w:r>
            <w:r w:rsidRPr="00F31AC4">
              <w:rPr>
                <w:rFonts w:eastAsia="NSimSun"/>
                <w:color w:val="000000"/>
                <w:kern w:val="2"/>
                <w:lang w:bidi="hi-IN"/>
              </w:rPr>
              <w:lastRenderedPageBreak/>
              <w:t>społecznie, sprawiające poważne problemy wychowawcze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AC4" w:rsidRPr="00F31AC4" w:rsidRDefault="00F31AC4" w:rsidP="00F31AC4">
            <w:pPr>
              <w:snapToGrid w:val="0"/>
              <w:spacing w:before="0" w:after="16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lastRenderedPageBreak/>
              <w:t>6-18</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F31AC4" w:rsidRPr="00F31AC4" w:rsidRDefault="00F31AC4" w:rsidP="00E00C37">
            <w:pPr>
              <w:snapToGrid w:val="0"/>
              <w:spacing w:before="0" w:after="160" w:line="276"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 xml:space="preserve">Minimum ½ etatu lub równoważnego zatrudnienia na podstawie umowy zlecenia w wyznaczonych dniach (minimum 5 dni) od </w:t>
            </w:r>
            <w:r w:rsidRPr="00F31AC4">
              <w:rPr>
                <w:rFonts w:eastAsia="NSimSun"/>
                <w:kern w:val="2"/>
                <w:lang w:bidi="hi-IN"/>
              </w:rPr>
              <w:lastRenderedPageBreak/>
              <w:t xml:space="preserve">poniedziałku do soboty </w:t>
            </w:r>
          </w:p>
        </w:tc>
        <w:tc>
          <w:tcPr>
            <w:tcW w:w="5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AC4" w:rsidRPr="00F31AC4" w:rsidRDefault="00F31AC4" w:rsidP="00E00C37">
            <w:pPr>
              <w:spacing w:before="0" w:after="0" w:line="276"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lastRenderedPageBreak/>
              <w:t>- prowadzenie zajęć animacyjnych, socjoterapeutycznych, opiekuńczych, dożywania, pomocy w nauce.</w:t>
            </w:r>
          </w:p>
          <w:p w:rsidR="00F31AC4" w:rsidRPr="00F31AC4" w:rsidRDefault="00F31AC4" w:rsidP="00E00C37">
            <w:pPr>
              <w:spacing w:before="0" w:after="0" w:line="276"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 zagospodarowanie czasu wolnego, rozwijanie zainteresowań i pasji</w:t>
            </w:r>
          </w:p>
          <w:p w:rsidR="00F31AC4" w:rsidRPr="00F31AC4" w:rsidRDefault="00F31AC4" w:rsidP="00F31AC4">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lastRenderedPageBreak/>
              <w:t xml:space="preserve">- praca z rodziną </w:t>
            </w:r>
          </w:p>
          <w:p w:rsidR="00F31AC4" w:rsidRPr="00F31AC4" w:rsidRDefault="00F31AC4" w:rsidP="00F31AC4">
            <w:pPr>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 współpraca w ramach lokalnych systemów wsparcia na rzecz rodziny i dziecka</w:t>
            </w:r>
          </w:p>
          <w:p w:rsidR="00F31AC4" w:rsidRPr="00F31AC4" w:rsidRDefault="00F31AC4" w:rsidP="00F31AC4">
            <w:pPr>
              <w:spacing w:before="0" w:line="300" w:lineRule="auto"/>
              <w:textAlignment w:val="baseline"/>
              <w:rPr>
                <w:rFonts w:ascii="Liberation Serif" w:eastAsia="NSimSun" w:hAnsi="Liberation Serif" w:cs="Arial" w:hint="eastAsia"/>
                <w:kern w:val="2"/>
                <w:sz w:val="24"/>
                <w:szCs w:val="24"/>
                <w:lang w:bidi="hi-IN"/>
              </w:rPr>
            </w:pPr>
            <w:r w:rsidRPr="00F31AC4">
              <w:rPr>
                <w:rFonts w:eastAsia="NSimSun"/>
                <w:kern w:val="2"/>
                <w:lang w:bidi="hi-IN"/>
              </w:rPr>
              <w:t>- sporządzanie indywidualnego planu pracy z dzieckiem w oparciu o diagnozę potrzeb i deficytów dziecka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1AC4" w:rsidRPr="00F31AC4" w:rsidRDefault="00F31AC4" w:rsidP="00F31AC4">
            <w:pPr>
              <w:snapToGrid w:val="0"/>
              <w:spacing w:before="0" w:after="0" w:line="300" w:lineRule="auto"/>
              <w:textAlignment w:val="baseline"/>
              <w:rPr>
                <w:rFonts w:ascii="Liberation Serif" w:eastAsia="NSimSun" w:hAnsi="Liberation Serif" w:cs="Arial" w:hint="eastAsia"/>
                <w:kern w:val="2"/>
                <w:sz w:val="24"/>
                <w:szCs w:val="24"/>
                <w:lang w:bidi="hi-IN"/>
              </w:rPr>
            </w:pPr>
            <w:r w:rsidRPr="00F31AC4">
              <w:rPr>
                <w:rFonts w:eastAsia="NSimSun"/>
                <w:color w:val="000000"/>
                <w:kern w:val="2"/>
                <w:lang w:bidi="hi-IN"/>
              </w:rPr>
              <w:lastRenderedPageBreak/>
              <w:t>10-12</w:t>
            </w:r>
          </w:p>
        </w:tc>
      </w:tr>
    </w:tbl>
    <w:p w:rsidR="00F32F50" w:rsidRDefault="00F32F50" w:rsidP="00F31AC4">
      <w:pPr>
        <w:pStyle w:val="Atekstzwyky"/>
        <w:spacing w:before="120" w:line="288" w:lineRule="auto"/>
        <w:contextualSpacing/>
      </w:pPr>
    </w:p>
    <w:p w:rsidR="00F32F50" w:rsidRDefault="00F32F50" w:rsidP="00F31AC4">
      <w:pPr>
        <w:pStyle w:val="Atekstzwyky"/>
        <w:spacing w:before="120" w:line="288" w:lineRule="auto"/>
        <w:contextualSpacing/>
        <w:sectPr w:rsidR="00F32F50" w:rsidSect="00FD0299">
          <w:footerReference w:type="default" r:id="rId92"/>
          <w:footnotePr>
            <w:numRestart w:val="eachSect"/>
          </w:footnotePr>
          <w:pgSz w:w="16838" w:h="11906" w:orient="landscape"/>
          <w:pgMar w:top="238" w:right="1418" w:bottom="567" w:left="567" w:header="709" w:footer="709" w:gutter="0"/>
          <w:cols w:space="708"/>
          <w:docGrid w:linePitch="360"/>
        </w:sectPr>
      </w:pPr>
    </w:p>
    <w:p w:rsidR="00F32F50" w:rsidRPr="00F32F50" w:rsidRDefault="00F32F50" w:rsidP="00F32F50">
      <w:pPr>
        <w:spacing w:before="0" w:after="160" w:line="300" w:lineRule="auto"/>
        <w:textAlignment w:val="baseline"/>
        <w:rPr>
          <w:rFonts w:ascii="Liberation Serif" w:eastAsia="NSimSun" w:hAnsi="Liberation Serif" w:cs="Arial" w:hint="eastAsia"/>
          <w:kern w:val="2"/>
          <w:sz w:val="24"/>
          <w:szCs w:val="24"/>
          <w:lang w:bidi="hi-IN"/>
        </w:rPr>
      </w:pPr>
      <w:r w:rsidRPr="00F32F50">
        <w:rPr>
          <w:rFonts w:eastAsia="NSimSun"/>
          <w:color w:val="4472C4"/>
          <w:kern w:val="2"/>
          <w:lang w:bidi="hi-IN"/>
        </w:rPr>
        <w:lastRenderedPageBreak/>
        <w:t>1. Placówka Wsparcia Dziennego w formie specjalistycznej (z funkcją opiekuńczą lub bez tej funkcji)</w:t>
      </w:r>
    </w:p>
    <w:p w:rsidR="00F32F50" w:rsidRPr="00F32F50" w:rsidRDefault="00F32F50" w:rsidP="00F32F50">
      <w:pPr>
        <w:spacing w:before="0" w:after="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Oferta placówek została formułowana w schemacie:</w:t>
      </w:r>
    </w:p>
    <w:p w:rsidR="00851641" w:rsidRDefault="00F32F50" w:rsidP="00721898">
      <w:pPr>
        <w:numPr>
          <w:ilvl w:val="0"/>
          <w:numId w:val="42"/>
        </w:numPr>
        <w:spacing w:before="0" w:after="0" w:line="300" w:lineRule="auto"/>
        <w:textAlignment w:val="baseline"/>
        <w:rPr>
          <w:rFonts w:ascii="Liberation Serif" w:eastAsia="NSimSun" w:hAnsi="Liberation Serif" w:cs="Arial" w:hint="eastAsia"/>
          <w:kern w:val="2"/>
          <w:sz w:val="24"/>
          <w:szCs w:val="24"/>
          <w:lang w:bidi="hi-IN"/>
        </w:rPr>
      </w:pPr>
      <w:r w:rsidRPr="00F32F50">
        <w:rPr>
          <w:rFonts w:eastAsia="NSimSun"/>
          <w:b/>
          <w:bCs/>
          <w:kern w:val="2"/>
          <w:lang w:bidi="hi-IN"/>
        </w:rPr>
        <w:t xml:space="preserve">OBOWIĄZKOWO </w:t>
      </w:r>
      <w:r w:rsidRPr="00F32F50">
        <w:rPr>
          <w:rFonts w:eastAsia="NSimSun"/>
          <w:kern w:val="2"/>
          <w:lang w:bidi="hi-IN"/>
        </w:rPr>
        <w:t>– kluczowa i podstawowa oferta placówki, która zapewnia dobre oddziaływania.</w:t>
      </w:r>
    </w:p>
    <w:p w:rsidR="00851641" w:rsidRDefault="00F32F50" w:rsidP="00721898">
      <w:pPr>
        <w:numPr>
          <w:ilvl w:val="0"/>
          <w:numId w:val="42"/>
        </w:numPr>
        <w:spacing w:before="0" w:after="0" w:line="300" w:lineRule="auto"/>
        <w:textAlignment w:val="baseline"/>
        <w:rPr>
          <w:rFonts w:ascii="Liberation Serif" w:eastAsia="NSimSun" w:hAnsi="Liberation Serif" w:cs="Arial" w:hint="eastAsia"/>
          <w:kern w:val="2"/>
          <w:sz w:val="24"/>
          <w:szCs w:val="24"/>
          <w:lang w:bidi="hi-IN"/>
        </w:rPr>
      </w:pPr>
      <w:r w:rsidRPr="00851641">
        <w:rPr>
          <w:rFonts w:eastAsia="NSimSun"/>
          <w:b/>
          <w:bCs/>
          <w:kern w:val="2"/>
          <w:lang w:bidi="hi-IN"/>
        </w:rPr>
        <w:t xml:space="preserve">POŻĄDANE </w:t>
      </w:r>
      <w:r w:rsidRPr="00851641">
        <w:rPr>
          <w:rFonts w:eastAsia="NSimSun"/>
          <w:kern w:val="2"/>
          <w:lang w:bidi="hi-IN"/>
        </w:rPr>
        <w:t>– oferta o którą dobrze byłoby rozszerzyć działania o ile to jest możliwe.</w:t>
      </w:r>
    </w:p>
    <w:p w:rsidR="00F32F50" w:rsidRPr="00851641" w:rsidRDefault="00F32F50" w:rsidP="00721898">
      <w:pPr>
        <w:numPr>
          <w:ilvl w:val="0"/>
          <w:numId w:val="42"/>
        </w:numPr>
        <w:spacing w:before="0" w:after="0" w:line="300" w:lineRule="auto"/>
        <w:textAlignment w:val="baseline"/>
        <w:rPr>
          <w:rFonts w:ascii="Liberation Serif" w:eastAsia="NSimSun" w:hAnsi="Liberation Serif" w:cs="Arial" w:hint="eastAsia"/>
          <w:kern w:val="2"/>
          <w:sz w:val="24"/>
          <w:szCs w:val="24"/>
          <w:lang w:bidi="hi-IN"/>
        </w:rPr>
      </w:pPr>
      <w:r w:rsidRPr="00851641">
        <w:rPr>
          <w:rFonts w:eastAsia="NSimSun"/>
          <w:b/>
          <w:bCs/>
          <w:kern w:val="2"/>
          <w:lang w:bidi="hi-IN"/>
        </w:rPr>
        <w:t>MILE WIDZIANE</w:t>
      </w:r>
      <w:r w:rsidRPr="00851641">
        <w:rPr>
          <w:rFonts w:eastAsia="NSimSun"/>
          <w:kern w:val="2"/>
          <w:lang w:bidi="hi-IN"/>
        </w:rPr>
        <w:t xml:space="preserve">–inne elementy oferty o które można rozszerzać działania o ile podstawowa oferta z powodu ich realizacji „nie straci”. </w:t>
      </w:r>
    </w:p>
    <w:p w:rsidR="00F32F50" w:rsidRPr="00F32F50" w:rsidRDefault="00F32F50" w:rsidP="00F32F50">
      <w:pPr>
        <w:spacing w:before="240" w:after="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 xml:space="preserve">Należy podkreślić, że placówki wsparcia dziennego w Warszawie są w przeważającej większości placówkami specjalistycznymi i powinny stanowić podstawę pracy lokalnych systemów wsparcia. Takie placówki  mają szansę objąć dziecko i rodzinę wieloletnim i kompleksowym wsparciem – od okresu wczesnych klas szkoły podstawowej – gdy często uwidaczniają się pierwsze problemy dzieci, do okresu dojrzewania (o ile placówka ma przestrzeń na prowadzenie grupy młodzieżowej oraz zbudowane zostaną odpowiednio mocne relacje), aż do pracy z młodzieżą i młodymi dorosłymi w procesie usamodzielniania. </w:t>
      </w:r>
    </w:p>
    <w:p w:rsidR="00F32F50" w:rsidRPr="00F32F50" w:rsidRDefault="00F32F50" w:rsidP="00F32F50">
      <w:pPr>
        <w:spacing w:before="240" w:after="24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Podstawą pracy jest grupa z wykorzystaniem m.in. metody socjoterapii oraz indywidualn</w:t>
      </w:r>
      <w:r w:rsidRPr="00F32F50">
        <w:rPr>
          <w:rFonts w:eastAsia="NSimSun"/>
          <w:color w:val="000000"/>
          <w:kern w:val="2"/>
          <w:lang w:bidi="hi-IN"/>
        </w:rPr>
        <w:t>a</w:t>
      </w:r>
      <w:r w:rsidRPr="00F32F50">
        <w:rPr>
          <w:rFonts w:eastAsia="NSimSun"/>
          <w:kern w:val="2"/>
          <w:lang w:bidi="hi-IN"/>
        </w:rPr>
        <w:t xml:space="preserve"> prac</w:t>
      </w:r>
      <w:r w:rsidRPr="00F32F50">
        <w:rPr>
          <w:rFonts w:eastAsia="NSimSun"/>
          <w:color w:val="000000"/>
          <w:kern w:val="2"/>
          <w:lang w:bidi="hi-IN"/>
        </w:rPr>
        <w:t>a</w:t>
      </w:r>
      <w:r w:rsidRPr="00F32F50">
        <w:rPr>
          <w:rFonts w:eastAsia="NSimSun"/>
          <w:kern w:val="2"/>
          <w:lang w:bidi="hi-IN"/>
        </w:rPr>
        <w:t xml:space="preserve"> specjalistyczn</w:t>
      </w:r>
      <w:r w:rsidRPr="00F32F50">
        <w:rPr>
          <w:rFonts w:eastAsia="NSimSun"/>
          <w:color w:val="000000"/>
          <w:kern w:val="2"/>
          <w:lang w:bidi="hi-IN"/>
        </w:rPr>
        <w:t>a</w:t>
      </w:r>
      <w:r w:rsidRPr="00F32F50">
        <w:rPr>
          <w:rFonts w:eastAsia="NSimSun"/>
          <w:kern w:val="2"/>
          <w:lang w:bidi="hi-IN"/>
        </w:rPr>
        <w:t xml:space="preserve">. Placówki przygotowują plan pracy z dzieckiem w oparciu o diagnozę potrzeb i deficytów. W razie potrzeby współpracują z wybranymi specjalistami tak, aby odpowiedzieć na zdiagnozowane problemy wychowanków lub kierują do wsparcia zewnętrznego (jeśli nie są w stanie zapewnić go w placówce). </w:t>
      </w:r>
    </w:p>
    <w:p w:rsidR="00F32F50" w:rsidRPr="00F32F50" w:rsidRDefault="00F32F50" w:rsidP="00F32F50">
      <w:pPr>
        <w:spacing w:before="0" w:after="0" w:line="300" w:lineRule="auto"/>
        <w:textAlignment w:val="baseline"/>
        <w:rPr>
          <w:rFonts w:ascii="Liberation Serif" w:eastAsia="NSimSun" w:hAnsi="Liberation Serif" w:cs="Arial" w:hint="eastAsia"/>
          <w:kern w:val="2"/>
          <w:sz w:val="24"/>
          <w:szCs w:val="24"/>
          <w:lang w:bidi="hi-IN"/>
        </w:rPr>
      </w:pPr>
      <w:r w:rsidRPr="00F32F50">
        <w:rPr>
          <w:rFonts w:eastAsia="NSimSun"/>
          <w:b/>
          <w:bCs/>
          <w:kern w:val="2"/>
          <w:lang w:bidi="hi-IN"/>
        </w:rPr>
        <w:t>OBOWIĄZKOWO</w:t>
      </w:r>
    </w:p>
    <w:p w:rsidR="00851641" w:rsidRPr="001C4FC9" w:rsidRDefault="00F32F50" w:rsidP="001C4FC9">
      <w:pPr>
        <w:numPr>
          <w:ilvl w:val="0"/>
          <w:numId w:val="43"/>
        </w:numPr>
        <w:spacing w:before="0" w:after="0" w:line="300" w:lineRule="auto"/>
        <w:textAlignment w:val="baseline"/>
        <w:rPr>
          <w:rFonts w:eastAsia="NSimSun"/>
          <w:kern w:val="2"/>
          <w:lang w:bidi="hi-IN"/>
        </w:rPr>
      </w:pPr>
      <w:r w:rsidRPr="00F32F50">
        <w:rPr>
          <w:rFonts w:eastAsia="NSimSun"/>
          <w:kern w:val="2"/>
          <w:lang w:bidi="hi-IN"/>
        </w:rPr>
        <w:t xml:space="preserve">Placówka dostępna 5 dni w tygodniu, min. 6 godzin/dziennie dla wychowanków oraz min. 2 godziny/dziennie pracy na rzecz dziecka. </w:t>
      </w:r>
    </w:p>
    <w:p w:rsidR="00851641" w:rsidRDefault="00F32F50" w:rsidP="00721898">
      <w:pPr>
        <w:numPr>
          <w:ilvl w:val="0"/>
          <w:numId w:val="43"/>
        </w:numPr>
        <w:spacing w:before="0" w:after="0" w:line="300" w:lineRule="auto"/>
        <w:textAlignment w:val="baseline"/>
        <w:rPr>
          <w:rFonts w:ascii="Liberation Serif" w:eastAsia="NSimSun" w:hAnsi="Liberation Serif" w:cs="Arial" w:hint="eastAsia"/>
          <w:kern w:val="2"/>
          <w:sz w:val="24"/>
          <w:szCs w:val="24"/>
          <w:lang w:bidi="hi-IN"/>
        </w:rPr>
      </w:pPr>
      <w:r w:rsidRPr="00851641">
        <w:rPr>
          <w:rFonts w:eastAsia="NSimSun"/>
          <w:kern w:val="2"/>
          <w:lang w:bidi="hi-IN"/>
        </w:rPr>
        <w:t>Dzieci do placówki zapisywane są z założeniem, że korzystają z placówki 3 - 5 dni w tygodniu. Od tej zasady mogą być jednak odstępstwa w związku ze specyficznymi potrzebami i sytuacją dziecka.</w:t>
      </w:r>
    </w:p>
    <w:p w:rsidR="00851641" w:rsidRDefault="00F32F50" w:rsidP="00721898">
      <w:pPr>
        <w:numPr>
          <w:ilvl w:val="0"/>
          <w:numId w:val="43"/>
        </w:numPr>
        <w:spacing w:before="0" w:after="0" w:line="300" w:lineRule="auto"/>
        <w:textAlignment w:val="baseline"/>
        <w:rPr>
          <w:rFonts w:ascii="Liberation Serif" w:eastAsia="NSimSun" w:hAnsi="Liberation Serif" w:cs="Arial" w:hint="eastAsia"/>
          <w:kern w:val="2"/>
          <w:sz w:val="24"/>
          <w:szCs w:val="24"/>
          <w:lang w:bidi="hi-IN"/>
        </w:rPr>
      </w:pPr>
      <w:r w:rsidRPr="00851641">
        <w:rPr>
          <w:rFonts w:eastAsia="NSimSun"/>
          <w:kern w:val="2"/>
          <w:lang w:bidi="hi-IN"/>
        </w:rPr>
        <w:t>Sporządzanie planu pracy z dzieckiem w oparciu o diagnozę potrzeb i deficytów oraz analizę indywidualnej sytuacji rodzinnej i szkolnej.</w:t>
      </w:r>
    </w:p>
    <w:p w:rsidR="00851641" w:rsidRPr="00851641" w:rsidRDefault="00F32F50" w:rsidP="00721898">
      <w:pPr>
        <w:numPr>
          <w:ilvl w:val="0"/>
          <w:numId w:val="43"/>
        </w:numPr>
        <w:spacing w:before="0" w:after="0" w:line="300" w:lineRule="auto"/>
        <w:textAlignment w:val="baseline"/>
        <w:rPr>
          <w:rFonts w:ascii="Liberation Serif" w:eastAsia="NSimSun" w:hAnsi="Liberation Serif" w:cs="Arial" w:hint="eastAsia"/>
          <w:kern w:val="2"/>
          <w:sz w:val="24"/>
          <w:szCs w:val="24"/>
          <w:lang w:bidi="hi-IN"/>
        </w:rPr>
      </w:pPr>
      <w:r w:rsidRPr="00851641">
        <w:rPr>
          <w:rFonts w:eastAsia="NSimSun"/>
          <w:kern w:val="2"/>
          <w:lang w:bidi="hi-IN"/>
        </w:rPr>
        <w:t>Prowadzenie zajęć opiekuńczych, wychowawczych, dożywiania, pomocy w nauce (np. korepetycje, zajęcia reedukacyjne, odrabianie lekcji). Indywidualizacja pracy i wsparcia.</w:t>
      </w:r>
      <w:r w:rsidR="00320487" w:rsidRPr="003168B1">
        <w:rPr>
          <w:rStyle w:val="Odwoanieprzypisudolnego"/>
          <w:rFonts w:eastAsia="NSimSun"/>
          <w:kern w:val="2"/>
          <w:lang w:bidi="hi-IN"/>
        </w:rPr>
        <w:footnoteReference w:customMarkFollows="1" w:id="39"/>
        <w:t>5</w:t>
      </w:r>
    </w:p>
    <w:p w:rsidR="00851641" w:rsidRDefault="00F32F50" w:rsidP="001C4FC9">
      <w:pPr>
        <w:numPr>
          <w:ilvl w:val="0"/>
          <w:numId w:val="43"/>
        </w:numPr>
        <w:spacing w:before="0" w:after="0" w:line="300" w:lineRule="auto"/>
        <w:textAlignment w:val="baseline"/>
        <w:rPr>
          <w:rFonts w:ascii="Liberation Serif" w:eastAsia="NSimSun" w:hAnsi="Liberation Serif" w:cs="Arial" w:hint="eastAsia"/>
          <w:kern w:val="2"/>
          <w:sz w:val="24"/>
          <w:szCs w:val="24"/>
          <w:lang w:bidi="hi-IN"/>
        </w:rPr>
      </w:pPr>
      <w:r w:rsidRPr="00851641">
        <w:rPr>
          <w:rFonts w:eastAsia="NSimSun"/>
          <w:kern w:val="2"/>
          <w:lang w:bidi="hi-IN"/>
        </w:rPr>
        <w:t>Prowadzenie zajęć specjalistycznych grupowych i indywi</w:t>
      </w:r>
      <w:r w:rsidR="001C4FC9">
        <w:rPr>
          <w:rFonts w:eastAsia="NSimSun"/>
          <w:kern w:val="2"/>
          <w:lang w:bidi="hi-IN"/>
        </w:rPr>
        <w:t xml:space="preserve">dualnych. Specjaliści dobierani </w:t>
      </w:r>
      <w:r w:rsidRPr="00851641">
        <w:rPr>
          <w:rFonts w:eastAsia="NSimSun"/>
          <w:kern w:val="2"/>
          <w:lang w:bidi="hi-IN"/>
        </w:rPr>
        <w:t>w miarę potrzeb (ustalonych w diagnozie) np.: psycholog, pedagog, logopeda, terapia SI, socjoterapia, psychoedukacja, TUS i inne. Dostęp do specjalistów powinien zostać ustalony w oparciu o diagnozy i specyfikę grupy, natomiast powinno być to nie mniej niż 12 godzin/ tydzień.</w:t>
      </w:r>
    </w:p>
    <w:p w:rsidR="00F32F50" w:rsidRPr="00851641" w:rsidRDefault="00F32F50" w:rsidP="001C4FC9">
      <w:pPr>
        <w:numPr>
          <w:ilvl w:val="0"/>
          <w:numId w:val="43"/>
        </w:numPr>
        <w:spacing w:before="0" w:after="0" w:line="300" w:lineRule="auto"/>
        <w:textAlignment w:val="baseline"/>
        <w:rPr>
          <w:rFonts w:ascii="Liberation Serif" w:eastAsia="NSimSun" w:hAnsi="Liberation Serif" w:cs="Arial" w:hint="eastAsia"/>
          <w:kern w:val="2"/>
          <w:sz w:val="24"/>
          <w:szCs w:val="24"/>
          <w:lang w:bidi="hi-IN"/>
        </w:rPr>
      </w:pPr>
      <w:r w:rsidRPr="00851641">
        <w:rPr>
          <w:rFonts w:eastAsia="NSimSun"/>
          <w:kern w:val="2"/>
          <w:lang w:bidi="hi-IN"/>
        </w:rPr>
        <w:t>Praca z rodziną: spotkania indywidualne i grupowe, m. in. pomoc psychologiczna, pedagogiczna.</w:t>
      </w:r>
    </w:p>
    <w:p w:rsidR="00851641" w:rsidRDefault="00F32F50" w:rsidP="00721898">
      <w:pPr>
        <w:numPr>
          <w:ilvl w:val="0"/>
          <w:numId w:val="43"/>
        </w:numPr>
        <w:spacing w:before="0" w:after="0" w:line="300" w:lineRule="auto"/>
        <w:textAlignment w:val="baseline"/>
        <w:rPr>
          <w:rFonts w:eastAsia="NSimSun"/>
          <w:kern w:val="2"/>
          <w:lang w:bidi="hi-IN"/>
        </w:rPr>
      </w:pPr>
      <w:r w:rsidRPr="00F32F50">
        <w:rPr>
          <w:rFonts w:eastAsia="NSimSun"/>
          <w:kern w:val="2"/>
          <w:lang w:bidi="hi-IN"/>
        </w:rPr>
        <w:lastRenderedPageBreak/>
        <w:t>Zagospodarowanie czasu wolnego oraz rozwijanie zainteresowań i pasji (np. zajęcia sportowe, artystyczne, komputerowe, wycieczki, projekty grupowe itp.).</w:t>
      </w:r>
      <w:r w:rsidR="00320487">
        <w:rPr>
          <w:rStyle w:val="Odwoanieprzypisudolnego"/>
          <w:rFonts w:eastAsia="NSimSun"/>
          <w:kern w:val="2"/>
          <w:lang w:bidi="hi-IN"/>
        </w:rPr>
        <w:footnoteReference w:customMarkFollows="1" w:id="40"/>
        <w:t>6</w:t>
      </w:r>
    </w:p>
    <w:p w:rsidR="00F32F50" w:rsidRPr="00851641" w:rsidRDefault="00F32F50" w:rsidP="00721898">
      <w:pPr>
        <w:numPr>
          <w:ilvl w:val="0"/>
          <w:numId w:val="43"/>
        </w:numPr>
        <w:spacing w:before="0" w:after="0" w:line="300" w:lineRule="auto"/>
        <w:textAlignment w:val="baseline"/>
        <w:rPr>
          <w:rFonts w:eastAsia="NSimSun"/>
          <w:kern w:val="2"/>
          <w:lang w:bidi="hi-IN"/>
        </w:rPr>
      </w:pPr>
      <w:r w:rsidRPr="00851641">
        <w:rPr>
          <w:rFonts w:eastAsia="NSimSun"/>
          <w:kern w:val="2"/>
          <w:lang w:bidi="hi-IN"/>
        </w:rPr>
        <w:t xml:space="preserve">Współpraca w ramach lokalnych systemów wsparcia – kontakt ze szkołą, z OPS, z instytucjami, organizacjami pomocowymi, współpraca na rzecz rodziny i dziecka. </w:t>
      </w:r>
    </w:p>
    <w:p w:rsidR="00F32F50" w:rsidRPr="00F32F50" w:rsidRDefault="00F32F50" w:rsidP="00F32F50">
      <w:pPr>
        <w:spacing w:before="0" w:after="0" w:line="300" w:lineRule="auto"/>
        <w:textAlignment w:val="baseline"/>
        <w:rPr>
          <w:rFonts w:ascii="Liberation Serif" w:eastAsia="NSimSun" w:hAnsi="Liberation Serif" w:cs="Arial" w:hint="eastAsia"/>
          <w:kern w:val="2"/>
          <w:sz w:val="24"/>
          <w:szCs w:val="24"/>
          <w:lang w:bidi="hi-IN"/>
        </w:rPr>
      </w:pPr>
      <w:r w:rsidRPr="00F32F50">
        <w:rPr>
          <w:rFonts w:eastAsia="NSimSun"/>
          <w:b/>
          <w:bCs/>
          <w:kern w:val="2"/>
          <w:lang w:bidi="hi-IN"/>
        </w:rPr>
        <w:t>POŻĄDANE</w:t>
      </w:r>
      <w:r w:rsidRPr="00F32F50">
        <w:rPr>
          <w:rFonts w:eastAsia="NSimSun"/>
          <w:kern w:val="2"/>
          <w:lang w:bidi="hi-IN"/>
        </w:rPr>
        <w:t xml:space="preserve"> </w:t>
      </w:r>
    </w:p>
    <w:p w:rsidR="00851641"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Praca dostosowana do potrzeb danej rodziny lub skierowanie do odpowiednich podmiotów w zakresie pomocy prawnej, doradztwa zawodowego, pomocy socjalnej, pomocy psychologicznej, pomocy w wychodzeniu z uzależnień.</w:t>
      </w:r>
    </w:p>
    <w:p w:rsidR="00851641" w:rsidRPr="000B3363" w:rsidRDefault="00F32F50" w:rsidP="000B3363">
      <w:pPr>
        <w:numPr>
          <w:ilvl w:val="0"/>
          <w:numId w:val="43"/>
        </w:numPr>
        <w:spacing w:before="0" w:after="0" w:line="300" w:lineRule="auto"/>
        <w:textAlignment w:val="baseline"/>
        <w:rPr>
          <w:rFonts w:eastAsia="NSimSun"/>
          <w:kern w:val="2"/>
          <w:lang w:bidi="hi-IN"/>
        </w:rPr>
      </w:pPr>
      <w:r w:rsidRPr="00851641">
        <w:rPr>
          <w:rFonts w:eastAsia="NSimSun"/>
          <w:kern w:val="2"/>
          <w:lang w:bidi="hi-IN"/>
        </w:rPr>
        <w:t>Praca w weekendy.</w:t>
      </w:r>
    </w:p>
    <w:p w:rsidR="00851641" w:rsidRPr="000B3363" w:rsidRDefault="00F32F50" w:rsidP="000B3363">
      <w:pPr>
        <w:numPr>
          <w:ilvl w:val="0"/>
          <w:numId w:val="43"/>
        </w:numPr>
        <w:spacing w:before="0" w:after="0" w:line="300" w:lineRule="auto"/>
        <w:textAlignment w:val="baseline"/>
        <w:rPr>
          <w:rFonts w:eastAsia="NSimSun"/>
          <w:kern w:val="2"/>
          <w:lang w:bidi="hi-IN"/>
        </w:rPr>
      </w:pPr>
      <w:r w:rsidRPr="00851641">
        <w:rPr>
          <w:rFonts w:eastAsia="NSimSun"/>
          <w:kern w:val="2"/>
          <w:lang w:bidi="hi-IN"/>
        </w:rPr>
        <w:t>Wyjazdy wakacyjne będące kontynuacją pracy całorocznej.</w:t>
      </w:r>
    </w:p>
    <w:p w:rsidR="00851641" w:rsidRPr="000B3363" w:rsidRDefault="00F32F50" w:rsidP="000B3363">
      <w:pPr>
        <w:numPr>
          <w:ilvl w:val="0"/>
          <w:numId w:val="43"/>
        </w:numPr>
        <w:spacing w:before="0" w:after="0" w:line="300" w:lineRule="auto"/>
        <w:textAlignment w:val="baseline"/>
        <w:rPr>
          <w:rFonts w:eastAsia="NSimSun"/>
          <w:kern w:val="2"/>
          <w:lang w:bidi="hi-IN"/>
        </w:rPr>
      </w:pPr>
      <w:r w:rsidRPr="00851641">
        <w:rPr>
          <w:rFonts w:eastAsia="NSimSun"/>
          <w:kern w:val="2"/>
          <w:lang w:bidi="hi-IN"/>
        </w:rPr>
        <w:t xml:space="preserve">Łączenie formy stacjonarnej z formą pracy podwórkowej </w:t>
      </w:r>
      <w:r w:rsidR="00851641">
        <w:rPr>
          <w:rFonts w:eastAsia="NSimSun"/>
          <w:kern w:val="2"/>
          <w:lang w:bidi="hi-IN"/>
        </w:rPr>
        <w:t>realizowanej przez wychowawcę.</w:t>
      </w:r>
    </w:p>
    <w:p w:rsidR="00851641" w:rsidRPr="000B3363" w:rsidRDefault="00F32F50" w:rsidP="000B3363">
      <w:pPr>
        <w:numPr>
          <w:ilvl w:val="0"/>
          <w:numId w:val="43"/>
        </w:numPr>
        <w:spacing w:before="0" w:after="0" w:line="300" w:lineRule="auto"/>
        <w:textAlignment w:val="baseline"/>
        <w:rPr>
          <w:rFonts w:eastAsia="NSimSun"/>
          <w:kern w:val="2"/>
          <w:lang w:bidi="hi-IN"/>
        </w:rPr>
      </w:pPr>
      <w:r w:rsidRPr="00851641">
        <w:rPr>
          <w:rFonts w:eastAsia="NSimSun"/>
          <w:kern w:val="2"/>
          <w:lang w:bidi="hi-IN"/>
        </w:rPr>
        <w:t>Wyjazdy weekendowe, socjoterapeutyczne, biwaki, itp.</w:t>
      </w:r>
    </w:p>
    <w:p w:rsidR="00851641" w:rsidRPr="000B3363" w:rsidRDefault="00F32F50" w:rsidP="000B3363">
      <w:pPr>
        <w:numPr>
          <w:ilvl w:val="0"/>
          <w:numId w:val="43"/>
        </w:numPr>
        <w:spacing w:before="0" w:after="0" w:line="300" w:lineRule="auto"/>
        <w:textAlignment w:val="baseline"/>
        <w:rPr>
          <w:rFonts w:eastAsia="NSimSun"/>
          <w:kern w:val="2"/>
          <w:lang w:bidi="hi-IN"/>
        </w:rPr>
      </w:pPr>
      <w:r w:rsidRPr="00851641">
        <w:rPr>
          <w:rFonts w:eastAsia="NSimSun"/>
          <w:kern w:val="2"/>
          <w:lang w:bidi="hi-IN"/>
        </w:rPr>
        <w:t>Umożliwienie rozwoju i szkoleń kadrze.</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851641">
        <w:rPr>
          <w:rFonts w:eastAsia="NSimSun"/>
          <w:kern w:val="2"/>
          <w:lang w:bidi="hi-IN"/>
        </w:rPr>
        <w:t>Sporządzanie kontraktu z dzieckiem i fakultatywnie rodzicem/opiekunem dotyczącego zakresu jego uczestnictwa w zajęciach.</w:t>
      </w:r>
    </w:p>
    <w:p w:rsidR="00F32F50" w:rsidRPr="00F32F50" w:rsidRDefault="00F32F50" w:rsidP="00F32F50">
      <w:pPr>
        <w:spacing w:before="0" w:after="0" w:line="300" w:lineRule="auto"/>
        <w:jc w:val="both"/>
        <w:textAlignment w:val="baseline"/>
        <w:rPr>
          <w:rFonts w:ascii="Liberation Serif" w:eastAsia="NSimSun" w:hAnsi="Liberation Serif" w:cs="Arial" w:hint="eastAsia"/>
          <w:kern w:val="2"/>
          <w:sz w:val="24"/>
          <w:szCs w:val="24"/>
          <w:lang w:bidi="hi-IN"/>
        </w:rPr>
      </w:pPr>
      <w:r w:rsidRPr="00F32F50">
        <w:rPr>
          <w:rFonts w:eastAsia="NSimSun"/>
          <w:b/>
          <w:bCs/>
          <w:kern w:val="2"/>
          <w:lang w:bidi="hi-IN"/>
        </w:rPr>
        <w:t>MILE WIDZIANE</w:t>
      </w:r>
      <w:r w:rsidRPr="00F32F50">
        <w:rPr>
          <w:rFonts w:eastAsia="NSimSun"/>
          <w:kern w:val="2"/>
          <w:lang w:bidi="hi-IN"/>
        </w:rPr>
        <w:t xml:space="preserve"> </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Wyjazdy rodzinne (integracyjne, terapeutyczne), aktywizacja zawodowa.</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Działania dla społeczności lokalnej.</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Wsparcie dzieci i rodzin w dostępie do opieki medycznej.</w:t>
      </w:r>
    </w:p>
    <w:p w:rsidR="00F32F50" w:rsidRPr="00F32F50" w:rsidRDefault="00F32F50" w:rsidP="00F32F50">
      <w:pPr>
        <w:spacing w:before="0" w:after="160" w:line="300" w:lineRule="auto"/>
        <w:textAlignment w:val="baseline"/>
        <w:rPr>
          <w:rFonts w:ascii="Liberation Serif" w:eastAsia="NSimSun" w:hAnsi="Liberation Serif" w:cs="Arial" w:hint="eastAsia"/>
          <w:kern w:val="2"/>
          <w:sz w:val="24"/>
          <w:szCs w:val="24"/>
          <w:lang w:bidi="hi-IN"/>
        </w:rPr>
      </w:pPr>
      <w:r w:rsidRPr="00F32F50">
        <w:rPr>
          <w:rFonts w:eastAsia="NSimSun"/>
          <w:color w:val="4472C4"/>
          <w:kern w:val="2"/>
          <w:lang w:bidi="hi-IN"/>
        </w:rPr>
        <w:t>2. Placówka Wsparcia Dziennego w formie opiekuńczej</w:t>
      </w:r>
    </w:p>
    <w:p w:rsidR="00F32F50" w:rsidRPr="00F32F50" w:rsidRDefault="00F32F50" w:rsidP="00F32F50">
      <w:pPr>
        <w:spacing w:before="240" w:after="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Podstawą pracy jest tworzenie miejsca przyjaznego uczestnikom, wykorzystywanie inicjatywy wychowanków, pozytywne relacje z dorosłymi wychowawcami/instruktorami. Celem jest zagospodarowanie czasu wolnego i rozwijanie pasji uczestników. Wychowankowie uczestniczą w zajęciach regularnie, ale nie tak intensywnie (min. 3 razy w tygodniu).</w:t>
      </w:r>
    </w:p>
    <w:p w:rsidR="00F32F50" w:rsidRPr="00F32F50" w:rsidRDefault="00F32F50" w:rsidP="00F32F50">
      <w:pPr>
        <w:spacing w:before="240" w:after="24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 xml:space="preserve">Placówki przygotowują plan pracy z dzieckiem w oparciu o diagnozę potrzeb i deficytów. W przypadku ujawnienia potrzeby wsparcia specjalistów, korzystają z zatrudnionych specjalistów, kierują wychowanków do wsparcia zewnętrznego lub placówki wsparcia dziennego w formie specjalistycznej. </w:t>
      </w:r>
    </w:p>
    <w:p w:rsidR="00F32F50" w:rsidRPr="00F32F50" w:rsidRDefault="00F32F50" w:rsidP="00F32F50">
      <w:pPr>
        <w:spacing w:before="0" w:after="0" w:line="300" w:lineRule="auto"/>
        <w:textAlignment w:val="baseline"/>
        <w:rPr>
          <w:rFonts w:ascii="Liberation Serif" w:eastAsia="NSimSun" w:hAnsi="Liberation Serif" w:cs="Arial" w:hint="eastAsia"/>
          <w:kern w:val="2"/>
          <w:sz w:val="24"/>
          <w:szCs w:val="24"/>
          <w:lang w:bidi="hi-IN"/>
        </w:rPr>
      </w:pPr>
      <w:r w:rsidRPr="00F32F50">
        <w:rPr>
          <w:rFonts w:eastAsia="NSimSun"/>
          <w:b/>
          <w:bCs/>
          <w:kern w:val="2"/>
          <w:lang w:bidi="hi-IN"/>
        </w:rPr>
        <w:t xml:space="preserve">OBOWIĄZKOWO </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Placówka dostępna dla wychowanków 5 dni w tygodniu (min.6 godzin/dziennie oraz min. 1 godzina/dzień pracy organizacyjnej) oraz w 2 dni weekendowe w miesiącu prowadzi dodatkowe zajęcia dla dzieci i/lub rodzin.</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0B3363">
        <w:rPr>
          <w:rFonts w:eastAsia="NSimSun"/>
          <w:kern w:val="2"/>
          <w:lang w:bidi="hi-IN"/>
        </w:rPr>
        <w:t>S</w:t>
      </w:r>
      <w:r w:rsidRPr="00F32F50">
        <w:rPr>
          <w:rFonts w:eastAsia="NSimSun"/>
          <w:kern w:val="2"/>
          <w:lang w:bidi="hi-IN"/>
        </w:rPr>
        <w:t>porządzanie indywidualnego planu pracy z dzieckiem w oparciu o diagnozę potrzeb i deficytów dziecka.</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0B3363">
        <w:rPr>
          <w:rFonts w:eastAsia="NSimSun"/>
          <w:kern w:val="2"/>
          <w:lang w:bidi="hi-IN"/>
        </w:rPr>
        <w:t xml:space="preserve">Praca z grupą. </w:t>
      </w:r>
      <w:r w:rsidRPr="00F32F50">
        <w:rPr>
          <w:rFonts w:eastAsia="NSimSun"/>
          <w:kern w:val="2"/>
          <w:lang w:bidi="hi-IN"/>
        </w:rPr>
        <w:t xml:space="preserve">Prowadzenie zajęć opiekuńczych, wychowawczych, dożywiania, pomocy w nauce (np. korepetycje, odrabianie lekcji). </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lastRenderedPageBreak/>
        <w:t>Zagospodarowanie czasu wolnego oraz rozwijanie zainteresowań i pasji (np. zajęcia sportowe, muzyczne, artystyczne, komputerowe, projekty grupowe itp.).</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0B3363">
        <w:rPr>
          <w:rFonts w:eastAsia="NSimSun"/>
          <w:kern w:val="2"/>
          <w:lang w:bidi="hi-IN"/>
        </w:rPr>
        <w:t xml:space="preserve">Podstawowe zajęcia specjalistyczne grupowe i indywidualne. </w:t>
      </w:r>
      <w:r w:rsidRPr="00F32F50">
        <w:rPr>
          <w:rFonts w:eastAsia="NSimSun"/>
          <w:kern w:val="2"/>
          <w:lang w:bidi="hi-IN"/>
        </w:rPr>
        <w:t>Praca z rodziną: spotkania indywidualne i grupowe, m. in. pomoc psychologiczna, pedagogiczna.</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 xml:space="preserve">Współpraca w ramach systemów wsparcia – kontakt ze szkołą, z OPS, z instytucjami, organizacjami pomocowymi, współpraca na rzecz rodziny i dziecka. </w:t>
      </w:r>
    </w:p>
    <w:p w:rsidR="00F32F50" w:rsidRPr="00F32F50" w:rsidRDefault="00F32F50" w:rsidP="00F32F50">
      <w:pPr>
        <w:spacing w:before="0" w:after="0" w:line="300" w:lineRule="auto"/>
        <w:textAlignment w:val="baseline"/>
        <w:rPr>
          <w:rFonts w:ascii="Liberation Serif" w:eastAsia="NSimSun" w:hAnsi="Liberation Serif" w:cs="Arial" w:hint="eastAsia"/>
          <w:kern w:val="2"/>
          <w:sz w:val="24"/>
          <w:szCs w:val="24"/>
          <w:lang w:bidi="hi-IN"/>
        </w:rPr>
      </w:pPr>
      <w:r w:rsidRPr="00F32F50">
        <w:rPr>
          <w:rFonts w:eastAsia="NSimSun"/>
          <w:b/>
          <w:bCs/>
          <w:kern w:val="2"/>
          <w:lang w:bidi="hi-IN"/>
        </w:rPr>
        <w:t>POŻĄDANE</w:t>
      </w:r>
      <w:r w:rsidRPr="00F32F50">
        <w:rPr>
          <w:rFonts w:eastAsia="NSimSun"/>
          <w:kern w:val="2"/>
          <w:lang w:bidi="hi-IN"/>
        </w:rPr>
        <w:t xml:space="preserve"> </w:t>
      </w:r>
    </w:p>
    <w:p w:rsidR="00F32F50" w:rsidRPr="00F32F50" w:rsidRDefault="00F32F50" w:rsidP="00721898">
      <w:pPr>
        <w:numPr>
          <w:ilvl w:val="0"/>
          <w:numId w:val="47"/>
        </w:numPr>
        <w:spacing w:before="0" w:after="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 xml:space="preserve">Wyjazdy wakacyjne będące kontynuacją pracy całorocznej. </w:t>
      </w:r>
    </w:p>
    <w:p w:rsidR="00F32F50" w:rsidRPr="00F32F50" w:rsidRDefault="00F32F50" w:rsidP="00721898">
      <w:pPr>
        <w:numPr>
          <w:ilvl w:val="0"/>
          <w:numId w:val="47"/>
        </w:numPr>
        <w:spacing w:before="0" w:after="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 xml:space="preserve">Wyjazdy weekendowe, socjoterapeutyczne, biwaki, itp. </w:t>
      </w:r>
    </w:p>
    <w:p w:rsidR="00F32F50" w:rsidRPr="00F32F50" w:rsidRDefault="00F32F50" w:rsidP="00721898">
      <w:pPr>
        <w:numPr>
          <w:ilvl w:val="0"/>
          <w:numId w:val="47"/>
        </w:numPr>
        <w:spacing w:before="0" w:after="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Umożliwienie rozwoju i szkoleń kadrze.</w:t>
      </w:r>
    </w:p>
    <w:p w:rsidR="00F32F50" w:rsidRPr="00F32F50" w:rsidRDefault="00F32F50" w:rsidP="00721898">
      <w:pPr>
        <w:numPr>
          <w:ilvl w:val="0"/>
          <w:numId w:val="47"/>
        </w:numPr>
        <w:spacing w:before="0" w:after="24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Sporządzanie kontraktu z dzieckiem i fakultatywnie rodzicem/opiekunem dotyczącego zakresu jego uczestnictwa w zajęciach.</w:t>
      </w:r>
    </w:p>
    <w:p w:rsidR="00F32F50" w:rsidRPr="00F32F50" w:rsidRDefault="00F32F50" w:rsidP="00F32F50">
      <w:pPr>
        <w:spacing w:before="0" w:after="0" w:line="300" w:lineRule="auto"/>
        <w:jc w:val="both"/>
        <w:textAlignment w:val="baseline"/>
        <w:rPr>
          <w:rFonts w:ascii="Liberation Serif" w:eastAsia="NSimSun" w:hAnsi="Liberation Serif" w:cs="Arial" w:hint="eastAsia"/>
          <w:kern w:val="2"/>
          <w:sz w:val="24"/>
          <w:szCs w:val="24"/>
          <w:lang w:bidi="hi-IN"/>
        </w:rPr>
      </w:pPr>
      <w:r w:rsidRPr="00F32F50">
        <w:rPr>
          <w:rFonts w:eastAsia="NSimSun"/>
          <w:b/>
          <w:bCs/>
          <w:kern w:val="2"/>
          <w:lang w:bidi="hi-IN"/>
        </w:rPr>
        <w:t>MILE WIDZIANE</w:t>
      </w:r>
    </w:p>
    <w:p w:rsidR="00F32F50" w:rsidRPr="00F32F50" w:rsidRDefault="00F32F50" w:rsidP="00721898">
      <w:pPr>
        <w:numPr>
          <w:ilvl w:val="0"/>
          <w:numId w:val="48"/>
        </w:numPr>
        <w:spacing w:before="0" w:after="24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 xml:space="preserve">Działania dla społeczności lokalnej. </w:t>
      </w:r>
    </w:p>
    <w:p w:rsidR="00F32F50" w:rsidRPr="00F32F50" w:rsidRDefault="00F32F50" w:rsidP="00F32F50">
      <w:pPr>
        <w:spacing w:before="0" w:after="160" w:line="300" w:lineRule="auto"/>
        <w:textAlignment w:val="baseline"/>
        <w:rPr>
          <w:rFonts w:ascii="Liberation Serif" w:eastAsia="NSimSun" w:hAnsi="Liberation Serif" w:cs="Arial" w:hint="eastAsia"/>
          <w:kern w:val="2"/>
          <w:sz w:val="24"/>
          <w:szCs w:val="24"/>
          <w:lang w:bidi="hi-IN"/>
        </w:rPr>
      </w:pPr>
      <w:r w:rsidRPr="00F32F50">
        <w:rPr>
          <w:rFonts w:eastAsia="NSimSun"/>
          <w:color w:val="4472C4"/>
          <w:kern w:val="2"/>
          <w:lang w:bidi="hi-IN"/>
        </w:rPr>
        <w:t>3. Placówka Wsparcia Dziennego w formie specjalistycznej, opiekuńczo – specjalistycznej, opiekuńczej dla młodzieży (klub młodzieżowy)</w:t>
      </w:r>
    </w:p>
    <w:p w:rsidR="00F32F50" w:rsidRPr="00F32F50" w:rsidRDefault="00F32F50" w:rsidP="00F32F50">
      <w:pPr>
        <w:spacing w:before="240" w:after="24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Celem pracy jest</w:t>
      </w:r>
      <w:r w:rsidRPr="00F32F50">
        <w:rPr>
          <w:rFonts w:eastAsia="Times New Roman"/>
          <w:lang w:eastAsia="pl-PL"/>
        </w:rPr>
        <w:t xml:space="preserve"> stworzenie miejsca, w którym uczestnicy zawsze mogą zwrócić się po pomoc i wsparcie w mierzeniu się z trudnościami związanymi z wchodzeniem w dorosłość oraz przygotowanie młodzieży do samodzielnego mierzenia się z problemami dorosłego życia. Skutkiem takiego działania jest coraz rzadsze korzystanie z oferty placówki. </w:t>
      </w:r>
    </w:p>
    <w:p w:rsidR="00F32F50" w:rsidRPr="00F32F50" w:rsidRDefault="00F32F50" w:rsidP="00F32F50">
      <w:pPr>
        <w:spacing w:before="0" w:after="0" w:line="300" w:lineRule="auto"/>
        <w:textAlignment w:val="baseline"/>
        <w:rPr>
          <w:rFonts w:ascii="Liberation Serif" w:eastAsia="NSimSun" w:hAnsi="Liberation Serif" w:cs="Arial" w:hint="eastAsia"/>
          <w:kern w:val="2"/>
          <w:sz w:val="24"/>
          <w:szCs w:val="24"/>
          <w:lang w:bidi="hi-IN"/>
        </w:rPr>
      </w:pPr>
      <w:r w:rsidRPr="00F32F50">
        <w:rPr>
          <w:rFonts w:eastAsia="NSimSun"/>
          <w:b/>
          <w:bCs/>
          <w:kern w:val="2"/>
          <w:lang w:bidi="hi-IN"/>
        </w:rPr>
        <w:t xml:space="preserve">OBOWIĄZKOWO </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Placówka dostępna dla młodzieży 5 dni w tygodniu oraz min. 5 godzin/dzień, min. 2 godziny/dzień pracy na rzecz wychowanków.</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Sporządzanie planu pracy z dzieckiem w oparciu o diagnozę potrzeb i deficytów, analizę indywidualnej sytuacji rodzinnej i życiowej.</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 xml:space="preserve">Prowadzenie zajęć specjalistycznych grupowych i indywidualnych. Specjaliści dobierani w miarę potrzeb (ustalonych w diagnozie/planie usamodzielniania) np.: psycholog, psychoedukacja, doradca zawodowy, TUS i inne. </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Praca z rodziną: spotkania indywidualne i grupowe, m. in. pomoc psychologiczna, pedagogiczna.</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 xml:space="preserve">Prowadzenie zajęć usamodzielniających, samodzielne przygotowanie posiłków w ramach warsztatów kulinarnych, wsparcie w nauce. </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Zagospodarowanie czasu wolnego i rozwijanie pasji (np. zajęcia sportowe, artystyczne, komputerowe, projekty młodzieżowe itp.).</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 xml:space="preserve">Współpraca w ramach lokalnych systemów wsparcia – kontakt ze szkołą, z OPS, z instytucjami, organizacjami pomocowymi, współpraca na rzecz rodziny i dziecka. </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 xml:space="preserve">Zaangażowanie młodzieży w działania wolontarystyczne. </w:t>
      </w:r>
    </w:p>
    <w:p w:rsidR="000B3363" w:rsidRDefault="000B3363" w:rsidP="00F32F50">
      <w:pPr>
        <w:spacing w:before="0" w:after="0" w:line="300" w:lineRule="auto"/>
        <w:textAlignment w:val="baseline"/>
        <w:rPr>
          <w:rFonts w:eastAsia="NSimSun"/>
          <w:b/>
          <w:bCs/>
          <w:kern w:val="2"/>
          <w:lang w:bidi="hi-IN"/>
        </w:rPr>
      </w:pPr>
    </w:p>
    <w:p w:rsidR="00F32F50" w:rsidRPr="00F32F50" w:rsidRDefault="00F32F50" w:rsidP="00F32F50">
      <w:pPr>
        <w:spacing w:before="0" w:after="0" w:line="300" w:lineRule="auto"/>
        <w:textAlignment w:val="baseline"/>
        <w:rPr>
          <w:rFonts w:ascii="Liberation Serif" w:eastAsia="NSimSun" w:hAnsi="Liberation Serif" w:cs="Arial" w:hint="eastAsia"/>
          <w:kern w:val="2"/>
          <w:sz w:val="24"/>
          <w:szCs w:val="24"/>
          <w:lang w:bidi="hi-IN"/>
        </w:rPr>
      </w:pPr>
      <w:r w:rsidRPr="00F32F50">
        <w:rPr>
          <w:rFonts w:eastAsia="NSimSun"/>
          <w:b/>
          <w:bCs/>
          <w:kern w:val="2"/>
          <w:lang w:bidi="hi-IN"/>
        </w:rPr>
        <w:lastRenderedPageBreak/>
        <w:t>POŻĄDANE</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Praca dostosowana do potrzeb danej rodziny lub skierowanie do odpowiednich podmiotów w zakresie pomocy prawnej, doradztwa zawodowego, pomocy socjalnej, pomocy psychologicznej, pomocy w wychodzeniu z uzależnień.</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Możliwość pracy w weekendy.</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 xml:space="preserve">Wyjazdy wakacyjne będące kontynuacją pracy całorocznej. </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Wyjazdy weekendowe, socjoterapeutyczne, biwaki, itp.</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Umożliwienie rozwoju i szkoleń kadrze.</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Sporządzanie kontraktu z dzieckiem i fakultatywnie rodzicem/opiekunem dotyczącego zakresu jego uczestnictwa w zajęciach.</w:t>
      </w:r>
    </w:p>
    <w:p w:rsidR="00F32F50" w:rsidRPr="00F32F50" w:rsidRDefault="00F32F50" w:rsidP="00F32F50">
      <w:pPr>
        <w:spacing w:before="0" w:after="0" w:line="300" w:lineRule="auto"/>
        <w:textAlignment w:val="baseline"/>
        <w:rPr>
          <w:rFonts w:ascii="Liberation Serif" w:eastAsia="NSimSun" w:hAnsi="Liberation Serif" w:cs="Arial" w:hint="eastAsia"/>
          <w:kern w:val="2"/>
          <w:sz w:val="24"/>
          <w:szCs w:val="24"/>
          <w:lang w:bidi="hi-IN"/>
        </w:rPr>
      </w:pPr>
      <w:r w:rsidRPr="00F32F50">
        <w:rPr>
          <w:rFonts w:eastAsia="NSimSun"/>
          <w:b/>
          <w:bCs/>
          <w:kern w:val="2"/>
          <w:lang w:bidi="hi-IN"/>
        </w:rPr>
        <w:t>MILE WIDZIANE</w:t>
      </w:r>
      <w:r w:rsidRPr="00F32F50">
        <w:rPr>
          <w:rFonts w:eastAsia="NSimSun"/>
          <w:kern w:val="2"/>
          <w:lang w:bidi="hi-IN"/>
        </w:rPr>
        <w:t xml:space="preserve"> </w:t>
      </w:r>
    </w:p>
    <w:p w:rsidR="00F32F50" w:rsidRPr="00F32F50" w:rsidRDefault="00F32F50" w:rsidP="00721898">
      <w:pPr>
        <w:numPr>
          <w:ilvl w:val="0"/>
          <w:numId w:val="50"/>
        </w:numPr>
        <w:spacing w:before="0" w:after="240" w:line="300" w:lineRule="auto"/>
        <w:jc w:val="both"/>
        <w:textAlignment w:val="baseline"/>
        <w:rPr>
          <w:rFonts w:ascii="Liberation Serif" w:eastAsia="NSimSun" w:hAnsi="Liberation Serif" w:cs="Arial" w:hint="eastAsia"/>
          <w:kern w:val="2"/>
          <w:sz w:val="24"/>
          <w:szCs w:val="24"/>
          <w:lang w:bidi="hi-IN"/>
        </w:rPr>
      </w:pPr>
      <w:r w:rsidRPr="00F32F50">
        <w:rPr>
          <w:rFonts w:eastAsia="NSimSun"/>
          <w:kern w:val="2"/>
          <w:lang w:bidi="hi-IN"/>
        </w:rPr>
        <w:t>Działania dla społeczności lokalnej.</w:t>
      </w:r>
    </w:p>
    <w:p w:rsidR="00F32F50" w:rsidRPr="00F32F50" w:rsidRDefault="00F32F50" w:rsidP="00F32F50">
      <w:pPr>
        <w:keepNext/>
        <w:spacing w:before="0" w:after="0" w:line="300" w:lineRule="auto"/>
        <w:jc w:val="both"/>
        <w:textAlignment w:val="baseline"/>
        <w:rPr>
          <w:rFonts w:ascii="Liberation Serif" w:eastAsia="NSimSun" w:hAnsi="Liberation Serif" w:cs="Arial" w:hint="eastAsia"/>
          <w:kern w:val="2"/>
          <w:sz w:val="24"/>
          <w:szCs w:val="24"/>
          <w:lang w:bidi="hi-IN"/>
        </w:rPr>
      </w:pPr>
      <w:r w:rsidRPr="00F32F50">
        <w:rPr>
          <w:rFonts w:eastAsia="NSimSun"/>
          <w:color w:val="4472C4"/>
          <w:kern w:val="2"/>
          <w:lang w:bidi="hi-IN"/>
        </w:rPr>
        <w:t>4. Praca podwórkowa realizowana przez wychowawcę</w:t>
      </w:r>
      <w:r w:rsidRPr="00F32F50">
        <w:rPr>
          <w:rFonts w:eastAsia="NSimSun"/>
          <w:b/>
          <w:bCs/>
          <w:color w:val="4472C4"/>
          <w:kern w:val="2"/>
          <w:lang w:bidi="hi-IN"/>
        </w:rPr>
        <w:t xml:space="preserve">  </w:t>
      </w:r>
    </w:p>
    <w:p w:rsidR="00F32F50" w:rsidRPr="00F32F50" w:rsidRDefault="00F32F50" w:rsidP="00F32F50">
      <w:pPr>
        <w:spacing w:before="240" w:after="24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 xml:space="preserve">Praca podwórkowa jest realizowana przez wychowawcę, który prowadzi zajęcia animacyjne i socjoterapeutyczne, w miejscach - gdzie jest to potrzebne – gdy część dzieci nie jest gotowa na sprostanie normom i wymaganiom placówki stacjonarnej jako prowadzenie osobnej, stałej i regularnej grupy podwórkowej. W takiej grupie dzieci objęte są wsparciem wychowawcy podwórkowego. Uczą się przestrzegania zasad, budują pozytywne relacje z dorosłym, przebywają tam do czasu, gdy są gotowe do dołączenia do placówki stacjonarnej. Podobnie jak w placówce stacjonarnej wychowawca prowadzi również pracę z rodziną oraz w środowisku dziecka. Średni okres pracy z dziećmi w grupie podwórkowej wynosi 8 miesięcy. Po tym okresie wskazane jest, aby dzieci rozpoczęły udział w zajęciach placówki stacjonarnej. </w:t>
      </w:r>
    </w:p>
    <w:p w:rsidR="00F32F50" w:rsidRPr="00F32F50" w:rsidRDefault="00F32F50" w:rsidP="00F32F50">
      <w:pPr>
        <w:spacing w:before="0" w:after="0" w:line="300" w:lineRule="auto"/>
        <w:jc w:val="both"/>
        <w:textAlignment w:val="baseline"/>
        <w:rPr>
          <w:rFonts w:ascii="Liberation Serif" w:eastAsia="NSimSun" w:hAnsi="Liberation Serif" w:cs="Arial" w:hint="eastAsia"/>
          <w:kern w:val="2"/>
          <w:sz w:val="24"/>
          <w:szCs w:val="24"/>
          <w:lang w:bidi="hi-IN"/>
        </w:rPr>
      </w:pPr>
      <w:r w:rsidRPr="00F32F50">
        <w:rPr>
          <w:rFonts w:eastAsia="NSimSun"/>
          <w:b/>
          <w:kern w:val="2"/>
          <w:lang w:bidi="hi-IN"/>
        </w:rPr>
        <w:t>OBOWIĄZKOWO</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Minimalne zatrudnienie wychowawcy na ½ etatu lub równoważnego zatrudnienia na podstawie umowy zlecenia w wyznaczonych dniach (minimum 5 dni) od poniedziałku do soboty, praca z 10-12 osobową grupą.</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Sporządzanie planu pracy z dzieckiem w oparciu o diagnozę potrzeb i deficytów.</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Prowadzenie zajęć animacyjnych, socjoterapeutycznych, opiekuńczych, dożywania, pomocy w nauce.</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Zagospodarowanie czasu wolnego, rozwijanie zainteresowań i pasji.</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Praca z rodziną: spotkania indywidualne i grupowe.</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Współpraca w ramach lokalnych systemów wsparcia na rzecz rodziny i dziecka.</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 xml:space="preserve">Współpraca z PWD na rzecz dzieci rekomendowanych przez wychowawcę do uczestnictwa w zajęciach stacjonarnych.  </w:t>
      </w:r>
    </w:p>
    <w:p w:rsidR="00F32F50" w:rsidRPr="00F32F50" w:rsidRDefault="00F32F50" w:rsidP="00F32F50">
      <w:pPr>
        <w:spacing w:before="0" w:after="0" w:line="300" w:lineRule="auto"/>
        <w:jc w:val="both"/>
        <w:textAlignment w:val="baseline"/>
        <w:rPr>
          <w:rFonts w:ascii="Liberation Serif" w:eastAsia="NSimSun" w:hAnsi="Liberation Serif" w:cs="Arial" w:hint="eastAsia"/>
          <w:kern w:val="2"/>
          <w:sz w:val="24"/>
          <w:szCs w:val="24"/>
          <w:lang w:bidi="hi-IN"/>
        </w:rPr>
      </w:pPr>
      <w:r w:rsidRPr="00F32F50">
        <w:rPr>
          <w:rFonts w:eastAsia="NSimSun"/>
          <w:b/>
          <w:kern w:val="2"/>
          <w:lang w:bidi="hi-IN"/>
        </w:rPr>
        <w:t>POŻĄDANE</w:t>
      </w: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t>Praca dostosowana do potrzeb danej rodziny lub skierowanie do odpowiednich podmiotów w zakresie pomocy prawnej, doradztwa zawodowego, pomocy socjalnej, pomocy psychologicznej, pomocy w wychodzeniu z uzależnień.</w:t>
      </w:r>
    </w:p>
    <w:p w:rsidR="000B3363" w:rsidRDefault="000B3363" w:rsidP="000B3363">
      <w:pPr>
        <w:spacing w:before="0" w:after="0" w:line="300" w:lineRule="auto"/>
        <w:ind w:left="624"/>
        <w:textAlignment w:val="baseline"/>
        <w:rPr>
          <w:rFonts w:eastAsia="NSimSun"/>
          <w:kern w:val="2"/>
          <w:lang w:bidi="hi-IN"/>
        </w:rPr>
      </w:pPr>
    </w:p>
    <w:p w:rsidR="00F32F50" w:rsidRPr="000B3363" w:rsidRDefault="00F32F50" w:rsidP="000B3363">
      <w:pPr>
        <w:numPr>
          <w:ilvl w:val="0"/>
          <w:numId w:val="43"/>
        </w:numPr>
        <w:spacing w:before="0" w:after="0" w:line="300" w:lineRule="auto"/>
        <w:textAlignment w:val="baseline"/>
        <w:rPr>
          <w:rFonts w:eastAsia="NSimSun"/>
          <w:kern w:val="2"/>
          <w:lang w:bidi="hi-IN"/>
        </w:rPr>
      </w:pPr>
      <w:r w:rsidRPr="00F32F50">
        <w:rPr>
          <w:rFonts w:eastAsia="NSimSun"/>
          <w:kern w:val="2"/>
          <w:lang w:bidi="hi-IN"/>
        </w:rPr>
        <w:lastRenderedPageBreak/>
        <w:t>Praca w weekendy.</w:t>
      </w:r>
    </w:p>
    <w:p w:rsidR="00F32F50" w:rsidRPr="002656BE" w:rsidRDefault="00F32F50" w:rsidP="002656BE">
      <w:pPr>
        <w:numPr>
          <w:ilvl w:val="0"/>
          <w:numId w:val="43"/>
        </w:numPr>
        <w:spacing w:before="0" w:after="0" w:line="300" w:lineRule="auto"/>
        <w:textAlignment w:val="baseline"/>
        <w:rPr>
          <w:rFonts w:eastAsia="NSimSun"/>
          <w:kern w:val="2"/>
          <w:lang w:bidi="hi-IN"/>
        </w:rPr>
      </w:pPr>
      <w:r w:rsidRPr="00F32F50">
        <w:rPr>
          <w:rFonts w:eastAsia="NSimSun"/>
          <w:kern w:val="2"/>
          <w:lang w:bidi="hi-IN"/>
        </w:rPr>
        <w:t>Wyjazdy wakacyjne będące kontynuacją pracy całorocznej.</w:t>
      </w:r>
    </w:p>
    <w:p w:rsidR="00F32F50" w:rsidRPr="002656BE" w:rsidRDefault="00F32F50" w:rsidP="002656BE">
      <w:pPr>
        <w:numPr>
          <w:ilvl w:val="0"/>
          <w:numId w:val="43"/>
        </w:numPr>
        <w:spacing w:before="0" w:after="0" w:line="300" w:lineRule="auto"/>
        <w:textAlignment w:val="baseline"/>
        <w:rPr>
          <w:rFonts w:eastAsia="NSimSun"/>
          <w:kern w:val="2"/>
          <w:lang w:bidi="hi-IN"/>
        </w:rPr>
      </w:pPr>
      <w:r w:rsidRPr="00F32F50">
        <w:rPr>
          <w:rFonts w:eastAsia="NSimSun"/>
          <w:kern w:val="2"/>
          <w:lang w:bidi="hi-IN"/>
        </w:rPr>
        <w:t>Wyjazdy weekendowe, socjoterapeutyczne, biwaki, itp.</w:t>
      </w:r>
    </w:p>
    <w:p w:rsidR="00F32F50" w:rsidRPr="002656BE" w:rsidRDefault="00F32F50" w:rsidP="002656BE">
      <w:pPr>
        <w:numPr>
          <w:ilvl w:val="0"/>
          <w:numId w:val="43"/>
        </w:numPr>
        <w:spacing w:before="0" w:after="0" w:line="300" w:lineRule="auto"/>
        <w:textAlignment w:val="baseline"/>
        <w:rPr>
          <w:rFonts w:eastAsia="NSimSun"/>
          <w:kern w:val="2"/>
          <w:lang w:bidi="hi-IN"/>
        </w:rPr>
      </w:pPr>
      <w:r w:rsidRPr="00F32F50">
        <w:rPr>
          <w:rFonts w:eastAsia="NSimSun"/>
          <w:kern w:val="2"/>
          <w:lang w:bidi="hi-IN"/>
        </w:rPr>
        <w:t>Umożliwienie rozwoju i szkoleń kadrze.</w:t>
      </w:r>
    </w:p>
    <w:p w:rsidR="00F32F50" w:rsidRPr="002656BE" w:rsidRDefault="00F32F50" w:rsidP="002656BE">
      <w:pPr>
        <w:numPr>
          <w:ilvl w:val="0"/>
          <w:numId w:val="43"/>
        </w:numPr>
        <w:spacing w:before="0" w:after="0" w:line="300" w:lineRule="auto"/>
        <w:textAlignment w:val="baseline"/>
        <w:rPr>
          <w:rFonts w:eastAsia="NSimSun"/>
          <w:kern w:val="2"/>
          <w:lang w:bidi="hi-IN"/>
        </w:rPr>
      </w:pPr>
      <w:r w:rsidRPr="00F32F50">
        <w:rPr>
          <w:rFonts w:eastAsia="NSimSun"/>
          <w:kern w:val="2"/>
          <w:lang w:bidi="hi-IN"/>
        </w:rPr>
        <w:t>Realizacja projektów młodzieżowych.</w:t>
      </w:r>
    </w:p>
    <w:p w:rsidR="00F32F50" w:rsidRPr="002656BE" w:rsidRDefault="00F32F50" w:rsidP="002656BE">
      <w:pPr>
        <w:numPr>
          <w:ilvl w:val="0"/>
          <w:numId w:val="43"/>
        </w:numPr>
        <w:spacing w:before="0" w:after="0" w:line="300" w:lineRule="auto"/>
        <w:textAlignment w:val="baseline"/>
        <w:rPr>
          <w:rFonts w:eastAsia="NSimSun"/>
          <w:kern w:val="2"/>
          <w:lang w:bidi="hi-IN"/>
        </w:rPr>
      </w:pPr>
      <w:r w:rsidRPr="00F32F50">
        <w:rPr>
          <w:rFonts w:eastAsia="NSimSun"/>
          <w:kern w:val="2"/>
          <w:lang w:bidi="hi-IN"/>
        </w:rPr>
        <w:t>Działania dla społeczności lokalnej.</w:t>
      </w:r>
    </w:p>
    <w:p w:rsidR="00F32F50" w:rsidRPr="002656BE" w:rsidRDefault="00F32F50" w:rsidP="002656BE">
      <w:pPr>
        <w:numPr>
          <w:ilvl w:val="0"/>
          <w:numId w:val="43"/>
        </w:numPr>
        <w:spacing w:before="0" w:after="0" w:line="300" w:lineRule="auto"/>
        <w:textAlignment w:val="baseline"/>
        <w:rPr>
          <w:rFonts w:eastAsia="NSimSun"/>
          <w:kern w:val="2"/>
          <w:lang w:bidi="hi-IN"/>
        </w:rPr>
      </w:pPr>
      <w:r w:rsidRPr="00F32F50">
        <w:rPr>
          <w:rFonts w:eastAsia="NSimSun"/>
          <w:kern w:val="2"/>
          <w:lang w:bidi="hi-IN"/>
        </w:rPr>
        <w:t>Wsparcie dzieci i rodzin w dostępie do opieki medycznej.</w:t>
      </w:r>
    </w:p>
    <w:p w:rsidR="00F32F50" w:rsidRPr="002656BE" w:rsidRDefault="00F32F50" w:rsidP="002656BE">
      <w:pPr>
        <w:numPr>
          <w:ilvl w:val="0"/>
          <w:numId w:val="43"/>
        </w:numPr>
        <w:spacing w:before="0" w:after="0" w:line="300" w:lineRule="auto"/>
        <w:textAlignment w:val="baseline"/>
        <w:rPr>
          <w:rFonts w:eastAsia="NSimSun"/>
          <w:kern w:val="2"/>
          <w:lang w:bidi="hi-IN"/>
        </w:rPr>
      </w:pPr>
      <w:r w:rsidRPr="00F32F50">
        <w:rPr>
          <w:rFonts w:eastAsia="NSimSun"/>
          <w:kern w:val="2"/>
          <w:lang w:bidi="hi-IN"/>
        </w:rPr>
        <w:t>Sporządzanie kontraktu z dzieckiem i fakultatywnie rodzicem/opiekunem dotyczącego zakresu jego uczestnictwa w zajęciach.</w:t>
      </w:r>
    </w:p>
    <w:p w:rsidR="00F32F50" w:rsidRPr="00F32F50" w:rsidRDefault="00F32F50" w:rsidP="00F32F50">
      <w:pPr>
        <w:spacing w:before="0" w:after="0" w:line="300" w:lineRule="auto"/>
        <w:jc w:val="both"/>
        <w:textAlignment w:val="baseline"/>
        <w:rPr>
          <w:rFonts w:ascii="Liberation Serif" w:eastAsia="NSimSun" w:hAnsi="Liberation Serif" w:cs="Arial" w:hint="eastAsia"/>
          <w:kern w:val="2"/>
          <w:sz w:val="24"/>
          <w:szCs w:val="24"/>
          <w:lang w:bidi="hi-IN"/>
        </w:rPr>
      </w:pPr>
      <w:r w:rsidRPr="00F32F50">
        <w:rPr>
          <w:rFonts w:eastAsia="NSimSun"/>
          <w:b/>
          <w:kern w:val="2"/>
          <w:lang w:bidi="hi-IN"/>
        </w:rPr>
        <w:t>MILE WIDZIANE</w:t>
      </w:r>
    </w:p>
    <w:p w:rsidR="00F32F50" w:rsidRPr="00F32F50" w:rsidRDefault="00F32F50" w:rsidP="00721898">
      <w:pPr>
        <w:numPr>
          <w:ilvl w:val="0"/>
          <w:numId w:val="52"/>
        </w:numPr>
        <w:spacing w:before="0" w:after="0" w:line="300" w:lineRule="auto"/>
        <w:jc w:val="both"/>
        <w:textAlignment w:val="baseline"/>
        <w:rPr>
          <w:rFonts w:ascii="Liberation Serif" w:eastAsia="NSimSun" w:hAnsi="Liberation Serif" w:cs="Arial" w:hint="eastAsia"/>
          <w:kern w:val="2"/>
          <w:sz w:val="24"/>
          <w:szCs w:val="24"/>
          <w:lang w:bidi="hi-IN"/>
        </w:rPr>
      </w:pPr>
      <w:r w:rsidRPr="00F32F50">
        <w:rPr>
          <w:rFonts w:eastAsia="NSimSun"/>
          <w:kern w:val="2"/>
          <w:lang w:bidi="hi-IN"/>
        </w:rPr>
        <w:t>Wyjazdy rodzinne (integracyjne, terapeutyczne), aktywizacja zawodowa.</w:t>
      </w:r>
    </w:p>
    <w:p w:rsidR="00F32F50" w:rsidRPr="00F32F50" w:rsidRDefault="00F32F50" w:rsidP="00721898">
      <w:pPr>
        <w:numPr>
          <w:ilvl w:val="0"/>
          <w:numId w:val="52"/>
        </w:numPr>
        <w:spacing w:before="0" w:after="240" w:line="300" w:lineRule="auto"/>
        <w:jc w:val="both"/>
        <w:textAlignment w:val="baseline"/>
        <w:rPr>
          <w:rFonts w:ascii="Liberation Serif" w:eastAsia="NSimSun" w:hAnsi="Liberation Serif" w:cs="Arial" w:hint="eastAsia"/>
          <w:kern w:val="2"/>
          <w:sz w:val="24"/>
          <w:szCs w:val="24"/>
          <w:lang w:bidi="hi-IN"/>
        </w:rPr>
      </w:pPr>
      <w:r w:rsidRPr="00F32F50">
        <w:rPr>
          <w:rFonts w:eastAsia="NSimSun"/>
          <w:kern w:val="2"/>
          <w:lang w:bidi="hi-IN"/>
        </w:rPr>
        <w:t>Prowadzenie zajęć specjalistycznych.</w:t>
      </w:r>
    </w:p>
    <w:p w:rsidR="00F32F50" w:rsidRPr="00F32F50" w:rsidRDefault="0041170F" w:rsidP="0041170F">
      <w:pPr>
        <w:keepNext/>
        <w:keepLines/>
        <w:tabs>
          <w:tab w:val="left" w:pos="142"/>
        </w:tabs>
        <w:spacing w:before="400" w:after="40" w:line="240" w:lineRule="auto"/>
        <w:textAlignment w:val="baseline"/>
        <w:outlineLvl w:val="0"/>
        <w:rPr>
          <w:rFonts w:ascii="Calibri Light" w:eastAsia="F" w:hAnsi="Calibri Light" w:cs="F"/>
          <w:caps/>
          <w:kern w:val="2"/>
          <w:sz w:val="36"/>
          <w:szCs w:val="36"/>
          <w:lang w:bidi="hi-IN"/>
        </w:rPr>
      </w:pPr>
      <w:bookmarkStart w:id="58" w:name="__RefHeading___Toc110606388"/>
      <w:r>
        <w:rPr>
          <w:rFonts w:ascii="Calibri Light" w:eastAsia="F" w:hAnsi="Calibri Light" w:cs="F"/>
          <w:caps/>
          <w:color w:val="4472C4"/>
          <w:kern w:val="2"/>
          <w:sz w:val="26"/>
          <w:szCs w:val="26"/>
          <w:lang w:bidi="hi-IN"/>
        </w:rPr>
        <w:t xml:space="preserve">VI. </w:t>
      </w:r>
      <w:r w:rsidR="00F32F50" w:rsidRPr="00F32F50">
        <w:rPr>
          <w:rFonts w:ascii="Calibri Light" w:eastAsia="F" w:hAnsi="Calibri Light" w:cs="F"/>
          <w:caps/>
          <w:color w:val="4472C4"/>
          <w:kern w:val="2"/>
          <w:sz w:val="26"/>
          <w:szCs w:val="26"/>
          <w:lang w:bidi="hi-IN"/>
        </w:rPr>
        <w:t>Istnieje możliwość rozszerzenia działań PWD o inne projekty</w:t>
      </w:r>
      <w:bookmarkEnd w:id="58"/>
      <w:r w:rsidR="00F32F50" w:rsidRPr="00F32F50">
        <w:rPr>
          <w:rFonts w:ascii="Calibri Light" w:eastAsia="F" w:hAnsi="Calibri Light" w:cs="F"/>
          <w:caps/>
          <w:color w:val="4472C4"/>
          <w:kern w:val="2"/>
          <w:sz w:val="26"/>
          <w:szCs w:val="26"/>
          <w:lang w:bidi="hi-IN"/>
        </w:rPr>
        <w:t xml:space="preserve"> </w:t>
      </w:r>
    </w:p>
    <w:p w:rsidR="00F32F50" w:rsidRPr="00212AC1" w:rsidRDefault="00F32F50" w:rsidP="00212AC1">
      <w:pPr>
        <w:spacing w:before="0" w:after="240" w:line="300" w:lineRule="auto"/>
        <w:ind w:left="284"/>
        <w:jc w:val="both"/>
        <w:textAlignment w:val="baseline"/>
        <w:rPr>
          <w:rFonts w:eastAsia="NSimSun"/>
          <w:kern w:val="2"/>
          <w:lang w:bidi="hi-IN"/>
        </w:rPr>
      </w:pPr>
      <w:r w:rsidRPr="00F32F50">
        <w:rPr>
          <w:rFonts w:eastAsia="NSimSun"/>
          <w:kern w:val="2"/>
          <w:lang w:bidi="hi-IN"/>
        </w:rPr>
        <w:t xml:space="preserve">Pozyskiwanie finansowania ze środków publicznych jak i prywatnych dotacji, fundacji, darowizn i sponsorów jest dobrą praktyką. </w:t>
      </w:r>
    </w:p>
    <w:p w:rsidR="00F32F50" w:rsidRPr="00F32F50" w:rsidRDefault="00F32F50" w:rsidP="00721898">
      <w:pPr>
        <w:numPr>
          <w:ilvl w:val="0"/>
          <w:numId w:val="53"/>
        </w:numPr>
        <w:spacing w:before="0" w:after="160" w:line="300" w:lineRule="auto"/>
        <w:textAlignment w:val="baseline"/>
        <w:rPr>
          <w:rFonts w:ascii="Liberation Serif" w:eastAsia="NSimSun" w:hAnsi="Liberation Serif" w:cs="Arial" w:hint="eastAsia"/>
          <w:kern w:val="2"/>
          <w:sz w:val="24"/>
          <w:szCs w:val="24"/>
          <w:lang w:bidi="hi-IN"/>
        </w:rPr>
      </w:pPr>
      <w:r w:rsidRPr="00F32F50">
        <w:rPr>
          <w:rFonts w:eastAsia="NSimSun"/>
          <w:color w:val="4472C4"/>
          <w:kern w:val="2"/>
          <w:lang w:bidi="hi-IN"/>
        </w:rPr>
        <w:t>Prawdopodobnie najłatwiej jest pozyskać środki zewnętrzne na:</w:t>
      </w:r>
    </w:p>
    <w:p w:rsidR="00F32F50" w:rsidRPr="00F32F50" w:rsidRDefault="00F32F50" w:rsidP="00721898">
      <w:pPr>
        <w:numPr>
          <w:ilvl w:val="0"/>
          <w:numId w:val="54"/>
        </w:numPr>
        <w:spacing w:before="0" w:after="0" w:line="300" w:lineRule="auto"/>
        <w:jc w:val="both"/>
        <w:textAlignment w:val="baseline"/>
        <w:rPr>
          <w:rFonts w:ascii="Liberation Serif" w:eastAsia="NSimSun" w:hAnsi="Liberation Serif" w:cs="Arial" w:hint="eastAsia"/>
          <w:kern w:val="2"/>
          <w:sz w:val="24"/>
          <w:szCs w:val="24"/>
          <w:lang w:bidi="hi-IN"/>
        </w:rPr>
      </w:pPr>
      <w:r w:rsidRPr="00F32F50">
        <w:rPr>
          <w:rFonts w:eastAsia="NSimSun"/>
          <w:kern w:val="2"/>
          <w:lang w:bidi="hi-IN"/>
        </w:rPr>
        <w:t>Przybory szkolne/wyprawki szkolne.</w:t>
      </w:r>
    </w:p>
    <w:p w:rsidR="00F32F50" w:rsidRPr="00F32F50" w:rsidRDefault="00F32F50" w:rsidP="00721898">
      <w:pPr>
        <w:numPr>
          <w:ilvl w:val="0"/>
          <w:numId w:val="54"/>
        </w:numPr>
        <w:spacing w:before="0" w:after="0" w:line="300" w:lineRule="auto"/>
        <w:jc w:val="both"/>
        <w:textAlignment w:val="baseline"/>
        <w:rPr>
          <w:rFonts w:ascii="Liberation Serif" w:eastAsia="NSimSun" w:hAnsi="Liberation Serif" w:cs="Arial" w:hint="eastAsia"/>
          <w:kern w:val="2"/>
          <w:sz w:val="24"/>
          <w:szCs w:val="24"/>
          <w:lang w:bidi="hi-IN"/>
        </w:rPr>
      </w:pPr>
      <w:r w:rsidRPr="00F32F50">
        <w:rPr>
          <w:rFonts w:eastAsia="NSimSun"/>
          <w:kern w:val="2"/>
          <w:lang w:bidi="hi-IN"/>
        </w:rPr>
        <w:t>Prezenty świąteczne.</w:t>
      </w:r>
    </w:p>
    <w:p w:rsidR="00F32F50" w:rsidRPr="00F32F50" w:rsidRDefault="00F32F50" w:rsidP="00721898">
      <w:pPr>
        <w:numPr>
          <w:ilvl w:val="0"/>
          <w:numId w:val="54"/>
        </w:numPr>
        <w:spacing w:before="0" w:after="0" w:line="300" w:lineRule="auto"/>
        <w:jc w:val="both"/>
        <w:textAlignment w:val="baseline"/>
        <w:rPr>
          <w:rFonts w:ascii="Liberation Serif" w:eastAsia="NSimSun" w:hAnsi="Liberation Serif" w:cs="Arial" w:hint="eastAsia"/>
          <w:kern w:val="2"/>
          <w:sz w:val="24"/>
          <w:szCs w:val="24"/>
          <w:lang w:bidi="hi-IN"/>
        </w:rPr>
      </w:pPr>
      <w:r w:rsidRPr="00F32F50">
        <w:rPr>
          <w:rFonts w:eastAsia="NSimSun"/>
          <w:kern w:val="2"/>
          <w:lang w:bidi="hi-IN"/>
        </w:rPr>
        <w:t>Nagrody w konkursach/festiwalach/miniprojektach.</w:t>
      </w:r>
    </w:p>
    <w:p w:rsidR="00F32F50" w:rsidRPr="00F32F50" w:rsidRDefault="00F32F50" w:rsidP="00721898">
      <w:pPr>
        <w:numPr>
          <w:ilvl w:val="0"/>
          <w:numId w:val="54"/>
        </w:numPr>
        <w:spacing w:before="0" w:after="240" w:line="300" w:lineRule="auto"/>
        <w:jc w:val="both"/>
        <w:textAlignment w:val="baseline"/>
        <w:rPr>
          <w:rFonts w:ascii="Liberation Serif" w:eastAsia="NSimSun" w:hAnsi="Liberation Serif" w:cs="Arial" w:hint="eastAsia"/>
          <w:kern w:val="2"/>
          <w:sz w:val="24"/>
          <w:szCs w:val="24"/>
          <w:lang w:bidi="hi-IN"/>
        </w:rPr>
      </w:pPr>
      <w:r w:rsidRPr="00F32F50">
        <w:rPr>
          <w:rFonts w:eastAsia="NSimSun"/>
          <w:kern w:val="2"/>
          <w:lang w:bidi="hi-IN"/>
        </w:rPr>
        <w:t>Drobne remonty/Doposażenia (poprzez granty, dotacje oraz wolontariat pracowniczy).</w:t>
      </w:r>
    </w:p>
    <w:p w:rsidR="00F32F50" w:rsidRPr="00F32F50" w:rsidRDefault="00F32F50" w:rsidP="00721898">
      <w:pPr>
        <w:numPr>
          <w:ilvl w:val="0"/>
          <w:numId w:val="53"/>
        </w:numPr>
        <w:spacing w:before="0" w:after="0" w:line="300" w:lineRule="auto"/>
        <w:textAlignment w:val="baseline"/>
        <w:rPr>
          <w:rFonts w:ascii="Liberation Serif" w:eastAsia="NSimSun" w:hAnsi="Liberation Serif" w:cs="Arial" w:hint="eastAsia"/>
          <w:kern w:val="2"/>
          <w:sz w:val="24"/>
          <w:szCs w:val="24"/>
          <w:lang w:bidi="hi-IN"/>
        </w:rPr>
      </w:pPr>
      <w:r w:rsidRPr="00F32F50">
        <w:rPr>
          <w:rFonts w:eastAsia="NSimSun"/>
          <w:color w:val="4472C4"/>
          <w:kern w:val="2"/>
          <w:lang w:bidi="hi-IN"/>
        </w:rPr>
        <w:t>Uzupełnianie pracy PWD o współpracę o charakterze niefinansowym:</w:t>
      </w:r>
    </w:p>
    <w:p w:rsidR="00F32F50" w:rsidRPr="00F32F50" w:rsidRDefault="00F32F50" w:rsidP="00721898">
      <w:pPr>
        <w:numPr>
          <w:ilvl w:val="0"/>
          <w:numId w:val="55"/>
        </w:numPr>
        <w:spacing w:before="0" w:after="0" w:line="300" w:lineRule="auto"/>
        <w:jc w:val="both"/>
        <w:textAlignment w:val="baseline"/>
        <w:rPr>
          <w:rFonts w:ascii="Liberation Serif" w:eastAsia="NSimSun" w:hAnsi="Liberation Serif" w:cs="Arial" w:hint="eastAsia"/>
          <w:kern w:val="2"/>
          <w:sz w:val="24"/>
          <w:szCs w:val="24"/>
          <w:lang w:bidi="hi-IN"/>
        </w:rPr>
      </w:pPr>
      <w:r w:rsidRPr="00F32F50">
        <w:rPr>
          <w:rFonts w:eastAsia="NSimSun"/>
          <w:kern w:val="2"/>
          <w:lang w:bidi="hi-IN"/>
        </w:rPr>
        <w:t>Korzystanie z infrastruktury szkolnej.</w:t>
      </w:r>
    </w:p>
    <w:p w:rsidR="00F32F50" w:rsidRPr="00F32F50" w:rsidRDefault="00F32F50" w:rsidP="00721898">
      <w:pPr>
        <w:numPr>
          <w:ilvl w:val="0"/>
          <w:numId w:val="55"/>
        </w:numPr>
        <w:spacing w:before="0" w:after="0" w:line="300" w:lineRule="auto"/>
        <w:jc w:val="both"/>
        <w:textAlignment w:val="baseline"/>
        <w:rPr>
          <w:rFonts w:ascii="Liberation Serif" w:eastAsia="NSimSun" w:hAnsi="Liberation Serif" w:cs="Arial" w:hint="eastAsia"/>
          <w:kern w:val="2"/>
          <w:sz w:val="24"/>
          <w:szCs w:val="24"/>
          <w:lang w:bidi="hi-IN"/>
        </w:rPr>
      </w:pPr>
      <w:r w:rsidRPr="00F32F50">
        <w:rPr>
          <w:rFonts w:eastAsia="NSimSun"/>
          <w:kern w:val="2"/>
          <w:lang w:bidi="hi-IN"/>
        </w:rPr>
        <w:t>Organizowanie zajęć we współpracy z innymi organizacjami/instytucjami/projektami.</w:t>
      </w:r>
    </w:p>
    <w:p w:rsidR="00F32F50" w:rsidRPr="00F32F50" w:rsidRDefault="00F32F50" w:rsidP="00721898">
      <w:pPr>
        <w:numPr>
          <w:ilvl w:val="0"/>
          <w:numId w:val="55"/>
        </w:numPr>
        <w:spacing w:before="0" w:after="0" w:line="300" w:lineRule="auto"/>
        <w:jc w:val="both"/>
        <w:textAlignment w:val="baseline"/>
        <w:rPr>
          <w:rFonts w:ascii="Liberation Serif" w:eastAsia="NSimSun" w:hAnsi="Liberation Serif" w:cs="Arial" w:hint="eastAsia"/>
          <w:kern w:val="2"/>
          <w:sz w:val="24"/>
          <w:szCs w:val="24"/>
          <w:lang w:bidi="hi-IN"/>
        </w:rPr>
      </w:pPr>
      <w:r w:rsidRPr="00F32F50">
        <w:rPr>
          <w:rFonts w:eastAsia="NSimSun"/>
          <w:kern w:val="2"/>
          <w:lang w:bidi="hi-IN"/>
        </w:rPr>
        <w:t>Angażowanie do prowadzenia zajęć wolontariuszy.</w:t>
      </w:r>
    </w:p>
    <w:p w:rsidR="00F32F50" w:rsidRPr="00F32F50" w:rsidRDefault="00F32F50" w:rsidP="00721898">
      <w:pPr>
        <w:numPr>
          <w:ilvl w:val="0"/>
          <w:numId w:val="55"/>
        </w:numPr>
        <w:spacing w:before="0" w:after="0" w:line="300" w:lineRule="auto"/>
        <w:jc w:val="both"/>
        <w:textAlignment w:val="baseline"/>
        <w:rPr>
          <w:rFonts w:ascii="Liberation Serif" w:eastAsia="NSimSun" w:hAnsi="Liberation Serif" w:cs="Arial" w:hint="eastAsia"/>
          <w:kern w:val="2"/>
          <w:sz w:val="24"/>
          <w:szCs w:val="24"/>
          <w:lang w:bidi="hi-IN"/>
        </w:rPr>
      </w:pPr>
      <w:r w:rsidRPr="00F32F50">
        <w:rPr>
          <w:rFonts w:eastAsia="NSimSun"/>
          <w:kern w:val="2"/>
          <w:lang w:bidi="hi-IN"/>
        </w:rPr>
        <w:t>Współpraca z domem kultury, ośrodkiem sportu i rekreacji, itp.</w:t>
      </w:r>
    </w:p>
    <w:p w:rsidR="00F32F50" w:rsidRPr="00F32F50" w:rsidRDefault="00F32F50" w:rsidP="00721898">
      <w:pPr>
        <w:numPr>
          <w:ilvl w:val="0"/>
          <w:numId w:val="55"/>
        </w:numPr>
        <w:spacing w:before="0" w:after="0" w:line="300" w:lineRule="auto"/>
        <w:jc w:val="both"/>
        <w:textAlignment w:val="baseline"/>
        <w:rPr>
          <w:rFonts w:ascii="Liberation Serif" w:eastAsia="NSimSun" w:hAnsi="Liberation Serif" w:cs="Arial" w:hint="eastAsia"/>
          <w:kern w:val="2"/>
          <w:sz w:val="24"/>
          <w:szCs w:val="24"/>
          <w:lang w:bidi="hi-IN"/>
        </w:rPr>
      </w:pPr>
      <w:r w:rsidRPr="00F32F50">
        <w:rPr>
          <w:rFonts w:eastAsia="NSimSun"/>
          <w:kern w:val="2"/>
          <w:lang w:bidi="hi-IN"/>
        </w:rPr>
        <w:t>Korzystanie z oferty zima i lato w mieście.</w:t>
      </w:r>
    </w:p>
    <w:p w:rsidR="00F32F50" w:rsidRPr="00F32F50" w:rsidRDefault="00F32F50" w:rsidP="004E1C88">
      <w:pPr>
        <w:numPr>
          <w:ilvl w:val="0"/>
          <w:numId w:val="55"/>
        </w:numPr>
        <w:spacing w:before="0" w:after="240" w:line="300" w:lineRule="auto"/>
        <w:jc w:val="both"/>
        <w:textAlignment w:val="baseline"/>
        <w:rPr>
          <w:rFonts w:ascii="Liberation Serif" w:eastAsia="NSimSun" w:hAnsi="Liberation Serif" w:cs="Arial" w:hint="eastAsia"/>
          <w:kern w:val="2"/>
          <w:sz w:val="24"/>
          <w:szCs w:val="24"/>
          <w:lang w:bidi="hi-IN"/>
        </w:rPr>
      </w:pPr>
      <w:r w:rsidRPr="00F32F50">
        <w:rPr>
          <w:rFonts w:eastAsia="NSimSun"/>
          <w:kern w:val="2"/>
          <w:lang w:bidi="hi-IN"/>
        </w:rPr>
        <w:t>Korzystanie z bezpłatnej oferty zajęć dla dzieci na terenie Warszawy.</w:t>
      </w:r>
    </w:p>
    <w:p w:rsidR="00F32F50" w:rsidRPr="00F32F50" w:rsidRDefault="0041170F" w:rsidP="004E1C88">
      <w:pPr>
        <w:keepNext/>
        <w:keepLines/>
        <w:tabs>
          <w:tab w:val="left" w:pos="142"/>
        </w:tabs>
        <w:spacing w:before="0" w:after="40" w:line="240" w:lineRule="auto"/>
        <w:textAlignment w:val="baseline"/>
        <w:outlineLvl w:val="0"/>
        <w:rPr>
          <w:rFonts w:ascii="Calibri Light" w:eastAsia="F" w:hAnsi="Calibri Light" w:cs="F"/>
          <w:caps/>
          <w:kern w:val="2"/>
          <w:sz w:val="36"/>
          <w:szCs w:val="36"/>
          <w:lang w:bidi="hi-IN"/>
        </w:rPr>
      </w:pPr>
      <w:bookmarkStart w:id="59" w:name="__RefHeading___Toc110606389"/>
      <w:r>
        <w:rPr>
          <w:rFonts w:ascii="Calibri Light" w:eastAsia="F" w:hAnsi="Calibri Light" w:cs="F"/>
          <w:caps/>
          <w:color w:val="4472C4"/>
          <w:kern w:val="2"/>
          <w:sz w:val="26"/>
          <w:szCs w:val="26"/>
          <w:lang w:bidi="hi-IN"/>
        </w:rPr>
        <w:t xml:space="preserve">VII. </w:t>
      </w:r>
      <w:r w:rsidR="00F32F50" w:rsidRPr="00F32F50">
        <w:rPr>
          <w:rFonts w:ascii="Calibri Light" w:eastAsia="F" w:hAnsi="Calibri Light" w:cs="F"/>
          <w:caps/>
          <w:color w:val="4472C4"/>
          <w:kern w:val="2"/>
          <w:sz w:val="26"/>
          <w:szCs w:val="26"/>
          <w:lang w:bidi="hi-IN"/>
        </w:rPr>
        <w:t>Finansowanie</w:t>
      </w:r>
      <w:bookmarkEnd w:id="59"/>
      <w:r w:rsidR="00F32F50" w:rsidRPr="00F32F50">
        <w:rPr>
          <w:rFonts w:ascii="Calibri Light" w:eastAsia="F" w:hAnsi="Calibri Light" w:cs="F"/>
          <w:caps/>
          <w:color w:val="4472C4"/>
          <w:kern w:val="2"/>
          <w:sz w:val="26"/>
          <w:szCs w:val="26"/>
          <w:lang w:bidi="hi-IN"/>
        </w:rPr>
        <w:t xml:space="preserve"> </w:t>
      </w:r>
    </w:p>
    <w:p w:rsidR="0041170F" w:rsidRDefault="00F32F50" w:rsidP="0041170F">
      <w:pPr>
        <w:spacing w:before="0" w:after="240" w:line="300" w:lineRule="auto"/>
        <w:ind w:left="284"/>
        <w:jc w:val="both"/>
        <w:textAlignment w:val="baseline"/>
        <w:rPr>
          <w:rFonts w:ascii="Liberation Serif" w:eastAsia="NSimSun" w:hAnsi="Liberation Serif" w:cs="Arial" w:hint="eastAsia"/>
          <w:kern w:val="2"/>
          <w:sz w:val="24"/>
          <w:szCs w:val="24"/>
          <w:lang w:bidi="hi-IN"/>
        </w:rPr>
      </w:pPr>
      <w:r w:rsidRPr="00F32F50">
        <w:rPr>
          <w:rFonts w:eastAsia="NSimSun"/>
          <w:kern w:val="2"/>
          <w:lang w:bidi="hi-IN"/>
        </w:rPr>
        <w:t xml:space="preserve">Standardy finansowania powinny być adekwatne do realnych wysokości wynagrodzeń oraz sytuacji na rynku (np. dostępności różnego typu specjalistów). Z tego względu Standardy będą podlegały okresowym przeglądom i rewidowane.  </w:t>
      </w:r>
    </w:p>
    <w:p w:rsidR="00F32F50" w:rsidRPr="00F32F50" w:rsidRDefault="00F32F50" w:rsidP="0041170F">
      <w:pPr>
        <w:spacing w:before="0" w:after="240" w:line="300" w:lineRule="auto"/>
        <w:ind w:left="284"/>
        <w:jc w:val="both"/>
        <w:textAlignment w:val="baseline"/>
        <w:rPr>
          <w:rFonts w:ascii="Liberation Serif" w:eastAsia="NSimSun" w:hAnsi="Liberation Serif" w:cs="Arial" w:hint="eastAsia"/>
          <w:kern w:val="2"/>
          <w:sz w:val="24"/>
          <w:szCs w:val="24"/>
          <w:lang w:bidi="hi-IN"/>
        </w:rPr>
      </w:pPr>
      <w:r w:rsidRPr="00F32F50">
        <w:rPr>
          <w:rFonts w:eastAsia="NSimSun"/>
          <w:color w:val="4472C4"/>
          <w:kern w:val="2"/>
          <w:lang w:bidi="hi-IN"/>
        </w:rPr>
        <w:t>1. Zasady (dotyczą placówek prowadzonych przez organizacje pozarządowe):</w:t>
      </w:r>
    </w:p>
    <w:p w:rsidR="00F32F50" w:rsidRPr="002656BE" w:rsidRDefault="00F32F50" w:rsidP="00721898">
      <w:pPr>
        <w:numPr>
          <w:ilvl w:val="0"/>
          <w:numId w:val="56"/>
        </w:numPr>
        <w:spacing w:before="0" w:after="0" w:line="300" w:lineRule="auto"/>
        <w:jc w:val="both"/>
        <w:textAlignment w:val="baseline"/>
        <w:rPr>
          <w:rFonts w:eastAsia="NSimSun"/>
          <w:kern w:val="2"/>
          <w:lang w:bidi="hi-IN"/>
        </w:rPr>
      </w:pPr>
      <w:r w:rsidRPr="00F32F50">
        <w:rPr>
          <w:rFonts w:eastAsia="NSimSun"/>
          <w:kern w:val="2"/>
          <w:lang w:bidi="hi-IN"/>
        </w:rPr>
        <w:t>Rekomenduje się zatrudnianie kadry placówek wsparcia dziennego na umowy o pracę zgodnie z Kodeksem pracy. Instruktorzy i specjaliści mogą świadczyć pracę na podstawie kodeksu pracy, kodeksu cywilnego, lub w ramach własnej działalności gospodarczej.</w:t>
      </w:r>
    </w:p>
    <w:p w:rsidR="00F32F50" w:rsidRPr="00F32F50" w:rsidRDefault="00F32F50" w:rsidP="00260C73">
      <w:pPr>
        <w:numPr>
          <w:ilvl w:val="0"/>
          <w:numId w:val="56"/>
        </w:numPr>
        <w:spacing w:before="0" w:after="0" w:line="300" w:lineRule="auto"/>
        <w:ind w:left="680"/>
        <w:textAlignment w:val="baseline"/>
        <w:rPr>
          <w:rFonts w:ascii="Liberation Serif" w:eastAsia="NSimSun" w:hAnsi="Liberation Serif" w:cs="Arial" w:hint="eastAsia"/>
          <w:kern w:val="2"/>
          <w:sz w:val="24"/>
          <w:szCs w:val="24"/>
          <w:lang w:bidi="hi-IN"/>
        </w:rPr>
      </w:pPr>
      <w:r w:rsidRPr="00F32F50">
        <w:rPr>
          <w:rFonts w:eastAsia="NSimSun"/>
          <w:kern w:val="2"/>
          <w:lang w:bidi="hi-IN"/>
        </w:rPr>
        <w:lastRenderedPageBreak/>
        <w:t>Organizacje w ofercie przedstawiają kosztorys w podziale na główne kategorie:</w:t>
      </w:r>
    </w:p>
    <w:p w:rsidR="00F32F50" w:rsidRPr="00F32F50" w:rsidRDefault="00F32F50" w:rsidP="00260C73">
      <w:pPr>
        <w:spacing w:before="0" w:after="0" w:line="300" w:lineRule="auto"/>
        <w:ind w:left="680"/>
        <w:textAlignment w:val="baseline"/>
        <w:rPr>
          <w:rFonts w:ascii="Liberation Serif" w:eastAsia="NSimSun" w:hAnsi="Liberation Serif" w:cs="Arial" w:hint="eastAsia"/>
          <w:kern w:val="2"/>
          <w:sz w:val="24"/>
          <w:szCs w:val="24"/>
          <w:lang w:bidi="hi-IN"/>
        </w:rPr>
      </w:pPr>
      <w:r w:rsidRPr="00F32F50">
        <w:rPr>
          <w:rFonts w:eastAsia="NSimSun"/>
          <w:kern w:val="2"/>
          <w:lang w:bidi="hi-IN"/>
        </w:rPr>
        <w:t>I Koszty merytoryczne</w:t>
      </w:r>
    </w:p>
    <w:p w:rsidR="00F32F50" w:rsidRPr="00F32F50" w:rsidRDefault="00F32F50" w:rsidP="00260C73">
      <w:pPr>
        <w:spacing w:before="0" w:after="0" w:line="300" w:lineRule="auto"/>
        <w:ind w:left="680" w:firstLine="360"/>
        <w:textAlignment w:val="baseline"/>
        <w:rPr>
          <w:rFonts w:ascii="Liberation Serif" w:eastAsia="NSimSun" w:hAnsi="Liberation Serif" w:cs="Arial" w:hint="eastAsia"/>
          <w:kern w:val="2"/>
          <w:sz w:val="24"/>
          <w:szCs w:val="24"/>
          <w:lang w:bidi="hi-IN"/>
        </w:rPr>
      </w:pPr>
      <w:r w:rsidRPr="00F32F50">
        <w:rPr>
          <w:rFonts w:eastAsia="NSimSun"/>
          <w:kern w:val="2"/>
          <w:lang w:bidi="hi-IN"/>
        </w:rPr>
        <w:t>II Koszty administracyjne stanowiące maksymalnie 20% kosztów całkowitych.</w:t>
      </w:r>
    </w:p>
    <w:p w:rsidR="00F32F50" w:rsidRPr="00F32F50" w:rsidRDefault="00F32F50" w:rsidP="00260C73">
      <w:pPr>
        <w:numPr>
          <w:ilvl w:val="0"/>
          <w:numId w:val="56"/>
        </w:numPr>
        <w:spacing w:before="0" w:after="0" w:line="300" w:lineRule="auto"/>
        <w:ind w:left="680"/>
        <w:textAlignment w:val="baseline"/>
        <w:rPr>
          <w:rFonts w:ascii="Liberation Serif" w:eastAsia="NSimSun" w:hAnsi="Liberation Serif" w:cs="Arial" w:hint="eastAsia"/>
          <w:kern w:val="2"/>
          <w:sz w:val="24"/>
          <w:szCs w:val="24"/>
          <w:lang w:bidi="hi-IN"/>
        </w:rPr>
      </w:pPr>
      <w:r w:rsidRPr="00F32F50">
        <w:rPr>
          <w:rFonts w:eastAsia="NSimSun"/>
          <w:kern w:val="2"/>
          <w:lang w:bidi="hi-IN"/>
        </w:rPr>
        <w:t>Urzędy Dzielnic opracowując ogłoszenia konkursowe określają wielkość i formy placówek wsparcia dziennego, które planują w poszczególnych punktach otworzyć (tj. liczbę dzieci jaka zostanie objęta wsparciem).</w:t>
      </w:r>
    </w:p>
    <w:p w:rsidR="00F32F50" w:rsidRPr="00F32F50" w:rsidRDefault="00F32F50" w:rsidP="00260C73">
      <w:pPr>
        <w:numPr>
          <w:ilvl w:val="0"/>
          <w:numId w:val="56"/>
        </w:numPr>
        <w:spacing w:before="0" w:after="0" w:line="300" w:lineRule="auto"/>
        <w:ind w:left="680"/>
        <w:textAlignment w:val="baseline"/>
        <w:rPr>
          <w:rFonts w:ascii="Liberation Serif" w:eastAsia="NSimSun" w:hAnsi="Liberation Serif" w:cs="Arial" w:hint="eastAsia"/>
          <w:kern w:val="2"/>
          <w:sz w:val="24"/>
          <w:szCs w:val="24"/>
          <w:lang w:bidi="hi-IN"/>
        </w:rPr>
      </w:pPr>
      <w:r w:rsidRPr="00F32F50">
        <w:rPr>
          <w:rFonts w:eastAsia="NSimSun"/>
          <w:kern w:val="2"/>
          <w:lang w:bidi="hi-IN"/>
        </w:rPr>
        <w:t>Ogłoszenie kolejnych edycji konkursu na prowadzenie placówek wsparcia dziennego na okres trzech lat.</w:t>
      </w:r>
    </w:p>
    <w:p w:rsidR="00F32F50" w:rsidRPr="00F32F50" w:rsidRDefault="00F32F50" w:rsidP="00260C73">
      <w:pPr>
        <w:numPr>
          <w:ilvl w:val="0"/>
          <w:numId w:val="56"/>
        </w:numPr>
        <w:spacing w:before="0" w:after="0" w:line="300" w:lineRule="auto"/>
        <w:ind w:left="680" w:hanging="345"/>
        <w:textAlignment w:val="baseline"/>
        <w:rPr>
          <w:rFonts w:ascii="Liberation Serif" w:eastAsia="NSimSun" w:hAnsi="Liberation Serif" w:cs="Arial" w:hint="eastAsia"/>
          <w:kern w:val="2"/>
          <w:sz w:val="24"/>
          <w:szCs w:val="24"/>
          <w:lang w:bidi="hi-IN"/>
        </w:rPr>
      </w:pPr>
      <w:r w:rsidRPr="00F32F50">
        <w:rPr>
          <w:rFonts w:eastAsia="NSimSun"/>
          <w:kern w:val="2"/>
          <w:lang w:bidi="hi-IN"/>
        </w:rPr>
        <w:t xml:space="preserve">Przygotowanie ogłoszeń konkursowych w oparciu o niniejsze Standardy w celu ujednolicenia pracy PWD we wszystkich dzielnicach, z wyjątkiem wymagań specyficznych dla dzielnicy (ilość dzieci, formy placówek itp.). </w:t>
      </w:r>
    </w:p>
    <w:p w:rsidR="00F32F50" w:rsidRPr="00F32F50" w:rsidRDefault="00F32F50" w:rsidP="00260C73">
      <w:pPr>
        <w:numPr>
          <w:ilvl w:val="0"/>
          <w:numId w:val="56"/>
        </w:numPr>
        <w:spacing w:before="0" w:after="0" w:line="300" w:lineRule="auto"/>
        <w:ind w:left="680"/>
        <w:textAlignment w:val="baseline"/>
        <w:rPr>
          <w:rFonts w:ascii="Liberation Serif" w:eastAsia="NSimSun" w:hAnsi="Liberation Serif" w:cs="Arial" w:hint="eastAsia"/>
          <w:kern w:val="2"/>
          <w:sz w:val="24"/>
          <w:szCs w:val="24"/>
          <w:lang w:bidi="hi-IN"/>
        </w:rPr>
      </w:pPr>
      <w:r w:rsidRPr="00F32F50">
        <w:rPr>
          <w:rFonts w:eastAsia="NSimSun"/>
          <w:color w:val="000000"/>
          <w:kern w:val="2"/>
          <w:lang w:bidi="hi-IN"/>
        </w:rPr>
        <w:t>Dzielnica powinna monitorować  frekwencję w PWD. Jeżeli w półrocznym rozliczeniu kontrolnym liczba dzieci korzystających z placówki wsparcia dziennego będzie niższa niż 50% należy zobowiązać podmiot prowadzący placówkę do dokonania zwrotu proporcjonalnej części dotacji (stosowne zapisy w umowie).</w:t>
      </w:r>
      <w:r w:rsidRPr="00F32F50">
        <w:rPr>
          <w:rFonts w:eastAsia="NSimSun"/>
          <w:color w:val="C9211E"/>
          <w:kern w:val="2"/>
          <w:lang w:bidi="hi-IN"/>
        </w:rPr>
        <w:t xml:space="preserve"> </w:t>
      </w:r>
      <w:r w:rsidRPr="00F32F50">
        <w:rPr>
          <w:rFonts w:eastAsia="NSimSun"/>
          <w:kern w:val="2"/>
          <w:lang w:bidi="hi-IN"/>
        </w:rPr>
        <w:t>Każda sytuacja wymaga indywidualnej analizy i uwzględnienia przyczyn niskiej frekwencji, w szczególności następujących okoliczności:</w:t>
      </w:r>
    </w:p>
    <w:p w:rsidR="00D760A9" w:rsidRPr="00D760A9" w:rsidRDefault="00F32F50" w:rsidP="00260C73">
      <w:pPr>
        <w:numPr>
          <w:ilvl w:val="0"/>
          <w:numId w:val="57"/>
        </w:numPr>
        <w:tabs>
          <w:tab w:val="left" w:pos="-344"/>
        </w:tabs>
        <w:spacing w:before="0" w:after="0" w:line="300" w:lineRule="auto"/>
        <w:ind w:left="680" w:hanging="227"/>
        <w:textAlignment w:val="baseline"/>
        <w:rPr>
          <w:rFonts w:ascii="Liberation Serif" w:eastAsia="NSimSun" w:hAnsi="Liberation Serif" w:cs="Arial" w:hint="eastAsia"/>
          <w:kern w:val="2"/>
          <w:sz w:val="24"/>
          <w:szCs w:val="24"/>
          <w:lang w:bidi="hi-IN"/>
        </w:rPr>
      </w:pPr>
      <w:r w:rsidRPr="00F32F50">
        <w:rPr>
          <w:rFonts w:eastAsia="NSimSun"/>
          <w:kern w:val="2"/>
          <w:lang w:bidi="hi-IN"/>
        </w:rPr>
        <w:t xml:space="preserve">Placówki okresowo zawieszają niektórych uczestników ze względów wychowawczych. </w:t>
      </w:r>
    </w:p>
    <w:p w:rsidR="00F32F50" w:rsidRPr="00F32F50" w:rsidRDefault="00F32F50" w:rsidP="00D760A9">
      <w:pPr>
        <w:tabs>
          <w:tab w:val="left" w:pos="-344"/>
        </w:tabs>
        <w:spacing w:before="0" w:after="0" w:line="300" w:lineRule="auto"/>
        <w:ind w:left="680"/>
        <w:textAlignment w:val="baseline"/>
        <w:rPr>
          <w:rFonts w:ascii="Liberation Serif" w:eastAsia="NSimSun" w:hAnsi="Liberation Serif" w:cs="Arial" w:hint="eastAsia"/>
          <w:kern w:val="2"/>
          <w:sz w:val="24"/>
          <w:szCs w:val="24"/>
          <w:lang w:bidi="hi-IN"/>
        </w:rPr>
      </w:pPr>
      <w:r w:rsidRPr="00F32F50">
        <w:rPr>
          <w:rFonts w:eastAsia="NSimSun"/>
          <w:kern w:val="2"/>
          <w:lang w:bidi="hi-IN"/>
        </w:rPr>
        <w:t>W takim wypadku dziecko w określonym czasie nie uczęszcza do placówki. Zwykle jednak kontynuowana jest praca z rodziną i środowiskiem dziecka.</w:t>
      </w:r>
    </w:p>
    <w:p w:rsidR="00F32F50" w:rsidRPr="002371EA" w:rsidRDefault="00F32F50" w:rsidP="00260C73">
      <w:pPr>
        <w:numPr>
          <w:ilvl w:val="0"/>
          <w:numId w:val="57"/>
        </w:numPr>
        <w:tabs>
          <w:tab w:val="left" w:pos="-344"/>
        </w:tabs>
        <w:spacing w:before="0" w:after="0" w:line="300" w:lineRule="auto"/>
        <w:ind w:left="680" w:hanging="227"/>
        <w:textAlignment w:val="baseline"/>
        <w:rPr>
          <w:rFonts w:eastAsia="NSimSun"/>
          <w:kern w:val="2"/>
          <w:lang w:bidi="hi-IN"/>
        </w:rPr>
      </w:pPr>
      <w:r w:rsidRPr="002371EA">
        <w:rPr>
          <w:rFonts w:eastAsia="NSimSun"/>
          <w:kern w:val="2"/>
          <w:lang w:bidi="hi-IN"/>
        </w:rPr>
        <w:t>Okres wakacji (lipiec, sierpień), początek roku szkolnego oraz ferii zimowych to okresy, gdy PWD zawsze notują naturalne spadki we frekwencji. Związane są one z wyjazdami wakacyjnymi oraz, naturalną rotacją powiązaną z cyklem roku szkolnego.  Przy monitorowaniu liczby zajętych miejsc, oraz efektywności pracy placówki zaleca się tych miesięcy nie wliczać do kalkulacji.</w:t>
      </w:r>
    </w:p>
    <w:p w:rsidR="00F32F50" w:rsidRPr="002371EA" w:rsidRDefault="00F32F50" w:rsidP="00260C73">
      <w:pPr>
        <w:numPr>
          <w:ilvl w:val="0"/>
          <w:numId w:val="57"/>
        </w:numPr>
        <w:tabs>
          <w:tab w:val="left" w:pos="-344"/>
        </w:tabs>
        <w:spacing w:before="0" w:after="0" w:line="300" w:lineRule="auto"/>
        <w:ind w:left="680" w:hanging="227"/>
        <w:textAlignment w:val="baseline"/>
        <w:rPr>
          <w:rFonts w:eastAsia="NSimSun"/>
          <w:kern w:val="2"/>
          <w:lang w:bidi="hi-IN"/>
        </w:rPr>
      </w:pPr>
      <w:r w:rsidRPr="00F32F50">
        <w:rPr>
          <w:kern w:val="2"/>
          <w:lang w:bidi="hi-IN"/>
        </w:rPr>
        <w:t xml:space="preserve"> </w:t>
      </w:r>
      <w:r w:rsidRPr="00F32F50">
        <w:rPr>
          <w:rFonts w:eastAsia="NSimSun"/>
          <w:kern w:val="2"/>
          <w:lang w:bidi="hi-IN"/>
        </w:rPr>
        <w:t>Włączanie września do kalkulacji frekwencji może mieć dodatkowe negatywne skutki w procesie rekrutacji. W okresie rekrutacji PWD powinny być nastawione na przeprowadzenie gruntownego procesu rekrutacyjnego  - zbadanie potrzeb dzieci, które się zgłosiły, oraz wybranie rodzin które najbardziej potrzebują wsparcia. Ten proces zajmuje ok 1-1,5 miesiąca i nie jest możliwy do przyspieszenia ze względu na rytm pracy szkoły i potrzebę</w:t>
      </w:r>
      <w:r w:rsidR="00260C73">
        <w:rPr>
          <w:rFonts w:eastAsia="NSimSun"/>
          <w:kern w:val="2"/>
          <w:lang w:bidi="hi-IN"/>
        </w:rPr>
        <w:t xml:space="preserve"> </w:t>
      </w:r>
      <w:r w:rsidRPr="00F32F50">
        <w:rPr>
          <w:rFonts w:eastAsia="NSimSun"/>
          <w:kern w:val="2"/>
          <w:lang w:bidi="hi-IN"/>
        </w:rPr>
        <w:t xml:space="preserve"> zaangażowania pracowników szkolnych w ten proces.</w:t>
      </w:r>
    </w:p>
    <w:p w:rsidR="00F32F50" w:rsidRPr="002371EA" w:rsidRDefault="00F32F50" w:rsidP="00260C73">
      <w:pPr>
        <w:tabs>
          <w:tab w:val="left" w:pos="-344"/>
        </w:tabs>
        <w:spacing w:before="0" w:after="0" w:line="300" w:lineRule="auto"/>
        <w:ind w:left="680"/>
        <w:textAlignment w:val="baseline"/>
        <w:rPr>
          <w:rFonts w:eastAsia="NSimSun"/>
          <w:kern w:val="2"/>
          <w:lang w:bidi="hi-IN"/>
        </w:rPr>
      </w:pPr>
      <w:r w:rsidRPr="00F32F50">
        <w:rPr>
          <w:rFonts w:eastAsia="NSimSun"/>
          <w:kern w:val="2"/>
          <w:lang w:bidi="hi-IN"/>
        </w:rPr>
        <w:t>Na podstawie wniosków z analizy przyczyn niskiej frekwencji, organizacja może być zobowiązana do wprowadzenia planu naprawczego.</w:t>
      </w:r>
    </w:p>
    <w:p w:rsidR="00F32F50" w:rsidRPr="0051220C" w:rsidRDefault="0041170F" w:rsidP="00260C73">
      <w:pPr>
        <w:numPr>
          <w:ilvl w:val="0"/>
          <w:numId w:val="56"/>
        </w:numPr>
        <w:spacing w:before="0" w:after="0" w:line="300" w:lineRule="auto"/>
        <w:ind w:left="680"/>
        <w:textAlignment w:val="baseline"/>
        <w:rPr>
          <w:rFonts w:eastAsia="NSimSun"/>
          <w:color w:val="000000"/>
          <w:kern w:val="2"/>
          <w:lang w:bidi="hi-IN"/>
        </w:rPr>
      </w:pPr>
      <w:r>
        <w:rPr>
          <w:rFonts w:eastAsia="NSimSun"/>
          <w:color w:val="000000"/>
          <w:kern w:val="2"/>
          <w:lang w:bidi="hi-IN"/>
        </w:rPr>
        <w:t xml:space="preserve"> </w:t>
      </w:r>
      <w:r w:rsidR="00F32F50" w:rsidRPr="00F32F50">
        <w:rPr>
          <w:rFonts w:eastAsia="NSimSun"/>
          <w:color w:val="000000"/>
          <w:kern w:val="2"/>
          <w:lang w:bidi="hi-IN"/>
        </w:rPr>
        <w:t xml:space="preserve">Finansowanie posiłków powinno odbywać się w zgodzie z zasadami kształtowania poprawnych nawyków żywieniowych- bez fast foodów (z wyjątkiem sytuacji okazjonalnych). </w:t>
      </w:r>
    </w:p>
    <w:p w:rsidR="00F32F50" w:rsidRPr="00F32F50" w:rsidRDefault="00F32F50" w:rsidP="00F32F50">
      <w:pPr>
        <w:keepNext/>
        <w:tabs>
          <w:tab w:val="left" w:pos="-344"/>
        </w:tabs>
        <w:spacing w:line="300" w:lineRule="auto"/>
        <w:textAlignment w:val="baseline"/>
        <w:rPr>
          <w:rFonts w:ascii="Liberation Serif" w:eastAsia="NSimSun" w:hAnsi="Liberation Serif" w:cs="Arial" w:hint="eastAsia"/>
          <w:kern w:val="2"/>
          <w:sz w:val="24"/>
          <w:szCs w:val="24"/>
          <w:lang w:bidi="hi-IN"/>
        </w:rPr>
      </w:pPr>
      <w:r w:rsidRPr="00F32F50">
        <w:rPr>
          <w:rFonts w:eastAsia="NSimSun"/>
          <w:color w:val="4472C4"/>
          <w:kern w:val="2"/>
          <w:lang w:bidi="hi-IN"/>
        </w:rPr>
        <w:t>2. Rekomendacje dla Burmistrzów Dzielnic:</w:t>
      </w:r>
    </w:p>
    <w:p w:rsidR="00F32F50" w:rsidRPr="003B48D5" w:rsidRDefault="00F32F50" w:rsidP="00260C73">
      <w:pPr>
        <w:numPr>
          <w:ilvl w:val="0"/>
          <w:numId w:val="78"/>
        </w:numPr>
        <w:spacing w:before="0" w:after="0" w:line="300" w:lineRule="auto"/>
        <w:ind w:left="924" w:hanging="357"/>
        <w:textAlignment w:val="baseline"/>
        <w:rPr>
          <w:rFonts w:eastAsia="NSimSun"/>
          <w:kern w:val="2"/>
          <w:lang w:bidi="hi-IN"/>
        </w:rPr>
      </w:pPr>
      <w:r w:rsidRPr="00F32F50">
        <w:rPr>
          <w:rFonts w:eastAsia="NSimSun"/>
          <w:kern w:val="2"/>
          <w:lang w:bidi="hi-IN"/>
        </w:rPr>
        <w:t>Zobowiązanie jednostek organizacyjnych działających na terenie dzielnicy: szkół oraz ośrodków pomocy społecznej do sprawozdawania się w uzgodnionych terminach z liczby dzieci kierowanych do placówek wsparcia dziennego, liczby dzieci kierowanych do pieczy zastępczej, które wcześniej nie były skierowane do PWD oraz składania raportów do BPiPS.</w:t>
      </w:r>
    </w:p>
    <w:p w:rsidR="00260C73" w:rsidRDefault="00F32F50" w:rsidP="00EF42C3">
      <w:pPr>
        <w:numPr>
          <w:ilvl w:val="0"/>
          <w:numId w:val="78"/>
        </w:numPr>
        <w:spacing w:before="0" w:after="0" w:line="300" w:lineRule="auto"/>
        <w:ind w:left="664" w:hanging="380"/>
        <w:textAlignment w:val="baseline"/>
        <w:rPr>
          <w:rFonts w:eastAsia="NSimSun"/>
          <w:kern w:val="2"/>
          <w:lang w:bidi="hi-IN"/>
        </w:rPr>
      </w:pPr>
      <w:r w:rsidRPr="00F32F50">
        <w:rPr>
          <w:rFonts w:eastAsia="NSimSun"/>
          <w:kern w:val="2"/>
          <w:lang w:bidi="hi-IN"/>
        </w:rPr>
        <w:lastRenderedPageBreak/>
        <w:t xml:space="preserve">Terminy ogłaszania kolejnych konkursów na prowadzenie placówek wsparcia dziennego </w:t>
      </w:r>
      <w:r w:rsidR="00EF42C3">
        <w:rPr>
          <w:rFonts w:eastAsia="NSimSun"/>
          <w:kern w:val="2"/>
          <w:lang w:bidi="hi-IN"/>
        </w:rPr>
        <w:t xml:space="preserve"> </w:t>
      </w:r>
      <w:r w:rsidRPr="00F32F50">
        <w:rPr>
          <w:rFonts w:eastAsia="NSimSun"/>
          <w:kern w:val="2"/>
          <w:lang w:bidi="hi-IN"/>
        </w:rPr>
        <w:t>ustalić na kwiecień/maj by oferenci mogli pr</w:t>
      </w:r>
      <w:r w:rsidR="003B3C7F">
        <w:rPr>
          <w:rFonts w:eastAsia="NSimSun"/>
          <w:kern w:val="2"/>
          <w:lang w:bidi="hi-IN"/>
        </w:rPr>
        <w:t xml:space="preserve">zygotować oferty przed okresem </w:t>
      </w:r>
      <w:r w:rsidRPr="00F32F50">
        <w:rPr>
          <w:rFonts w:eastAsia="NSimSun"/>
          <w:kern w:val="2"/>
          <w:lang w:bidi="hi-IN"/>
        </w:rPr>
        <w:t xml:space="preserve">wakacyjnym. </w:t>
      </w:r>
    </w:p>
    <w:p w:rsidR="00F32F50" w:rsidRPr="003B3C7F" w:rsidRDefault="00F32F50" w:rsidP="00260C73">
      <w:pPr>
        <w:spacing w:before="0" w:after="0" w:line="300" w:lineRule="auto"/>
        <w:ind w:left="664"/>
        <w:textAlignment w:val="baseline"/>
        <w:rPr>
          <w:rFonts w:eastAsia="NSimSun"/>
          <w:kern w:val="2"/>
          <w:lang w:bidi="hi-IN"/>
        </w:rPr>
      </w:pPr>
      <w:r w:rsidRPr="003B3C7F">
        <w:rPr>
          <w:rFonts w:eastAsia="NSimSun"/>
          <w:kern w:val="2"/>
          <w:lang w:bidi="hi-IN"/>
        </w:rPr>
        <w:t>Oferty powinny być finansowo zróżnicowane w różnych latach trwania projektu ze względu na umożliwienie zaplanowania podwyższenia wynagrodzeń oraz zwiększenia środków na utrzymanie bieżące infrastruktury placówek.</w:t>
      </w:r>
    </w:p>
    <w:p w:rsidR="00F32F50" w:rsidRPr="003B3C7F" w:rsidRDefault="00F32F50" w:rsidP="00EF42C3">
      <w:pPr>
        <w:numPr>
          <w:ilvl w:val="0"/>
          <w:numId w:val="78"/>
        </w:numPr>
        <w:spacing w:before="0" w:after="0" w:line="300" w:lineRule="auto"/>
        <w:ind w:left="664" w:hanging="380"/>
        <w:textAlignment w:val="baseline"/>
        <w:rPr>
          <w:rFonts w:eastAsia="NSimSun"/>
          <w:kern w:val="2"/>
          <w:lang w:bidi="hi-IN"/>
        </w:rPr>
      </w:pPr>
      <w:r w:rsidRPr="00F32F50">
        <w:rPr>
          <w:rFonts w:eastAsia="NSimSun"/>
          <w:kern w:val="2"/>
          <w:lang w:bidi="hi-IN"/>
        </w:rPr>
        <w:t>Prowadzenie placówek wsparcia dziennego poza szkołami tj. w odrębnych od szkół obiektach, co oznacza zapewnienie odpowiednich lokali oraz ich dostosowanie do prowadzenia placówek.</w:t>
      </w:r>
    </w:p>
    <w:p w:rsidR="00F32F50" w:rsidRPr="00212AC1" w:rsidRDefault="004E1C88" w:rsidP="002E09B5">
      <w:pPr>
        <w:keepNext/>
        <w:keepLines/>
        <w:tabs>
          <w:tab w:val="left" w:pos="142"/>
        </w:tabs>
        <w:spacing w:before="400" w:after="40" w:line="240" w:lineRule="auto"/>
        <w:ind w:left="-142" w:hanging="142"/>
        <w:textAlignment w:val="baseline"/>
        <w:outlineLvl w:val="0"/>
        <w:rPr>
          <w:rFonts w:ascii="Calibri Light" w:eastAsia="F" w:hAnsi="Calibri Light" w:cs="F"/>
          <w:caps/>
          <w:color w:val="4472C4"/>
          <w:kern w:val="2"/>
          <w:sz w:val="26"/>
          <w:szCs w:val="26"/>
          <w:lang w:bidi="hi-IN"/>
        </w:rPr>
      </w:pPr>
      <w:bookmarkStart w:id="60" w:name="__RefHeading___Toc110606390"/>
      <w:bookmarkEnd w:id="60"/>
      <w:r>
        <w:rPr>
          <w:rFonts w:ascii="Calibri Light" w:eastAsia="F" w:hAnsi="Calibri Light" w:cs="F"/>
          <w:caps/>
          <w:color w:val="4472C4"/>
          <w:kern w:val="2"/>
          <w:sz w:val="26"/>
          <w:szCs w:val="26"/>
          <w:lang w:bidi="hi-IN"/>
        </w:rPr>
        <w:t xml:space="preserve">VIII. </w:t>
      </w:r>
      <w:r w:rsidR="00F32F50" w:rsidRPr="00F32F50">
        <w:rPr>
          <w:rFonts w:ascii="Calibri Light" w:eastAsia="F" w:hAnsi="Calibri Light" w:cs="F"/>
          <w:caps/>
          <w:color w:val="4472C4"/>
          <w:kern w:val="2"/>
          <w:sz w:val="26"/>
          <w:szCs w:val="26"/>
          <w:lang w:bidi="hi-IN"/>
        </w:rPr>
        <w:t>Kadra</w:t>
      </w:r>
    </w:p>
    <w:p w:rsidR="00F32F50" w:rsidRPr="00212AC1" w:rsidRDefault="00F32F50" w:rsidP="002E09B5">
      <w:pPr>
        <w:spacing w:before="0" w:after="240" w:line="300" w:lineRule="auto"/>
        <w:textAlignment w:val="baseline"/>
        <w:rPr>
          <w:rFonts w:eastAsia="NSimSun"/>
          <w:kern w:val="2"/>
          <w:lang w:bidi="hi-IN"/>
        </w:rPr>
      </w:pPr>
      <w:r w:rsidRPr="00F32F50">
        <w:rPr>
          <w:rFonts w:eastAsia="NSimSun"/>
          <w:kern w:val="2"/>
          <w:lang w:bidi="hi-IN"/>
        </w:rPr>
        <w:t>Zespół placówki powinien składać się z kierownika, wychowawców oraz specjalistów i instruktorów. Zatrudniając kadrę należy dążyć do możliwej stabilizacji zatrudnienia i przeciwdziała nadmiernej rotacji pracowników. Preferowane są umowy o pracę – zarówno w stosunku do kierownika jak i wychowawców, jednak placówki powinny mieć możliwość wybrania formy zatrudnienia. Przy zatrudnianiu wychowawców należy uwzględniać art. 22 Kodeksu pracy.</w:t>
      </w:r>
    </w:p>
    <w:p w:rsidR="00F32F50" w:rsidRPr="00212AC1" w:rsidRDefault="00F32F50" w:rsidP="002E09B5">
      <w:pPr>
        <w:spacing w:before="0" w:after="240" w:line="300" w:lineRule="auto"/>
        <w:textAlignment w:val="baseline"/>
        <w:rPr>
          <w:rFonts w:eastAsia="NSimSun"/>
          <w:kern w:val="2"/>
          <w:lang w:bidi="hi-IN"/>
        </w:rPr>
      </w:pPr>
      <w:r w:rsidRPr="00F32F50">
        <w:rPr>
          <w:rFonts w:eastAsia="NSimSun"/>
          <w:kern w:val="2"/>
          <w:lang w:bidi="hi-IN"/>
        </w:rPr>
        <w:t xml:space="preserve">Ze względu na różnorodny sposób organizacji pracy placówki nie jest wskazane ścisłe określanie standardów liczby dzieci na wychowawcę (lub instruktora prowadzącego zajęcia). </w:t>
      </w:r>
    </w:p>
    <w:p w:rsidR="002E09B5" w:rsidRDefault="00F32F50" w:rsidP="002E09B5">
      <w:pPr>
        <w:spacing w:before="0" w:after="0" w:line="300" w:lineRule="auto"/>
        <w:textAlignment w:val="baseline"/>
        <w:rPr>
          <w:rFonts w:eastAsia="NSimSun"/>
          <w:kern w:val="2"/>
          <w:lang w:bidi="hi-IN"/>
        </w:rPr>
      </w:pPr>
      <w:r w:rsidRPr="00F32F50">
        <w:rPr>
          <w:rFonts w:eastAsia="NSimSun"/>
          <w:kern w:val="2"/>
          <w:lang w:bidi="hi-IN"/>
        </w:rPr>
        <w:t xml:space="preserve">Zgodnie z przepisami prawa na 1 osobę dorosła powinno przypadać nie </w:t>
      </w:r>
      <w:r w:rsidR="002E09B5">
        <w:rPr>
          <w:rFonts w:eastAsia="NSimSun"/>
          <w:kern w:val="2"/>
          <w:lang w:bidi="hi-IN"/>
        </w:rPr>
        <w:t xml:space="preserve">więcej niż 15 </w:t>
      </w:r>
      <w:r w:rsidRPr="00F32F50">
        <w:rPr>
          <w:rFonts w:eastAsia="NSimSun"/>
          <w:kern w:val="2"/>
          <w:lang w:bidi="hi-IN"/>
        </w:rPr>
        <w:t>wychowanków.</w:t>
      </w:r>
    </w:p>
    <w:p w:rsidR="00F32F50" w:rsidRPr="00212AC1" w:rsidRDefault="00F32F50" w:rsidP="002D1E0F">
      <w:pPr>
        <w:spacing w:before="0" w:after="0" w:line="300" w:lineRule="auto"/>
        <w:textAlignment w:val="baseline"/>
        <w:rPr>
          <w:rFonts w:eastAsia="NSimSun"/>
          <w:kern w:val="2"/>
          <w:lang w:bidi="hi-IN"/>
        </w:rPr>
      </w:pPr>
      <w:r w:rsidRPr="00F32F50">
        <w:rPr>
          <w:rFonts w:eastAsia="NSimSun"/>
          <w:kern w:val="2"/>
          <w:lang w:bidi="hi-IN"/>
        </w:rPr>
        <w:t>Jednak, aby móc prowadzić efektywną pracę opartą na relacji, która ma szansę wpłynąć na rozwój dzieci niezbędne jest zapewnienie indywidualizacji pracy. Dlatego też rekomendujemy następujący standard:</w:t>
      </w:r>
    </w:p>
    <w:p w:rsidR="00212AC1" w:rsidRDefault="002E09B5" w:rsidP="002E09B5">
      <w:pPr>
        <w:spacing w:before="0" w:after="0" w:line="300" w:lineRule="auto"/>
        <w:ind w:firstLine="421"/>
        <w:textAlignment w:val="baseline"/>
        <w:rPr>
          <w:rFonts w:eastAsia="NSimSun"/>
          <w:kern w:val="2"/>
          <w:lang w:bidi="hi-IN"/>
        </w:rPr>
      </w:pPr>
      <w:r>
        <w:rPr>
          <w:rFonts w:eastAsia="NSimSun"/>
          <w:kern w:val="2"/>
          <w:lang w:bidi="hi-IN"/>
        </w:rPr>
        <w:t>-</w:t>
      </w:r>
      <w:r w:rsidR="00F32F50" w:rsidRPr="00F32F50">
        <w:rPr>
          <w:rFonts w:eastAsia="NSimSun"/>
          <w:kern w:val="2"/>
          <w:lang w:bidi="hi-IN"/>
        </w:rPr>
        <w:t>PWD w formie specjalistycznej – 7-10 wychowanków na 1 dorosłego</w:t>
      </w:r>
    </w:p>
    <w:p w:rsidR="00F32F50" w:rsidRPr="00212AC1" w:rsidRDefault="002E09B5" w:rsidP="002E09B5">
      <w:pPr>
        <w:spacing w:before="0" w:after="0" w:line="300" w:lineRule="auto"/>
        <w:ind w:firstLine="421"/>
        <w:textAlignment w:val="baseline"/>
        <w:rPr>
          <w:rFonts w:eastAsia="NSimSun"/>
          <w:kern w:val="2"/>
          <w:lang w:bidi="hi-IN"/>
        </w:rPr>
      </w:pPr>
      <w:r>
        <w:rPr>
          <w:rFonts w:eastAsia="NSimSun"/>
          <w:kern w:val="2"/>
          <w:lang w:bidi="hi-IN"/>
        </w:rPr>
        <w:t>-</w:t>
      </w:r>
      <w:r w:rsidR="00F32F50" w:rsidRPr="00F32F50">
        <w:rPr>
          <w:rFonts w:eastAsia="NSimSun"/>
          <w:kern w:val="2"/>
          <w:lang w:bidi="hi-IN"/>
        </w:rPr>
        <w:t>PWD w formie opiekuńczej – 8-12 wychowanków na 1 dorosłego</w:t>
      </w:r>
    </w:p>
    <w:p w:rsidR="00F32F50" w:rsidRPr="00212AC1" w:rsidRDefault="002E09B5" w:rsidP="002E09B5">
      <w:pPr>
        <w:spacing w:before="0" w:after="0" w:line="300" w:lineRule="auto"/>
        <w:ind w:firstLine="421"/>
        <w:textAlignment w:val="baseline"/>
        <w:rPr>
          <w:rFonts w:eastAsia="NSimSun"/>
          <w:kern w:val="2"/>
          <w:lang w:bidi="hi-IN"/>
        </w:rPr>
      </w:pPr>
      <w:r>
        <w:rPr>
          <w:rFonts w:eastAsia="NSimSun"/>
          <w:kern w:val="2"/>
          <w:lang w:bidi="hi-IN"/>
        </w:rPr>
        <w:t>-</w:t>
      </w:r>
      <w:r w:rsidR="00F32F50" w:rsidRPr="00F32F50">
        <w:rPr>
          <w:rFonts w:eastAsia="NSimSun"/>
          <w:kern w:val="2"/>
          <w:lang w:bidi="hi-IN"/>
        </w:rPr>
        <w:t>PWD w formie specjalistyczno-opiekuńczej – 10-12 wychowanków na 1 dorosłego</w:t>
      </w:r>
    </w:p>
    <w:p w:rsidR="00F32F50" w:rsidRPr="00212AC1" w:rsidRDefault="002E09B5" w:rsidP="00960F2F">
      <w:pPr>
        <w:spacing w:before="0" w:after="240" w:line="240" w:lineRule="auto"/>
        <w:ind w:left="567" w:hanging="146"/>
        <w:textAlignment w:val="baseline"/>
        <w:rPr>
          <w:rFonts w:eastAsia="NSimSun"/>
          <w:kern w:val="2"/>
          <w:lang w:bidi="hi-IN"/>
        </w:rPr>
      </w:pPr>
      <w:r>
        <w:rPr>
          <w:rFonts w:eastAsia="NSimSun"/>
          <w:kern w:val="2"/>
          <w:lang w:bidi="hi-IN"/>
        </w:rPr>
        <w:t>-</w:t>
      </w:r>
      <w:r w:rsidR="00F32F50" w:rsidRPr="00F32F50">
        <w:rPr>
          <w:rFonts w:eastAsia="NSimSun"/>
          <w:kern w:val="2"/>
          <w:lang w:bidi="hi-IN"/>
        </w:rPr>
        <w:t>PWD w formie pracy podwórkowej realizowanej przez</w:t>
      </w:r>
      <w:r>
        <w:rPr>
          <w:rFonts w:eastAsia="NSimSun"/>
          <w:kern w:val="2"/>
          <w:lang w:bidi="hi-IN"/>
        </w:rPr>
        <w:t xml:space="preserve"> wychowawcę – 10-12 wychowank</w:t>
      </w:r>
      <w:r w:rsidR="002D1E0F">
        <w:rPr>
          <w:rFonts w:eastAsia="NSimSun"/>
          <w:kern w:val="2"/>
          <w:lang w:bidi="hi-IN"/>
        </w:rPr>
        <w:t xml:space="preserve">ów          na  1 </w:t>
      </w:r>
      <w:r w:rsidR="00F32F50" w:rsidRPr="00F32F50">
        <w:rPr>
          <w:rFonts w:eastAsia="NSimSun"/>
          <w:kern w:val="2"/>
          <w:lang w:bidi="hi-IN"/>
        </w:rPr>
        <w:t>dorosłego.</w:t>
      </w:r>
    </w:p>
    <w:p w:rsidR="00F32F50" w:rsidRPr="00212AC1" w:rsidRDefault="00F32F50" w:rsidP="002E09B5">
      <w:pPr>
        <w:spacing w:before="0" w:after="240" w:line="300" w:lineRule="auto"/>
        <w:textAlignment w:val="baseline"/>
        <w:rPr>
          <w:rFonts w:eastAsia="NSimSun"/>
          <w:kern w:val="2"/>
          <w:lang w:bidi="hi-IN"/>
        </w:rPr>
      </w:pPr>
      <w:r w:rsidRPr="00F32F50">
        <w:rPr>
          <w:rFonts w:eastAsia="NSimSun"/>
          <w:kern w:val="2"/>
          <w:lang w:bidi="hi-IN"/>
        </w:rPr>
        <w:t>Wyliczenie odnosi się do liczby miejsc w placówce i zatrudnionej kadry.</w:t>
      </w:r>
    </w:p>
    <w:p w:rsidR="00F32F50" w:rsidRPr="00212AC1" w:rsidRDefault="00F32F50" w:rsidP="002E09B5">
      <w:pPr>
        <w:spacing w:before="0" w:after="240" w:line="300" w:lineRule="auto"/>
        <w:textAlignment w:val="baseline"/>
        <w:rPr>
          <w:rFonts w:eastAsia="NSimSun"/>
          <w:kern w:val="2"/>
          <w:lang w:bidi="hi-IN"/>
        </w:rPr>
      </w:pPr>
      <w:r w:rsidRPr="00F32F50">
        <w:rPr>
          <w:rFonts w:eastAsia="NSimSun"/>
          <w:kern w:val="2"/>
          <w:lang w:bidi="hi-IN"/>
        </w:rPr>
        <w:t xml:space="preserve">Aby placówka mogła należycie zarządzać kadrą, utrzymywać i motywować pracowników rekomendujemy różnicowanie wynagrodzenia w zależności od kompetencji i stażu pracy, a także finansowanie innych kosztów wynikających z Kodeksu Pracy. </w:t>
      </w:r>
    </w:p>
    <w:p w:rsidR="00F32F50" w:rsidRPr="00212AC1" w:rsidRDefault="00F32F50" w:rsidP="002E09B5">
      <w:pPr>
        <w:spacing w:before="0" w:after="240" w:line="300" w:lineRule="auto"/>
        <w:textAlignment w:val="baseline"/>
        <w:rPr>
          <w:rFonts w:eastAsia="NSimSun"/>
          <w:kern w:val="2"/>
          <w:lang w:bidi="hi-IN"/>
        </w:rPr>
      </w:pPr>
      <w:r w:rsidRPr="00F32F50">
        <w:rPr>
          <w:rFonts w:eastAsia="NSimSun"/>
          <w:kern w:val="2"/>
          <w:lang w:bidi="hi-IN"/>
        </w:rPr>
        <w:t>Wzrost wynagrodzeń może być zaplanowany w kosztorysie oferty.</w:t>
      </w:r>
    </w:p>
    <w:p w:rsidR="00F32F50" w:rsidRPr="00212AC1" w:rsidRDefault="00F32F50" w:rsidP="002E09B5">
      <w:pPr>
        <w:spacing w:before="0" w:after="0" w:line="300" w:lineRule="auto"/>
        <w:textAlignment w:val="baseline"/>
        <w:rPr>
          <w:rFonts w:eastAsia="NSimSun"/>
          <w:kern w:val="2"/>
          <w:lang w:bidi="hi-IN"/>
        </w:rPr>
      </w:pPr>
      <w:r w:rsidRPr="00F32F50">
        <w:rPr>
          <w:rFonts w:eastAsia="NSimSun"/>
          <w:kern w:val="2"/>
          <w:lang w:bidi="hi-IN"/>
        </w:rPr>
        <w:t>W ramach pracy wychowawców i specjalistów w placówce powinna być finansowana:</w:t>
      </w:r>
    </w:p>
    <w:p w:rsidR="00F32F50" w:rsidRPr="00212AC1" w:rsidRDefault="002E09B5" w:rsidP="002E09B5">
      <w:pPr>
        <w:spacing w:before="0" w:after="0" w:line="300" w:lineRule="auto"/>
        <w:ind w:firstLine="421"/>
        <w:textAlignment w:val="baseline"/>
        <w:rPr>
          <w:rFonts w:eastAsia="NSimSun"/>
          <w:kern w:val="2"/>
          <w:lang w:bidi="hi-IN"/>
        </w:rPr>
      </w:pPr>
      <w:r>
        <w:rPr>
          <w:rFonts w:eastAsia="NSimSun"/>
          <w:kern w:val="2"/>
          <w:lang w:bidi="hi-IN"/>
        </w:rPr>
        <w:t>-</w:t>
      </w:r>
      <w:r w:rsidR="00F32F50" w:rsidRPr="00F32F50">
        <w:rPr>
          <w:rFonts w:eastAsia="NSimSun"/>
          <w:kern w:val="2"/>
          <w:lang w:bidi="hi-IN"/>
        </w:rPr>
        <w:t xml:space="preserve">Praca bezpośrednia z dziećmi. </w:t>
      </w:r>
    </w:p>
    <w:p w:rsidR="00F32F50" w:rsidRPr="00212AC1" w:rsidRDefault="002E09B5" w:rsidP="002E09B5">
      <w:pPr>
        <w:spacing w:before="0" w:after="0" w:line="300" w:lineRule="auto"/>
        <w:ind w:firstLine="421"/>
        <w:textAlignment w:val="baseline"/>
        <w:rPr>
          <w:rFonts w:eastAsia="NSimSun"/>
          <w:kern w:val="2"/>
          <w:lang w:bidi="hi-IN"/>
        </w:rPr>
      </w:pPr>
      <w:r>
        <w:rPr>
          <w:rFonts w:eastAsia="NSimSun"/>
          <w:kern w:val="2"/>
          <w:lang w:bidi="hi-IN"/>
        </w:rPr>
        <w:t>-</w:t>
      </w:r>
      <w:r w:rsidR="00F32F50" w:rsidRPr="00F32F50">
        <w:rPr>
          <w:rFonts w:eastAsia="NSimSun"/>
          <w:kern w:val="2"/>
          <w:lang w:bidi="hi-IN"/>
        </w:rPr>
        <w:t xml:space="preserve">Praca ze środowiskiem (kontakt z rodzinami, szkołami, instytucjami pomocowymi), praca na rzecz dziecka (przygotowanie do zajęć, udział w superwizjach, praca w zespole, dokumentacja, inne).  </w:t>
      </w:r>
    </w:p>
    <w:p w:rsidR="002D1E0F" w:rsidRDefault="002D1E0F" w:rsidP="002E09B5">
      <w:pPr>
        <w:spacing w:before="0" w:after="240" w:line="300" w:lineRule="auto"/>
        <w:textAlignment w:val="baseline"/>
        <w:rPr>
          <w:rFonts w:eastAsia="NSimSun"/>
          <w:kern w:val="2"/>
          <w:lang w:bidi="hi-IN"/>
        </w:rPr>
      </w:pPr>
    </w:p>
    <w:p w:rsidR="00F32F50" w:rsidRPr="00212AC1" w:rsidRDefault="00F32F50" w:rsidP="002E09B5">
      <w:pPr>
        <w:spacing w:before="0" w:after="240" w:line="300" w:lineRule="auto"/>
        <w:textAlignment w:val="baseline"/>
        <w:rPr>
          <w:rFonts w:eastAsia="NSimSun"/>
          <w:kern w:val="2"/>
          <w:lang w:bidi="hi-IN"/>
        </w:rPr>
      </w:pPr>
      <w:r w:rsidRPr="00F32F50">
        <w:rPr>
          <w:rFonts w:eastAsia="NSimSun"/>
          <w:kern w:val="2"/>
          <w:lang w:bidi="hi-IN"/>
        </w:rPr>
        <w:lastRenderedPageBreak/>
        <w:t xml:space="preserve">Proporcje pomiędzy pracą bezpośrednią na rzecz dziecka oraz pracą pośrednią (środowisko, rodzina, praca w zespole) powinny być dostosowywane do potrzeb i sytuacji dziecka. Szacuje się jednak, że praca bezpośrednia to około 75 % pracy wychowawcy, około 25 % czasu pracy stanowi zaś praca pośrednia. </w:t>
      </w:r>
    </w:p>
    <w:p w:rsidR="00F32F50" w:rsidRPr="00212AC1" w:rsidRDefault="00F32F50" w:rsidP="002E09B5">
      <w:pPr>
        <w:spacing w:before="0" w:after="240" w:line="300" w:lineRule="auto"/>
        <w:textAlignment w:val="baseline"/>
        <w:rPr>
          <w:rFonts w:eastAsia="NSimSun"/>
          <w:kern w:val="2"/>
          <w:lang w:bidi="hi-IN"/>
        </w:rPr>
      </w:pPr>
      <w:r w:rsidRPr="00F32F50">
        <w:rPr>
          <w:rFonts w:eastAsia="NSimSun"/>
          <w:kern w:val="2"/>
          <w:lang w:bidi="hi-IN"/>
        </w:rPr>
        <w:t>W celu stabilizacji zatrudnienia rekomenduje się wprowadzenie ścieżki awansu w PWD.</w:t>
      </w:r>
    </w:p>
    <w:p w:rsidR="00F32F50" w:rsidRPr="00F32F50" w:rsidRDefault="004E1C88" w:rsidP="00F32F50">
      <w:pPr>
        <w:keepNext/>
        <w:keepLines/>
        <w:numPr>
          <w:ilvl w:val="0"/>
          <w:numId w:val="1"/>
        </w:numPr>
        <w:tabs>
          <w:tab w:val="left" w:pos="142"/>
        </w:tabs>
        <w:spacing w:before="400" w:after="40" w:line="240" w:lineRule="auto"/>
        <w:textAlignment w:val="baseline"/>
        <w:outlineLvl w:val="0"/>
        <w:rPr>
          <w:rFonts w:ascii="Calibri Light" w:eastAsia="F" w:hAnsi="Calibri Light" w:cs="F"/>
          <w:caps/>
          <w:kern w:val="2"/>
          <w:sz w:val="36"/>
          <w:szCs w:val="36"/>
          <w:lang w:bidi="hi-IN"/>
        </w:rPr>
      </w:pPr>
      <w:bookmarkStart w:id="61" w:name="__RefHeading___Toc110606391"/>
      <w:bookmarkEnd w:id="61"/>
      <w:r>
        <w:rPr>
          <w:rFonts w:ascii="Calibri Light" w:eastAsia="F" w:hAnsi="Calibri Light" w:cs="F"/>
          <w:caps/>
          <w:color w:val="4472C4"/>
          <w:kern w:val="2"/>
          <w:sz w:val="26"/>
          <w:szCs w:val="26"/>
          <w:lang w:bidi="hi-IN"/>
        </w:rPr>
        <w:t xml:space="preserve">IX. </w:t>
      </w:r>
      <w:r w:rsidR="00F32F50" w:rsidRPr="00F32F50">
        <w:rPr>
          <w:rFonts w:ascii="Calibri Light" w:eastAsia="F" w:hAnsi="Calibri Light" w:cs="F"/>
          <w:caps/>
          <w:color w:val="4472C4"/>
          <w:kern w:val="2"/>
          <w:sz w:val="26"/>
          <w:szCs w:val="26"/>
          <w:lang w:bidi="hi-IN"/>
        </w:rPr>
        <w:t>Dokumentacja</w:t>
      </w:r>
    </w:p>
    <w:p w:rsidR="00F32F50" w:rsidRPr="00F32F50" w:rsidRDefault="00F32F50" w:rsidP="00F32F50">
      <w:pPr>
        <w:spacing w:before="0" w:after="0" w:line="300" w:lineRule="auto"/>
        <w:ind w:left="360"/>
        <w:textAlignment w:val="baseline"/>
        <w:rPr>
          <w:rFonts w:ascii="Liberation Serif" w:eastAsia="NSimSun" w:hAnsi="Liberation Serif" w:cs="Arial" w:hint="eastAsia"/>
          <w:kern w:val="2"/>
          <w:sz w:val="24"/>
          <w:szCs w:val="24"/>
          <w:lang w:bidi="hi-IN"/>
        </w:rPr>
      </w:pPr>
      <w:r w:rsidRPr="00F32F50">
        <w:rPr>
          <w:rFonts w:eastAsia="NSimSun"/>
          <w:kern w:val="2"/>
          <w:lang w:bidi="hi-IN"/>
        </w:rPr>
        <w:t xml:space="preserve">1) W PWD prowadzona jest dokumentacja tj.: </w:t>
      </w:r>
    </w:p>
    <w:p w:rsidR="00F32F50" w:rsidRPr="00F32F50" w:rsidRDefault="00F32F50" w:rsidP="00721898">
      <w:pPr>
        <w:numPr>
          <w:ilvl w:val="0"/>
          <w:numId w:val="61"/>
        </w:numPr>
        <w:spacing w:before="0" w:after="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Lista obecności dzieci w placówce.</w:t>
      </w:r>
    </w:p>
    <w:p w:rsidR="00F32F50" w:rsidRPr="00F32F50" w:rsidRDefault="00F32F50" w:rsidP="00721898">
      <w:pPr>
        <w:numPr>
          <w:ilvl w:val="0"/>
          <w:numId w:val="61"/>
        </w:numPr>
        <w:spacing w:before="0" w:after="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Dokumentacja pracy na rzecz dziecka (z rodziną/ szkołami /OPS/ LSW).</w:t>
      </w:r>
    </w:p>
    <w:p w:rsidR="00F32F50" w:rsidRPr="00F32F50" w:rsidRDefault="00F32F50" w:rsidP="00721898">
      <w:pPr>
        <w:numPr>
          <w:ilvl w:val="0"/>
          <w:numId w:val="61"/>
        </w:numPr>
        <w:spacing w:before="0" w:after="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Indywidualny plan pracy z dzieckiem w oparciu o diagnozę potrzeb i deficytów.</w:t>
      </w:r>
    </w:p>
    <w:p w:rsidR="00F32F50" w:rsidRPr="00F32F50" w:rsidRDefault="00F32F50" w:rsidP="00721898">
      <w:pPr>
        <w:numPr>
          <w:ilvl w:val="0"/>
          <w:numId w:val="61"/>
        </w:numPr>
        <w:spacing w:before="0" w:after="24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Cykliczne podsumowanie pracy z dzieckiem.</w:t>
      </w:r>
    </w:p>
    <w:p w:rsidR="00F32F50" w:rsidRPr="00F32F50" w:rsidRDefault="00F32F50" w:rsidP="00F32F50">
      <w:pPr>
        <w:spacing w:before="0" w:after="0" w:line="300" w:lineRule="auto"/>
        <w:ind w:left="357"/>
        <w:textAlignment w:val="baseline"/>
        <w:rPr>
          <w:rFonts w:ascii="Liberation Serif" w:eastAsia="NSimSun" w:hAnsi="Liberation Serif" w:cs="Arial" w:hint="eastAsia"/>
          <w:kern w:val="2"/>
          <w:sz w:val="24"/>
          <w:szCs w:val="24"/>
          <w:lang w:bidi="hi-IN"/>
        </w:rPr>
      </w:pPr>
      <w:r w:rsidRPr="00F32F50">
        <w:rPr>
          <w:rFonts w:eastAsia="NSimSun"/>
          <w:bCs/>
          <w:kern w:val="2"/>
          <w:lang w:bidi="hi-IN"/>
        </w:rPr>
        <w:t>2) Dokumentacja pracy kadry:</w:t>
      </w:r>
    </w:p>
    <w:p w:rsidR="00F32F50" w:rsidRPr="00F32F50" w:rsidRDefault="00F32F50" w:rsidP="00721898">
      <w:pPr>
        <w:numPr>
          <w:ilvl w:val="0"/>
          <w:numId w:val="62"/>
        </w:numPr>
        <w:spacing w:before="0" w:after="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Karty pracy wychowawców, kierowników, specjalistów, instruktorów (z podziałem na pracę bezpośrednią oraz pracę na rzecz dziecka).</w:t>
      </w:r>
    </w:p>
    <w:p w:rsidR="00F32F50" w:rsidRPr="00F32F50" w:rsidRDefault="00F32F50" w:rsidP="00721898">
      <w:pPr>
        <w:numPr>
          <w:ilvl w:val="0"/>
          <w:numId w:val="62"/>
        </w:numPr>
        <w:spacing w:before="0" w:after="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Dokumentacja kadrowa.</w:t>
      </w:r>
    </w:p>
    <w:p w:rsidR="00F32F50" w:rsidRPr="00F32F50" w:rsidRDefault="00F32F50" w:rsidP="004E1C88">
      <w:pPr>
        <w:numPr>
          <w:ilvl w:val="0"/>
          <w:numId w:val="62"/>
        </w:numPr>
        <w:spacing w:before="0" w:after="24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Dokumentacja finansowo-księgowa kosztów kadry.</w:t>
      </w:r>
    </w:p>
    <w:p w:rsidR="00F32F50" w:rsidRPr="00F32F50" w:rsidRDefault="004E1C88" w:rsidP="004E1C88">
      <w:pPr>
        <w:keepNext/>
        <w:keepLines/>
        <w:numPr>
          <w:ilvl w:val="0"/>
          <w:numId w:val="1"/>
        </w:numPr>
        <w:tabs>
          <w:tab w:val="left" w:pos="142"/>
        </w:tabs>
        <w:spacing w:before="0" w:after="40" w:line="240" w:lineRule="auto"/>
        <w:textAlignment w:val="baseline"/>
        <w:outlineLvl w:val="0"/>
        <w:rPr>
          <w:rFonts w:ascii="Calibri Light" w:eastAsia="F" w:hAnsi="Calibri Light" w:cs="F"/>
          <w:caps/>
          <w:kern w:val="2"/>
          <w:sz w:val="36"/>
          <w:szCs w:val="36"/>
          <w:lang w:bidi="hi-IN"/>
        </w:rPr>
      </w:pPr>
      <w:bookmarkStart w:id="62" w:name="__RefHeading___Toc110606392"/>
      <w:bookmarkEnd w:id="62"/>
      <w:r>
        <w:rPr>
          <w:rFonts w:ascii="Calibri Light" w:eastAsia="F" w:hAnsi="Calibri Light" w:cs="F"/>
          <w:caps/>
          <w:color w:val="4472C4"/>
          <w:kern w:val="2"/>
          <w:sz w:val="26"/>
          <w:szCs w:val="26"/>
          <w:lang w:bidi="hi-IN"/>
        </w:rPr>
        <w:t xml:space="preserve">X. </w:t>
      </w:r>
      <w:r w:rsidR="00F32F50" w:rsidRPr="00F32F50">
        <w:rPr>
          <w:rFonts w:ascii="Calibri Light" w:eastAsia="F" w:hAnsi="Calibri Light" w:cs="F"/>
          <w:caps/>
          <w:color w:val="4472C4"/>
          <w:kern w:val="2"/>
          <w:sz w:val="26"/>
          <w:szCs w:val="26"/>
          <w:lang w:bidi="hi-IN"/>
        </w:rPr>
        <w:t>Rekrutacja</w:t>
      </w:r>
    </w:p>
    <w:p w:rsidR="00F32F50" w:rsidRPr="00F32F50" w:rsidRDefault="00F32F50" w:rsidP="00F32F50">
      <w:pPr>
        <w:spacing w:before="0" w:after="0" w:line="300" w:lineRule="auto"/>
      </w:pPr>
      <w:r w:rsidRPr="00F32F50">
        <w:t>Wsparcie kierowane jest do dzieci i rodzin przeżywających trudności opiekuńczo-wychowawcze. Każda placówka we własnym zakresie określa czy posiada zasoby, aby odpowiedzieć na potrzeby danego uczestnika i prowadzić z nim pracę (z wyłączeniem sytuacji skierowania przez sąd lub inne instytucje współpracujące z PWD ). Konieczna jest ścisła współpraca z lokalnymi systemami wsparcia w tym zakresie (przede wszystkim sądami rodzinnymi, szkołami oraz ośrodkami pomocy społecznej).</w:t>
      </w:r>
    </w:p>
    <w:p w:rsidR="00F32F50" w:rsidRPr="00F32F50" w:rsidRDefault="00F32F50" w:rsidP="00F32F50">
      <w:pPr>
        <w:spacing w:before="240" w:after="0" w:line="300" w:lineRule="auto"/>
      </w:pPr>
      <w:r w:rsidRPr="00F32F50">
        <w:t xml:space="preserve">Wychowankowie przyjmowani są do placówek wsparcia dziennego na okres roku szkolnego z możliwością przedłużenia na kolejne okresy, a proces rekrutacji jest ciągły, jeśli liczba miejsc na to pozwala. PWD prowadzi wieloletnią pracę z wychowankiem. </w:t>
      </w:r>
    </w:p>
    <w:p w:rsidR="00F32F50" w:rsidRPr="00F32F50" w:rsidRDefault="00F32F50" w:rsidP="00F32F50">
      <w:pPr>
        <w:spacing w:before="240" w:after="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 xml:space="preserve">Fakt przyjęcia do dziecka do placówki zostaje zgłoszony do szkoły, do której uczęszcza dziecko oraz do innych instytucji współpracujących z rodziną za zgodą rodzica/opiekuna. W przypadku osób, które osiągnęły pełnoletność i kontynuują udział w zajęciach konieczna jest ich zgoda. </w:t>
      </w:r>
    </w:p>
    <w:p w:rsidR="00F32F50" w:rsidRPr="00F32F50" w:rsidRDefault="00F32F50" w:rsidP="00F32F50">
      <w:pPr>
        <w:spacing w:before="240" w:after="240" w:line="300" w:lineRule="auto"/>
      </w:pPr>
      <w:r w:rsidRPr="00F32F50">
        <w:t xml:space="preserve">Rekrutacja do PWD </w:t>
      </w:r>
      <w:r w:rsidRPr="00F32F50">
        <w:rPr>
          <w:bCs/>
        </w:rPr>
        <w:t>inicjowana i prowadzona</w:t>
      </w:r>
      <w:r w:rsidRPr="00F32F50">
        <w:t xml:space="preserve"> jest przez kadrę placówki. Szczegółowy schemat rekrutacji zaprezentowany jest w załączniku nr 1.</w:t>
      </w:r>
    </w:p>
    <w:p w:rsidR="00F32F50" w:rsidRPr="00F32F50" w:rsidRDefault="004E1C88" w:rsidP="00F32F50">
      <w:pPr>
        <w:keepNext/>
        <w:keepLines/>
        <w:numPr>
          <w:ilvl w:val="0"/>
          <w:numId w:val="1"/>
        </w:numPr>
        <w:tabs>
          <w:tab w:val="left" w:pos="142"/>
        </w:tabs>
        <w:spacing w:before="400" w:after="40" w:line="240" w:lineRule="auto"/>
        <w:textAlignment w:val="baseline"/>
        <w:outlineLvl w:val="0"/>
        <w:rPr>
          <w:rFonts w:ascii="Calibri Light" w:eastAsia="F" w:hAnsi="Calibri Light" w:cs="F"/>
          <w:caps/>
          <w:kern w:val="2"/>
          <w:sz w:val="36"/>
          <w:szCs w:val="36"/>
          <w:lang w:bidi="hi-IN"/>
        </w:rPr>
      </w:pPr>
      <w:bookmarkStart w:id="63" w:name="__RefHeading___Toc110606393"/>
      <w:r>
        <w:rPr>
          <w:rFonts w:ascii="Calibri Light" w:eastAsia="F" w:hAnsi="Calibri Light" w:cs="F"/>
          <w:caps/>
          <w:color w:val="4472C4"/>
          <w:kern w:val="2"/>
          <w:sz w:val="26"/>
          <w:szCs w:val="26"/>
          <w:lang w:bidi="hi-IN"/>
        </w:rPr>
        <w:t xml:space="preserve">XI. </w:t>
      </w:r>
      <w:r w:rsidR="00F32F50" w:rsidRPr="00F32F50">
        <w:rPr>
          <w:rFonts w:ascii="Calibri Light" w:eastAsia="F" w:hAnsi="Calibri Light" w:cs="F"/>
          <w:caps/>
          <w:color w:val="4472C4"/>
          <w:kern w:val="2"/>
          <w:sz w:val="26"/>
          <w:szCs w:val="26"/>
          <w:lang w:bidi="hi-IN"/>
        </w:rPr>
        <w:t>Miasto korzyści</w:t>
      </w:r>
      <w:bookmarkEnd w:id="63"/>
      <w:r w:rsidR="00F32F50" w:rsidRPr="00F32F50">
        <w:rPr>
          <w:rFonts w:ascii="Calibri Light" w:eastAsia="F" w:hAnsi="Calibri Light" w:cs="F"/>
          <w:caps/>
          <w:color w:val="4472C4"/>
          <w:kern w:val="2"/>
          <w:sz w:val="26"/>
          <w:szCs w:val="26"/>
          <w:lang w:bidi="hi-IN"/>
        </w:rPr>
        <w:t xml:space="preserve"> </w:t>
      </w:r>
    </w:p>
    <w:p w:rsidR="00F32F50" w:rsidRPr="00F32F50" w:rsidRDefault="00F32F50" w:rsidP="00F32F50">
      <w:pPr>
        <w:spacing w:before="0" w:after="160" w:line="300" w:lineRule="auto"/>
        <w:textAlignment w:val="baseline"/>
        <w:rPr>
          <w:rFonts w:ascii="Liberation Serif" w:eastAsia="NSimSun" w:hAnsi="Liberation Serif" w:cs="Arial" w:hint="eastAsia"/>
          <w:kern w:val="2"/>
          <w:sz w:val="24"/>
          <w:szCs w:val="24"/>
          <w:lang w:bidi="hi-IN"/>
        </w:rPr>
      </w:pPr>
      <w:r w:rsidRPr="00F32F50">
        <w:rPr>
          <w:rFonts w:eastAsia="NSimSun"/>
          <w:kern w:val="2"/>
          <w:shd w:val="clear" w:color="auto" w:fill="FFFFFF"/>
          <w:lang w:bidi="hi-IN"/>
        </w:rPr>
        <w:t>„Miasto Korzyści” to system wspierający rozwój,</w:t>
      </w:r>
      <w:r w:rsidRPr="00F32F50">
        <w:rPr>
          <w:rFonts w:eastAsia="NSimSun"/>
          <w:kern w:val="2"/>
          <w:lang w:bidi="hi-IN"/>
        </w:rPr>
        <w:t xml:space="preserve"> </w:t>
      </w:r>
      <w:r w:rsidRPr="00F32F50">
        <w:rPr>
          <w:rFonts w:eastAsia="NSimSun"/>
          <w:kern w:val="2"/>
          <w:shd w:val="clear" w:color="auto" w:fill="FFFFFF"/>
          <w:lang w:bidi="hi-IN"/>
        </w:rPr>
        <w:t>motywujący i promujący wzrost kompetencji oraz doskonalenie standardów</w:t>
      </w:r>
      <w:r w:rsidRPr="00F32F50">
        <w:rPr>
          <w:rFonts w:eastAsia="NSimSun"/>
          <w:kern w:val="2"/>
          <w:lang w:bidi="hi-IN"/>
        </w:rPr>
        <w:t xml:space="preserve"> </w:t>
      </w:r>
      <w:r w:rsidRPr="00F32F50">
        <w:rPr>
          <w:rFonts w:eastAsia="NSimSun"/>
          <w:kern w:val="2"/>
          <w:shd w:val="clear" w:color="auto" w:fill="FFFFFF"/>
          <w:lang w:bidi="hi-IN"/>
        </w:rPr>
        <w:t>we wszystkich warszawskich placówkach wsparcia dziennego.</w:t>
      </w:r>
      <w:r w:rsidRPr="00F32F50">
        <w:rPr>
          <w:rFonts w:eastAsia="NSimSun"/>
          <w:kern w:val="2"/>
          <w:lang w:bidi="hi-IN"/>
        </w:rPr>
        <w:t xml:space="preserve"> </w:t>
      </w:r>
      <w:r w:rsidRPr="00F32F50">
        <w:rPr>
          <w:rFonts w:eastAsia="NSimSun"/>
          <w:kern w:val="2"/>
          <w:shd w:val="clear" w:color="auto" w:fill="FFFFFF"/>
          <w:lang w:bidi="hi-IN"/>
        </w:rPr>
        <w:t xml:space="preserve">System </w:t>
      </w:r>
      <w:r w:rsidRPr="00F32F50">
        <w:rPr>
          <w:rFonts w:eastAsia="NSimSun"/>
          <w:kern w:val="2"/>
          <w:shd w:val="clear" w:color="auto" w:fill="FFFFFF"/>
          <w:lang w:bidi="hi-IN"/>
        </w:rPr>
        <w:lastRenderedPageBreak/>
        <w:t xml:space="preserve">stworzony przez praktyków dla praktyków. Jest dostępny dla wszystkich placówek realizujących w tym zakresie zadania miejskie. </w:t>
      </w:r>
    </w:p>
    <w:p w:rsidR="00F32F50" w:rsidRPr="00F32F50" w:rsidRDefault="00F32F50" w:rsidP="004E1C88">
      <w:pPr>
        <w:spacing w:before="0" w:after="160" w:line="300" w:lineRule="auto"/>
        <w:textAlignment w:val="baseline"/>
        <w:rPr>
          <w:rFonts w:ascii="Liberation Serif" w:eastAsia="NSimSun" w:hAnsi="Liberation Serif" w:cs="Arial" w:hint="eastAsia"/>
          <w:kern w:val="2"/>
          <w:sz w:val="24"/>
          <w:szCs w:val="24"/>
          <w:lang w:bidi="hi-IN"/>
        </w:rPr>
      </w:pPr>
      <w:r w:rsidRPr="00F32F50">
        <w:rPr>
          <w:rFonts w:eastAsia="NSimSun"/>
          <w:kern w:val="2"/>
          <w:shd w:val="clear" w:color="auto" w:fill="FAFAFA"/>
          <w:lang w:bidi="hi-IN"/>
        </w:rPr>
        <w:t>W ramach tego mogą być finansowane takie zadania jak: superwizje, szkolenia kadry, wyjazdy socjoterapeutyczne  oraz projekty innowacyjne. Dostępne w systemie dodatkowe środki finansowe stanowią realną pomoc w ponoszeniu jakości pracy każdej placówki poprzez min. konkursy i szkolenia. Odpowiadają na codzienne potrzeby kadry i wychowanków placówek wsparcia dziennego.</w:t>
      </w:r>
    </w:p>
    <w:p w:rsidR="00F32F50" w:rsidRPr="00F32F50" w:rsidRDefault="004E1C88" w:rsidP="004E1C88">
      <w:pPr>
        <w:keepNext/>
        <w:keepLines/>
        <w:numPr>
          <w:ilvl w:val="0"/>
          <w:numId w:val="1"/>
        </w:numPr>
        <w:tabs>
          <w:tab w:val="left" w:pos="142"/>
        </w:tabs>
        <w:spacing w:before="0" w:after="40" w:line="240" w:lineRule="auto"/>
        <w:textAlignment w:val="baseline"/>
        <w:outlineLvl w:val="0"/>
        <w:rPr>
          <w:rFonts w:ascii="Calibri Light" w:eastAsia="F" w:hAnsi="Calibri Light" w:cs="F"/>
          <w:caps/>
          <w:kern w:val="2"/>
          <w:sz w:val="36"/>
          <w:szCs w:val="36"/>
          <w:lang w:bidi="hi-IN"/>
        </w:rPr>
      </w:pPr>
      <w:bookmarkStart w:id="64" w:name="__RefHeading___Toc110606394"/>
      <w:bookmarkEnd w:id="64"/>
      <w:r>
        <w:rPr>
          <w:rFonts w:ascii="Calibri Light" w:eastAsia="F" w:hAnsi="Calibri Light" w:cs="F"/>
          <w:caps/>
          <w:color w:val="4472C4"/>
          <w:kern w:val="2"/>
          <w:sz w:val="26"/>
          <w:szCs w:val="26"/>
          <w:lang w:bidi="hi-IN"/>
        </w:rPr>
        <w:t xml:space="preserve">XII. </w:t>
      </w:r>
      <w:r w:rsidR="00F32F50" w:rsidRPr="00F32F50">
        <w:rPr>
          <w:rFonts w:ascii="Calibri Light" w:eastAsia="F" w:hAnsi="Calibri Light" w:cs="F"/>
          <w:caps/>
          <w:color w:val="4472C4"/>
          <w:kern w:val="2"/>
          <w:sz w:val="26"/>
          <w:szCs w:val="26"/>
          <w:lang w:bidi="hi-IN"/>
        </w:rPr>
        <w:t>Kontrola i ewaluacja</w:t>
      </w:r>
    </w:p>
    <w:p w:rsidR="00F32F50" w:rsidRPr="00F32F50" w:rsidRDefault="00F32F50" w:rsidP="00721898">
      <w:pPr>
        <w:numPr>
          <w:ilvl w:val="0"/>
          <w:numId w:val="63"/>
        </w:numPr>
        <w:spacing w:before="0" w:after="0" w:line="300" w:lineRule="auto"/>
        <w:jc w:val="both"/>
        <w:textAlignment w:val="baseline"/>
        <w:rPr>
          <w:rFonts w:ascii="Liberation Serif" w:eastAsia="NSimSun" w:hAnsi="Liberation Serif" w:cs="Arial" w:hint="eastAsia"/>
          <w:kern w:val="2"/>
          <w:sz w:val="24"/>
          <w:szCs w:val="24"/>
          <w:lang w:bidi="hi-IN"/>
        </w:rPr>
      </w:pPr>
      <w:r w:rsidRPr="00F32F50">
        <w:rPr>
          <w:rFonts w:eastAsia="NSimSun"/>
          <w:kern w:val="2"/>
          <w:lang w:bidi="hi-IN"/>
        </w:rPr>
        <w:t>Ewaluacja</w:t>
      </w:r>
    </w:p>
    <w:p w:rsidR="00F32F50" w:rsidRPr="00F32F50" w:rsidRDefault="00F32F50" w:rsidP="00F32F50">
      <w:pPr>
        <w:spacing w:before="0" w:after="16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 xml:space="preserve">Organizacje mogą do ewaluacji korzystać z własnych narzędzi (jeśli posiadają narzędzia sprawdzone i dopasowane do własnych potrzeb) lub korzystać z Ankiety Ewaluacyjno-Diagnostycznej udostępnionej w systemie BM2 </w:t>
      </w:r>
      <w:r w:rsidRPr="00F32F50">
        <w:rPr>
          <w:kern w:val="2"/>
          <w:lang w:bidi="hi-IN"/>
        </w:rPr>
        <w:t>po jego zatwierdzeniu i wprowadzeniu do użytku.</w:t>
      </w:r>
    </w:p>
    <w:p w:rsidR="00F32F50" w:rsidRPr="00F32F50" w:rsidRDefault="00F32F50" w:rsidP="00721898">
      <w:pPr>
        <w:numPr>
          <w:ilvl w:val="0"/>
          <w:numId w:val="63"/>
        </w:numPr>
        <w:suppressLineNumbers/>
        <w:spacing w:before="0" w:after="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Inne obowiązki i warunki brzegowe prowadzenia działań przez PWD:</w:t>
      </w:r>
    </w:p>
    <w:p w:rsidR="00F32F50" w:rsidRPr="00F32F50" w:rsidRDefault="00F32F50" w:rsidP="00F32F50">
      <w:pPr>
        <w:numPr>
          <w:ilvl w:val="0"/>
          <w:numId w:val="28"/>
        </w:numPr>
        <w:tabs>
          <w:tab w:val="left" w:pos="-344"/>
        </w:tabs>
        <w:spacing w:before="0" w:after="0" w:line="300" w:lineRule="auto"/>
        <w:ind w:left="714" w:hanging="357"/>
        <w:textAlignment w:val="baseline"/>
        <w:rPr>
          <w:rFonts w:ascii="Liberation Serif" w:eastAsia="NSimSun" w:hAnsi="Liberation Serif" w:cs="Arial" w:hint="eastAsia"/>
          <w:kern w:val="2"/>
          <w:sz w:val="24"/>
          <w:szCs w:val="24"/>
          <w:lang w:bidi="hi-IN"/>
        </w:rPr>
      </w:pPr>
      <w:r w:rsidRPr="00F32F50">
        <w:rPr>
          <w:kern w:val="2"/>
          <w:lang w:bidi="hi-IN"/>
        </w:rPr>
        <w:t xml:space="preserve">Obowiązek korzystania z elektronicznej dokumentacji w BM2 po jego zatwierdzeniu i wprowadzeniu </w:t>
      </w:r>
    </w:p>
    <w:p w:rsidR="00F32F50" w:rsidRPr="00F32F50" w:rsidRDefault="00F32F50" w:rsidP="00F32F50">
      <w:pPr>
        <w:numPr>
          <w:ilvl w:val="0"/>
          <w:numId w:val="28"/>
        </w:numPr>
        <w:tabs>
          <w:tab w:val="left" w:pos="-344"/>
        </w:tabs>
        <w:spacing w:before="0" w:after="0" w:line="300" w:lineRule="auto"/>
        <w:ind w:left="714" w:hanging="357"/>
        <w:textAlignment w:val="baseline"/>
        <w:rPr>
          <w:rFonts w:ascii="Liberation Serif" w:eastAsia="NSimSun" w:hAnsi="Liberation Serif" w:cs="Arial" w:hint="eastAsia"/>
          <w:kern w:val="2"/>
          <w:sz w:val="24"/>
          <w:szCs w:val="24"/>
          <w:lang w:bidi="hi-IN"/>
        </w:rPr>
      </w:pPr>
      <w:r w:rsidRPr="00F32F50">
        <w:rPr>
          <w:bCs/>
          <w:kern w:val="2"/>
          <w:lang w:bidi="hi-IN"/>
        </w:rPr>
        <w:t>Współpraca w lokalnych systemach wsparcia/ partnerstwach lokalnych i innych lokalnych systemach współpracy.</w:t>
      </w:r>
    </w:p>
    <w:p w:rsidR="00F32F50" w:rsidRPr="00F32F50" w:rsidRDefault="00F32F50" w:rsidP="00F32F50">
      <w:pPr>
        <w:numPr>
          <w:ilvl w:val="0"/>
          <w:numId w:val="28"/>
        </w:numPr>
        <w:tabs>
          <w:tab w:val="left" w:pos="-344"/>
        </w:tabs>
        <w:spacing w:before="0" w:after="240" w:line="300" w:lineRule="auto"/>
        <w:ind w:left="714" w:hanging="357"/>
        <w:textAlignment w:val="baseline"/>
        <w:rPr>
          <w:rFonts w:ascii="Liberation Serif" w:eastAsia="NSimSun" w:hAnsi="Liberation Serif" w:cs="Arial" w:hint="eastAsia"/>
          <w:kern w:val="2"/>
          <w:sz w:val="24"/>
          <w:szCs w:val="24"/>
          <w:lang w:bidi="hi-IN"/>
        </w:rPr>
      </w:pPr>
      <w:r w:rsidRPr="00F32F50">
        <w:rPr>
          <w:bCs/>
          <w:kern w:val="2"/>
          <w:lang w:bidi="hi-IN"/>
        </w:rPr>
        <w:t>Monitorowanie frekwencji.</w:t>
      </w:r>
    </w:p>
    <w:p w:rsidR="00F32F50" w:rsidRPr="00F32F50" w:rsidRDefault="00F32F50" w:rsidP="00721898">
      <w:pPr>
        <w:numPr>
          <w:ilvl w:val="0"/>
          <w:numId w:val="63"/>
        </w:numPr>
        <w:spacing w:before="0" w:after="0" w:line="300" w:lineRule="auto"/>
        <w:jc w:val="both"/>
        <w:textAlignment w:val="baseline"/>
        <w:rPr>
          <w:rFonts w:ascii="Liberation Serif" w:eastAsia="NSimSun" w:hAnsi="Liberation Serif" w:cs="Arial" w:hint="eastAsia"/>
          <w:kern w:val="2"/>
          <w:sz w:val="24"/>
          <w:szCs w:val="24"/>
          <w:lang w:bidi="hi-IN"/>
        </w:rPr>
      </w:pPr>
      <w:r w:rsidRPr="00F32F50">
        <w:rPr>
          <w:rFonts w:eastAsia="NSimSun"/>
          <w:kern w:val="2"/>
          <w:lang w:bidi="hi-IN"/>
        </w:rPr>
        <w:t>Wskaźniki do monitorowania pracy  placówek wsparcia dziennego:</w:t>
      </w:r>
    </w:p>
    <w:p w:rsidR="00F32F50" w:rsidRPr="00F32F50" w:rsidRDefault="00F32F50" w:rsidP="00F32F50">
      <w:pPr>
        <w:numPr>
          <w:ilvl w:val="0"/>
          <w:numId w:val="6"/>
        </w:numPr>
        <w:spacing w:before="0" w:after="0" w:line="300" w:lineRule="auto"/>
        <w:jc w:val="both"/>
        <w:textAlignment w:val="baseline"/>
        <w:rPr>
          <w:rFonts w:ascii="Liberation Serif" w:eastAsia="NSimSun" w:hAnsi="Liberation Serif" w:cs="Arial" w:hint="eastAsia"/>
          <w:kern w:val="2"/>
          <w:sz w:val="24"/>
          <w:szCs w:val="24"/>
          <w:lang w:bidi="hi-IN"/>
        </w:rPr>
      </w:pPr>
      <w:r w:rsidRPr="00F32F50">
        <w:rPr>
          <w:rFonts w:eastAsia="NSimSun"/>
          <w:kern w:val="2"/>
          <w:lang w:bidi="hi-IN"/>
        </w:rPr>
        <w:t>Liczba dzieci zapisanych do placówki;</w:t>
      </w:r>
    </w:p>
    <w:p w:rsidR="00F32F50" w:rsidRPr="00F32F50" w:rsidRDefault="00F32F50" w:rsidP="00F32F50">
      <w:pPr>
        <w:numPr>
          <w:ilvl w:val="0"/>
          <w:numId w:val="6"/>
        </w:numPr>
        <w:spacing w:before="0" w:after="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Frekwencja mierzona zgodnie z wytycznymi do sprawozdania rzeczowo-finansowego ze wspierania rodziny i systemu pieczy zastępczej, składanego co pół roku do Ministerstwa Rodziny i Polityki Społecznej za pośrednictwem CAS;</w:t>
      </w:r>
    </w:p>
    <w:p w:rsidR="00F32F50" w:rsidRPr="00F32F50" w:rsidRDefault="00F32F50" w:rsidP="00F32F50">
      <w:pPr>
        <w:numPr>
          <w:ilvl w:val="0"/>
          <w:numId w:val="6"/>
        </w:numPr>
        <w:spacing w:before="0" w:after="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Liczba dzieci uczestniczących w określonych zajęciach prowadzonych w placówce;</w:t>
      </w:r>
    </w:p>
    <w:p w:rsidR="00F32F50" w:rsidRPr="00F32F50" w:rsidRDefault="00F32F50" w:rsidP="00F32F50">
      <w:pPr>
        <w:numPr>
          <w:ilvl w:val="0"/>
          <w:numId w:val="6"/>
        </w:numPr>
        <w:spacing w:before="0" w:after="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Prowadzenie ewaluacji pracy placówki i monitorowanie zmian w sytuacji wychowanków. Organizacje mogą do ewaluacji korzystać z własnych narzędzi (jeśli posiadają narzędzia sprawdzone i dopasowane do własnych potrzeb) i Ankiety Ewaluacyjno-Diagnostycznej;</w:t>
      </w:r>
    </w:p>
    <w:p w:rsidR="00F32F50" w:rsidRPr="00F32F50" w:rsidRDefault="00F32F50" w:rsidP="00F32F50">
      <w:pPr>
        <w:numPr>
          <w:ilvl w:val="0"/>
          <w:numId w:val="6"/>
        </w:numPr>
        <w:spacing w:before="0" w:after="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Współpraca z lokalnymi instytucjami edukacyjnymi, opiekuńczymi, pomocowymi;</w:t>
      </w:r>
    </w:p>
    <w:p w:rsidR="00F32F50" w:rsidRPr="00F32F50" w:rsidRDefault="00F32F50" w:rsidP="00F32F50">
      <w:pPr>
        <w:numPr>
          <w:ilvl w:val="0"/>
          <w:numId w:val="6"/>
        </w:numPr>
        <w:spacing w:before="0" w:after="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 wychowanków, których rodzice/ opiekunowie zostali objęci wsparciem;</w:t>
      </w:r>
    </w:p>
    <w:p w:rsidR="00F32F50" w:rsidRPr="00F32F50" w:rsidRDefault="00F32F50" w:rsidP="00F32F50">
      <w:pPr>
        <w:numPr>
          <w:ilvl w:val="0"/>
          <w:numId w:val="6"/>
        </w:numPr>
        <w:spacing w:before="0" w:after="240" w:line="300" w:lineRule="auto"/>
        <w:ind w:left="714" w:hanging="357"/>
        <w:textAlignment w:val="baseline"/>
        <w:rPr>
          <w:rFonts w:ascii="Liberation Serif" w:eastAsia="NSimSun" w:hAnsi="Liberation Serif" w:cs="Arial" w:hint="eastAsia"/>
          <w:kern w:val="2"/>
          <w:sz w:val="24"/>
          <w:szCs w:val="24"/>
          <w:lang w:bidi="hi-IN"/>
        </w:rPr>
      </w:pPr>
      <w:r w:rsidRPr="00F32F50">
        <w:rPr>
          <w:rFonts w:eastAsia="NSimSun"/>
          <w:kern w:val="2"/>
          <w:lang w:bidi="hi-IN"/>
        </w:rPr>
        <w:t>Inne wskaźniki określone przez organizację w ofercie.</w:t>
      </w:r>
    </w:p>
    <w:p w:rsidR="00F32F50" w:rsidRPr="00F32F50" w:rsidRDefault="004E1C88" w:rsidP="00F32F50">
      <w:pPr>
        <w:keepNext/>
        <w:keepLines/>
        <w:numPr>
          <w:ilvl w:val="0"/>
          <w:numId w:val="1"/>
        </w:numPr>
        <w:tabs>
          <w:tab w:val="left" w:pos="142"/>
        </w:tabs>
        <w:spacing w:before="400" w:after="40" w:line="240" w:lineRule="auto"/>
        <w:textAlignment w:val="baseline"/>
        <w:outlineLvl w:val="0"/>
        <w:rPr>
          <w:rFonts w:ascii="Calibri Light" w:eastAsia="F" w:hAnsi="Calibri Light" w:cs="F"/>
          <w:caps/>
          <w:kern w:val="2"/>
          <w:sz w:val="36"/>
          <w:szCs w:val="36"/>
          <w:lang w:bidi="hi-IN"/>
        </w:rPr>
      </w:pPr>
      <w:bookmarkStart w:id="65" w:name="__RefHeading___Toc110606395"/>
      <w:bookmarkEnd w:id="65"/>
      <w:r>
        <w:rPr>
          <w:rFonts w:ascii="Calibri Light" w:eastAsia="F" w:hAnsi="Calibri Light" w:cs="F"/>
          <w:caps/>
          <w:color w:val="4472C4"/>
          <w:kern w:val="2"/>
          <w:sz w:val="26"/>
          <w:szCs w:val="26"/>
          <w:lang w:bidi="hi-IN"/>
        </w:rPr>
        <w:t xml:space="preserve">XIII. </w:t>
      </w:r>
      <w:r w:rsidR="00F32F50" w:rsidRPr="00F32F50">
        <w:rPr>
          <w:rFonts w:ascii="Calibri Light" w:eastAsia="F" w:hAnsi="Calibri Light" w:cs="F"/>
          <w:caps/>
          <w:color w:val="4472C4"/>
          <w:kern w:val="2"/>
          <w:sz w:val="26"/>
          <w:szCs w:val="26"/>
          <w:lang w:bidi="hi-IN"/>
        </w:rPr>
        <w:t>Inne wskazania</w:t>
      </w:r>
    </w:p>
    <w:p w:rsidR="00F32F50" w:rsidRPr="00F32F50" w:rsidRDefault="00F32F50" w:rsidP="00F32F50">
      <w:pPr>
        <w:numPr>
          <w:ilvl w:val="0"/>
          <w:numId w:val="27"/>
        </w:numPr>
        <w:spacing w:before="0" w:after="0" w:line="300" w:lineRule="auto"/>
        <w:ind w:left="737" w:hanging="397"/>
        <w:textAlignment w:val="baseline"/>
        <w:rPr>
          <w:rFonts w:ascii="Liberation Serif" w:eastAsia="NSimSun" w:hAnsi="Liberation Serif" w:cs="Arial" w:hint="eastAsia"/>
          <w:kern w:val="2"/>
          <w:sz w:val="24"/>
          <w:szCs w:val="24"/>
          <w:lang w:bidi="hi-IN"/>
        </w:rPr>
      </w:pPr>
      <w:r w:rsidRPr="00F32F50">
        <w:rPr>
          <w:rFonts w:eastAsia="NSimSun"/>
          <w:bCs/>
          <w:kern w:val="2"/>
          <w:lang w:bidi="hi-IN"/>
        </w:rPr>
        <w:t>W związku z pandemią PWD rozpoczęły pracę online, a po wznowieniu działań wiele z nich kontynuuje tę formę oddziaływań jako uzupełnienie pracy stacjonarnej (tzw. pracę hybrydową).  Rekomendujemy wypracowanie systemu monitorowania frekwencji uwzględniającego prowadzone oddziaływania online;</w:t>
      </w:r>
    </w:p>
    <w:p w:rsidR="00F32F50" w:rsidRPr="00F32F50" w:rsidRDefault="00F32F50" w:rsidP="00F32F50">
      <w:pPr>
        <w:numPr>
          <w:ilvl w:val="0"/>
          <w:numId w:val="27"/>
        </w:numPr>
        <w:spacing w:before="0" w:after="0" w:line="300" w:lineRule="auto"/>
        <w:jc w:val="both"/>
        <w:textAlignment w:val="baseline"/>
        <w:rPr>
          <w:rFonts w:ascii="Liberation Serif" w:eastAsia="NSimSun" w:hAnsi="Liberation Serif" w:cs="Arial" w:hint="eastAsia"/>
          <w:kern w:val="2"/>
          <w:sz w:val="24"/>
          <w:szCs w:val="24"/>
          <w:lang w:bidi="hi-IN"/>
        </w:rPr>
      </w:pPr>
      <w:r w:rsidRPr="00F32F50">
        <w:rPr>
          <w:rFonts w:eastAsia="NSimSun"/>
          <w:kern w:val="2"/>
          <w:lang w:bidi="hi-IN"/>
        </w:rPr>
        <w:t>Dokumentacja w PWD dostępna będzie do prowadzenia w wersji on-line od czasu zatwierdzenia i wprowadzenia Bazy Monitorującej (BM2).</w:t>
      </w:r>
    </w:p>
    <w:p w:rsidR="00F32F50" w:rsidRPr="00F32F50" w:rsidRDefault="00F32F50" w:rsidP="00F32F50">
      <w:pPr>
        <w:numPr>
          <w:ilvl w:val="0"/>
          <w:numId w:val="27"/>
        </w:numPr>
        <w:spacing w:before="0" w:after="0" w:line="300" w:lineRule="auto"/>
        <w:jc w:val="both"/>
        <w:textAlignment w:val="baseline"/>
        <w:rPr>
          <w:rFonts w:ascii="Liberation Serif" w:eastAsia="NSimSun" w:hAnsi="Liberation Serif" w:cs="Arial" w:hint="eastAsia"/>
          <w:kern w:val="2"/>
          <w:sz w:val="24"/>
          <w:szCs w:val="24"/>
          <w:lang w:bidi="hi-IN"/>
        </w:rPr>
      </w:pPr>
      <w:r w:rsidRPr="00F32F50">
        <w:rPr>
          <w:rFonts w:eastAsia="NSimSun"/>
          <w:kern w:val="2"/>
          <w:lang w:bidi="hi-IN"/>
        </w:rPr>
        <w:lastRenderedPageBreak/>
        <w:t>Wypracowanie z NGO spójnego i wspólnego dla m.st. Warszawy systemu ewaluacji po trzyletnim okresie prowadzenia dokumentacji w BM2.</w:t>
      </w:r>
    </w:p>
    <w:p w:rsidR="00F32F50" w:rsidRPr="00F32F50" w:rsidRDefault="00DD1E61" w:rsidP="00F32F50">
      <w:pPr>
        <w:keepNext/>
        <w:keepLines/>
        <w:pageBreakBefore/>
        <w:numPr>
          <w:ilvl w:val="0"/>
          <w:numId w:val="1"/>
        </w:numPr>
        <w:tabs>
          <w:tab w:val="left" w:pos="142"/>
        </w:tabs>
        <w:spacing w:before="400" w:after="40" w:line="240" w:lineRule="auto"/>
        <w:textAlignment w:val="baseline"/>
        <w:outlineLvl w:val="0"/>
        <w:rPr>
          <w:rFonts w:ascii="Calibri Light" w:eastAsia="F" w:hAnsi="Calibri Light" w:cs="F"/>
          <w:caps/>
          <w:kern w:val="2"/>
          <w:sz w:val="36"/>
          <w:szCs w:val="36"/>
          <w:lang w:bidi="hi-IN"/>
        </w:rPr>
      </w:pPr>
      <w:bookmarkStart w:id="66" w:name="__RefHeading___Toc110606396"/>
      <w:bookmarkEnd w:id="66"/>
      <w:r>
        <w:rPr>
          <w:rFonts w:ascii="Calibri Light" w:eastAsia="F" w:hAnsi="Calibri Light" w:cs="F"/>
          <w:caps/>
          <w:color w:val="4472C4"/>
          <w:kern w:val="2"/>
          <w:sz w:val="26"/>
          <w:szCs w:val="26"/>
          <w:lang w:bidi="hi-IN"/>
        </w:rPr>
        <w:lastRenderedPageBreak/>
        <w:t xml:space="preserve">XIV. </w:t>
      </w:r>
      <w:r w:rsidR="00F32F50" w:rsidRPr="00F32F50">
        <w:rPr>
          <w:rFonts w:ascii="Calibri Light" w:eastAsia="F" w:hAnsi="Calibri Light" w:cs="F"/>
          <w:caps/>
          <w:color w:val="4472C4"/>
          <w:kern w:val="2"/>
          <w:sz w:val="26"/>
          <w:szCs w:val="26"/>
          <w:lang w:bidi="hi-IN"/>
        </w:rPr>
        <w:t>Załączniki</w:t>
      </w:r>
    </w:p>
    <w:p w:rsidR="00F32F50" w:rsidRPr="00F32F50" w:rsidRDefault="00F32F50" w:rsidP="00F32F50">
      <w:pPr>
        <w:keepNext/>
        <w:numPr>
          <w:ilvl w:val="0"/>
          <w:numId w:val="1"/>
        </w:numPr>
        <w:tabs>
          <w:tab w:val="clear" w:pos="0"/>
        </w:tabs>
        <w:spacing w:before="240" w:after="240" w:line="240" w:lineRule="auto"/>
        <w:textAlignment w:val="baseline"/>
        <w:outlineLvl w:val="1"/>
        <w:rPr>
          <w:rFonts w:ascii="Calibri Light" w:eastAsia="Times New Roman" w:hAnsi="Calibri Light" w:cs="Mangal"/>
          <w:b/>
          <w:bCs/>
          <w:i/>
          <w:iCs/>
          <w:kern w:val="2"/>
          <w:sz w:val="28"/>
          <w:szCs w:val="25"/>
          <w:lang w:bidi="hi-IN"/>
        </w:rPr>
      </w:pPr>
      <w:bookmarkStart w:id="67" w:name="__RefHeading___Toc110606397"/>
      <w:r w:rsidRPr="00F32F50">
        <w:rPr>
          <w:rFonts w:ascii="Calibri Light" w:eastAsia="Times New Roman" w:hAnsi="Calibri Light" w:cs="Mangal"/>
          <w:b/>
          <w:bCs/>
          <w:i/>
          <w:iCs/>
          <w:kern w:val="2"/>
          <w:sz w:val="28"/>
          <w:szCs w:val="25"/>
          <w:lang w:bidi="hi-IN"/>
        </w:rPr>
        <w:t>Załącznik nr 1. Schemat rekrutacji do PWD</w:t>
      </w:r>
      <w:bookmarkEnd w:id="67"/>
      <w:r w:rsidRPr="00F32F50">
        <w:rPr>
          <w:rFonts w:ascii="Calibri Light" w:eastAsia="Times New Roman" w:hAnsi="Calibri Light" w:cs="Mangal"/>
          <w:b/>
          <w:bCs/>
          <w:i/>
          <w:iCs/>
          <w:kern w:val="2"/>
          <w:sz w:val="28"/>
          <w:szCs w:val="25"/>
          <w:lang w:bidi="hi-IN"/>
        </w:rPr>
        <w:t xml:space="preserve"> </w:t>
      </w:r>
    </w:p>
    <w:tbl>
      <w:tblPr>
        <w:tblW w:w="0" w:type="auto"/>
        <w:jc w:val="center"/>
        <w:tblLayout w:type="fixed"/>
        <w:tblLook w:val="0000" w:firstRow="0" w:lastRow="0" w:firstColumn="0" w:lastColumn="0" w:noHBand="0" w:noVBand="0"/>
      </w:tblPr>
      <w:tblGrid>
        <w:gridCol w:w="5467"/>
      </w:tblGrid>
      <w:tr w:rsidR="00F32F50" w:rsidRPr="00F32F50" w:rsidTr="00CC0E72">
        <w:trPr>
          <w:jc w:val="center"/>
        </w:trPr>
        <w:tc>
          <w:tcPr>
            <w:tcW w:w="5467" w:type="dxa"/>
            <w:tcBorders>
              <w:top w:val="single" w:sz="4" w:space="0" w:color="000000"/>
              <w:left w:val="single" w:sz="4" w:space="0" w:color="000000"/>
              <w:bottom w:val="single" w:sz="4" w:space="0" w:color="000000"/>
              <w:right w:val="single" w:sz="4" w:space="0" w:color="000000"/>
            </w:tcBorders>
            <w:shd w:val="clear" w:color="auto" w:fill="E2EFD9"/>
          </w:tcPr>
          <w:p w:rsidR="00F32F50" w:rsidRPr="00F32F50" w:rsidRDefault="00F32F50" w:rsidP="00F32F50">
            <w:pPr>
              <w:suppressAutoHyphens w:val="0"/>
              <w:spacing w:before="0" w:after="0" w:line="300" w:lineRule="auto"/>
              <w:jc w:val="center"/>
              <w:rPr>
                <w:rFonts w:ascii="Liberation Serif" w:eastAsia="NSimSun" w:hAnsi="Liberation Serif" w:cs="Arial" w:hint="eastAsia"/>
                <w:kern w:val="2"/>
                <w:sz w:val="24"/>
                <w:szCs w:val="24"/>
                <w:lang w:bidi="hi-IN"/>
              </w:rPr>
            </w:pPr>
            <w:r w:rsidRPr="00F32F50">
              <w:rPr>
                <w:b/>
                <w:lang w:eastAsia="en-US"/>
              </w:rPr>
              <w:t>Przyjęcie zgłoszenia od rodzica/opiekuna/instytucji/inne</w:t>
            </w:r>
          </w:p>
        </w:tc>
      </w:tr>
    </w:tbl>
    <w:p w:rsidR="00F32F50" w:rsidRPr="00F32F50" w:rsidRDefault="00F32F50" w:rsidP="00F32F50">
      <w:pPr>
        <w:spacing w:before="0" w:after="0" w:line="300" w:lineRule="auto"/>
        <w:jc w:val="center"/>
        <w:textAlignment w:val="baseline"/>
        <w:rPr>
          <w:rFonts w:eastAsia="NSimSun"/>
          <w:kern w:val="2"/>
          <w:lang w:eastAsia="pl-PL" w:bidi="hi-IN"/>
        </w:rPr>
      </w:pPr>
    </w:p>
    <w:p w:rsidR="00F32F50" w:rsidRPr="00F32F50" w:rsidRDefault="000F655F" w:rsidP="00F32F50">
      <w:pPr>
        <w:spacing w:before="0" w:after="0" w:line="300" w:lineRule="auto"/>
        <w:jc w:val="both"/>
        <w:textAlignment w:val="baseline"/>
        <w:rPr>
          <w:rFonts w:eastAsia="NSimSun"/>
          <w:kern w:val="2"/>
          <w:lang w:eastAsia="pl-PL" w:bidi="hi-IN"/>
        </w:rPr>
      </w:pPr>
      <w:r>
        <w:rPr>
          <w:rFonts w:ascii="Liberation Serif" w:eastAsia="NSimSun" w:hAnsi="Liberation Serif" w:cs="Arial"/>
          <w:kern w:val="2"/>
          <w:sz w:val="24"/>
          <w:szCs w:val="24"/>
          <w:lang w:bidi="hi-IN"/>
        </w:rPr>
        <w:pict>
          <v:shape id="Strzałka: w dół 14" o:spid="_x0000_s1038" style="position:absolute;left:0;text-align:left;margin-left:253.15pt;margin-top:5.8pt;width:8.05pt;height:10.2pt;z-index:2;mso-wrap-style:none;mso-position-horizontal:absolute;mso-position-horizontal-relative:text;mso-position-vertical:absolute;mso-position-vertical-relative:text;v-text-anchor:middle" coordsize="21600,21600" o:spt="100" adj="0,,0" path="m5400,r,13076l,13076r10800,8524l21600,13076r-5400,l16200,,5400,xe" fillcolor="#92d050" strokecolor="#00b050" strokeweight=".35mm">
            <v:fill color2="#6d2faf"/>
            <v:stroke color2="#ff4faf" joinstyle="miter"/>
            <v:formulas>
              <v:f eqn="val 1"/>
              <v:f eqn="val 2276"/>
              <v:f eqn="val 1"/>
              <v:f eqn="val 1"/>
              <v:f eqn="val 2"/>
              <v:f eqn="cos 12 @4"/>
              <v:f eqn="val 1"/>
              <v:f eqn="prod 1 64627 512"/>
              <v:f eqn="val 1"/>
            </v:formulas>
            <v:path o:connecttype="custom" o:connectlocs="106999,0;213997,135574;106999,271147;0,135574;0,164144;213997,164144" textboxrect="5400,0,16200,17338"/>
          </v:shape>
        </w:pict>
      </w:r>
    </w:p>
    <w:p w:rsidR="00F32F50" w:rsidRPr="00F32F50" w:rsidRDefault="00F32F50" w:rsidP="00F32F50">
      <w:pPr>
        <w:spacing w:before="0" w:after="0" w:line="300" w:lineRule="auto"/>
        <w:jc w:val="center"/>
        <w:textAlignment w:val="baseline"/>
        <w:rPr>
          <w:rFonts w:eastAsia="NSimSun"/>
          <w:kern w:val="2"/>
          <w:lang w:eastAsia="pl-PL" w:bidi="hi-IN"/>
        </w:rPr>
      </w:pPr>
    </w:p>
    <w:tbl>
      <w:tblPr>
        <w:tblW w:w="0" w:type="auto"/>
        <w:jc w:val="center"/>
        <w:tblLayout w:type="fixed"/>
        <w:tblLook w:val="0000" w:firstRow="0" w:lastRow="0" w:firstColumn="0" w:lastColumn="0" w:noHBand="0" w:noVBand="0"/>
      </w:tblPr>
      <w:tblGrid>
        <w:gridCol w:w="9082"/>
      </w:tblGrid>
      <w:tr w:rsidR="00F32F50" w:rsidRPr="00F32F50" w:rsidTr="00CC0E72">
        <w:trPr>
          <w:jc w:val="center"/>
        </w:trPr>
        <w:tc>
          <w:tcPr>
            <w:tcW w:w="9082" w:type="dxa"/>
            <w:tcBorders>
              <w:top w:val="single" w:sz="4" w:space="0" w:color="000000"/>
              <w:left w:val="single" w:sz="4" w:space="0" w:color="000000"/>
              <w:bottom w:val="single" w:sz="4" w:space="0" w:color="000000"/>
              <w:right w:val="single" w:sz="4" w:space="0" w:color="000000"/>
            </w:tcBorders>
            <w:shd w:val="clear" w:color="auto" w:fill="FBE4D5"/>
          </w:tcPr>
          <w:p w:rsidR="00F32F50" w:rsidRPr="00F32F50" w:rsidRDefault="00F32F50" w:rsidP="00DD1E61">
            <w:pPr>
              <w:numPr>
                <w:ilvl w:val="0"/>
                <w:numId w:val="80"/>
              </w:numPr>
              <w:suppressAutoHyphens w:val="0"/>
              <w:spacing w:before="0" w:after="0" w:line="300" w:lineRule="auto"/>
              <w:textAlignment w:val="baseline"/>
              <w:rPr>
                <w:rFonts w:ascii="Liberation Serif" w:eastAsia="NSimSun" w:hAnsi="Liberation Serif" w:cs="Arial" w:hint="eastAsia"/>
                <w:kern w:val="2"/>
                <w:sz w:val="24"/>
                <w:szCs w:val="24"/>
                <w:lang w:bidi="hi-IN"/>
              </w:rPr>
            </w:pPr>
            <w:r w:rsidRPr="00F32F50">
              <w:rPr>
                <w:lang w:eastAsia="en-US"/>
              </w:rPr>
              <w:t>Wstępna kwalifikacja dziecka na podstawie informacji zebranych od instytucji mających kontakt z rodziną lub rozmowy z rodzicami/opiekunami</w:t>
            </w:r>
          </w:p>
          <w:p w:rsidR="00F32F50" w:rsidRPr="00F32F50" w:rsidRDefault="00F32F50" w:rsidP="00DD1E61">
            <w:pPr>
              <w:numPr>
                <w:ilvl w:val="0"/>
                <w:numId w:val="80"/>
              </w:numPr>
              <w:suppressAutoHyphens w:val="0"/>
              <w:spacing w:before="0" w:after="0" w:line="300" w:lineRule="auto"/>
              <w:textAlignment w:val="baseline"/>
              <w:rPr>
                <w:rFonts w:ascii="Liberation Serif" w:eastAsia="NSimSun" w:hAnsi="Liberation Serif" w:cs="Arial" w:hint="eastAsia"/>
                <w:kern w:val="2"/>
                <w:sz w:val="24"/>
                <w:szCs w:val="24"/>
                <w:lang w:bidi="hi-IN"/>
              </w:rPr>
            </w:pPr>
            <w:r w:rsidRPr="00F32F50">
              <w:rPr>
                <w:lang w:eastAsia="en-US"/>
              </w:rPr>
              <w:t>Decyzja zespołu placówki o przyjęciu dziecka</w:t>
            </w:r>
          </w:p>
          <w:p w:rsidR="00F32F50" w:rsidRPr="00F32F50" w:rsidRDefault="00F32F50" w:rsidP="00F32F50">
            <w:pPr>
              <w:suppressAutoHyphens w:val="0"/>
              <w:spacing w:before="0" w:after="0" w:line="300" w:lineRule="auto"/>
              <w:jc w:val="center"/>
              <w:rPr>
                <w:lang w:eastAsia="en-US"/>
              </w:rPr>
            </w:pPr>
          </w:p>
        </w:tc>
      </w:tr>
    </w:tbl>
    <w:p w:rsidR="00F32F50" w:rsidRPr="00F32F50" w:rsidRDefault="00F32F50" w:rsidP="00F32F50">
      <w:pPr>
        <w:spacing w:before="0" w:after="0" w:line="300" w:lineRule="auto"/>
        <w:jc w:val="center"/>
        <w:textAlignment w:val="baseline"/>
        <w:rPr>
          <w:rFonts w:eastAsia="NSimSun"/>
          <w:kern w:val="2"/>
          <w:lang w:eastAsia="pl-PL" w:bidi="hi-IN"/>
        </w:rPr>
      </w:pPr>
    </w:p>
    <w:p w:rsidR="00F32F50" w:rsidRPr="00F32F50" w:rsidRDefault="000F655F" w:rsidP="00F32F50">
      <w:pPr>
        <w:spacing w:before="0" w:after="0" w:line="300" w:lineRule="auto"/>
        <w:jc w:val="center"/>
        <w:textAlignment w:val="baseline"/>
        <w:rPr>
          <w:rFonts w:eastAsia="NSimSun"/>
          <w:kern w:val="2"/>
          <w:lang w:eastAsia="pl-PL" w:bidi="hi-IN"/>
        </w:rPr>
      </w:pPr>
      <w:r>
        <w:rPr>
          <w:rFonts w:ascii="Liberation Serif" w:eastAsia="NSimSun" w:hAnsi="Liberation Serif" w:cs="Arial"/>
          <w:kern w:val="2"/>
          <w:sz w:val="24"/>
          <w:szCs w:val="24"/>
          <w:lang w:bidi="hi-IN"/>
        </w:rPr>
        <w:pict>
          <v:shape id="Strzałka: w dół 15" o:spid="_x0000_s1039" style="position:absolute;left:0;text-align:left;margin-left:251pt;margin-top:2.1pt;width:8.05pt;height:10.2pt;z-index:3;mso-wrap-style:none;mso-position-horizontal:absolute;mso-position-horizontal-relative:text;mso-position-vertical:absolute;mso-position-vertical-relative:text;v-text-anchor:middle" coordsize="21600,21600" o:spt="100" adj="0,,0" path="m5400,r,13076l,13076r10800,8524l21600,13076r-5400,l16200,,5400,xe" fillcolor="#92d050" strokecolor="#00b050" strokeweight=".35mm">
            <v:fill color2="#6d2faf"/>
            <v:stroke color2="#ff4faf" joinstyle="miter"/>
            <v:formulas>
              <v:f eqn="val 1"/>
              <v:f eqn="val 2276"/>
              <v:f eqn="val 1"/>
              <v:f eqn="val 1"/>
              <v:f eqn="val 2"/>
              <v:f eqn="cos 12 @4"/>
              <v:f eqn="val 1"/>
              <v:f eqn="prod 1 64627 512"/>
              <v:f eqn="val 1"/>
            </v:formulas>
            <v:path o:connecttype="custom" o:connectlocs="106999,0;213997,135574;106999,271147;0,135574;0,164144;213997,164144" textboxrect="5400,0,16200,17338"/>
          </v:shape>
        </w:pict>
      </w:r>
    </w:p>
    <w:p w:rsidR="00F32F50" w:rsidRPr="00F32F50" w:rsidRDefault="00F32F50" w:rsidP="00F32F50">
      <w:pPr>
        <w:spacing w:before="0" w:after="0" w:line="300" w:lineRule="auto"/>
        <w:jc w:val="center"/>
        <w:textAlignment w:val="baseline"/>
        <w:rPr>
          <w:rFonts w:eastAsia="NSimSun"/>
          <w:kern w:val="2"/>
          <w:lang w:eastAsia="pl-PL" w:bidi="hi-IN"/>
        </w:rPr>
      </w:pPr>
    </w:p>
    <w:tbl>
      <w:tblPr>
        <w:tblW w:w="0" w:type="auto"/>
        <w:jc w:val="center"/>
        <w:tblLayout w:type="fixed"/>
        <w:tblLook w:val="0000" w:firstRow="0" w:lastRow="0" w:firstColumn="0" w:lastColumn="0" w:noHBand="0" w:noVBand="0"/>
      </w:tblPr>
      <w:tblGrid>
        <w:gridCol w:w="9062"/>
      </w:tblGrid>
      <w:tr w:rsidR="00F32F50" w:rsidRPr="00F32F50" w:rsidTr="00CC0E72">
        <w:trPr>
          <w:jc w:val="center"/>
        </w:trPr>
        <w:tc>
          <w:tcPr>
            <w:tcW w:w="9062" w:type="dxa"/>
            <w:tcBorders>
              <w:top w:val="single" w:sz="4" w:space="0" w:color="000000"/>
              <w:left w:val="single" w:sz="4" w:space="0" w:color="000000"/>
              <w:bottom w:val="single" w:sz="4" w:space="0" w:color="000000"/>
              <w:right w:val="single" w:sz="4" w:space="0" w:color="000000"/>
            </w:tcBorders>
            <w:shd w:val="clear" w:color="auto" w:fill="D9E2F3"/>
          </w:tcPr>
          <w:p w:rsidR="00F32F50" w:rsidRPr="00F32F50" w:rsidRDefault="00F32F50" w:rsidP="00DD1E61">
            <w:pPr>
              <w:numPr>
                <w:ilvl w:val="0"/>
                <w:numId w:val="81"/>
              </w:numPr>
              <w:suppressAutoHyphens w:val="0"/>
              <w:spacing w:before="0" w:after="0" w:line="300" w:lineRule="auto"/>
              <w:textAlignment w:val="baseline"/>
              <w:rPr>
                <w:rFonts w:ascii="Liberation Serif" w:eastAsia="NSimSun" w:hAnsi="Liberation Serif" w:cs="Arial" w:hint="eastAsia"/>
                <w:kern w:val="2"/>
                <w:sz w:val="24"/>
                <w:szCs w:val="24"/>
                <w:lang w:bidi="hi-IN"/>
              </w:rPr>
            </w:pPr>
            <w:r w:rsidRPr="00F32F50">
              <w:rPr>
                <w:lang w:eastAsia="en-US"/>
              </w:rPr>
              <w:t>Podpisanie przez rodzica/opiekuna odpowiednich zgód na udział w zajęciach</w:t>
            </w:r>
          </w:p>
          <w:p w:rsidR="00F32F50" w:rsidRPr="00F32F50" w:rsidRDefault="00F32F50" w:rsidP="00DD1E61">
            <w:pPr>
              <w:numPr>
                <w:ilvl w:val="0"/>
                <w:numId w:val="81"/>
              </w:numPr>
              <w:suppressAutoHyphens w:val="0"/>
              <w:spacing w:before="0" w:after="0" w:line="300" w:lineRule="auto"/>
              <w:textAlignment w:val="baseline"/>
              <w:rPr>
                <w:rFonts w:ascii="Liberation Serif" w:eastAsia="NSimSun" w:hAnsi="Liberation Serif" w:cs="Arial" w:hint="eastAsia"/>
                <w:kern w:val="2"/>
                <w:sz w:val="24"/>
                <w:szCs w:val="24"/>
                <w:lang w:bidi="hi-IN"/>
              </w:rPr>
            </w:pPr>
            <w:r w:rsidRPr="00F32F50">
              <w:rPr>
                <w:lang w:eastAsia="en-US"/>
              </w:rPr>
              <w:t xml:space="preserve">Przekazanie do szkoły lub innych instytucji informacji o przyjęciu dziecka za zgodą rodzica/opiekuna </w:t>
            </w:r>
          </w:p>
          <w:p w:rsidR="00F32F50" w:rsidRPr="00F32F50" w:rsidRDefault="00F32F50" w:rsidP="00DD1E61">
            <w:pPr>
              <w:numPr>
                <w:ilvl w:val="0"/>
                <w:numId w:val="81"/>
              </w:numPr>
              <w:suppressAutoHyphens w:val="0"/>
              <w:spacing w:before="0" w:after="0" w:line="300" w:lineRule="auto"/>
              <w:textAlignment w:val="baseline"/>
              <w:rPr>
                <w:rFonts w:ascii="Liberation Serif" w:eastAsia="NSimSun" w:hAnsi="Liberation Serif" w:cs="Arial" w:hint="eastAsia"/>
                <w:kern w:val="2"/>
                <w:sz w:val="24"/>
                <w:szCs w:val="24"/>
                <w:lang w:bidi="hi-IN"/>
              </w:rPr>
            </w:pPr>
            <w:r w:rsidRPr="00F32F50">
              <w:rPr>
                <w:lang w:eastAsia="en-US"/>
              </w:rPr>
              <w:t>Wstępna diagnoza potrzeb i deficytów dziecka</w:t>
            </w:r>
          </w:p>
          <w:p w:rsidR="00F32F50" w:rsidRPr="00F32F50" w:rsidRDefault="00F32F50" w:rsidP="00DD1E61">
            <w:pPr>
              <w:numPr>
                <w:ilvl w:val="0"/>
                <w:numId w:val="81"/>
              </w:numPr>
              <w:suppressAutoHyphens w:val="0"/>
              <w:spacing w:before="0" w:after="0" w:line="300" w:lineRule="auto"/>
              <w:textAlignment w:val="baseline"/>
              <w:rPr>
                <w:rFonts w:ascii="Liberation Serif" w:eastAsia="NSimSun" w:hAnsi="Liberation Serif" w:cs="Arial" w:hint="eastAsia"/>
                <w:kern w:val="2"/>
                <w:sz w:val="24"/>
                <w:szCs w:val="24"/>
                <w:lang w:bidi="hi-IN"/>
              </w:rPr>
            </w:pPr>
            <w:r w:rsidRPr="00F32F50">
              <w:rPr>
                <w:lang w:eastAsia="en-US"/>
              </w:rPr>
              <w:t>Opracowanie planu pracy z dzieckiem na podstawie ww. diagnozy</w:t>
            </w:r>
          </w:p>
          <w:p w:rsidR="00F32F50" w:rsidRPr="00F32F50" w:rsidRDefault="00F32F50" w:rsidP="00F32F50">
            <w:pPr>
              <w:suppressAutoHyphens w:val="0"/>
              <w:spacing w:before="0" w:after="0" w:line="300" w:lineRule="auto"/>
              <w:jc w:val="center"/>
              <w:rPr>
                <w:lang w:eastAsia="en-US"/>
              </w:rPr>
            </w:pPr>
          </w:p>
        </w:tc>
      </w:tr>
    </w:tbl>
    <w:p w:rsidR="00F32F50" w:rsidRPr="00F32F50" w:rsidRDefault="00F32F50" w:rsidP="00F32F50">
      <w:pPr>
        <w:spacing w:before="0" w:after="0" w:line="300" w:lineRule="auto"/>
        <w:textAlignment w:val="baseline"/>
        <w:rPr>
          <w:rFonts w:eastAsia="NSimSun"/>
          <w:kern w:val="2"/>
          <w:lang w:bidi="hi-IN"/>
        </w:rPr>
      </w:pPr>
    </w:p>
    <w:tbl>
      <w:tblPr>
        <w:tblW w:w="0" w:type="auto"/>
        <w:jc w:val="center"/>
        <w:tblLayout w:type="fixed"/>
        <w:tblLook w:val="0000" w:firstRow="0" w:lastRow="0" w:firstColumn="0" w:lastColumn="0" w:noHBand="0" w:noVBand="0"/>
      </w:tblPr>
      <w:tblGrid>
        <w:gridCol w:w="9062"/>
      </w:tblGrid>
      <w:tr w:rsidR="00F32F50" w:rsidRPr="00F32F50" w:rsidTr="00CC0E72">
        <w:trPr>
          <w:jc w:val="center"/>
        </w:trPr>
        <w:tc>
          <w:tcPr>
            <w:tcW w:w="9062" w:type="dxa"/>
            <w:tcBorders>
              <w:top w:val="single" w:sz="4" w:space="0" w:color="000000"/>
              <w:left w:val="single" w:sz="4" w:space="0" w:color="000000"/>
              <w:bottom w:val="single" w:sz="4" w:space="0" w:color="000000"/>
              <w:right w:val="single" w:sz="4" w:space="0" w:color="000000"/>
            </w:tcBorders>
            <w:shd w:val="clear" w:color="auto" w:fill="FFF2CC"/>
          </w:tcPr>
          <w:p w:rsidR="00F32F50" w:rsidRPr="00F32F50" w:rsidRDefault="00F32F50" w:rsidP="00F32F50">
            <w:pPr>
              <w:suppressAutoHyphens w:val="0"/>
              <w:spacing w:before="240" w:after="0" w:line="300" w:lineRule="auto"/>
              <w:jc w:val="center"/>
              <w:rPr>
                <w:rFonts w:ascii="Liberation Serif" w:eastAsia="NSimSun" w:hAnsi="Liberation Serif" w:cs="Arial" w:hint="eastAsia"/>
                <w:kern w:val="2"/>
                <w:sz w:val="24"/>
                <w:szCs w:val="24"/>
                <w:lang w:bidi="hi-IN"/>
              </w:rPr>
            </w:pPr>
            <w:r w:rsidRPr="00F32F50">
              <w:rPr>
                <w:b/>
                <w:bCs/>
                <w:lang w:eastAsia="en-US"/>
              </w:rPr>
              <w:t>ŹRÓDŁA REKRUTACJI</w:t>
            </w:r>
          </w:p>
          <w:p w:rsidR="00F32F50" w:rsidRPr="00F32F50" w:rsidRDefault="00F32F50" w:rsidP="00DD1E61">
            <w:pPr>
              <w:numPr>
                <w:ilvl w:val="0"/>
                <w:numId w:val="82"/>
              </w:numPr>
              <w:suppressAutoHyphens w:val="0"/>
              <w:spacing w:before="0" w:after="0" w:line="300" w:lineRule="auto"/>
              <w:contextualSpacing/>
              <w:textAlignment w:val="baseline"/>
              <w:rPr>
                <w:rFonts w:ascii="Liberation Serif" w:eastAsia="NSimSun" w:hAnsi="Liberation Serif" w:cs="Arial" w:hint="eastAsia"/>
                <w:kern w:val="2"/>
                <w:sz w:val="24"/>
                <w:szCs w:val="24"/>
                <w:lang w:bidi="hi-IN"/>
              </w:rPr>
            </w:pPr>
            <w:r w:rsidRPr="00F32F50">
              <w:rPr>
                <w:rFonts w:eastAsia="NSimSun"/>
                <w:kern w:val="2"/>
                <w:lang w:bidi="hi-IN"/>
              </w:rPr>
              <w:t>Dziecko uczęszczało do PWD w ubiegłym roku</w:t>
            </w:r>
          </w:p>
          <w:p w:rsidR="00F32F50" w:rsidRPr="00F32F50" w:rsidRDefault="00F32F50" w:rsidP="00DD1E61">
            <w:pPr>
              <w:numPr>
                <w:ilvl w:val="0"/>
                <w:numId w:val="82"/>
              </w:numPr>
              <w:suppressAutoHyphens w:val="0"/>
              <w:spacing w:before="0" w:after="0" w:line="300" w:lineRule="auto"/>
              <w:contextualSpacing/>
              <w:textAlignment w:val="baseline"/>
              <w:rPr>
                <w:rFonts w:ascii="Liberation Serif" w:eastAsia="NSimSun" w:hAnsi="Liberation Serif" w:cs="Arial" w:hint="eastAsia"/>
                <w:kern w:val="2"/>
                <w:sz w:val="24"/>
                <w:szCs w:val="24"/>
                <w:lang w:bidi="hi-IN"/>
              </w:rPr>
            </w:pPr>
            <w:r w:rsidRPr="00F32F50">
              <w:rPr>
                <w:rFonts w:eastAsia="NSimSun"/>
                <w:kern w:val="2"/>
                <w:lang w:bidi="hi-IN"/>
              </w:rPr>
              <w:t xml:space="preserve">Dziecko uczestniczyło w innych działaniach organizacji </w:t>
            </w:r>
          </w:p>
          <w:p w:rsidR="00F32F50" w:rsidRPr="00F32F50" w:rsidRDefault="00F32F50" w:rsidP="00DD1E61">
            <w:pPr>
              <w:numPr>
                <w:ilvl w:val="0"/>
                <w:numId w:val="82"/>
              </w:numPr>
              <w:suppressAutoHyphens w:val="0"/>
              <w:spacing w:before="0" w:after="0" w:line="300" w:lineRule="auto"/>
              <w:contextualSpacing/>
              <w:textAlignment w:val="baseline"/>
              <w:rPr>
                <w:rFonts w:ascii="Liberation Serif" w:eastAsia="NSimSun" w:hAnsi="Liberation Serif" w:cs="Arial" w:hint="eastAsia"/>
                <w:kern w:val="2"/>
                <w:sz w:val="24"/>
                <w:szCs w:val="24"/>
                <w:lang w:bidi="hi-IN"/>
              </w:rPr>
            </w:pPr>
            <w:r w:rsidRPr="00F32F50">
              <w:rPr>
                <w:rFonts w:eastAsia="NSimSun"/>
                <w:kern w:val="2"/>
                <w:lang w:bidi="hi-IN"/>
              </w:rPr>
              <w:t xml:space="preserve">Zachęcone przez rówieśników/ rodzeństwo </w:t>
            </w:r>
          </w:p>
          <w:p w:rsidR="00F32F50" w:rsidRPr="00F32F50" w:rsidRDefault="00F32F50" w:rsidP="00DD1E61">
            <w:pPr>
              <w:numPr>
                <w:ilvl w:val="0"/>
                <w:numId w:val="82"/>
              </w:numPr>
              <w:suppressAutoHyphens w:val="0"/>
              <w:spacing w:before="0" w:after="0" w:line="300" w:lineRule="auto"/>
              <w:contextualSpacing/>
              <w:textAlignment w:val="baseline"/>
              <w:rPr>
                <w:rFonts w:ascii="Liberation Serif" w:eastAsia="NSimSun" w:hAnsi="Liberation Serif" w:cs="Arial" w:hint="eastAsia"/>
                <w:kern w:val="2"/>
                <w:sz w:val="24"/>
                <w:szCs w:val="24"/>
                <w:lang w:bidi="hi-IN"/>
              </w:rPr>
            </w:pPr>
            <w:r w:rsidRPr="00F32F50">
              <w:rPr>
                <w:rFonts w:eastAsia="NSimSun"/>
                <w:kern w:val="2"/>
                <w:lang w:bidi="hi-IN"/>
              </w:rPr>
              <w:t>Środowisko lokalne, sąsiedzi</w:t>
            </w:r>
          </w:p>
          <w:p w:rsidR="00F32F50" w:rsidRPr="00F32F50" w:rsidRDefault="00F32F50" w:rsidP="00DD1E61">
            <w:pPr>
              <w:numPr>
                <w:ilvl w:val="0"/>
                <w:numId w:val="82"/>
              </w:numPr>
              <w:suppressAutoHyphens w:val="0"/>
              <w:spacing w:before="0" w:after="0" w:line="300" w:lineRule="auto"/>
              <w:contextualSpacing/>
              <w:textAlignment w:val="baseline"/>
              <w:rPr>
                <w:rFonts w:ascii="Liberation Serif" w:eastAsia="NSimSun" w:hAnsi="Liberation Serif" w:cs="Arial" w:hint="eastAsia"/>
                <w:kern w:val="2"/>
                <w:sz w:val="24"/>
                <w:szCs w:val="24"/>
                <w:lang w:bidi="hi-IN"/>
              </w:rPr>
            </w:pPr>
            <w:r w:rsidRPr="00F32F50">
              <w:rPr>
                <w:rFonts w:eastAsia="NSimSun"/>
                <w:kern w:val="2"/>
                <w:lang w:bidi="hi-IN"/>
              </w:rPr>
              <w:t>Zgłoszenie się rodzica</w:t>
            </w:r>
          </w:p>
          <w:p w:rsidR="00F32F50" w:rsidRPr="00F32F50" w:rsidRDefault="00F32F50" w:rsidP="00DD1E61">
            <w:pPr>
              <w:numPr>
                <w:ilvl w:val="0"/>
                <w:numId w:val="82"/>
              </w:numPr>
              <w:suppressAutoHyphens w:val="0"/>
              <w:spacing w:before="0" w:after="0" w:line="300" w:lineRule="auto"/>
              <w:contextualSpacing/>
              <w:textAlignment w:val="baseline"/>
              <w:rPr>
                <w:rFonts w:ascii="Liberation Serif" w:eastAsia="NSimSun" w:hAnsi="Liberation Serif" w:cs="Arial" w:hint="eastAsia"/>
                <w:kern w:val="2"/>
                <w:sz w:val="24"/>
                <w:szCs w:val="24"/>
                <w:lang w:bidi="hi-IN"/>
              </w:rPr>
            </w:pPr>
            <w:r w:rsidRPr="00F32F50">
              <w:rPr>
                <w:rFonts w:eastAsia="NSimSun"/>
                <w:kern w:val="2"/>
                <w:lang w:bidi="hi-IN"/>
              </w:rPr>
              <w:t>Działania streetworkingowe</w:t>
            </w:r>
          </w:p>
          <w:p w:rsidR="00F32F50" w:rsidRPr="00F32F50" w:rsidRDefault="00F32F50" w:rsidP="00DD1E61">
            <w:pPr>
              <w:numPr>
                <w:ilvl w:val="0"/>
                <w:numId w:val="82"/>
              </w:numPr>
              <w:suppressAutoHyphens w:val="0"/>
              <w:spacing w:before="0" w:after="0" w:line="300" w:lineRule="auto"/>
              <w:contextualSpacing/>
              <w:textAlignment w:val="baseline"/>
              <w:rPr>
                <w:rFonts w:ascii="Liberation Serif" w:eastAsia="NSimSun" w:hAnsi="Liberation Serif" w:cs="Arial" w:hint="eastAsia"/>
                <w:kern w:val="2"/>
                <w:sz w:val="24"/>
                <w:szCs w:val="24"/>
                <w:lang w:bidi="hi-IN"/>
              </w:rPr>
            </w:pPr>
            <w:r w:rsidRPr="00F32F50">
              <w:rPr>
                <w:rFonts w:eastAsia="NSimSun"/>
                <w:kern w:val="2"/>
                <w:lang w:bidi="hi-IN"/>
              </w:rPr>
              <w:t>Działania rekrutacyjne organizacji (np. warsztaty w szkołach, spotkania informacyjne, pikniki promujące)</w:t>
            </w:r>
          </w:p>
          <w:p w:rsidR="00F32F50" w:rsidRPr="00F32F50" w:rsidRDefault="00F32F50" w:rsidP="00DD1E61">
            <w:pPr>
              <w:numPr>
                <w:ilvl w:val="0"/>
                <w:numId w:val="82"/>
              </w:numPr>
              <w:suppressAutoHyphens w:val="0"/>
              <w:spacing w:before="0" w:after="0" w:line="300" w:lineRule="auto"/>
              <w:contextualSpacing/>
              <w:textAlignment w:val="baseline"/>
              <w:rPr>
                <w:rFonts w:ascii="Liberation Serif" w:eastAsia="NSimSun" w:hAnsi="Liberation Serif" w:cs="Arial" w:hint="eastAsia"/>
                <w:kern w:val="2"/>
                <w:sz w:val="24"/>
                <w:szCs w:val="24"/>
                <w:lang w:bidi="hi-IN"/>
              </w:rPr>
            </w:pPr>
            <w:r w:rsidRPr="00F32F50">
              <w:rPr>
                <w:rFonts w:eastAsia="NSimSun"/>
                <w:kern w:val="2"/>
                <w:lang w:bidi="hi-IN"/>
              </w:rPr>
              <w:t>Skierowanie z OPS</w:t>
            </w:r>
          </w:p>
          <w:p w:rsidR="00F32F50" w:rsidRPr="00F32F50" w:rsidRDefault="00F32F50" w:rsidP="00DD1E61">
            <w:pPr>
              <w:numPr>
                <w:ilvl w:val="0"/>
                <w:numId w:val="82"/>
              </w:numPr>
              <w:suppressAutoHyphens w:val="0"/>
              <w:spacing w:before="0" w:after="0" w:line="300" w:lineRule="auto"/>
              <w:contextualSpacing/>
              <w:textAlignment w:val="baseline"/>
              <w:rPr>
                <w:rFonts w:ascii="Liberation Serif" w:eastAsia="NSimSun" w:hAnsi="Liberation Serif" w:cs="Arial" w:hint="eastAsia"/>
                <w:kern w:val="2"/>
                <w:sz w:val="24"/>
                <w:szCs w:val="24"/>
                <w:lang w:bidi="hi-IN"/>
              </w:rPr>
            </w:pPr>
            <w:r w:rsidRPr="00F32F50">
              <w:rPr>
                <w:rFonts w:eastAsia="NSimSun"/>
                <w:kern w:val="2"/>
                <w:lang w:bidi="hi-IN"/>
              </w:rPr>
              <w:t>Skierowanie ze szkoły</w:t>
            </w:r>
          </w:p>
          <w:p w:rsidR="00F32F50" w:rsidRPr="00F32F50" w:rsidRDefault="00F32F50" w:rsidP="00DD1E61">
            <w:pPr>
              <w:numPr>
                <w:ilvl w:val="0"/>
                <w:numId w:val="82"/>
              </w:numPr>
              <w:suppressAutoHyphens w:val="0"/>
              <w:spacing w:before="0" w:after="0" w:line="300" w:lineRule="auto"/>
              <w:contextualSpacing/>
              <w:textAlignment w:val="baseline"/>
              <w:rPr>
                <w:rFonts w:ascii="Liberation Serif" w:eastAsia="NSimSun" w:hAnsi="Liberation Serif" w:cs="Arial" w:hint="eastAsia"/>
                <w:kern w:val="2"/>
                <w:sz w:val="24"/>
                <w:szCs w:val="24"/>
                <w:lang w:bidi="hi-IN"/>
              </w:rPr>
            </w:pPr>
            <w:r w:rsidRPr="00F32F50">
              <w:rPr>
                <w:rFonts w:eastAsia="NSimSun"/>
                <w:kern w:val="2"/>
                <w:lang w:bidi="hi-IN"/>
              </w:rPr>
              <w:t xml:space="preserve">Skierowanie przez sąd rodzinny </w:t>
            </w:r>
          </w:p>
          <w:p w:rsidR="00F32F50" w:rsidRPr="00F32F50" w:rsidRDefault="00F32F50" w:rsidP="00DD1E61">
            <w:pPr>
              <w:numPr>
                <w:ilvl w:val="0"/>
                <w:numId w:val="82"/>
              </w:numPr>
              <w:suppressAutoHyphens w:val="0"/>
              <w:spacing w:before="0" w:after="0" w:line="300" w:lineRule="auto"/>
              <w:contextualSpacing/>
              <w:textAlignment w:val="baseline"/>
              <w:rPr>
                <w:rFonts w:ascii="Liberation Serif" w:eastAsia="NSimSun" w:hAnsi="Liberation Serif" w:cs="Arial" w:hint="eastAsia"/>
                <w:kern w:val="2"/>
                <w:sz w:val="24"/>
                <w:szCs w:val="24"/>
                <w:lang w:bidi="hi-IN"/>
              </w:rPr>
            </w:pPr>
            <w:r w:rsidRPr="00F32F50">
              <w:rPr>
                <w:rFonts w:eastAsia="NSimSun"/>
                <w:kern w:val="2"/>
                <w:lang w:bidi="hi-IN"/>
              </w:rPr>
              <w:t>Skierowanie z WCPR</w:t>
            </w:r>
          </w:p>
          <w:p w:rsidR="00F32F50" w:rsidRPr="00F32F50" w:rsidRDefault="00F32F50" w:rsidP="00DD1E61">
            <w:pPr>
              <w:numPr>
                <w:ilvl w:val="0"/>
                <w:numId w:val="82"/>
              </w:numPr>
              <w:suppressAutoHyphens w:val="0"/>
              <w:spacing w:before="0" w:after="0" w:line="300" w:lineRule="auto"/>
              <w:contextualSpacing/>
              <w:textAlignment w:val="baseline"/>
              <w:rPr>
                <w:rFonts w:ascii="Liberation Serif" w:eastAsia="NSimSun" w:hAnsi="Liberation Serif" w:cs="Arial" w:hint="eastAsia"/>
                <w:kern w:val="2"/>
                <w:sz w:val="24"/>
                <w:szCs w:val="24"/>
                <w:lang w:bidi="hi-IN"/>
              </w:rPr>
            </w:pPr>
            <w:r w:rsidRPr="00F32F50">
              <w:rPr>
                <w:rFonts w:eastAsia="NSimSun"/>
                <w:kern w:val="2"/>
                <w:lang w:bidi="hi-IN"/>
              </w:rPr>
              <w:t>Inne</w:t>
            </w:r>
          </w:p>
        </w:tc>
      </w:tr>
    </w:tbl>
    <w:p w:rsidR="00F32F50" w:rsidRPr="00F32F50" w:rsidRDefault="00F32F50" w:rsidP="00F32F50">
      <w:pPr>
        <w:spacing w:before="0" w:after="160" w:line="300" w:lineRule="auto"/>
        <w:textAlignment w:val="baseline"/>
        <w:rPr>
          <w:rFonts w:eastAsia="NSimSun"/>
          <w:b/>
          <w:kern w:val="2"/>
          <w:lang w:bidi="hi-IN"/>
        </w:rPr>
      </w:pPr>
    </w:p>
    <w:p w:rsidR="00F32F50" w:rsidRPr="00F32F50" w:rsidRDefault="00F32F50" w:rsidP="00F32F50">
      <w:pPr>
        <w:keepNext/>
        <w:numPr>
          <w:ilvl w:val="0"/>
          <w:numId w:val="1"/>
        </w:numPr>
        <w:tabs>
          <w:tab w:val="clear" w:pos="0"/>
        </w:tabs>
        <w:spacing w:before="240" w:after="240" w:line="240" w:lineRule="auto"/>
        <w:textAlignment w:val="baseline"/>
        <w:outlineLvl w:val="1"/>
        <w:rPr>
          <w:rFonts w:ascii="Calibri Light" w:eastAsia="Times New Roman" w:hAnsi="Calibri Light" w:cs="Mangal"/>
          <w:b/>
          <w:bCs/>
          <w:i/>
          <w:iCs/>
          <w:kern w:val="2"/>
          <w:sz w:val="28"/>
          <w:szCs w:val="25"/>
          <w:lang w:bidi="hi-IN"/>
        </w:rPr>
      </w:pPr>
      <w:bookmarkStart w:id="68" w:name="__RefHeading___Toc110606398"/>
      <w:r w:rsidRPr="00F32F50">
        <w:rPr>
          <w:rFonts w:eastAsia="Times New Roman"/>
          <w:color w:val="4472C4"/>
          <w:kern w:val="2"/>
          <w:sz w:val="24"/>
          <w:szCs w:val="24"/>
          <w:lang w:bidi="hi-IN"/>
        </w:rPr>
        <w:lastRenderedPageBreak/>
        <w:t>Załącznik nr 2. Otoczenie PWD – lokalne systemy wsparcia, szkoły</w:t>
      </w:r>
      <w:bookmarkEnd w:id="68"/>
      <w:r w:rsidRPr="00F32F50">
        <w:rPr>
          <w:rFonts w:eastAsia="Times New Roman"/>
          <w:color w:val="4472C4"/>
          <w:kern w:val="2"/>
          <w:sz w:val="24"/>
          <w:szCs w:val="24"/>
          <w:lang w:bidi="hi-IN"/>
        </w:rPr>
        <w:t xml:space="preserve"> </w:t>
      </w:r>
    </w:p>
    <w:p w:rsidR="00F32F50" w:rsidRPr="00F32F50" w:rsidRDefault="00F32F50" w:rsidP="00F32F50">
      <w:pPr>
        <w:spacing w:before="0" w:after="24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Efektywna placówka wsparcia dziennego to placówka dobrze zakotwiczona w lokalnym systemie wsparcia oraz współpracująca z innymi elementami tego systemu.</w:t>
      </w:r>
    </w:p>
    <w:p w:rsidR="00F32F50" w:rsidRPr="00F32F50" w:rsidRDefault="00F32F50" w:rsidP="00F32F50">
      <w:pPr>
        <w:spacing w:before="0" w:after="24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Ważne, aby to właśnie pracownicy placówek czuli się liderami inicjowania tej współpracy i wymiany informacji. Jednak, aby system działał sprawnie i efektywnie, aktywni i otwarci na współpracę powinni być wszyscy uczestnicy lokalnego systemu wsparcia.</w:t>
      </w:r>
    </w:p>
    <w:p w:rsidR="00F32F50" w:rsidRPr="00F32F50" w:rsidRDefault="00F32F50" w:rsidP="00F32F50">
      <w:pPr>
        <w:spacing w:before="0" w:after="24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 xml:space="preserve">Współpraca z instytucjami, które mogą pomóc rodzinie w rozwiązaniu jej problemów, głównie w zakresie interwencji wobec osób uzależnionych i współuzależnionych (np. komisja rozwiązywania problemów alkoholowych, szkoła, ośrodek pomocy społecznej, inne placówki wsparcia dziennego, sąd rodzinny, powiatowe centrum pomocy rodzinie, asystent rodziny itp.). </w:t>
      </w:r>
    </w:p>
    <w:p w:rsidR="00F32F50" w:rsidRPr="00F32F50" w:rsidRDefault="00F32F50" w:rsidP="00F32F50">
      <w:pPr>
        <w:spacing w:before="0" w:after="240" w:line="300" w:lineRule="auto"/>
        <w:textAlignment w:val="baseline"/>
        <w:rPr>
          <w:rFonts w:ascii="Liberation Serif" w:eastAsia="NSimSun" w:hAnsi="Liberation Serif" w:cs="Arial" w:hint="eastAsia"/>
          <w:kern w:val="2"/>
          <w:sz w:val="24"/>
          <w:szCs w:val="24"/>
          <w:lang w:bidi="hi-IN"/>
        </w:rPr>
      </w:pPr>
      <w:r w:rsidRPr="00F32F50">
        <w:rPr>
          <w:rFonts w:eastAsia="NSimSun"/>
          <w:kern w:val="2"/>
          <w:lang w:bidi="hi-IN"/>
        </w:rPr>
        <w:t>Niezwykle istotna jest współpraca z wychowawcami klas, pedagogami szkolnymi i nauczycielami uczącymi dzieci, zwłaszcza tych przedmiotów, które sprawiają dzieciom trudności. Aby zwiększyć efektywność pomocy, konieczna jest wymiana informacji na temat sytuacji szkolnej dziecka, jego obecności w szkole, relacji z rówieśnikami, postępów w nauce itp. – jeśli rodzic wyraża zgodę.</w:t>
      </w:r>
    </w:p>
    <w:p w:rsidR="00F32F50" w:rsidRPr="00F32F50" w:rsidRDefault="00F32F50" w:rsidP="00F32F50">
      <w:pPr>
        <w:spacing w:before="0" w:after="240" w:line="300" w:lineRule="auto"/>
        <w:textAlignment w:val="baseline"/>
        <w:rPr>
          <w:rFonts w:ascii="Liberation Serif" w:eastAsia="NSimSun" w:hAnsi="Liberation Serif" w:cs="Arial" w:hint="eastAsia"/>
          <w:kern w:val="2"/>
          <w:sz w:val="24"/>
          <w:szCs w:val="24"/>
          <w:lang w:bidi="hi-IN"/>
        </w:rPr>
      </w:pPr>
      <w:r w:rsidRPr="00F32F50">
        <w:rPr>
          <w:rFonts w:eastAsia="NSimSun"/>
          <w:color w:val="4472C4"/>
          <w:kern w:val="2"/>
          <w:lang w:bidi="hi-IN"/>
        </w:rPr>
        <w:t>Współpraca w systemie PWD</w:t>
      </w:r>
    </w:p>
    <w:p w:rsidR="00F32F50" w:rsidRPr="00F32F50" w:rsidRDefault="00F32F50" w:rsidP="00BB3934">
      <w:pPr>
        <w:numPr>
          <w:ilvl w:val="0"/>
          <w:numId w:val="74"/>
        </w:numPr>
        <w:tabs>
          <w:tab w:val="left" w:pos="-344"/>
        </w:tabs>
        <w:spacing w:before="0" w:after="0" w:line="300" w:lineRule="auto"/>
        <w:ind w:left="567" w:hanging="283"/>
        <w:textAlignment w:val="baseline"/>
        <w:rPr>
          <w:rFonts w:ascii="Liberation Serif" w:eastAsia="NSimSun" w:hAnsi="Liberation Serif" w:cs="Arial" w:hint="eastAsia"/>
          <w:kern w:val="2"/>
          <w:sz w:val="24"/>
          <w:szCs w:val="24"/>
          <w:lang w:bidi="hi-IN"/>
        </w:rPr>
      </w:pPr>
      <w:r w:rsidRPr="00F32F50">
        <w:rPr>
          <w:bCs/>
          <w:kern w:val="2"/>
          <w:lang w:bidi="hi-IN"/>
        </w:rPr>
        <w:t xml:space="preserve">PWD z współpracuje ze szkołami, ośrodkami pomocy społecznej m.st. Warszawy, kuratorami sądowymi, rodzicami i inni podmiotami działającymi w obszarze pomocy dziecku i rodzinie). </w:t>
      </w:r>
    </w:p>
    <w:p w:rsidR="00F32F50" w:rsidRPr="00F32F50" w:rsidRDefault="00F32F50" w:rsidP="00BB3934">
      <w:pPr>
        <w:numPr>
          <w:ilvl w:val="0"/>
          <w:numId w:val="74"/>
        </w:numPr>
        <w:tabs>
          <w:tab w:val="left" w:pos="-344"/>
        </w:tabs>
        <w:spacing w:before="0" w:after="0" w:line="300" w:lineRule="auto"/>
        <w:ind w:left="567" w:hanging="283"/>
        <w:textAlignment w:val="baseline"/>
        <w:rPr>
          <w:rFonts w:ascii="Liberation Serif" w:eastAsia="NSimSun" w:hAnsi="Liberation Serif" w:cs="Arial" w:hint="eastAsia"/>
          <w:kern w:val="2"/>
          <w:sz w:val="24"/>
          <w:szCs w:val="24"/>
          <w:lang w:bidi="hi-IN"/>
        </w:rPr>
      </w:pPr>
      <w:r w:rsidRPr="00F32F50">
        <w:rPr>
          <w:bCs/>
          <w:kern w:val="2"/>
          <w:lang w:bidi="hi-IN"/>
        </w:rPr>
        <w:t>Rekomendujemy organizowanie na poziomie dzielnic spotkań interdyscyplinarnych wzmacniających współpracę wyżej wymienionych podmiotów.</w:t>
      </w:r>
    </w:p>
    <w:p w:rsidR="0022070A" w:rsidRDefault="00F32F50" w:rsidP="00BB3934">
      <w:pPr>
        <w:numPr>
          <w:ilvl w:val="0"/>
          <w:numId w:val="74"/>
        </w:numPr>
        <w:tabs>
          <w:tab w:val="left" w:pos="-344"/>
        </w:tabs>
        <w:spacing w:before="0" w:after="0" w:line="300" w:lineRule="auto"/>
        <w:ind w:left="567" w:hanging="283"/>
        <w:textAlignment w:val="baseline"/>
        <w:rPr>
          <w:bCs/>
          <w:kern w:val="2"/>
          <w:lang w:bidi="hi-IN"/>
        </w:rPr>
        <w:sectPr w:rsidR="0022070A" w:rsidSect="005526A5">
          <w:footerReference w:type="even" r:id="rId93"/>
          <w:footerReference w:type="default" r:id="rId94"/>
          <w:footerReference w:type="first" r:id="rId95"/>
          <w:footnotePr>
            <w:numRestart w:val="eachPage"/>
          </w:footnotePr>
          <w:pgSz w:w="11906" w:h="16838"/>
          <w:pgMar w:top="1417" w:right="1417" w:bottom="1417" w:left="1417" w:header="708" w:footer="708" w:gutter="0"/>
          <w:cols w:space="708"/>
          <w:docGrid w:linePitch="326"/>
        </w:sectPr>
      </w:pPr>
      <w:r w:rsidRPr="00F32F50">
        <w:rPr>
          <w:kern w:val="2"/>
          <w:lang w:bidi="hi-IN"/>
        </w:rPr>
        <w:t xml:space="preserve">Rekomendujemy organizację cyklicznych (co najmniej 2-3 razy do roku) spotkań koordynatorów/kierowników PDW. </w:t>
      </w:r>
      <w:r w:rsidRPr="00F32F50">
        <w:rPr>
          <w:bCs/>
          <w:kern w:val="2"/>
          <w:lang w:bidi="hi-IN"/>
        </w:rPr>
        <w:t>Spotkania obejmowałyby: wymianę doświadczeń pomiędzy dzielnicami, dyskusję nad zmieniającymi się potrzebami rodzin i dzieci, uspójnienie pracy, wspólne szkolenia, wizyty studyjne itp. Spotkania te mogą odbywać się także w ramach BKDS ds. LSW i PWD.</w:t>
      </w:r>
    </w:p>
    <w:p w:rsidR="00C977B7" w:rsidRPr="00C977B7" w:rsidRDefault="00C977B7" w:rsidP="00C977B7">
      <w:pPr>
        <w:spacing w:before="0" w:after="0" w:line="300" w:lineRule="auto"/>
        <w:rPr>
          <w:rFonts w:cs="Times New Roman"/>
        </w:rPr>
      </w:pPr>
      <w:r w:rsidRPr="00C977B7">
        <w:lastRenderedPageBreak/>
        <w:t xml:space="preserve">Załącznik nr 4 do Programu Wspierania Rodziny w m.st. Warszawie na lata 2022-2024 </w:t>
      </w:r>
    </w:p>
    <w:p w:rsidR="00C977B7" w:rsidRPr="00C977B7" w:rsidRDefault="00C977B7" w:rsidP="00C977B7">
      <w:pPr>
        <w:keepNext/>
        <w:keepLines/>
        <w:numPr>
          <w:ilvl w:val="0"/>
          <w:numId w:val="1"/>
        </w:numPr>
        <w:spacing w:before="0" w:after="0" w:line="300" w:lineRule="auto"/>
        <w:outlineLvl w:val="0"/>
        <w:rPr>
          <w:rFonts w:eastAsia="Times New Roman"/>
          <w:color w:val="365F91"/>
          <w:sz w:val="32"/>
          <w:szCs w:val="32"/>
        </w:rPr>
      </w:pPr>
    </w:p>
    <w:p w:rsidR="00C977B7" w:rsidRPr="00C977B7" w:rsidRDefault="00C977B7" w:rsidP="00C977B7">
      <w:pPr>
        <w:keepNext/>
        <w:keepLines/>
        <w:numPr>
          <w:ilvl w:val="0"/>
          <w:numId w:val="1"/>
        </w:numPr>
        <w:spacing w:before="0" w:after="0" w:line="300" w:lineRule="auto"/>
        <w:outlineLvl w:val="0"/>
        <w:rPr>
          <w:rFonts w:ascii="Cambria" w:eastAsia="Times New Roman" w:hAnsi="Cambria" w:cs="Cambria"/>
          <w:color w:val="365F91"/>
          <w:sz w:val="32"/>
          <w:szCs w:val="32"/>
        </w:rPr>
      </w:pPr>
      <w:r w:rsidRPr="00C977B7">
        <w:rPr>
          <w:rFonts w:eastAsia="Times New Roman"/>
          <w:color w:val="365F91"/>
          <w:sz w:val="32"/>
          <w:szCs w:val="32"/>
        </w:rPr>
        <w:t>Raport z prac nad Programem</w:t>
      </w:r>
    </w:p>
    <w:p w:rsidR="00C977B7" w:rsidRPr="00C977B7" w:rsidRDefault="00C977B7" w:rsidP="00C977B7">
      <w:pPr>
        <w:spacing w:before="0" w:after="0" w:line="300" w:lineRule="auto"/>
        <w:rPr>
          <w:rFonts w:cs="Times New Roman"/>
        </w:rPr>
      </w:pPr>
      <w:r w:rsidRPr="00C977B7">
        <w:t>Program Wspierania Rodziny w m.st. Warszawie na lata 2022-2024 jest kontynuacją Programu Wspierania Rodzin na lata 2019-2021 oraz wcześniejszych. Program stanowi realizację obowiązków nałożonych na Miasto ustawą o wspieraniu rodziny i systemie pieczy zastępczej .</w:t>
      </w:r>
    </w:p>
    <w:p w:rsidR="00C977B7" w:rsidRPr="00C977B7" w:rsidRDefault="00C977B7" w:rsidP="00C977B7">
      <w:pPr>
        <w:spacing w:before="0" w:after="0" w:line="300" w:lineRule="auto"/>
        <w:ind w:left="1440"/>
        <w:contextualSpacing/>
        <w:rPr>
          <w:highlight w:val="cyan"/>
        </w:rPr>
      </w:pPr>
    </w:p>
    <w:p w:rsidR="00C977B7" w:rsidRPr="00C977B7" w:rsidRDefault="00C977B7" w:rsidP="00C977B7">
      <w:pPr>
        <w:keepNext/>
        <w:keepLines/>
        <w:numPr>
          <w:ilvl w:val="1"/>
          <w:numId w:val="1"/>
        </w:numPr>
        <w:spacing w:before="0" w:after="0" w:line="300" w:lineRule="auto"/>
        <w:outlineLvl w:val="1"/>
        <w:rPr>
          <w:rFonts w:ascii="Cambria" w:eastAsia="Times New Roman" w:hAnsi="Cambria" w:cs="Cambria"/>
          <w:color w:val="365F91"/>
          <w:sz w:val="26"/>
          <w:szCs w:val="26"/>
        </w:rPr>
      </w:pPr>
      <w:r w:rsidRPr="00C977B7">
        <w:rPr>
          <w:rFonts w:ascii="Calibri Light" w:hAnsi="Calibri Light"/>
          <w:color w:val="365F91"/>
          <w:sz w:val="26"/>
          <w:szCs w:val="26"/>
        </w:rPr>
        <w:t>1. Główne założenia pracy nad Programem</w:t>
      </w:r>
    </w:p>
    <w:p w:rsidR="00C977B7" w:rsidRPr="00C977B7" w:rsidRDefault="00C977B7" w:rsidP="00C977B7">
      <w:pPr>
        <w:spacing w:before="0" w:after="0" w:line="300" w:lineRule="auto"/>
        <w:rPr>
          <w:rFonts w:cs="Times New Roman"/>
        </w:rPr>
      </w:pPr>
      <w:r w:rsidRPr="00C977B7">
        <w:t>Przy tworzeniu projektu niniejszego Programu zwracano uwagę na to, aby projekt miał charakter:</w:t>
      </w:r>
    </w:p>
    <w:p w:rsidR="007429AC" w:rsidRDefault="00C977B7" w:rsidP="007429AC">
      <w:pPr>
        <w:numPr>
          <w:ilvl w:val="0"/>
          <w:numId w:val="64"/>
        </w:numPr>
        <w:spacing w:before="0" w:after="0" w:line="300" w:lineRule="auto"/>
        <w:ind w:left="567" w:hanging="283"/>
        <w:contextualSpacing/>
      </w:pPr>
      <w:r w:rsidRPr="00C977B7">
        <w:t xml:space="preserve">wielosektorowy i interdyscyplinarny, czyli uwzględniający prowadzenie kluczowych działań programu w oparciu o różne systemy (edukacji, pomocy społecznej, ochrony zdrowia, </w:t>
      </w:r>
    </w:p>
    <w:p w:rsidR="00C977B7" w:rsidRPr="00B748F6" w:rsidRDefault="00C977B7" w:rsidP="007429AC">
      <w:pPr>
        <w:spacing w:before="0" w:after="0" w:line="300" w:lineRule="auto"/>
        <w:ind w:left="567"/>
        <w:contextualSpacing/>
      </w:pPr>
      <w:r w:rsidRPr="00C977B7">
        <w:t>wymiaru sprawiedliwości) i branże: edukacja, zdrowie itp.,</w:t>
      </w:r>
    </w:p>
    <w:p w:rsidR="00C977B7" w:rsidRPr="00B748F6" w:rsidRDefault="00C977B7" w:rsidP="007429AC">
      <w:pPr>
        <w:numPr>
          <w:ilvl w:val="0"/>
          <w:numId w:val="64"/>
        </w:numPr>
        <w:spacing w:before="0" w:after="0" w:line="300" w:lineRule="auto"/>
        <w:ind w:left="567" w:hanging="283"/>
        <w:contextualSpacing/>
      </w:pPr>
      <w:r w:rsidRPr="00C977B7">
        <w:t>spójny z zakresami i obszarami oddziaływań innych kluczowych projektów miejskich w sferze polityki społecznej,</w:t>
      </w:r>
    </w:p>
    <w:p w:rsidR="00C977B7" w:rsidRPr="00B748F6" w:rsidRDefault="00C977B7" w:rsidP="007429AC">
      <w:pPr>
        <w:numPr>
          <w:ilvl w:val="0"/>
          <w:numId w:val="64"/>
        </w:numPr>
        <w:spacing w:before="0" w:after="0" w:line="300" w:lineRule="auto"/>
        <w:ind w:left="567" w:hanging="283"/>
        <w:contextualSpacing/>
      </w:pPr>
      <w:r w:rsidRPr="00C977B7">
        <w:t>polityki opartej na dowodach, czyli był skoncentrowany na precyzyjnej diagnozie problemów oraz na działaniach o udowodnionej skuteczności i efektywności,</w:t>
      </w:r>
    </w:p>
    <w:p w:rsidR="00C977B7" w:rsidRPr="00B748F6" w:rsidRDefault="00C977B7" w:rsidP="007429AC">
      <w:pPr>
        <w:numPr>
          <w:ilvl w:val="0"/>
          <w:numId w:val="64"/>
        </w:numPr>
        <w:spacing w:before="0" w:after="0" w:line="300" w:lineRule="auto"/>
        <w:ind w:left="567" w:hanging="283"/>
        <w:contextualSpacing/>
      </w:pPr>
      <w:r w:rsidRPr="00C977B7">
        <w:t>partnerski, oparty o wzmocnioną współpracą z NGO,</w:t>
      </w:r>
    </w:p>
    <w:p w:rsidR="00C977B7" w:rsidRPr="00B748F6" w:rsidRDefault="00C977B7" w:rsidP="007429AC">
      <w:pPr>
        <w:numPr>
          <w:ilvl w:val="0"/>
          <w:numId w:val="64"/>
        </w:numPr>
        <w:spacing w:before="0" w:after="0" w:line="300" w:lineRule="auto"/>
        <w:ind w:left="567" w:hanging="283"/>
        <w:contextualSpacing/>
      </w:pPr>
      <w:r w:rsidRPr="00C977B7">
        <w:t>uwzględniający dialog społeczny, który rozumiany jest jako proces konsultacji społecznych, prowadzonych na różnych etapach opracowywania i realizacji programu, ale także jako procedury komunikacji społecznej w zakresie skutecznej artykulacji potrzeb społecznych oraz pozyskiwania informacji o potrzebach i inicjatywach obywatelskich.</w:t>
      </w:r>
    </w:p>
    <w:p w:rsidR="00C977B7" w:rsidRPr="00C977B7" w:rsidRDefault="00C977B7" w:rsidP="00B748F6">
      <w:pPr>
        <w:spacing w:before="0" w:after="0" w:line="300" w:lineRule="auto"/>
        <w:ind w:left="567" w:hanging="218"/>
        <w:contextualSpacing/>
      </w:pPr>
    </w:p>
    <w:p w:rsidR="00C977B7" w:rsidRPr="00C977B7" w:rsidRDefault="00C977B7" w:rsidP="00C977B7">
      <w:pPr>
        <w:keepNext/>
        <w:keepLines/>
        <w:numPr>
          <w:ilvl w:val="1"/>
          <w:numId w:val="1"/>
        </w:numPr>
        <w:spacing w:before="0" w:after="0" w:line="300" w:lineRule="auto"/>
        <w:outlineLvl w:val="1"/>
        <w:rPr>
          <w:rFonts w:ascii="Cambria" w:eastAsia="Times New Roman" w:hAnsi="Cambria" w:cs="Cambria"/>
          <w:color w:val="365F91"/>
          <w:sz w:val="26"/>
          <w:szCs w:val="26"/>
        </w:rPr>
      </w:pPr>
      <w:r w:rsidRPr="00C977B7">
        <w:rPr>
          <w:rFonts w:ascii="Calibri Light" w:hAnsi="Calibri Light"/>
          <w:color w:val="365F91"/>
          <w:sz w:val="26"/>
          <w:szCs w:val="26"/>
        </w:rPr>
        <w:t>2. Forma aktualizacji Programu</w:t>
      </w:r>
    </w:p>
    <w:p w:rsidR="00C977B7" w:rsidRPr="00C977B7" w:rsidRDefault="00C977B7" w:rsidP="00C977B7">
      <w:pPr>
        <w:spacing w:before="0" w:after="0" w:line="300" w:lineRule="auto"/>
        <w:contextualSpacing/>
        <w:rPr>
          <w:rFonts w:cs="Times New Roman"/>
        </w:rPr>
      </w:pPr>
      <w:r w:rsidRPr="00C977B7">
        <w:t xml:space="preserve">Prace nad aktualizacją Programu przeprowadzono w modelu partycypacyjno - eksperckim. Zaangażowano w nie głównych realizatorów Programu oraz ekspertów zewnętrznych, którzy przeprowadzili ewaluację poprzedniej edycji Programu. Za organizację prac odpowiadało BPiPS, odpowiedzialne zgodnie z Regulaminem organizacji Urzędu m.st. Warszawy za realizację, koordynację i nadzór nad wykonywaniem Programu. </w:t>
      </w:r>
    </w:p>
    <w:p w:rsidR="00C977B7" w:rsidRPr="00C977B7" w:rsidRDefault="00C977B7" w:rsidP="00C977B7">
      <w:pPr>
        <w:spacing w:before="0" w:after="0" w:line="300" w:lineRule="auto"/>
        <w:rPr>
          <w:rFonts w:cs="Times New Roman"/>
        </w:rPr>
      </w:pPr>
      <w:r w:rsidRPr="00C977B7">
        <w:t>Prace nad Programem realizowane były od września 2021 r. i składały się z następujących etapów:</w:t>
      </w:r>
    </w:p>
    <w:p w:rsidR="00C977B7" w:rsidRPr="00C977B7" w:rsidRDefault="00C977B7" w:rsidP="0007585C">
      <w:pPr>
        <w:numPr>
          <w:ilvl w:val="0"/>
          <w:numId w:val="65"/>
        </w:numPr>
        <w:spacing w:before="0" w:after="0" w:line="300" w:lineRule="auto"/>
        <w:contextualSpacing/>
        <w:rPr>
          <w:rFonts w:cs="Times New Roman"/>
        </w:rPr>
      </w:pPr>
      <w:r w:rsidRPr="00C977B7">
        <w:t>Ewaluacja Programu Wspierania Rodziny na lata 2019-2021</w:t>
      </w:r>
    </w:p>
    <w:p w:rsidR="00C977B7" w:rsidRPr="00C977B7" w:rsidRDefault="00C977B7" w:rsidP="0007585C">
      <w:pPr>
        <w:numPr>
          <w:ilvl w:val="0"/>
          <w:numId w:val="65"/>
        </w:numPr>
        <w:spacing w:before="0" w:after="0" w:line="300" w:lineRule="auto"/>
        <w:contextualSpacing/>
        <w:rPr>
          <w:rFonts w:cs="Times New Roman"/>
        </w:rPr>
      </w:pPr>
      <w:r w:rsidRPr="00C977B7">
        <w:t>Opracowanie celów szczegółowych i działań</w:t>
      </w:r>
    </w:p>
    <w:p w:rsidR="00C977B7" w:rsidRPr="00C977B7" w:rsidRDefault="00C977B7" w:rsidP="0007585C">
      <w:pPr>
        <w:numPr>
          <w:ilvl w:val="0"/>
          <w:numId w:val="65"/>
        </w:numPr>
        <w:spacing w:before="0" w:after="0" w:line="300" w:lineRule="auto"/>
        <w:contextualSpacing/>
        <w:rPr>
          <w:rFonts w:cs="Times New Roman"/>
        </w:rPr>
      </w:pPr>
      <w:r w:rsidRPr="00C977B7">
        <w:t>Uzgodnienia i opiniowanie projektu uchwały w sprawie Programu Wspierania Rodziny na lata 2022-2024</w:t>
      </w:r>
    </w:p>
    <w:p w:rsidR="00C977B7" w:rsidRPr="00C977B7" w:rsidRDefault="00C977B7" w:rsidP="00C977B7">
      <w:pPr>
        <w:spacing w:before="0" w:after="0" w:line="300" w:lineRule="auto"/>
        <w:ind w:left="720"/>
        <w:contextualSpacing/>
      </w:pPr>
    </w:p>
    <w:p w:rsidR="00C977B7" w:rsidRPr="00C977B7" w:rsidRDefault="00C977B7" w:rsidP="00C977B7">
      <w:pPr>
        <w:spacing w:before="0" w:after="0" w:line="300" w:lineRule="auto"/>
        <w:contextualSpacing/>
        <w:rPr>
          <w:rFonts w:cs="Times New Roman"/>
        </w:rPr>
      </w:pPr>
      <w:r w:rsidRPr="00C977B7">
        <w:rPr>
          <w:rFonts w:ascii="Calibri Light" w:hAnsi="Calibri Light" w:cs="Times New Roman"/>
          <w:color w:val="3465A4"/>
          <w:sz w:val="26"/>
          <w:szCs w:val="26"/>
        </w:rPr>
        <w:t>3. Opis etapów</w:t>
      </w:r>
    </w:p>
    <w:p w:rsidR="00C977B7" w:rsidRPr="00C977B7" w:rsidRDefault="00C977B7" w:rsidP="00C977B7">
      <w:pPr>
        <w:numPr>
          <w:ilvl w:val="1"/>
          <w:numId w:val="10"/>
        </w:numPr>
        <w:spacing w:before="0" w:after="0" w:line="300" w:lineRule="auto"/>
        <w:contextualSpacing/>
        <w:rPr>
          <w:rFonts w:cs="Times New Roman"/>
        </w:rPr>
      </w:pPr>
      <w:r w:rsidRPr="00C977B7">
        <w:t>Ewaluacja Programu Wspierania Rodzin na lata 2019-2021</w:t>
      </w:r>
    </w:p>
    <w:p w:rsidR="00C977B7" w:rsidRPr="00C977B7" w:rsidRDefault="00C977B7" w:rsidP="00C977B7">
      <w:pPr>
        <w:spacing w:before="0" w:after="0" w:line="300" w:lineRule="auto"/>
        <w:jc w:val="both"/>
        <w:rPr>
          <w:rFonts w:cs="Times New Roman"/>
        </w:rPr>
      </w:pPr>
      <w:r w:rsidRPr="00C977B7">
        <w:t>Od sierpnia do listopada 2021 roku firma Research Eye sp. z o.o. przeprowadziła ewaluację Programu Wspierania Rodzin na lata 2019-2021. Jako główne cele ewaluacji przyjęto:</w:t>
      </w:r>
    </w:p>
    <w:p w:rsidR="00C977B7" w:rsidRPr="00C977B7" w:rsidRDefault="00C977B7" w:rsidP="0007585C">
      <w:pPr>
        <w:numPr>
          <w:ilvl w:val="0"/>
          <w:numId w:val="66"/>
        </w:numPr>
        <w:spacing w:before="0" w:after="0" w:line="300" w:lineRule="auto"/>
        <w:jc w:val="both"/>
        <w:textAlignment w:val="baseline"/>
        <w:rPr>
          <w:rFonts w:ascii="Times New Roman" w:eastAsia="Times New Roman" w:hAnsi="Times New Roman"/>
          <w:kern w:val="2"/>
          <w:sz w:val="24"/>
          <w:szCs w:val="24"/>
        </w:rPr>
      </w:pPr>
      <w:r w:rsidRPr="00C977B7">
        <w:rPr>
          <w:rFonts w:eastAsia="Times New Roman"/>
          <w:kern w:val="2"/>
        </w:rPr>
        <w:lastRenderedPageBreak/>
        <w:t>analiza i ocena stanu realizacji Programu Wspierania Rodzin w m.st. Warszawie na lata 2019-2021 na podstawie dostępnych danych, w tym sprawozdań z realizacji zadań publicznych zleconych organizacjom pozarządowym,</w:t>
      </w:r>
    </w:p>
    <w:p w:rsidR="00C977B7" w:rsidRPr="00C977B7" w:rsidRDefault="00C977B7" w:rsidP="0007585C">
      <w:pPr>
        <w:numPr>
          <w:ilvl w:val="0"/>
          <w:numId w:val="66"/>
        </w:numPr>
        <w:spacing w:before="0" w:after="0" w:line="300" w:lineRule="auto"/>
        <w:textAlignment w:val="baseline"/>
        <w:rPr>
          <w:rFonts w:ascii="Times New Roman" w:eastAsia="Times New Roman" w:hAnsi="Times New Roman"/>
          <w:kern w:val="2"/>
          <w:sz w:val="24"/>
          <w:szCs w:val="24"/>
        </w:rPr>
      </w:pPr>
      <w:r w:rsidRPr="00C977B7">
        <w:rPr>
          <w:rFonts w:eastAsia="Times New Roman"/>
          <w:kern w:val="2"/>
        </w:rPr>
        <w:t>opracowanie wniosków i rekomendacji dotyczących optymalizacji realizacji zadań  na rzecz wspierania rodzin wraz z określeniem wskaźników,</w:t>
      </w:r>
    </w:p>
    <w:p w:rsidR="00C977B7" w:rsidRPr="00C977B7" w:rsidRDefault="00C977B7" w:rsidP="0007585C">
      <w:pPr>
        <w:numPr>
          <w:ilvl w:val="0"/>
          <w:numId w:val="66"/>
        </w:numPr>
        <w:spacing w:before="0" w:after="0" w:line="300" w:lineRule="auto"/>
        <w:textAlignment w:val="baseline"/>
        <w:rPr>
          <w:rFonts w:ascii="Times New Roman" w:eastAsia="Times New Roman" w:hAnsi="Times New Roman"/>
          <w:kern w:val="2"/>
          <w:sz w:val="24"/>
          <w:szCs w:val="24"/>
        </w:rPr>
      </w:pPr>
      <w:r w:rsidRPr="00C977B7">
        <w:rPr>
          <w:rFonts w:eastAsia="Times New Roman"/>
          <w:kern w:val="2"/>
        </w:rPr>
        <w:t xml:space="preserve">Przygotowanie rekomendacji na potrzeby przygotowania kolejnej edycji Programu. </w:t>
      </w:r>
    </w:p>
    <w:p w:rsidR="00C977B7" w:rsidRPr="00C977B7" w:rsidRDefault="00C977B7" w:rsidP="00C977B7">
      <w:pPr>
        <w:spacing w:before="0" w:after="0" w:line="300" w:lineRule="auto"/>
        <w:contextualSpacing/>
        <w:rPr>
          <w:rFonts w:cs="Times New Roman"/>
        </w:rPr>
      </w:pPr>
      <w:r w:rsidRPr="00C977B7">
        <w:t>W badaniu ewaluacyjnym uwzględniono różne perspektywy: organizatorów, realizatorów i odbiorców działań w systemie wspierania rodzin. W ewaluacji wzięli udział przedstawiciele:</w:t>
      </w:r>
    </w:p>
    <w:p w:rsidR="00C977B7" w:rsidRPr="00C977B7" w:rsidRDefault="00C977B7" w:rsidP="00C977B7">
      <w:pPr>
        <w:spacing w:before="0" w:after="0" w:line="300" w:lineRule="auto"/>
        <w:ind w:left="709" w:hanging="283"/>
        <w:contextualSpacing/>
        <w:rPr>
          <w:rFonts w:cs="Times New Roman"/>
        </w:rPr>
      </w:pPr>
      <w:r w:rsidRPr="00C977B7">
        <w:t>•</w:t>
      </w:r>
      <w:r w:rsidRPr="00C977B7">
        <w:tab/>
        <w:t xml:space="preserve">BPiPS, wydziałów spraw społecznych i zdrowia w dzielnicach oraz innych instytucji miejskich  </w:t>
      </w:r>
    </w:p>
    <w:p w:rsidR="00C977B7" w:rsidRPr="00C977B7" w:rsidRDefault="00C977B7" w:rsidP="00C977B7">
      <w:pPr>
        <w:spacing w:before="0" w:after="0" w:line="300" w:lineRule="auto"/>
        <w:ind w:left="709" w:hanging="283"/>
        <w:contextualSpacing/>
        <w:rPr>
          <w:rFonts w:cs="Times New Roman"/>
        </w:rPr>
      </w:pPr>
      <w:r w:rsidRPr="00C977B7">
        <w:t>•</w:t>
      </w:r>
      <w:r w:rsidRPr="00C977B7">
        <w:tab/>
        <w:t>OPS-ów i innych jednostek zajmujących się wspieraniem rodzin w Warszawie</w:t>
      </w:r>
    </w:p>
    <w:p w:rsidR="00C977B7" w:rsidRPr="00C977B7" w:rsidRDefault="00C977B7" w:rsidP="00C977B7">
      <w:pPr>
        <w:spacing w:before="0" w:after="0" w:line="300" w:lineRule="auto"/>
        <w:ind w:left="709" w:hanging="284"/>
        <w:contextualSpacing/>
        <w:rPr>
          <w:rFonts w:cs="Times New Roman"/>
        </w:rPr>
      </w:pPr>
      <w:r w:rsidRPr="00C977B7">
        <w:t>•</w:t>
      </w:r>
      <w:r w:rsidRPr="00C977B7">
        <w:tab/>
        <w:t>NGO</w:t>
      </w:r>
    </w:p>
    <w:p w:rsidR="00C977B7" w:rsidRPr="00C977B7" w:rsidRDefault="00C977B7" w:rsidP="00C977B7">
      <w:pPr>
        <w:spacing w:before="0" w:after="0" w:line="300" w:lineRule="auto"/>
        <w:contextualSpacing/>
        <w:rPr>
          <w:rFonts w:cs="Times New Roman"/>
        </w:rPr>
      </w:pPr>
      <w:r w:rsidRPr="00C977B7">
        <w:t>W ocenie Programu dwa główne kryteria:</w:t>
      </w:r>
    </w:p>
    <w:p w:rsidR="00C977B7" w:rsidRPr="00C977B7" w:rsidRDefault="00C977B7" w:rsidP="0007585C">
      <w:pPr>
        <w:numPr>
          <w:ilvl w:val="0"/>
          <w:numId w:val="67"/>
        </w:numPr>
        <w:spacing w:before="0" w:after="0" w:line="300" w:lineRule="auto"/>
        <w:contextualSpacing/>
        <w:rPr>
          <w:rFonts w:cs="Times New Roman"/>
        </w:rPr>
      </w:pPr>
      <w:r w:rsidRPr="00C977B7">
        <w:t xml:space="preserve">trafność, rozumianą jako dopasowanie projektu do zidentyfikowanych potrzeb warszawskich rodzin, osób zaangażowanych w realizację Programu oraz wyzwań/problemów systemu wspierania rodzin.   </w:t>
      </w:r>
    </w:p>
    <w:p w:rsidR="00C977B7" w:rsidRPr="00C977B7" w:rsidRDefault="00C977B7" w:rsidP="0007585C">
      <w:pPr>
        <w:numPr>
          <w:ilvl w:val="0"/>
          <w:numId w:val="67"/>
        </w:numPr>
        <w:tabs>
          <w:tab w:val="left" w:pos="709"/>
        </w:tabs>
        <w:spacing w:before="0" w:after="0" w:line="300" w:lineRule="auto"/>
        <w:ind w:right="45"/>
        <w:jc w:val="both"/>
        <w:rPr>
          <w:rFonts w:cs="Times New Roman"/>
        </w:rPr>
      </w:pPr>
      <w:r w:rsidRPr="00C977B7">
        <w:t>skuteczność, rozumianą jako stopień realizacji zakładanych celów</w:t>
      </w:r>
    </w:p>
    <w:p w:rsidR="00C977B7" w:rsidRPr="00C977B7" w:rsidRDefault="00C977B7" w:rsidP="00C977B7">
      <w:pPr>
        <w:tabs>
          <w:tab w:val="left" w:pos="709"/>
        </w:tabs>
        <w:spacing w:before="0" w:after="0" w:line="300" w:lineRule="auto"/>
        <w:ind w:right="45"/>
        <w:jc w:val="both"/>
      </w:pPr>
    </w:p>
    <w:p w:rsidR="00C977B7" w:rsidRPr="00C977B7" w:rsidRDefault="00C977B7" w:rsidP="00C977B7">
      <w:pPr>
        <w:tabs>
          <w:tab w:val="left" w:pos="709"/>
        </w:tabs>
        <w:spacing w:before="0" w:after="0" w:line="300" w:lineRule="auto"/>
        <w:ind w:right="45"/>
        <w:jc w:val="both"/>
        <w:rPr>
          <w:rFonts w:cs="Times New Roman"/>
        </w:rPr>
      </w:pPr>
      <w:r w:rsidRPr="00C977B7">
        <w:t>W badaniu ewaluacyjnym zastosowano następujące metody i techniki badawcze:</w:t>
      </w:r>
    </w:p>
    <w:p w:rsidR="00C977B7" w:rsidRPr="00C977B7" w:rsidRDefault="00C977B7" w:rsidP="00C977B7">
      <w:pPr>
        <w:numPr>
          <w:ilvl w:val="0"/>
          <w:numId w:val="10"/>
        </w:numPr>
        <w:tabs>
          <w:tab w:val="clear" w:pos="643"/>
          <w:tab w:val="num" w:pos="0"/>
        </w:tabs>
        <w:spacing w:before="0" w:after="0" w:line="300" w:lineRule="auto"/>
        <w:ind w:left="720"/>
        <w:jc w:val="both"/>
        <w:textAlignment w:val="baseline"/>
        <w:rPr>
          <w:rFonts w:ascii="Courier New" w:eastAsia="Times New Roman" w:hAnsi="Courier New" w:cs="Courier New"/>
          <w:sz w:val="20"/>
          <w:szCs w:val="20"/>
        </w:rPr>
      </w:pPr>
      <w:r w:rsidRPr="00C977B7">
        <w:rPr>
          <w:rFonts w:eastAsia="Times New Roman"/>
        </w:rPr>
        <w:t>analizę danych zastanych,</w:t>
      </w:r>
    </w:p>
    <w:p w:rsidR="00C977B7" w:rsidRPr="00C977B7" w:rsidRDefault="00C977B7" w:rsidP="00C977B7">
      <w:pPr>
        <w:numPr>
          <w:ilvl w:val="0"/>
          <w:numId w:val="10"/>
        </w:numPr>
        <w:tabs>
          <w:tab w:val="clear" w:pos="643"/>
          <w:tab w:val="num" w:pos="0"/>
        </w:tabs>
        <w:spacing w:before="0" w:after="0" w:line="300" w:lineRule="auto"/>
        <w:ind w:left="720"/>
        <w:jc w:val="both"/>
        <w:textAlignment w:val="baseline"/>
        <w:rPr>
          <w:rFonts w:ascii="Courier New" w:eastAsia="Times New Roman" w:hAnsi="Courier New" w:cs="Courier New"/>
          <w:sz w:val="20"/>
          <w:szCs w:val="20"/>
        </w:rPr>
      </w:pPr>
      <w:r w:rsidRPr="00C977B7">
        <w:rPr>
          <w:rFonts w:eastAsia="Times New Roman"/>
        </w:rPr>
        <w:t>przeprowadzenie indywidualnych  wywiadów pogłębionych (IDI) z różnymi interesariuszami Programu,</w:t>
      </w:r>
    </w:p>
    <w:p w:rsidR="00C977B7" w:rsidRPr="00C977B7" w:rsidRDefault="00C977B7" w:rsidP="0007585C">
      <w:pPr>
        <w:numPr>
          <w:ilvl w:val="0"/>
          <w:numId w:val="68"/>
        </w:numPr>
        <w:spacing w:before="0" w:after="0" w:line="300" w:lineRule="auto"/>
        <w:contextualSpacing/>
        <w:rPr>
          <w:rFonts w:cs="Times New Roman"/>
        </w:rPr>
      </w:pPr>
      <w:r w:rsidRPr="00C977B7">
        <w:t>Opracowanie celów szczegółowych i działań</w:t>
      </w:r>
    </w:p>
    <w:p w:rsidR="00C977B7" w:rsidRPr="00C977B7" w:rsidRDefault="00C977B7" w:rsidP="00C977B7">
      <w:pPr>
        <w:spacing w:before="0" w:after="0" w:line="300" w:lineRule="auto"/>
        <w:rPr>
          <w:rFonts w:cs="Times New Roman"/>
        </w:rPr>
      </w:pPr>
      <w:r w:rsidRPr="00C977B7">
        <w:t>W trakcie dwudniowego warsztatu różni interesariusze systemu</w:t>
      </w:r>
      <w:r w:rsidRPr="00C977B7">
        <w:rPr>
          <w:vertAlign w:val="superscript"/>
        </w:rPr>
        <w:footnoteReference w:id="41"/>
      </w:r>
      <w:r w:rsidR="00396EFB">
        <w:t xml:space="preserve"> </w:t>
      </w:r>
      <w:r w:rsidRPr="00C977B7">
        <w:t>pracowali wspólnie nad wykorzystaniem wyników ewaluacji i określeniem działań istotnych dla realizacji celów Programu. Odbyły się konsultacje rekomendacji dotyczących zapisów nowej edycji Programu,</w:t>
      </w:r>
    </w:p>
    <w:p w:rsidR="00C977B7" w:rsidRPr="00C977B7" w:rsidRDefault="00C977B7" w:rsidP="00C977B7">
      <w:pPr>
        <w:spacing w:before="0" w:after="0" w:line="300" w:lineRule="auto"/>
        <w:rPr>
          <w:b/>
          <w:bCs/>
        </w:rPr>
      </w:pPr>
    </w:p>
    <w:p w:rsidR="00C977B7" w:rsidRPr="00C977B7" w:rsidRDefault="00C977B7" w:rsidP="00C977B7">
      <w:pPr>
        <w:tabs>
          <w:tab w:val="left" w:pos="336"/>
        </w:tabs>
        <w:spacing w:before="0" w:after="0" w:line="300" w:lineRule="auto"/>
        <w:ind w:left="397"/>
        <w:rPr>
          <w:rFonts w:cs="Times New Roman"/>
        </w:rPr>
      </w:pPr>
      <w:r w:rsidRPr="00C977B7">
        <w:t>3.    Uzgodnienia i opiniowanie projektu uchwały w sprawie Programu wspierania rodzin</w:t>
      </w:r>
      <w:r w:rsidRPr="00C977B7">
        <w:rPr>
          <w:color w:val="3465A4"/>
        </w:rPr>
        <w:t xml:space="preserve"> </w:t>
      </w:r>
    </w:p>
    <w:p w:rsidR="00C977B7" w:rsidRPr="00C977B7" w:rsidRDefault="00C977B7" w:rsidP="00C977B7">
      <w:pPr>
        <w:spacing w:before="0" w:after="0" w:line="300" w:lineRule="auto"/>
        <w:contextualSpacing/>
        <w:rPr>
          <w:rFonts w:cs="Times New Roman"/>
        </w:rPr>
      </w:pPr>
      <w:r w:rsidRPr="00C977B7">
        <w:t>Zgodnie z uchwałą nr LXII/1691/2013 Rady m.st. Warszawy z 11 lipca 2013 w sprawie zasad i trybu przeprowadzania konsultacji z mieszkańcami m.st. Warszawy, przeprowadzono uzgodnienia projektu Programu z mieszkańcami Warszawy.</w:t>
      </w:r>
    </w:p>
    <w:p w:rsidR="00C977B7" w:rsidRPr="00C977B7" w:rsidRDefault="00C977B7" w:rsidP="00C977B7">
      <w:pPr>
        <w:spacing w:before="0" w:after="0" w:line="300" w:lineRule="auto"/>
        <w:rPr>
          <w:rFonts w:cs="Times New Roman"/>
        </w:rPr>
      </w:pPr>
      <w:r w:rsidRPr="00C977B7">
        <w:t xml:space="preserve">Zgodnie z uchwałą nr L/1440/2013 Rady m.st. Warszawy z dnia 21 lutego 2013 r. w sprawie szczegółowego sposobu konsultowania z Warszawską Radą Działalności Pożytku Publicznego lub organizacjami pozarządowymi i podmiotami wymienionymi w art. 3 ust. 3 ustawy z dnia 24 kwietnia 2003 r. o działalności pożytku publicznego i o wolontariacie, projektów aktów prawa miejscowego w dziedzinach dotyczących działalności statutowej tych organizacji (Dz. U. Woj. Maz. Poz. 2933), przeprowadzono uzgodnienia projektu Programu z organizacjami pozarządowymi, w tym zrzeszonymi w Branżowych Komisjach Dialogu Społecznego: ds. Lokalnych Systemów Wsparcia i Placówek Wsparcia Dziennego, ds. Przeciwdziałania Alkoholizmowi, ds. Przeciwdziałania Narkomanii i </w:t>
      </w:r>
      <w:r w:rsidRPr="00C977B7">
        <w:lastRenderedPageBreak/>
        <w:t xml:space="preserve">HIV/AIDS, ds. </w:t>
      </w:r>
      <w:r w:rsidRPr="00C977B7">
        <w:rPr>
          <w:color w:val="000000"/>
          <w:shd w:val="clear" w:color="auto" w:fill="FEFEFE"/>
        </w:rPr>
        <w:t xml:space="preserve">Dzieci, Młodzieży i Rodziny, ds. Poradnictwa Specjalistycznego, ds. Przeciwdziałania Przemocy w Rodzinie. </w:t>
      </w:r>
    </w:p>
    <w:p w:rsidR="00C977B7" w:rsidRPr="00C977B7" w:rsidRDefault="00C977B7" w:rsidP="00C977B7">
      <w:pPr>
        <w:spacing w:before="0" w:after="0" w:line="300" w:lineRule="auto"/>
        <w:rPr>
          <w:rFonts w:cs="Times New Roman"/>
        </w:rPr>
      </w:pPr>
      <w:r w:rsidRPr="00C977B7">
        <w:t>Zgodnie z Zarządzeniem Prezydenta Miasta Stołecznego Warszawy nr 4392/2010 z dnia 31 marca 2010 r. w sprawie projektów uchwał Rady Miasta Stołecznego Warszawy oraz zarządzeń Prezydenta Miasta Stołecznego Warszawy zostały przeprowadzone uzgodnienia projektu:</w:t>
      </w:r>
    </w:p>
    <w:p w:rsidR="00C977B7" w:rsidRPr="00C977B7" w:rsidRDefault="00C977B7" w:rsidP="0007585C">
      <w:pPr>
        <w:numPr>
          <w:ilvl w:val="0"/>
          <w:numId w:val="69"/>
        </w:numPr>
        <w:spacing w:before="0" w:after="0" w:line="300" w:lineRule="auto"/>
        <w:rPr>
          <w:rFonts w:cs="Times New Roman"/>
        </w:rPr>
      </w:pPr>
      <w:r w:rsidRPr="00C977B7">
        <w:t>z Urzędami Dzielnic  m.st. Warszawy;</w:t>
      </w:r>
    </w:p>
    <w:p w:rsidR="00C977B7" w:rsidRPr="00C977B7" w:rsidRDefault="00C977B7" w:rsidP="0007585C">
      <w:pPr>
        <w:numPr>
          <w:ilvl w:val="0"/>
          <w:numId w:val="69"/>
        </w:numPr>
        <w:spacing w:before="0" w:after="0" w:line="300" w:lineRule="auto"/>
        <w:rPr>
          <w:rFonts w:cs="Times New Roman"/>
        </w:rPr>
      </w:pPr>
      <w:r w:rsidRPr="00C977B7">
        <w:t>Biurem Edukacji</w:t>
      </w:r>
    </w:p>
    <w:p w:rsidR="00C977B7" w:rsidRPr="00C977B7" w:rsidRDefault="00C977B7" w:rsidP="0007585C">
      <w:pPr>
        <w:numPr>
          <w:ilvl w:val="0"/>
          <w:numId w:val="69"/>
        </w:numPr>
        <w:spacing w:before="0" w:after="0" w:line="300" w:lineRule="auto"/>
        <w:rPr>
          <w:rFonts w:cs="Times New Roman"/>
        </w:rPr>
      </w:pPr>
      <w:r w:rsidRPr="00C977B7">
        <w:t>Biurem Prawnym</w:t>
      </w:r>
    </w:p>
    <w:p w:rsidR="00C977B7" w:rsidRPr="00C977B7" w:rsidRDefault="00C977B7" w:rsidP="0007585C">
      <w:pPr>
        <w:numPr>
          <w:ilvl w:val="0"/>
          <w:numId w:val="69"/>
        </w:numPr>
        <w:spacing w:before="0" w:after="0" w:line="300" w:lineRule="auto"/>
        <w:rPr>
          <w:rFonts w:cs="Times New Roman"/>
        </w:rPr>
      </w:pPr>
      <w:r w:rsidRPr="00C977B7">
        <w:t>Biurem Planowania Budżetowego</w:t>
      </w:r>
    </w:p>
    <w:p w:rsidR="00C977B7" w:rsidRPr="00C977B7" w:rsidRDefault="00C977B7" w:rsidP="00C977B7">
      <w:pPr>
        <w:spacing w:before="0" w:after="0" w:line="300" w:lineRule="auto"/>
        <w:rPr>
          <w:rFonts w:cs="Times New Roman"/>
        </w:rPr>
      </w:pPr>
      <w:r w:rsidRPr="00C977B7">
        <w:t xml:space="preserve">Po uzyskaniu akceptacji Biura Prawnego Urzędu m.st. Warszawy i Skarbnika m.st. Warszawy, Program przekazano Radzie m.st. Warszawy. </w:t>
      </w:r>
    </w:p>
    <w:p w:rsidR="00C977B7" w:rsidRPr="00C977B7" w:rsidRDefault="00C977B7" w:rsidP="00C977B7">
      <w:pPr>
        <w:spacing w:before="0" w:after="0" w:line="300" w:lineRule="auto"/>
        <w:rPr>
          <w:rFonts w:cs="Times New Roman"/>
        </w:rPr>
      </w:pPr>
      <w:r w:rsidRPr="00C977B7">
        <w:t>Program powstawał we współpracy z przedstawicielami podmiotów go realizujących:</w:t>
      </w:r>
    </w:p>
    <w:p w:rsidR="00C977B7" w:rsidRPr="00C977B7" w:rsidRDefault="00C977B7" w:rsidP="00C977B7">
      <w:pPr>
        <w:numPr>
          <w:ilvl w:val="0"/>
          <w:numId w:val="9"/>
        </w:numPr>
        <w:tabs>
          <w:tab w:val="clear" w:pos="720"/>
          <w:tab w:val="num" w:pos="0"/>
        </w:tabs>
        <w:spacing w:before="0" w:after="0" w:line="300" w:lineRule="auto"/>
        <w:ind w:left="714" w:hanging="357"/>
        <w:contextualSpacing/>
        <w:rPr>
          <w:rFonts w:cs="Times New Roman"/>
        </w:rPr>
      </w:pPr>
      <w:r w:rsidRPr="00C977B7">
        <w:t>administracji samorządowej, zarówno biur, urzędów dzielnic, jak i jednostek organizacyjnych Miasta, w tym OPS-ów</w:t>
      </w:r>
    </w:p>
    <w:p w:rsidR="00C977B7" w:rsidRPr="00C977B7" w:rsidRDefault="00C977B7" w:rsidP="00C977B7">
      <w:pPr>
        <w:numPr>
          <w:ilvl w:val="0"/>
          <w:numId w:val="9"/>
        </w:numPr>
        <w:tabs>
          <w:tab w:val="clear" w:pos="720"/>
          <w:tab w:val="num" w:pos="0"/>
        </w:tabs>
        <w:spacing w:before="0" w:after="0" w:line="300" w:lineRule="auto"/>
        <w:contextualSpacing/>
        <w:rPr>
          <w:rFonts w:cs="Times New Roman"/>
        </w:rPr>
      </w:pPr>
      <w:r w:rsidRPr="00C977B7">
        <w:t>NGO.</w:t>
      </w:r>
    </w:p>
    <w:p w:rsidR="00C977B7" w:rsidRPr="00C977B7" w:rsidRDefault="00C977B7" w:rsidP="00C977B7">
      <w:pPr>
        <w:spacing w:before="0" w:after="0" w:line="300" w:lineRule="auto"/>
        <w:contextualSpacing/>
        <w:rPr>
          <w:rFonts w:cs="Times New Roman"/>
        </w:rPr>
      </w:pPr>
    </w:p>
    <w:p w:rsidR="00C977B7" w:rsidRPr="00F32F50" w:rsidRDefault="00C977B7" w:rsidP="00F32F50">
      <w:pPr>
        <w:spacing w:before="0" w:after="240" w:line="300" w:lineRule="auto"/>
        <w:ind w:firstLine="709"/>
        <w:jc w:val="both"/>
        <w:textAlignment w:val="baseline"/>
        <w:rPr>
          <w:rFonts w:ascii="Liberation Serif" w:eastAsia="NSimSun" w:hAnsi="Liberation Serif" w:cs="Arial" w:hint="eastAsia"/>
          <w:kern w:val="2"/>
          <w:sz w:val="24"/>
          <w:szCs w:val="24"/>
          <w:lang w:bidi="hi-IN"/>
        </w:rPr>
      </w:pPr>
    </w:p>
    <w:p w:rsidR="009F4A5C" w:rsidRDefault="009F4A5C" w:rsidP="00F31AC4">
      <w:pPr>
        <w:pStyle w:val="Atekstzwyky"/>
        <w:spacing w:before="120" w:line="288" w:lineRule="auto"/>
        <w:contextualSpacing/>
      </w:pPr>
    </w:p>
    <w:p w:rsidR="004E7B48" w:rsidRDefault="004E7B48" w:rsidP="004E7B48">
      <w:pPr>
        <w:pStyle w:val="Tytu"/>
        <w:tabs>
          <w:tab w:val="left" w:pos="3915"/>
          <w:tab w:val="center" w:pos="4536"/>
        </w:tabs>
        <w:spacing w:before="0" w:after="0" w:line="300" w:lineRule="auto"/>
        <w:jc w:val="left"/>
      </w:pPr>
    </w:p>
    <w:p w:rsidR="004E7B48" w:rsidRPr="004E7B48" w:rsidRDefault="004E7B48" w:rsidP="004E7B48"/>
    <w:p w:rsidR="004E7B48" w:rsidRPr="004E7B48" w:rsidRDefault="004E7B48" w:rsidP="004E7B48"/>
    <w:p w:rsidR="004E7B48" w:rsidRPr="004E7B48" w:rsidRDefault="004E7B48" w:rsidP="004E7B48"/>
    <w:p w:rsidR="004E7B48" w:rsidRPr="004E7B48" w:rsidRDefault="004E7B48" w:rsidP="004E7B48"/>
    <w:p w:rsidR="004E7B48" w:rsidRPr="004E7B48" w:rsidRDefault="004E7B48" w:rsidP="004E7B48"/>
    <w:p w:rsidR="004E7B48" w:rsidRPr="004E7B48" w:rsidRDefault="004E7B48" w:rsidP="004E7B48"/>
    <w:p w:rsidR="004E7B48" w:rsidRPr="004E7B48" w:rsidRDefault="004E7B48" w:rsidP="004E7B48"/>
    <w:p w:rsidR="004E7B48" w:rsidRPr="004E7B48" w:rsidRDefault="004E7B48" w:rsidP="004E7B48"/>
    <w:p w:rsidR="004E7B48" w:rsidRPr="004E7B48" w:rsidRDefault="004E7B48" w:rsidP="004E7B48"/>
    <w:p w:rsidR="004E7B48" w:rsidRPr="004E7B48" w:rsidRDefault="004E7B48" w:rsidP="004E7B48"/>
    <w:p w:rsidR="004E7B48" w:rsidRPr="004E7B48" w:rsidRDefault="004E7B48" w:rsidP="004E7B48"/>
    <w:p w:rsidR="004E7B48" w:rsidRDefault="004E7B48" w:rsidP="00E00C37">
      <w:pPr>
        <w:pStyle w:val="Tytu"/>
        <w:tabs>
          <w:tab w:val="left" w:pos="3915"/>
          <w:tab w:val="center" w:pos="4536"/>
        </w:tabs>
        <w:spacing w:before="0" w:after="0" w:line="300" w:lineRule="auto"/>
        <w:jc w:val="left"/>
        <w:sectPr w:rsidR="004E7B48" w:rsidSect="00F01F2A">
          <w:footerReference w:type="default" r:id="rId96"/>
          <w:footnotePr>
            <w:numRestart w:val="eachPage"/>
          </w:footnotePr>
          <w:pgSz w:w="11906" w:h="16838"/>
          <w:pgMar w:top="1417" w:right="1417" w:bottom="1417" w:left="1417" w:header="708" w:footer="708" w:gutter="0"/>
          <w:pgNumType w:start="1"/>
          <w:cols w:space="708"/>
          <w:docGrid w:linePitch="326"/>
        </w:sectPr>
      </w:pPr>
    </w:p>
    <w:p w:rsidR="004E7B48" w:rsidRPr="004E7B48" w:rsidRDefault="004E7B48" w:rsidP="004E7B48">
      <w:pPr>
        <w:sectPr w:rsidR="004E7B48" w:rsidRPr="004E7B48" w:rsidSect="00F01F2A">
          <w:footerReference w:type="default" r:id="rId97"/>
          <w:footerReference w:type="first" r:id="rId98"/>
          <w:footnotePr>
            <w:numRestart w:val="eachPage"/>
          </w:footnotePr>
          <w:pgSz w:w="11906" w:h="16838"/>
          <w:pgMar w:top="1418" w:right="1418" w:bottom="1418" w:left="1418" w:header="709" w:footer="709" w:gutter="0"/>
          <w:pgNumType w:start="1"/>
          <w:cols w:space="708"/>
          <w:docGrid w:linePitch="326"/>
        </w:sectPr>
      </w:pPr>
    </w:p>
    <w:p w:rsidR="00F32F50" w:rsidRDefault="00F32F50" w:rsidP="00A51451">
      <w:pPr>
        <w:pStyle w:val="Tytu"/>
        <w:spacing w:before="0" w:after="0" w:line="300" w:lineRule="auto"/>
      </w:pPr>
    </w:p>
    <w:sectPr w:rsidR="00F32F50" w:rsidSect="004E7B48">
      <w:footnotePr>
        <w:numRestart w:val="eachPage"/>
      </w:footnotePr>
      <w:type w:val="continuous"/>
      <w:pgSz w:w="11906" w:h="16838"/>
      <w:pgMar w:top="1417" w:right="1417" w:bottom="1417" w:left="1417" w:header="708" w:footer="708"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19A" w:rsidRDefault="00D0019A">
      <w:pPr>
        <w:spacing w:before="0" w:after="0" w:line="240" w:lineRule="auto"/>
      </w:pPr>
      <w:r>
        <w:separator/>
      </w:r>
    </w:p>
    <w:p w:rsidR="00D0019A" w:rsidRDefault="00D0019A"/>
  </w:endnote>
  <w:endnote w:type="continuationSeparator" w:id="0">
    <w:p w:rsidR="00D0019A" w:rsidRDefault="00D0019A">
      <w:pPr>
        <w:spacing w:before="0" w:after="0" w:line="240" w:lineRule="auto"/>
      </w:pPr>
      <w:r>
        <w:continuationSeparator/>
      </w:r>
    </w:p>
    <w:p w:rsidR="00D0019A" w:rsidRDefault="00D001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EE"/>
    <w:family w:val="roman"/>
    <w:pitch w:val="variable"/>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DIN 2014 Demi">
    <w:altName w:val="Arial"/>
    <w:charset w:val="00"/>
    <w:family w:val="swiss"/>
    <w:pitch w:val="default"/>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orbel">
    <w:panose1 w:val="020B0503020204020204"/>
    <w:charset w:val="EE"/>
    <w:family w:val="swiss"/>
    <w:pitch w:val="variable"/>
    <w:sig w:usb0="A00002EF" w:usb1="4000A44B" w:usb2="00000000" w:usb3="00000000" w:csb0="0000019F" w:csb1="00000000"/>
  </w:font>
  <w:font w:name="Lapidary333EU">
    <w:altName w:val="Cambria"/>
    <w:charset w:val="EE"/>
    <w:family w:val="roman"/>
    <w:pitch w:val="variable"/>
  </w:font>
  <w:font w:name="Liberation Serif">
    <w:altName w:val="Times New Roman"/>
    <w:charset w:val="EE"/>
    <w:family w:val="roman"/>
    <w:pitch w:val="variable"/>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
    <w:altName w:val="Calibri"/>
    <w:charset w:val="00"/>
    <w:family w:val="auto"/>
    <w:pitch w:val="variabl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rsidP="00B22E50">
    <w:pPr>
      <w:pStyle w:val="Stopka"/>
      <w:jc w:val="righ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Stopka"/>
    </w:pPr>
    <w:r>
      <w:rPr>
        <w:rStyle w:val="Numerstrony"/>
      </w:rPr>
      <w:fldChar w:fldCharType="begin"/>
    </w:r>
    <w:r>
      <w:rPr>
        <w:rStyle w:val="Numerstrony"/>
      </w:rPr>
      <w:instrText xml:space="preserve"> PAGE </w:instrText>
    </w:r>
    <w:r>
      <w:rPr>
        <w:rStyle w:val="Numerstrony"/>
      </w:rPr>
      <w:fldChar w:fldCharType="separate"/>
    </w:r>
    <w:r w:rsidR="000F655F">
      <w:rPr>
        <w:rStyle w:val="Numerstrony"/>
        <w:noProof/>
      </w:rPr>
      <w:t>37</w:t>
    </w:r>
    <w:r>
      <w:rPr>
        <w:rStyle w:val="Numerstrony"/>
      </w:rPr>
      <w:fldChar w:fldCharType="end"/>
    </w:r>
  </w:p>
  <w:p w:rsidR="00AF08AB" w:rsidRDefault="00AF08AB">
    <w:pPr>
      <w:pStyle w:val="Stopka"/>
      <w:ind w:right="360"/>
      <w:jc w:val="center"/>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Stopka"/>
    </w:pPr>
    <w:r>
      <w:rPr>
        <w:rStyle w:val="Numerstrony"/>
      </w:rPr>
      <w:fldChar w:fldCharType="begin"/>
    </w:r>
    <w:r>
      <w:rPr>
        <w:rStyle w:val="Numerstrony"/>
      </w:rPr>
      <w:instrText xml:space="preserve"> PAGE </w:instrText>
    </w:r>
    <w:r>
      <w:rPr>
        <w:rStyle w:val="Numerstrony"/>
      </w:rPr>
      <w:fldChar w:fldCharType="separate"/>
    </w:r>
    <w:r w:rsidR="000F655F">
      <w:rPr>
        <w:rStyle w:val="Numerstrony"/>
        <w:noProof/>
      </w:rPr>
      <w:t>38</w:t>
    </w:r>
    <w:r>
      <w:rPr>
        <w:rStyle w:val="Numerstrony"/>
      </w:rPr>
      <w:fldChar w:fldCharType="end"/>
    </w:r>
  </w:p>
  <w:p w:rsidR="00AF08AB" w:rsidRDefault="00AF08AB">
    <w:pPr>
      <w:pStyle w:val="Stopka"/>
      <w:ind w:right="360"/>
      <w:jc w:val="center"/>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Stopka"/>
      <w:jc w:val="center"/>
    </w:pPr>
    <w:r>
      <w:fldChar w:fldCharType="begin"/>
    </w:r>
    <w:r>
      <w:instrText xml:space="preserve"> PAGE </w:instrText>
    </w:r>
    <w:r>
      <w:fldChar w:fldCharType="separate"/>
    </w:r>
    <w:r w:rsidR="000F655F">
      <w:rPr>
        <w:noProof/>
      </w:rPr>
      <w:t>44</w:t>
    </w:r>
    <w:r>
      <w:fldChar w:fldCharType="end"/>
    </w:r>
    <w:r>
      <w:t xml:space="preserve">                                                                  </w:t>
    </w:r>
  </w:p>
  <w:p w:rsidR="00AF08AB" w:rsidRDefault="00AF08AB">
    <w:pPr>
      <w:pStyle w:val="Stopka"/>
      <w:jc w:val="righ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Stopka"/>
      <w:jc w:val="right"/>
    </w:pPr>
  </w:p>
  <w:p w:rsidR="00AF08AB" w:rsidRDefault="00AF08AB" w:rsidP="00B22E50">
    <w:pPr>
      <w:tabs>
        <w:tab w:val="left" w:pos="7410"/>
      </w:tabs>
    </w:pPr>
    <w:r>
      <w:tab/>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Stopka"/>
      <w:jc w:val="center"/>
    </w:pPr>
    <w:r>
      <w:fldChar w:fldCharType="begin"/>
    </w:r>
    <w:r>
      <w:instrText xml:space="preserve"> PAGE </w:instrText>
    </w:r>
    <w:r>
      <w:fldChar w:fldCharType="separate"/>
    </w:r>
    <w:r w:rsidR="000F655F">
      <w:rPr>
        <w:noProof/>
      </w:rPr>
      <w:t>52</w:t>
    </w:r>
    <w:r>
      <w:fldChar w:fldCharType="end"/>
    </w:r>
    <w:r>
      <w:t xml:space="preserve">                                                                  </w:t>
    </w:r>
  </w:p>
  <w:p w:rsidR="00AF08AB" w:rsidRDefault="00AF08AB">
    <w:pPr>
      <w:pStyle w:val="Stopka"/>
      <w:jc w:val="righ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Stopka"/>
      <w:jc w:val="center"/>
    </w:pPr>
    <w:r>
      <w:fldChar w:fldCharType="begin"/>
    </w:r>
    <w:r>
      <w:instrText xml:space="preserve"> PAGE </w:instrText>
    </w:r>
    <w:r>
      <w:fldChar w:fldCharType="separate"/>
    </w:r>
    <w:r w:rsidR="000F655F">
      <w:rPr>
        <w:noProof/>
      </w:rPr>
      <w:t>57</w:t>
    </w:r>
    <w:r>
      <w:fldChar w:fldCharType="end"/>
    </w:r>
    <w:r>
      <w:t xml:space="preserve">                                                                  </w:t>
    </w:r>
  </w:p>
  <w:p w:rsidR="00AF08AB" w:rsidRDefault="00AF08AB">
    <w:pPr>
      <w:pStyle w:val="Stopka"/>
      <w:jc w:val="righ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Stopka"/>
      <w:jc w:val="center"/>
    </w:pPr>
    <w:r>
      <w:fldChar w:fldCharType="begin"/>
    </w:r>
    <w:r>
      <w:instrText xml:space="preserve"> PAGE </w:instrText>
    </w:r>
    <w:r>
      <w:fldChar w:fldCharType="separate"/>
    </w:r>
    <w:r w:rsidR="000F655F">
      <w:rPr>
        <w:noProof/>
      </w:rPr>
      <w:t>58</w:t>
    </w:r>
    <w:r>
      <w:fldChar w:fldCharType="end"/>
    </w:r>
    <w:r>
      <w:t xml:space="preserve">                                                                  </w:t>
    </w:r>
  </w:p>
  <w:p w:rsidR="00AF08AB" w:rsidRDefault="00AF08AB">
    <w:pPr>
      <w:pStyle w:val="Stopka"/>
      <w:jc w:val="righ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 w:rsidR="00AF08AB" w:rsidRDefault="00AF08AB"/>
  <w:p w:rsidR="00AF08AB" w:rsidRDefault="00AF08AB"/>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Stopka"/>
      <w:jc w:val="right"/>
    </w:pPr>
    <w:r>
      <w:fldChar w:fldCharType="begin"/>
    </w:r>
    <w:r>
      <w:instrText>PAGE   \* MERGEFORMAT</w:instrText>
    </w:r>
    <w:r>
      <w:fldChar w:fldCharType="separate"/>
    </w:r>
    <w:r w:rsidR="000F655F">
      <w:rPr>
        <w:noProof/>
      </w:rPr>
      <w:t>60</w:t>
    </w:r>
    <w:r>
      <w:fldChar w:fldCharType="end"/>
    </w:r>
  </w:p>
  <w:p w:rsidR="00AF08AB" w:rsidRDefault="00AF08AB" w:rsidP="00666C4C">
    <w:pPr>
      <w:pStyle w:val="Stopka"/>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Stopka"/>
    </w:pPr>
    <w:r>
      <w:fldChar w:fldCharType="begin"/>
    </w:r>
    <w:r>
      <w:instrText>PAGE   \* MERGEFORMAT</w:instrText>
    </w:r>
    <w:r>
      <w:fldChar w:fldCharType="separate"/>
    </w:r>
    <w:r w:rsidR="000F655F">
      <w:rPr>
        <w:noProof/>
      </w:rPr>
      <w:t>20</w:t>
    </w:r>
    <w:r>
      <w:fldChar w:fldCharType="end"/>
    </w:r>
  </w:p>
  <w:p w:rsidR="00AF08AB" w:rsidRDefault="00AF08AB" w:rsidP="00B22E50">
    <w:pPr>
      <w:pStyle w:val="Stopka"/>
      <w:jc w:val="righ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rsidP="00666C4C">
    <w:pPr>
      <w:pStyle w:val="Stopka"/>
      <w:jc w:val="right"/>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rsidP="00666C4C">
    <w:pPr>
      <w:pStyle w:val="Stopka"/>
      <w:jc w:val="right"/>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Stopka"/>
      <w:jc w:val="right"/>
    </w:pPr>
    <w:r>
      <w:fldChar w:fldCharType="begin"/>
    </w:r>
    <w:r>
      <w:instrText>PAGE   \* MERGEFORMAT</w:instrText>
    </w:r>
    <w:r>
      <w:fldChar w:fldCharType="separate"/>
    </w:r>
    <w:r w:rsidR="000F655F">
      <w:rPr>
        <w:noProof/>
      </w:rPr>
      <w:t>3</w:t>
    </w:r>
    <w:r>
      <w:fldChar w:fldCharType="end"/>
    </w:r>
  </w:p>
  <w:p w:rsidR="00AF08AB" w:rsidRDefault="00AF08AB" w:rsidP="00666C4C">
    <w:pPr>
      <w:pStyle w:val="Stopka"/>
      <w:jc w:val="right"/>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Stopka"/>
      <w:jc w:val="right"/>
    </w:pPr>
    <w:r>
      <w:fldChar w:fldCharType="begin"/>
    </w:r>
    <w:r>
      <w:instrText>PAGE   \* MERGEFORMAT</w:instrText>
    </w:r>
    <w:r>
      <w:fldChar w:fldCharType="separate"/>
    </w:r>
    <w:r w:rsidR="000F655F">
      <w:rPr>
        <w:noProof/>
      </w:rPr>
      <w:t>5</w:t>
    </w:r>
    <w:r>
      <w:fldChar w:fldCharType="end"/>
    </w:r>
  </w:p>
  <w:p w:rsidR="00AF08AB" w:rsidRDefault="00AF08AB" w:rsidP="00D679CA">
    <w:pPr>
      <w:pStyle w:val="Stopka"/>
      <w:tabs>
        <w:tab w:val="left" w:pos="1530"/>
        <w:tab w:val="right" w:pos="14002"/>
      </w:tabs>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Stopka"/>
      <w:jc w:val="right"/>
    </w:pPr>
  </w:p>
  <w:p w:rsidR="00AF08AB" w:rsidRDefault="00AF08AB" w:rsidP="00D679CA">
    <w:pPr>
      <w:pStyle w:val="Stopka"/>
      <w:tabs>
        <w:tab w:val="left" w:pos="1530"/>
        <w:tab w:val="right" w:pos="14002"/>
      </w:tabs>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 w:rsidR="00AF08AB" w:rsidRDefault="00AF08AB"/>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rsidP="00723473">
    <w:pPr>
      <w:pStyle w:val="Stopka"/>
      <w:tabs>
        <w:tab w:val="left" w:pos="465"/>
        <w:tab w:val="left" w:pos="4800"/>
        <w:tab w:val="right" w:pos="9072"/>
      </w:tabs>
    </w:pPr>
    <w:r>
      <w:tab/>
    </w:r>
    <w:r>
      <w:tab/>
    </w:r>
    <w:r>
      <w:tab/>
    </w:r>
    <w:r>
      <w:fldChar w:fldCharType="begin"/>
    </w:r>
    <w:r>
      <w:instrText xml:space="preserve"> PAGE </w:instrText>
    </w:r>
    <w:r>
      <w:fldChar w:fldCharType="separate"/>
    </w:r>
    <w:r w:rsidR="000F655F">
      <w:rPr>
        <w:noProof/>
      </w:rPr>
      <w:t>20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Stopka"/>
    </w:pPr>
  </w:p>
  <w:p w:rsidR="00AF08AB" w:rsidRDefault="00AF08AB"/>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Stopka"/>
      <w:jc w:val="center"/>
    </w:pPr>
    <w:r>
      <w:fldChar w:fldCharType="begin"/>
    </w:r>
    <w:r>
      <w:instrText>PAGE   \* MERGEFORMAT</w:instrText>
    </w:r>
    <w:r>
      <w:fldChar w:fldCharType="separate"/>
    </w:r>
    <w:r w:rsidR="000F655F">
      <w:rPr>
        <w:noProof/>
      </w:rPr>
      <w:t>3</w:t>
    </w:r>
    <w:r>
      <w:fldChar w:fldCharType="end"/>
    </w:r>
  </w:p>
  <w:p w:rsidR="00AF08AB" w:rsidRDefault="00AF08AB" w:rsidP="00723473">
    <w:pPr>
      <w:pStyle w:val="Stopka"/>
      <w:tabs>
        <w:tab w:val="left" w:pos="465"/>
        <w:tab w:val="left" w:pos="4800"/>
        <w:tab w:val="right" w:pos="9072"/>
      </w:tabs>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rsidP="004E1C88">
    <w:pPr>
      <w:pStyle w:val="Stopka"/>
      <w:tabs>
        <w:tab w:val="left" w:pos="465"/>
        <w:tab w:val="right" w:pos="9072"/>
      </w:tabs>
    </w:pPr>
    <w:r>
      <w:tab/>
    </w:r>
    <w:r>
      <w:tab/>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Stopka"/>
    </w:pPr>
  </w:p>
  <w:p w:rsidR="00AF08AB" w:rsidRDefault="00AF08AB"/>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Stopka"/>
    </w:pPr>
    <w:r>
      <w:rPr>
        <w:rStyle w:val="Numerstrony"/>
      </w:rPr>
      <w:fldChar w:fldCharType="begin"/>
    </w:r>
    <w:r>
      <w:rPr>
        <w:rStyle w:val="Numerstrony"/>
      </w:rPr>
      <w:instrText xml:space="preserve"> PAGE </w:instrText>
    </w:r>
    <w:r>
      <w:rPr>
        <w:rStyle w:val="Numerstrony"/>
      </w:rPr>
      <w:fldChar w:fldCharType="separate"/>
    </w:r>
    <w:r w:rsidR="000F655F">
      <w:rPr>
        <w:rStyle w:val="Numerstrony"/>
        <w:noProof/>
      </w:rPr>
      <w:t>30</w:t>
    </w:r>
    <w:r>
      <w:rPr>
        <w:rStyle w:val="Numerstrony"/>
      </w:rPr>
      <w:fldChar w:fldCharType="end"/>
    </w:r>
  </w:p>
  <w:p w:rsidR="00AF08AB" w:rsidRDefault="00AF08AB">
    <w:pPr>
      <w:pStyle w:val="Stopka"/>
      <w:ind w:right="360"/>
      <w:jc w:val="center"/>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Stopka"/>
    </w:pPr>
    <w:r>
      <w:rPr>
        <w:rStyle w:val="Numerstrony"/>
      </w:rPr>
      <w:fldChar w:fldCharType="begin"/>
    </w:r>
    <w:r>
      <w:rPr>
        <w:rStyle w:val="Numerstrony"/>
      </w:rPr>
      <w:instrText xml:space="preserve"> PAGE </w:instrText>
    </w:r>
    <w:r>
      <w:rPr>
        <w:rStyle w:val="Numerstrony"/>
      </w:rPr>
      <w:fldChar w:fldCharType="separate"/>
    </w:r>
    <w:r w:rsidR="000F655F">
      <w:rPr>
        <w:rStyle w:val="Numerstrony"/>
        <w:noProof/>
      </w:rPr>
      <w:t>36</w:t>
    </w:r>
    <w:r>
      <w:rPr>
        <w:rStyle w:val="Numerstrony"/>
      </w:rPr>
      <w:fldChar w:fldCharType="end"/>
    </w:r>
  </w:p>
  <w:p w:rsidR="00AF08AB" w:rsidRDefault="00AF08AB">
    <w:pPr>
      <w:pStyle w:val="Stopka"/>
      <w:ind w:right="360"/>
      <w:jc w:val="center"/>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19A" w:rsidRDefault="00D0019A" w:rsidP="00125A1C">
      <w:pPr>
        <w:spacing w:before="0" w:after="0" w:line="240" w:lineRule="auto"/>
      </w:pPr>
      <w:r>
        <w:separator/>
      </w:r>
    </w:p>
  </w:footnote>
  <w:footnote w:type="continuationSeparator" w:id="0">
    <w:p w:rsidR="00D0019A" w:rsidRDefault="00D0019A">
      <w:pPr>
        <w:spacing w:before="0" w:after="0" w:line="240" w:lineRule="auto"/>
      </w:pPr>
      <w:r>
        <w:continuationSeparator/>
      </w:r>
    </w:p>
    <w:p w:rsidR="00D0019A" w:rsidRDefault="00D0019A"/>
  </w:footnote>
  <w:footnote w:id="1">
    <w:p w:rsidR="00AF08AB" w:rsidRPr="00473BAB" w:rsidRDefault="00AF08AB" w:rsidP="00473BAB">
      <w:pPr>
        <w:pStyle w:val="Tekstprzypisudolnego"/>
        <w:spacing w:before="0" w:after="0"/>
      </w:pPr>
      <w:r w:rsidRPr="00473BAB">
        <w:rPr>
          <w:rStyle w:val="Znakiprzypiswdolnych"/>
          <w:rFonts w:ascii="Liberation Serif" w:hAnsi="Liberation Serif"/>
        </w:rPr>
        <w:footnoteRef/>
      </w:r>
      <w:r w:rsidRPr="00473BAB">
        <w:t xml:space="preserve"> Art. 176 pkt 1 ustawy z dnia 9 czerwca 2011 r. o wspieraniu rodziny i systemie pieczy zastępczej  </w:t>
      </w:r>
      <w:r w:rsidRPr="00473BAB">
        <w:rPr>
          <w:rFonts w:eastAsia="Calibri"/>
          <w:lang w:eastAsia="en-US"/>
        </w:rPr>
        <w:t>(Dz. U. z</w:t>
      </w:r>
      <w:r w:rsidRPr="00473BAB">
        <w:rPr>
          <w:rFonts w:eastAsia="Calibri"/>
          <w:lang w:val="pl-PL" w:eastAsia="en-US"/>
        </w:rPr>
        <w:t> </w:t>
      </w:r>
      <w:r w:rsidRPr="00473BAB">
        <w:rPr>
          <w:rFonts w:eastAsia="Calibri"/>
          <w:lang w:eastAsia="en-US"/>
        </w:rPr>
        <w:t>2022 r. poz. 447</w:t>
      </w:r>
      <w:r w:rsidRPr="00473BAB">
        <w:rPr>
          <w:rFonts w:eastAsia="Calibri"/>
          <w:lang w:val="pl-PL" w:eastAsia="en-US"/>
        </w:rPr>
        <w:t xml:space="preserve"> z późn.zm.</w:t>
      </w:r>
      <w:r w:rsidRPr="00473BAB">
        <w:rPr>
          <w:rFonts w:eastAsia="Calibri"/>
          <w:lang w:eastAsia="en-US"/>
        </w:rPr>
        <w:t>)</w:t>
      </w:r>
    </w:p>
  </w:footnote>
  <w:footnote w:id="2">
    <w:p w:rsidR="00AF08AB" w:rsidRPr="005C5F33" w:rsidRDefault="00AF08AB" w:rsidP="00126FD0">
      <w:pPr>
        <w:spacing w:before="0" w:after="0"/>
        <w:rPr>
          <w:sz w:val="20"/>
          <w:szCs w:val="20"/>
        </w:rPr>
      </w:pPr>
      <w:r w:rsidRPr="005C5F33">
        <w:rPr>
          <w:rStyle w:val="Znakiprzypiswdolnych"/>
          <w:rFonts w:cs="Calibri"/>
          <w:sz w:val="20"/>
          <w:szCs w:val="20"/>
        </w:rPr>
        <w:footnoteRef/>
      </w:r>
      <w:r w:rsidRPr="005C5F33">
        <w:rPr>
          <w:sz w:val="20"/>
          <w:szCs w:val="20"/>
        </w:rPr>
        <w:t xml:space="preserve"> </w:t>
      </w:r>
      <w:r w:rsidRPr="005C5F33">
        <w:rPr>
          <w:rFonts w:eastAsia="Times New Roman"/>
          <w:bCs/>
          <w:sz w:val="20"/>
          <w:szCs w:val="20"/>
        </w:rPr>
        <w:t>Diagnoza sytuacji społecznej w Warszawie, Załącznik 1. do Strategii rozwiązywania problemów społecznych 2030 przyjętej uchwałą nr LV/1735/2021 Rady m.st. Warszawy z 14 października 2021 r.</w:t>
      </w:r>
    </w:p>
  </w:footnote>
  <w:footnote w:id="3">
    <w:p w:rsidR="00AF08AB" w:rsidRPr="005C5F33" w:rsidRDefault="00AF08AB" w:rsidP="00126FD0">
      <w:pPr>
        <w:pStyle w:val="Tekstprzypisudolnego"/>
        <w:spacing w:before="0" w:after="0"/>
      </w:pPr>
      <w:r w:rsidRPr="005C5F33">
        <w:rPr>
          <w:rStyle w:val="Znakiprzypiswdolnych"/>
          <w:rFonts w:cs="Calibri"/>
        </w:rPr>
        <w:footnoteRef/>
      </w:r>
      <w:r w:rsidRPr="005C5F33">
        <w:rPr>
          <w:lang w:val="pl-PL"/>
        </w:rPr>
        <w:t xml:space="preserve"> </w:t>
      </w:r>
      <w:r w:rsidRPr="005C5F33">
        <w:rPr>
          <w:bCs/>
          <w:lang w:val="pl-PL"/>
        </w:rPr>
        <w:t>Raport końcowy z</w:t>
      </w:r>
      <w:r w:rsidRPr="005C5F33">
        <w:rPr>
          <w:b/>
          <w:lang w:val="pl-PL"/>
        </w:rPr>
        <w:t xml:space="preserve"> </w:t>
      </w:r>
      <w:r w:rsidRPr="005C5F33">
        <w:rPr>
          <w:bCs/>
          <w:lang w:val="pl-PL"/>
        </w:rPr>
        <w:t>ewaluacji</w:t>
      </w:r>
      <w:r w:rsidRPr="005C5F33">
        <w:rPr>
          <w:b/>
          <w:lang w:val="pl-PL"/>
        </w:rPr>
        <w:t xml:space="preserve"> </w:t>
      </w:r>
      <w:r w:rsidRPr="005C5F33">
        <w:rPr>
          <w:lang w:val="pl-PL"/>
        </w:rPr>
        <w:t>„Ocena efektywności i s</w:t>
      </w:r>
      <w:r w:rsidRPr="005C5F33">
        <w:rPr>
          <w:bCs/>
          <w:lang w:val="pl-PL"/>
        </w:rPr>
        <w:t>kuteczności systemu pomocy społecznej funkcjonującego</w:t>
      </w:r>
      <w:r w:rsidRPr="005C5F33">
        <w:rPr>
          <w:lang w:val="pl-PL"/>
        </w:rPr>
        <w:t xml:space="preserve"> w m. st. W</w:t>
      </w:r>
      <w:r w:rsidRPr="005C5F33">
        <w:rPr>
          <w:bCs/>
          <w:lang w:val="pl-PL"/>
        </w:rPr>
        <w:t>arszawie oraz określenie barier i</w:t>
      </w:r>
      <w:r w:rsidRPr="005C5F33">
        <w:rPr>
          <w:lang w:val="pl-PL"/>
        </w:rPr>
        <w:t xml:space="preserve"> </w:t>
      </w:r>
      <w:r w:rsidRPr="005C5F33">
        <w:rPr>
          <w:bCs/>
          <w:lang w:val="pl-PL"/>
        </w:rPr>
        <w:t>szans ewentualnych zmian”</w:t>
      </w:r>
      <w:r w:rsidRPr="005C5F33">
        <w:rPr>
          <w:lang w:val="pl-PL"/>
        </w:rPr>
        <w:t>, Warszawa, 2020 r., str. 9.</w:t>
      </w:r>
    </w:p>
  </w:footnote>
  <w:footnote w:id="4">
    <w:p w:rsidR="00AF08AB" w:rsidRPr="005C5F33" w:rsidRDefault="00AF08AB" w:rsidP="00126FD0">
      <w:pPr>
        <w:shd w:val="clear" w:color="auto" w:fill="FFFFFF"/>
        <w:spacing w:before="0" w:after="0" w:line="240" w:lineRule="auto"/>
        <w:rPr>
          <w:sz w:val="20"/>
          <w:szCs w:val="20"/>
        </w:rPr>
      </w:pPr>
      <w:r w:rsidRPr="005C5F33">
        <w:rPr>
          <w:rStyle w:val="Znakiprzypiswdolnych"/>
          <w:rFonts w:cs="Calibri"/>
          <w:sz w:val="20"/>
          <w:szCs w:val="20"/>
        </w:rPr>
        <w:footnoteRef/>
      </w:r>
      <w:r w:rsidRPr="005C5F33">
        <w:rPr>
          <w:sz w:val="20"/>
          <w:szCs w:val="20"/>
        </w:rPr>
        <w:t xml:space="preserve"> Rocznik Demograficzny, GUS, Warszawa 2021, str. 234</w:t>
      </w:r>
    </w:p>
  </w:footnote>
  <w:footnote w:id="5">
    <w:p w:rsidR="00AF08AB" w:rsidRPr="005C5F33" w:rsidRDefault="00AF08AB" w:rsidP="00F10E9D">
      <w:pPr>
        <w:pStyle w:val="TableParagraph"/>
        <w:rPr>
          <w:rFonts w:ascii="Calibri" w:hAnsi="Calibri" w:cs="Calibri"/>
          <w:sz w:val="20"/>
          <w:szCs w:val="20"/>
        </w:rPr>
      </w:pPr>
      <w:r w:rsidRPr="005C5F33">
        <w:rPr>
          <w:rStyle w:val="Znakiprzypiswdolnych"/>
          <w:rFonts w:ascii="Calibri" w:hAnsi="Calibri" w:cs="Calibri"/>
          <w:sz w:val="20"/>
          <w:szCs w:val="20"/>
        </w:rPr>
        <w:footnoteRef/>
      </w:r>
      <w:r w:rsidRPr="005C5F33">
        <w:rPr>
          <w:rFonts w:ascii="Calibri" w:hAnsi="Calibri" w:cs="Calibri"/>
          <w:sz w:val="20"/>
          <w:szCs w:val="20"/>
        </w:rPr>
        <w:t xml:space="preserve"> </w:t>
      </w:r>
      <w:r w:rsidRPr="005C5F33">
        <w:rPr>
          <w:rFonts w:ascii="Calibri" w:eastAsia="Times New Roman" w:hAnsi="Calibri" w:cs="Calibri"/>
          <w:bCs/>
          <w:sz w:val="20"/>
          <w:szCs w:val="20"/>
        </w:rPr>
        <w:t>Porozmawiajmy o relacjach. Raport z badania ilościowego, Danae, Warszawa, 2019. Badanie przeprowadzone na reprezentatywnej próbie 1100 pełnoletnich mieszkańców Warszawy w okresie marzec-kwiecień 2019</w:t>
      </w:r>
    </w:p>
  </w:footnote>
  <w:footnote w:id="6">
    <w:p w:rsidR="00AF08AB" w:rsidRPr="005C5F33" w:rsidRDefault="00AF08AB" w:rsidP="00F10E9D">
      <w:pPr>
        <w:pStyle w:val="Tekstprzypisudolnego"/>
        <w:spacing w:before="0" w:after="0"/>
      </w:pPr>
      <w:r w:rsidRPr="005C5F33">
        <w:rPr>
          <w:rStyle w:val="Znakiprzypiswdolnych"/>
          <w:rFonts w:cs="Calibri"/>
        </w:rPr>
        <w:footnoteRef/>
      </w:r>
      <w:r w:rsidRPr="005C5F33">
        <w:t xml:space="preserve"> </w:t>
      </w:r>
      <w:r w:rsidRPr="005C5F33">
        <w:rPr>
          <w:bCs/>
          <w:lang w:val="pl-PL"/>
        </w:rPr>
        <w:t>Porozmawiajmy o relacjach. Raport z badania ilościowego (2019), Danae, Warszawa</w:t>
      </w:r>
    </w:p>
  </w:footnote>
  <w:footnote w:id="7">
    <w:p w:rsidR="00AF08AB" w:rsidRPr="005C5F33" w:rsidRDefault="00AF08AB" w:rsidP="00AB583F">
      <w:pPr>
        <w:pStyle w:val="Tekstprzypisudolnego"/>
        <w:spacing w:before="0" w:after="0" w:line="300" w:lineRule="auto"/>
        <w:rPr>
          <w:bCs/>
          <w:lang w:val="pl-PL"/>
        </w:rPr>
      </w:pPr>
      <w:r w:rsidRPr="005C5F33">
        <w:rPr>
          <w:bCs/>
          <w:vertAlign w:val="superscript"/>
          <w:lang w:val="pl-PL"/>
        </w:rPr>
        <w:footnoteRef/>
      </w:r>
      <w:r w:rsidRPr="005C5F33">
        <w:rPr>
          <w:bCs/>
          <w:lang w:val="pl-PL"/>
        </w:rPr>
        <w:t xml:space="preserve"> Załącznik 1a „Analiza SWOT” do Strategii rozwiązywania problemów społecznych, str. 2</w:t>
      </w:r>
    </w:p>
  </w:footnote>
  <w:footnote w:id="8">
    <w:p w:rsidR="00AF08AB" w:rsidRPr="005C5F33" w:rsidRDefault="00AF08AB">
      <w:pPr>
        <w:pStyle w:val="Tekstprzypisudolnego"/>
        <w:spacing w:before="0" w:after="0" w:line="300" w:lineRule="auto"/>
        <w:rPr>
          <w:bCs/>
          <w:lang w:val="pl-PL"/>
        </w:rPr>
      </w:pPr>
      <w:r w:rsidRPr="005C5F33">
        <w:rPr>
          <w:bCs/>
          <w:vertAlign w:val="superscript"/>
          <w:lang w:val="pl-PL"/>
        </w:rPr>
        <w:footnoteRef/>
      </w:r>
      <w:r w:rsidRPr="005C5F33">
        <w:rPr>
          <w:bCs/>
          <w:lang w:val="pl-PL"/>
        </w:rPr>
        <w:t xml:space="preserve"> Picie alkoholu i używanie substancji psychoaktywnych, w tym dopalaczy, przez młodzież szkolną na terenie m.st. Warszawy, PBS Sp. z o.o., 2015</w:t>
      </w:r>
    </w:p>
  </w:footnote>
  <w:footnote w:id="9">
    <w:p w:rsidR="00AF08AB" w:rsidRPr="005C5F33" w:rsidRDefault="00AF08AB">
      <w:pPr>
        <w:pStyle w:val="Tekstprzypisudolnego"/>
        <w:spacing w:before="0" w:after="0" w:line="300" w:lineRule="auto"/>
        <w:rPr>
          <w:bCs/>
          <w:lang w:val="pl-PL"/>
        </w:rPr>
      </w:pPr>
      <w:r w:rsidRPr="005C5F33">
        <w:rPr>
          <w:bCs/>
          <w:vertAlign w:val="superscript"/>
          <w:lang w:val="pl-PL"/>
        </w:rPr>
        <w:footnoteRef/>
      </w:r>
      <w:r w:rsidRPr="005C5F33">
        <w:rPr>
          <w:bCs/>
          <w:lang w:val="pl-PL"/>
        </w:rPr>
        <w:t xml:space="preserve"> Diagnoza sytuacji społecznej w Warszawie, Załącznik 1. do Strategii rozwiązywania problemów społecznych 2030</w:t>
      </w:r>
    </w:p>
  </w:footnote>
  <w:footnote w:id="10">
    <w:p w:rsidR="00AF08AB" w:rsidRPr="005C5F33" w:rsidRDefault="00AF08AB" w:rsidP="000D0F37">
      <w:pPr>
        <w:pStyle w:val="Tekstprzypisudolnego"/>
        <w:spacing w:before="0" w:after="0"/>
      </w:pPr>
      <w:r w:rsidRPr="005C5F33">
        <w:rPr>
          <w:rStyle w:val="Znakiprzypiswdolnych"/>
          <w:rFonts w:cs="Calibri"/>
        </w:rPr>
        <w:footnoteRef/>
      </w:r>
      <w:r w:rsidRPr="005C5F33">
        <w:t xml:space="preserve"> </w:t>
      </w:r>
      <w:r w:rsidRPr="005C5F33">
        <w:rPr>
          <w:color w:val="202122"/>
          <w:shd w:val="clear" w:color="auto" w:fill="FFFFFF"/>
        </w:rPr>
        <w:t>Wskaźniki natężenia problemów społecznych zostały pogrupowane na 24 kategorie. Im wyższe wartości wskaźników charakteryzujących dany obszar Warszawy tym wyższa kategoria. Trzy kategorie obrazujące najwyższy poziom natężenia problemów społecznych na danym obszarze oznaczone są na mapach kolorem czerwonym.</w:t>
      </w:r>
    </w:p>
  </w:footnote>
  <w:footnote w:id="11">
    <w:p w:rsidR="00AF08AB" w:rsidRPr="000D0F37" w:rsidRDefault="00AF08AB">
      <w:pPr>
        <w:pStyle w:val="Tekstprzypisudolnego"/>
        <w:spacing w:before="0" w:after="0" w:line="24" w:lineRule="atLeast"/>
      </w:pPr>
      <w:r w:rsidRPr="000D0F37">
        <w:rPr>
          <w:rStyle w:val="Znakiprzypiswdolnych"/>
          <w:rFonts w:cs="Calibri"/>
        </w:rPr>
        <w:footnoteRef/>
      </w:r>
      <w:r w:rsidRPr="000D0F37">
        <w:rPr>
          <w:color w:val="000000"/>
        </w:rPr>
        <w:t xml:space="preserve"> </w:t>
      </w:r>
      <w:r w:rsidRPr="000D0F37">
        <w:rPr>
          <w:rFonts w:eastAsia="Calibri"/>
          <w:color w:val="000000"/>
          <w:lang w:val="pl-PL"/>
        </w:rPr>
        <w:t>Uchwała nr XXIX/918/2008 Rady m.st. Warszawy z dnia 17 kwietnia 2008 r. w sprawie nadania statutów ośrodkom pomocy społecznej m.st. Warszawy</w:t>
      </w:r>
    </w:p>
  </w:footnote>
  <w:footnote w:id="12">
    <w:p w:rsidR="00AF08AB" w:rsidRPr="000D0F37" w:rsidRDefault="00AF08AB">
      <w:pPr>
        <w:pStyle w:val="Tekstprzypisudolnego"/>
        <w:spacing w:before="0" w:after="0" w:line="24" w:lineRule="atLeast"/>
      </w:pPr>
      <w:r w:rsidRPr="000D0F37">
        <w:rPr>
          <w:rStyle w:val="Znakiprzypiswdolnych"/>
          <w:rFonts w:cs="Calibri"/>
        </w:rPr>
        <w:footnoteRef/>
      </w:r>
      <w:r w:rsidRPr="000D0F37">
        <w:rPr>
          <w:color w:val="000000"/>
        </w:rPr>
        <w:t xml:space="preserve"> </w:t>
      </w:r>
      <w:r w:rsidRPr="000D0F37">
        <w:rPr>
          <w:bCs/>
          <w:color w:val="000000"/>
        </w:rPr>
        <w:t>Raport końcowy z</w:t>
      </w:r>
      <w:r w:rsidRPr="000D0F37">
        <w:rPr>
          <w:b/>
          <w:color w:val="000000"/>
        </w:rPr>
        <w:t xml:space="preserve"> </w:t>
      </w:r>
      <w:r w:rsidRPr="000D0F37">
        <w:rPr>
          <w:bCs/>
          <w:color w:val="000000"/>
        </w:rPr>
        <w:t>ewaluacji</w:t>
      </w:r>
      <w:r w:rsidRPr="000D0F37">
        <w:rPr>
          <w:b/>
          <w:color w:val="000000"/>
        </w:rPr>
        <w:t xml:space="preserve"> </w:t>
      </w:r>
      <w:r w:rsidRPr="000D0F37">
        <w:rPr>
          <w:color w:val="000000"/>
        </w:rPr>
        <w:t>„Ocena efektywności i s</w:t>
      </w:r>
      <w:r w:rsidRPr="000D0F37">
        <w:rPr>
          <w:bCs/>
          <w:color w:val="000000"/>
        </w:rPr>
        <w:t xml:space="preserve">kuteczności systemu pomocy społecznej funkcjonującego </w:t>
      </w:r>
      <w:r w:rsidRPr="000D0F37">
        <w:rPr>
          <w:color w:val="000000"/>
        </w:rPr>
        <w:t>w</w:t>
      </w:r>
      <w:r w:rsidRPr="000D0F37">
        <w:rPr>
          <w:color w:val="000000"/>
          <w:lang w:val="pl-PL"/>
        </w:rPr>
        <w:t> </w:t>
      </w:r>
      <w:r w:rsidRPr="000D0F37">
        <w:rPr>
          <w:color w:val="000000"/>
        </w:rPr>
        <w:t>m. st. W</w:t>
      </w:r>
      <w:r w:rsidRPr="000D0F37">
        <w:rPr>
          <w:bCs/>
          <w:color w:val="000000"/>
        </w:rPr>
        <w:t>arszawie oraz określenie barier i</w:t>
      </w:r>
      <w:r w:rsidRPr="000D0F37">
        <w:rPr>
          <w:color w:val="000000"/>
        </w:rPr>
        <w:t xml:space="preserve"> </w:t>
      </w:r>
      <w:r w:rsidRPr="000D0F37">
        <w:rPr>
          <w:bCs/>
          <w:color w:val="000000"/>
        </w:rPr>
        <w:t>szans ewentualnych zmian”</w:t>
      </w:r>
      <w:r w:rsidRPr="000D0F37">
        <w:rPr>
          <w:color w:val="000000"/>
        </w:rPr>
        <w:t>, Warszawa, czerwiec 2020 r., str. 9</w:t>
      </w:r>
    </w:p>
  </w:footnote>
  <w:footnote w:id="13">
    <w:p w:rsidR="00AF08AB" w:rsidRPr="005C5F33" w:rsidRDefault="00AF08AB">
      <w:pPr>
        <w:pStyle w:val="Nagwek1"/>
        <w:shd w:val="clear" w:color="auto" w:fill="FFFFFF"/>
        <w:spacing w:before="0" w:line="24" w:lineRule="atLeast"/>
        <w:rPr>
          <w:sz w:val="22"/>
          <w:szCs w:val="22"/>
        </w:rPr>
      </w:pPr>
      <w:r w:rsidRPr="000D0F37">
        <w:rPr>
          <w:rStyle w:val="Znakiprzypiswdolnych"/>
          <w:rFonts w:cs="Calibri"/>
          <w:color w:val="auto"/>
          <w:sz w:val="20"/>
          <w:szCs w:val="20"/>
        </w:rPr>
        <w:footnoteRef/>
      </w:r>
      <w:r w:rsidRPr="000D0F37">
        <w:rPr>
          <w:rStyle w:val="Znakiprzypiswdolnych"/>
          <w:rFonts w:cs="Calibri"/>
          <w:color w:val="auto"/>
          <w:sz w:val="20"/>
          <w:szCs w:val="20"/>
        </w:rPr>
        <w:t xml:space="preserve"> </w:t>
      </w:r>
      <w:r w:rsidRPr="000D0F37">
        <w:rPr>
          <w:color w:val="auto"/>
          <w:sz w:val="20"/>
          <w:szCs w:val="20"/>
        </w:rPr>
        <w:t>Ustawa</w:t>
      </w:r>
      <w:r w:rsidRPr="000D0F37">
        <w:rPr>
          <w:color w:val="000000"/>
          <w:sz w:val="20"/>
          <w:szCs w:val="20"/>
        </w:rPr>
        <w:t xml:space="preserve"> z dnia 4 listopada 2016 o wsparciu kobiet w ciąży i rodzin „Za życiem” (Dz.U. 2020 poz. 1329)</w:t>
      </w:r>
    </w:p>
  </w:footnote>
  <w:footnote w:id="14">
    <w:p w:rsidR="00AF08AB" w:rsidRPr="00974282" w:rsidRDefault="00AF08AB" w:rsidP="00530698">
      <w:pPr>
        <w:pStyle w:val="Tekstprzypisudolnego"/>
        <w:spacing w:before="0" w:after="0" w:line="240" w:lineRule="auto"/>
        <w:rPr>
          <w:sz w:val="18"/>
          <w:szCs w:val="18"/>
        </w:rPr>
      </w:pPr>
      <w:r w:rsidRPr="00974282">
        <w:rPr>
          <w:rStyle w:val="Znakiprzypiswdolnych"/>
          <w:rFonts w:cs="Calibri"/>
          <w:sz w:val="18"/>
          <w:szCs w:val="18"/>
        </w:rPr>
        <w:footnoteRef/>
      </w:r>
      <w:r w:rsidRPr="00974282">
        <w:rPr>
          <w:rStyle w:val="Znakiprzypiswdolnych"/>
          <w:rFonts w:cs="Calibri"/>
          <w:sz w:val="18"/>
          <w:szCs w:val="18"/>
        </w:rPr>
        <w:t xml:space="preserve"> </w:t>
      </w:r>
      <w:r w:rsidRPr="00974282">
        <w:rPr>
          <w:bCs/>
          <w:sz w:val="18"/>
          <w:szCs w:val="18"/>
        </w:rPr>
        <w:t>Raport końcowy z</w:t>
      </w:r>
      <w:r w:rsidRPr="00974282">
        <w:rPr>
          <w:b/>
          <w:sz w:val="18"/>
          <w:szCs w:val="18"/>
        </w:rPr>
        <w:t xml:space="preserve"> </w:t>
      </w:r>
      <w:r w:rsidRPr="00974282">
        <w:rPr>
          <w:bCs/>
          <w:sz w:val="18"/>
          <w:szCs w:val="18"/>
        </w:rPr>
        <w:t>ewaluacji</w:t>
      </w:r>
      <w:r w:rsidRPr="00974282">
        <w:rPr>
          <w:b/>
          <w:sz w:val="18"/>
          <w:szCs w:val="18"/>
        </w:rPr>
        <w:t xml:space="preserve"> </w:t>
      </w:r>
      <w:r w:rsidRPr="00974282">
        <w:rPr>
          <w:sz w:val="18"/>
          <w:szCs w:val="18"/>
        </w:rPr>
        <w:t>„Ocena efektywności i s</w:t>
      </w:r>
      <w:r w:rsidRPr="00974282">
        <w:rPr>
          <w:bCs/>
          <w:sz w:val="18"/>
          <w:szCs w:val="18"/>
        </w:rPr>
        <w:t xml:space="preserve">kuteczności systemu pomocy społecznej funkcjonującego </w:t>
      </w:r>
      <w:r w:rsidRPr="00974282">
        <w:rPr>
          <w:sz w:val="18"/>
          <w:szCs w:val="18"/>
        </w:rPr>
        <w:t xml:space="preserve"> w m. st. W</w:t>
      </w:r>
      <w:r w:rsidRPr="00974282">
        <w:rPr>
          <w:bCs/>
          <w:sz w:val="18"/>
          <w:szCs w:val="18"/>
        </w:rPr>
        <w:t>arszawie oraz określenie barier i</w:t>
      </w:r>
      <w:r w:rsidRPr="00974282">
        <w:rPr>
          <w:sz w:val="18"/>
          <w:szCs w:val="18"/>
        </w:rPr>
        <w:t xml:space="preserve"> </w:t>
      </w:r>
      <w:r w:rsidRPr="00974282">
        <w:rPr>
          <w:bCs/>
          <w:sz w:val="18"/>
          <w:szCs w:val="18"/>
        </w:rPr>
        <w:t>szans ewentualnych zmian”</w:t>
      </w:r>
      <w:r w:rsidRPr="00974282">
        <w:rPr>
          <w:sz w:val="18"/>
          <w:szCs w:val="18"/>
        </w:rPr>
        <w:t>, Warszawa, czerwiec 2020 r.</w:t>
      </w:r>
    </w:p>
  </w:footnote>
  <w:footnote w:id="15">
    <w:p w:rsidR="00AF08AB" w:rsidRPr="00974282" w:rsidRDefault="00AF08AB" w:rsidP="00530698">
      <w:pPr>
        <w:pStyle w:val="Tekstprzypisudolnego"/>
        <w:spacing w:before="0" w:after="0" w:line="240" w:lineRule="auto"/>
        <w:rPr>
          <w:sz w:val="18"/>
          <w:szCs w:val="18"/>
        </w:rPr>
      </w:pPr>
      <w:r w:rsidRPr="00974282">
        <w:rPr>
          <w:rStyle w:val="Znakiprzypiswdolnych"/>
          <w:rFonts w:cs="Calibri"/>
          <w:sz w:val="18"/>
          <w:szCs w:val="18"/>
        </w:rPr>
        <w:footnoteRef/>
      </w:r>
      <w:r w:rsidRPr="00974282">
        <w:rPr>
          <w:sz w:val="18"/>
          <w:szCs w:val="18"/>
        </w:rPr>
        <w:t xml:space="preserve"> Ocena zasobów pomocy społecznej </w:t>
      </w:r>
      <w:r w:rsidRPr="00974282">
        <w:rPr>
          <w:spacing w:val="-88"/>
          <w:sz w:val="18"/>
          <w:szCs w:val="18"/>
        </w:rPr>
        <w:t xml:space="preserve"> </w:t>
      </w:r>
      <w:r w:rsidRPr="00974282">
        <w:rPr>
          <w:sz w:val="18"/>
          <w:szCs w:val="18"/>
        </w:rPr>
        <w:t>w</w:t>
      </w:r>
      <w:r w:rsidRPr="00974282">
        <w:rPr>
          <w:spacing w:val="90"/>
          <w:sz w:val="18"/>
          <w:szCs w:val="18"/>
        </w:rPr>
        <w:t xml:space="preserve"> </w:t>
      </w:r>
      <w:r w:rsidRPr="00974282">
        <w:rPr>
          <w:sz w:val="18"/>
          <w:szCs w:val="18"/>
        </w:rPr>
        <w:t>m.st.</w:t>
      </w:r>
      <w:r w:rsidRPr="00974282">
        <w:rPr>
          <w:spacing w:val="1"/>
          <w:sz w:val="18"/>
          <w:szCs w:val="18"/>
        </w:rPr>
        <w:t xml:space="preserve"> </w:t>
      </w:r>
      <w:r w:rsidRPr="00974282">
        <w:rPr>
          <w:sz w:val="18"/>
          <w:szCs w:val="18"/>
        </w:rPr>
        <w:t>Warszawie za</w:t>
      </w:r>
      <w:r w:rsidRPr="00974282">
        <w:rPr>
          <w:spacing w:val="-3"/>
          <w:sz w:val="18"/>
          <w:szCs w:val="18"/>
        </w:rPr>
        <w:t xml:space="preserve"> </w:t>
      </w:r>
      <w:r w:rsidRPr="00974282">
        <w:rPr>
          <w:sz w:val="18"/>
          <w:szCs w:val="18"/>
        </w:rPr>
        <w:t>rok</w:t>
      </w:r>
      <w:r w:rsidRPr="00974282">
        <w:rPr>
          <w:spacing w:val="-1"/>
          <w:sz w:val="18"/>
          <w:szCs w:val="18"/>
        </w:rPr>
        <w:t xml:space="preserve"> </w:t>
      </w:r>
      <w:r w:rsidRPr="00974282">
        <w:rPr>
          <w:sz w:val="18"/>
          <w:szCs w:val="18"/>
        </w:rPr>
        <w:t>2020, Warszawa 2021, str. 23</w:t>
      </w:r>
    </w:p>
  </w:footnote>
  <w:footnote w:id="16">
    <w:p w:rsidR="00AF08AB" w:rsidRPr="005C5F33" w:rsidRDefault="00AF08AB" w:rsidP="00530698">
      <w:pPr>
        <w:pStyle w:val="Tekstprzypisudolnego"/>
        <w:spacing w:before="0" w:after="0" w:line="240" w:lineRule="auto"/>
      </w:pPr>
      <w:r w:rsidRPr="00974282">
        <w:rPr>
          <w:rStyle w:val="Znakiprzypiswdolnych"/>
          <w:rFonts w:cs="Calibri"/>
          <w:sz w:val="18"/>
          <w:szCs w:val="18"/>
        </w:rPr>
        <w:footnoteRef/>
      </w:r>
      <w:r w:rsidRPr="00974282">
        <w:rPr>
          <w:rStyle w:val="Znakiprzypiswdolnych"/>
          <w:rFonts w:cs="Calibri"/>
          <w:sz w:val="18"/>
          <w:szCs w:val="18"/>
        </w:rPr>
        <w:t xml:space="preserve"> </w:t>
      </w:r>
      <w:r w:rsidRPr="00974282">
        <w:rPr>
          <w:sz w:val="18"/>
          <w:szCs w:val="18"/>
        </w:rPr>
        <w:t>Sprawozdanie z realizacji zadań z zakresu wspierania rodziny w mieście stołecznym Warszawie za rok 2018, Warszawa</w:t>
      </w:r>
      <w:r w:rsidRPr="00974282">
        <w:rPr>
          <w:sz w:val="18"/>
          <w:szCs w:val="18"/>
          <w:lang w:val="pl-PL"/>
        </w:rPr>
        <w:t>,</w:t>
      </w:r>
      <w:r w:rsidRPr="00974282">
        <w:rPr>
          <w:sz w:val="18"/>
          <w:szCs w:val="18"/>
        </w:rPr>
        <w:t xml:space="preserve"> 2019</w:t>
      </w:r>
    </w:p>
  </w:footnote>
  <w:footnote w:id="17">
    <w:p w:rsidR="00AF08AB" w:rsidRPr="00AB583F" w:rsidRDefault="00AF08AB">
      <w:pPr>
        <w:pStyle w:val="Nagwek10"/>
        <w:ind w:right="4"/>
        <w:rPr>
          <w:rFonts w:ascii="Calibri" w:hAnsi="Calibri" w:cs="Calibri"/>
          <w:spacing w:val="0"/>
          <w:sz w:val="20"/>
          <w:szCs w:val="20"/>
        </w:rPr>
      </w:pPr>
      <w:r w:rsidRPr="00AB583F">
        <w:rPr>
          <w:rStyle w:val="Znakiprzypiswdolnych"/>
          <w:rFonts w:ascii="Calibri" w:hAnsi="Calibri" w:cs="Calibri"/>
          <w:spacing w:val="0"/>
          <w:sz w:val="20"/>
          <w:szCs w:val="20"/>
        </w:rPr>
        <w:footnoteRef/>
      </w:r>
      <w:r w:rsidRPr="00AB583F">
        <w:rPr>
          <w:rFonts w:ascii="Calibri" w:hAnsi="Calibri" w:cs="Calibri"/>
          <w:spacing w:val="0"/>
          <w:sz w:val="20"/>
          <w:szCs w:val="20"/>
        </w:rPr>
        <w:t xml:space="preserve"> Ocena zasobów pomocy społecznej w m.st. Warszawie za rok 2020, Warszawa 2021, str. 20</w:t>
      </w:r>
    </w:p>
  </w:footnote>
  <w:footnote w:id="18">
    <w:p w:rsidR="00AF08AB" w:rsidRPr="005C5F33" w:rsidRDefault="00AF08AB">
      <w:pPr>
        <w:pStyle w:val="Tekstprzypisudolnego"/>
      </w:pPr>
      <w:r w:rsidRPr="005C5F33">
        <w:rPr>
          <w:rStyle w:val="Znakiprzypiswdolnych"/>
          <w:rFonts w:cs="Calibri"/>
        </w:rPr>
        <w:footnoteRef/>
      </w:r>
      <w:r w:rsidRPr="005C5F33">
        <w:t xml:space="preserve"> por. Zintegrowany Program Rewitalizacji m.st. Warszawy do 2022 roku przyjęty uchwałą Rady m.st. Warszawy, Nr XXXIII/809/2016 z dnia 25 sierpnia 2016 roku</w:t>
      </w:r>
    </w:p>
  </w:footnote>
  <w:footnote w:id="19">
    <w:p w:rsidR="00AF08AB" w:rsidRPr="005C5F33" w:rsidRDefault="00AF08AB">
      <w:pPr>
        <w:pStyle w:val="Tekstprzypisudolnego"/>
      </w:pPr>
      <w:r w:rsidRPr="005C5F33">
        <w:rPr>
          <w:rStyle w:val="Znakiprzypiswdolnych"/>
          <w:rFonts w:cs="Calibri"/>
        </w:rPr>
        <w:footnoteRef/>
      </w:r>
      <w:r w:rsidRPr="005C5F33">
        <w:t xml:space="preserve"> </w:t>
      </w:r>
      <w:bookmarkStart w:id="12" w:name="_Hlk112148952"/>
      <w:r w:rsidRPr="005C5F33">
        <w:rPr>
          <w:color w:val="000000"/>
        </w:rPr>
        <w:t>Ocena efektywności i skuteczności systemu pomocy społecznej funkcjonującego w m.st. Warszawie oraz określenie barier i szans ewentualnych zmian, EGO, Warszawa 2020</w:t>
      </w:r>
      <w:bookmarkEnd w:id="12"/>
      <w:r w:rsidRPr="005C5F33">
        <w:rPr>
          <w:color w:val="000000"/>
        </w:rPr>
        <w:t>.</w:t>
      </w:r>
    </w:p>
  </w:footnote>
  <w:footnote w:id="20">
    <w:p w:rsidR="00AF08AB" w:rsidRPr="005C5F33" w:rsidRDefault="00AF08AB">
      <w:pPr>
        <w:pStyle w:val="Tekstprzypisudolnego"/>
        <w:spacing w:line="288" w:lineRule="auto"/>
      </w:pPr>
      <w:r w:rsidRPr="005C5F33">
        <w:rPr>
          <w:rStyle w:val="Znakiprzypiswdolnych"/>
          <w:rFonts w:cs="Calibri"/>
        </w:rPr>
        <w:footnoteRef/>
      </w:r>
      <w:r w:rsidRPr="005C5F33">
        <w:t xml:space="preserve"> </w:t>
      </w:r>
      <w:r w:rsidRPr="005C5F33">
        <w:rPr>
          <w:bCs/>
        </w:rPr>
        <w:t>Raport końcowy z</w:t>
      </w:r>
      <w:r w:rsidRPr="005C5F33">
        <w:rPr>
          <w:b/>
        </w:rPr>
        <w:t xml:space="preserve"> </w:t>
      </w:r>
      <w:r w:rsidRPr="005C5F33">
        <w:rPr>
          <w:bCs/>
        </w:rPr>
        <w:t>ewaluacji</w:t>
      </w:r>
      <w:r w:rsidRPr="005C5F33">
        <w:rPr>
          <w:b/>
        </w:rPr>
        <w:t xml:space="preserve"> </w:t>
      </w:r>
      <w:r w:rsidRPr="005C5F33">
        <w:t>„Ocena efektywności i s</w:t>
      </w:r>
      <w:r w:rsidRPr="005C5F33">
        <w:rPr>
          <w:bCs/>
        </w:rPr>
        <w:t xml:space="preserve">kuteczności systemu pomocy społecznej funkcjonującego </w:t>
      </w:r>
      <w:r w:rsidRPr="005C5F33">
        <w:t xml:space="preserve"> w m. st. W</w:t>
      </w:r>
      <w:r w:rsidRPr="005C5F33">
        <w:rPr>
          <w:bCs/>
        </w:rPr>
        <w:t>arszawie oraz określenie barier i</w:t>
      </w:r>
      <w:r w:rsidRPr="005C5F33">
        <w:t xml:space="preserve"> </w:t>
      </w:r>
      <w:r w:rsidRPr="005C5F33">
        <w:rPr>
          <w:bCs/>
        </w:rPr>
        <w:t>szans ewentualnych zmian”</w:t>
      </w:r>
      <w:r w:rsidRPr="005C5F33">
        <w:t>, Warszawa, 2020 r.</w:t>
      </w:r>
    </w:p>
  </w:footnote>
  <w:footnote w:id="21">
    <w:p w:rsidR="00AF08AB" w:rsidRPr="005C5F33" w:rsidRDefault="00AF08AB">
      <w:pPr>
        <w:spacing w:after="0" w:line="288" w:lineRule="auto"/>
        <w:rPr>
          <w:sz w:val="20"/>
          <w:szCs w:val="20"/>
        </w:rPr>
      </w:pPr>
      <w:r w:rsidRPr="005C5F33">
        <w:rPr>
          <w:rStyle w:val="Znakiprzypiswdolnych"/>
          <w:rFonts w:cs="Calibri"/>
          <w:sz w:val="20"/>
          <w:szCs w:val="20"/>
        </w:rPr>
        <w:footnoteRef/>
      </w:r>
      <w:r w:rsidRPr="005C5F33">
        <w:rPr>
          <w:color w:val="222222"/>
          <w:sz w:val="20"/>
          <w:szCs w:val="20"/>
        </w:rPr>
        <w:t xml:space="preserve"> W 2015 r. został wypracowany przez przedstawicieli organizacji pozarządowych i przedstawicieli samorządu warszawskiego </w:t>
      </w:r>
      <w:r w:rsidRPr="005C5F33">
        <w:rPr>
          <w:sz w:val="20"/>
          <w:szCs w:val="20"/>
        </w:rPr>
        <w:t xml:space="preserve">„Miejski Standard pracy środowiskowej </w:t>
      </w:r>
      <w:r w:rsidRPr="005C5F33">
        <w:rPr>
          <w:bCs/>
          <w:sz w:val="20"/>
          <w:szCs w:val="20"/>
        </w:rPr>
        <w:t xml:space="preserve">kierowanej do dzieci i młodzieży </w:t>
      </w:r>
      <w:r w:rsidRPr="005C5F33">
        <w:rPr>
          <w:sz w:val="20"/>
          <w:szCs w:val="20"/>
        </w:rPr>
        <w:t xml:space="preserve">realizowanym przez: </w:t>
      </w:r>
      <w:r w:rsidRPr="005C5F33">
        <w:rPr>
          <w:bCs/>
          <w:sz w:val="20"/>
          <w:szCs w:val="20"/>
        </w:rPr>
        <w:t xml:space="preserve">wychowawców podwórkowych streetworkerów – pedagogów ulicy streetworkerów młodzieży </w:t>
      </w:r>
      <w:r w:rsidRPr="005C5F33">
        <w:rPr>
          <w:sz w:val="20"/>
          <w:szCs w:val="20"/>
        </w:rPr>
        <w:t>w m.st. Warszawa”.</w:t>
      </w:r>
    </w:p>
  </w:footnote>
  <w:footnote w:id="22">
    <w:p w:rsidR="00AF08AB" w:rsidRPr="0075116B" w:rsidRDefault="00AF08AB" w:rsidP="007C7764">
      <w:pPr>
        <w:pStyle w:val="Tekstprzypisudolnego"/>
        <w:spacing w:before="0" w:after="0"/>
      </w:pPr>
      <w:r>
        <w:rPr>
          <w:rStyle w:val="Odwoanieprzypisudolnego"/>
        </w:rPr>
        <w:footnoteRef/>
      </w:r>
      <w:r>
        <w:t xml:space="preserve"> Placówki mogą być prowadzone w kilku formach, najczęściej w dwóch: opiekuńczej i specjalistycznej. Z tego względu wiesze liczba placówek prowadzonych w formie opiekuńczej i specjalistycznej nie sumuje się do liczby ogółem.</w:t>
      </w:r>
    </w:p>
  </w:footnote>
  <w:footnote w:id="23">
    <w:p w:rsidR="00AF08AB" w:rsidRPr="0075116B" w:rsidRDefault="00AF08AB" w:rsidP="007C7764">
      <w:pPr>
        <w:pStyle w:val="Tekstprzypisudolnego"/>
        <w:spacing w:before="0" w:after="0"/>
      </w:pPr>
      <w:r>
        <w:rPr>
          <w:rStyle w:val="Odwoanieprzypisudolnego"/>
        </w:rPr>
        <w:footnoteRef/>
      </w:r>
      <w:r>
        <w:t xml:space="preserve"> Przeciętną liczbę umieszczonych dzieci oblicza się, dzieląc sumę liczby dzieci umieszczonych w poszczególnych dniach okresu sprawozdawczego przez liczbę dni funkcjonowania placówki w okresie sprawozdawczym, podając z dokładnością do jednej osoby.</w:t>
      </w:r>
    </w:p>
  </w:footnote>
  <w:footnote w:id="24">
    <w:p w:rsidR="00AF08AB" w:rsidRPr="005C5F33" w:rsidRDefault="00AF08AB">
      <w:pPr>
        <w:pStyle w:val="Tekstprzypisudolnego"/>
        <w:spacing w:before="0" w:after="0"/>
      </w:pPr>
      <w:r w:rsidRPr="005C5F33">
        <w:rPr>
          <w:rStyle w:val="Znakiprzypiswdolnych"/>
          <w:rFonts w:cs="Calibri"/>
        </w:rPr>
        <w:footnoteRef/>
      </w:r>
      <w:r w:rsidRPr="005C5F33">
        <w:t xml:space="preserve"> </w:t>
      </w:r>
      <w:r w:rsidRPr="005C5F33">
        <w:rPr>
          <w:lang w:val="pl-PL"/>
        </w:rPr>
        <w:t xml:space="preserve">Edukacja cudzoziemców – opracowanie Warszawskiego Centrum </w:t>
      </w:r>
      <w:r w:rsidRPr="005C5F33">
        <w:t>Innowacji Edukacyjno-Społecznych i Szkoleń</w:t>
      </w:r>
      <w:r w:rsidRPr="005C5F33">
        <w:rPr>
          <w:lang w:val="pl-PL"/>
        </w:rPr>
        <w:t xml:space="preserve"> https://edukacja.um.warszawa.pl/edukacja-cudzoziemcow</w:t>
      </w:r>
    </w:p>
  </w:footnote>
  <w:footnote w:id="25">
    <w:p w:rsidR="00AF08AB" w:rsidRPr="005C5F33" w:rsidRDefault="00AF08AB">
      <w:pPr>
        <w:pStyle w:val="Tekstprzypisudolnego"/>
        <w:spacing w:before="0" w:after="0" w:line="300" w:lineRule="auto"/>
      </w:pPr>
      <w:r w:rsidRPr="005C5F33">
        <w:rPr>
          <w:rStyle w:val="Znakiprzypiswdolnych"/>
          <w:rFonts w:cs="Calibri"/>
        </w:rPr>
        <w:footnoteRef/>
      </w:r>
      <w:r w:rsidRPr="005C5F33">
        <w:t xml:space="preserve"> </w:t>
      </w:r>
      <w:r w:rsidRPr="005C5F33">
        <w:rPr>
          <w:lang w:eastAsia="pl-PL"/>
        </w:rPr>
        <w:t xml:space="preserve">Warszawa w kryzysie uchodźczym - raport przygotowany przez Biuro Strategii i Analiz m.st. Warszawy https://um.warszawa.pl/-/ pomoc-uchodzcom-raport-po-trzech-miesiacach-kryzysu  </w:t>
      </w:r>
    </w:p>
  </w:footnote>
  <w:footnote w:id="26">
    <w:p w:rsidR="00AF08AB" w:rsidRPr="005C5F33" w:rsidRDefault="00AF08AB">
      <w:pPr>
        <w:pStyle w:val="Tekstprzypisudolnego"/>
        <w:spacing w:before="0" w:after="0" w:line="300" w:lineRule="auto"/>
      </w:pPr>
      <w:r w:rsidRPr="005C5F33">
        <w:rPr>
          <w:rStyle w:val="Znakiprzypiswdolnych"/>
          <w:rFonts w:cs="Calibri"/>
        </w:rPr>
        <w:footnoteRef/>
      </w:r>
      <w:r w:rsidRPr="005C5F33">
        <w:t xml:space="preserve"> </w:t>
      </w:r>
      <w:r w:rsidRPr="005C5F33">
        <w:rPr>
          <w:rFonts w:eastAsia="Calibri"/>
          <w:lang w:val="pl-PL" w:eastAsia="en-US"/>
        </w:rPr>
        <w:t>Pomoc rządowa jest przyznawana w</w:t>
      </w:r>
      <w:r w:rsidRPr="005C5F33">
        <w:rPr>
          <w:rFonts w:eastAsia="Calibri"/>
          <w:lang w:eastAsia="en-US"/>
        </w:rPr>
        <w:t xml:space="preserve"> formie jednorazowego świadczenia pieniężnego w wysokości 300 zł na osobę, przyznanego na podstawie art. 31 ustawy z dnia 12 marca 2022 r. o pomocy obywatelom Ukrainy w</w:t>
      </w:r>
      <w:r w:rsidRPr="005C5F33">
        <w:rPr>
          <w:rFonts w:eastAsia="Calibri"/>
          <w:lang w:val="pl-PL" w:eastAsia="en-US"/>
        </w:rPr>
        <w:t> </w:t>
      </w:r>
      <w:r w:rsidRPr="005C5F33">
        <w:rPr>
          <w:rFonts w:eastAsia="Calibri"/>
          <w:lang w:eastAsia="en-US"/>
        </w:rPr>
        <w:t>związku z konfliktem zbrojnym na terytorium tego państwa</w:t>
      </w:r>
    </w:p>
  </w:footnote>
  <w:footnote w:id="27">
    <w:p w:rsidR="00AF08AB" w:rsidRDefault="00AF08AB">
      <w:pPr>
        <w:pStyle w:val="Tekstprzypisudolnego"/>
      </w:pPr>
      <w:r w:rsidRPr="005C5F33">
        <w:rPr>
          <w:rStyle w:val="Znakiprzypiswdolnych"/>
          <w:rFonts w:cs="Calibri"/>
        </w:rPr>
        <w:footnoteRef/>
      </w:r>
      <w:r w:rsidRPr="005C5F33">
        <w:t xml:space="preserve"> </w:t>
      </w:r>
      <w:r w:rsidRPr="005C5F33">
        <w:rPr>
          <w:lang w:val="pl-PL"/>
        </w:rPr>
        <w:t xml:space="preserve">Standard </w:t>
      </w:r>
      <w:r w:rsidRPr="005C5F33">
        <w:t>lokalnego systemu wsparcia</w:t>
      </w:r>
      <w:r w:rsidRPr="005C5F33">
        <w:rPr>
          <w:lang w:val="pl-PL"/>
        </w:rPr>
        <w:t xml:space="preserve"> znajduje się w programie określającym zadania z zakresu przeciwdziałania alkoholizmowi</w:t>
      </w:r>
      <w:r>
        <w:rPr>
          <w:lang w:val="pl-PL"/>
        </w:rPr>
        <w:t>.</w:t>
      </w:r>
    </w:p>
  </w:footnote>
  <w:footnote w:id="28">
    <w:p w:rsidR="00AF08AB" w:rsidRPr="005C5F33" w:rsidRDefault="00AF08AB">
      <w:pPr>
        <w:pStyle w:val="Tekstprzypisudolnego"/>
        <w:rPr>
          <w:lang w:val="pl-PL"/>
        </w:rPr>
      </w:pPr>
      <w:r w:rsidRPr="005C5F33">
        <w:rPr>
          <w:rStyle w:val="Znakiprzypiswdolnych"/>
          <w:rFonts w:cs="Calibri"/>
        </w:rPr>
        <w:footnoteRef/>
      </w:r>
      <w:r w:rsidRPr="005C5F33">
        <w:t xml:space="preserve"> Dotyczy to tych działań określonych w celu 1 oraz w celu 3, które skierowane są w szczególności do dzieci i</w:t>
      </w:r>
      <w:r w:rsidRPr="005C5F33">
        <w:rPr>
          <w:lang w:val="pl-PL"/>
        </w:rPr>
        <w:t> </w:t>
      </w:r>
      <w:r w:rsidRPr="005C5F33">
        <w:t>młodzieży z rodzin,</w:t>
      </w:r>
      <w:r w:rsidRPr="005C5F33">
        <w:rPr>
          <w:lang w:val="pl-PL"/>
        </w:rPr>
        <w:t xml:space="preserve"> </w:t>
      </w:r>
      <w:r w:rsidRPr="005C5F33">
        <w:t xml:space="preserve">w których występują problemy alkoholowe, o ile ww. działania wskazane są do realizacji w obowiązującym Programie profilaktyki i </w:t>
      </w:r>
      <w:r w:rsidRPr="005C5F33">
        <w:rPr>
          <w:rFonts w:eastAsia="Calibri"/>
          <w:lang w:val="pl-PL" w:eastAsia="en-US"/>
        </w:rPr>
        <w:t>rozwiązywania</w:t>
      </w:r>
      <w:r w:rsidRPr="005C5F33">
        <w:t xml:space="preserve"> problemów alkoholowych oraz przeciwdziałania narkomanii m.st. Warszawy</w:t>
      </w:r>
      <w:r w:rsidRPr="005C5F33">
        <w:rPr>
          <w:lang w:val="pl-PL"/>
        </w:rPr>
        <w:t>.</w:t>
      </w:r>
    </w:p>
  </w:footnote>
  <w:footnote w:id="29">
    <w:p w:rsidR="00AF08AB" w:rsidRPr="00AB583F" w:rsidRDefault="00AF08AB">
      <w:pPr>
        <w:pStyle w:val="Tekstprzypisudolnego"/>
        <w:rPr>
          <w:lang w:val="pl-PL"/>
        </w:rPr>
      </w:pPr>
      <w:r w:rsidRPr="00AB583F">
        <w:rPr>
          <w:rStyle w:val="Odwoanieprzypisudolnego"/>
        </w:rPr>
        <w:footnoteRef/>
      </w:r>
      <w:r w:rsidRPr="00AB583F">
        <w:t xml:space="preserve"> Załącznik do zarządzenia nr 1868/2017 Prezydenta Miasta Stołecznego Warszawy z dnia 5 grudnia 2017 r.</w:t>
      </w:r>
    </w:p>
  </w:footnote>
  <w:footnote w:id="30">
    <w:p w:rsidR="00AF08AB" w:rsidRPr="003473DA" w:rsidRDefault="00AF08AB">
      <w:pPr>
        <w:pStyle w:val="Tekstprzypisudolnego"/>
        <w:rPr>
          <w:lang w:val="pl-PL"/>
        </w:rPr>
      </w:pPr>
      <w:r>
        <w:rPr>
          <w:rStyle w:val="Odwoanieprzypisudolnego"/>
        </w:rPr>
        <w:footnoteRef/>
      </w:r>
      <w:r>
        <w:t xml:space="preserve"> Wartości bazowe dla roku 2020. Za każdym razem, gdy dane za rok 2020 były niedostępne przy wartości został w nawiasie wskazany rok, dla którego określono wartość bazową.</w:t>
      </w:r>
    </w:p>
  </w:footnote>
  <w:footnote w:id="31">
    <w:p w:rsidR="00AF08AB" w:rsidRPr="00AD7AC6" w:rsidRDefault="00AF08AB" w:rsidP="00AD7AC6">
      <w:pPr>
        <w:pStyle w:val="Tekstprzypisudolnego"/>
        <w:spacing w:before="0" w:after="0"/>
      </w:pPr>
      <w:r w:rsidRPr="00AD7AC6">
        <w:rPr>
          <w:rStyle w:val="Znakiprzypiswdolnych"/>
        </w:rPr>
        <w:footnoteRef/>
      </w:r>
      <w:r w:rsidRPr="00AD7AC6">
        <w:t xml:space="preserve"> Ryzyko występujące w sytuacji braku działań w kierunku wpłynięcia na prawdopodobieństwo wystąpienia ryzyka lub jego efekty, czyli bez istnienia jakichkolwiek mechanizmów kontrolnych wpływających na ryzyko.</w:t>
      </w:r>
    </w:p>
  </w:footnote>
  <w:footnote w:id="32">
    <w:p w:rsidR="00AF08AB" w:rsidRPr="00AD7AC6" w:rsidRDefault="00AF08AB" w:rsidP="00AD7AC6">
      <w:pPr>
        <w:pStyle w:val="Tekstprzypisudolnego"/>
        <w:spacing w:before="0" w:after="0"/>
      </w:pPr>
      <w:r w:rsidRPr="00AD7AC6">
        <w:rPr>
          <w:rStyle w:val="Znakiprzypiswdolnych"/>
        </w:rPr>
        <w:footnoteRef/>
      </w:r>
      <w:r w:rsidRPr="00AD7AC6">
        <w:t xml:space="preserve"> Ocena prawdopodobieństwa wystąpienia ryzyka to próba oszacowania możliwości, że dane ryzyko się zmaterializuje.</w:t>
      </w:r>
    </w:p>
  </w:footnote>
  <w:footnote w:id="33">
    <w:p w:rsidR="00AF08AB" w:rsidRDefault="00AF08AB" w:rsidP="00AD7AC6">
      <w:pPr>
        <w:pStyle w:val="Tekstprzypisudolnego"/>
        <w:spacing w:before="0" w:after="0"/>
      </w:pPr>
      <w:r w:rsidRPr="00AD7AC6">
        <w:rPr>
          <w:rStyle w:val="Znakiprzypiswdolnych"/>
        </w:rPr>
        <w:footnoteRef/>
      </w:r>
      <w:r w:rsidRPr="00AD7AC6">
        <w:t xml:space="preserve"> Siła oddziaływania to próba oszacowania skutków wystąpienia ryzyka.</w:t>
      </w:r>
    </w:p>
  </w:footnote>
  <w:footnote w:id="34">
    <w:p w:rsidR="00AF08AB" w:rsidRDefault="00AF08AB" w:rsidP="003856DE">
      <w:pPr>
        <w:pStyle w:val="Tekstprzypisudolnego"/>
      </w:pPr>
      <w:r w:rsidRPr="001629E2">
        <w:rPr>
          <w:rStyle w:val="Znakiprzypiswdolnych"/>
          <w:sz w:val="16"/>
          <w:szCs w:val="16"/>
        </w:rPr>
        <w:footnoteRef/>
      </w:r>
      <w:r w:rsidRPr="001629E2">
        <w:rPr>
          <w:sz w:val="16"/>
          <w:szCs w:val="16"/>
        </w:rPr>
        <w:t xml:space="preserve"> </w:t>
      </w:r>
      <w:r w:rsidRPr="00B1711F">
        <w:rPr>
          <w:sz w:val="22"/>
          <w:szCs w:val="22"/>
        </w:rPr>
        <w:t>Ryzyko, które występuje po podjęciu wszystkich możliwych, bądź też wszelkich ekonomicznie zasadnych kroków zmierzających do jego uniknięcia.</w:t>
      </w:r>
    </w:p>
  </w:footnote>
  <w:footnote w:id="35">
    <w:p w:rsidR="00AF08AB" w:rsidRDefault="00AF08AB" w:rsidP="00C724E6">
      <w:pPr>
        <w:pStyle w:val="Tekstprzypisudolnego"/>
        <w:spacing w:before="0" w:after="0" w:line="240" w:lineRule="auto"/>
      </w:pPr>
      <w:r>
        <w:rPr>
          <w:rStyle w:val="Znakiprzypiswdolnych"/>
        </w:rPr>
        <w:footnoteRef/>
      </w:r>
      <w:r>
        <w:rPr>
          <w:rFonts w:hint="eastAsia"/>
        </w:rPr>
        <w:t xml:space="preserve"> Granic</w:t>
      </w:r>
      <w:r>
        <w:rPr>
          <w:rFonts w:eastAsia="Calibri"/>
        </w:rPr>
        <w:t>ę wieku</w:t>
      </w:r>
      <w:r>
        <w:rPr>
          <w:rFonts w:hint="eastAsia"/>
        </w:rPr>
        <w:t xml:space="preserve"> </w:t>
      </w:r>
      <w:r>
        <w:t>18 lat należy rozumieć w całym dokumenci</w:t>
      </w:r>
      <w:r>
        <w:rPr>
          <w:rFonts w:hint="eastAsia"/>
        </w:rPr>
        <w:t>e</w:t>
      </w:r>
      <w:r>
        <w:t xml:space="preserve"> jako możliwość udziału wychowanka w zajęciach PWD do ukończenia nauki szkolnej</w:t>
      </w:r>
    </w:p>
  </w:footnote>
  <w:footnote w:id="36">
    <w:p w:rsidR="00AF08AB" w:rsidRDefault="00AF08AB" w:rsidP="00C724E6">
      <w:pPr>
        <w:pStyle w:val="Tekstprzypisudolnego"/>
        <w:spacing w:before="0" w:after="0" w:line="240" w:lineRule="auto"/>
      </w:pPr>
      <w:r>
        <w:rPr>
          <w:rStyle w:val="Znakiprzypiswdolnych"/>
        </w:rPr>
        <w:footnoteRef/>
      </w:r>
      <w:r>
        <w:rPr>
          <w:rFonts w:hint="eastAsia"/>
        </w:rPr>
        <w:t xml:space="preserve"> W</w:t>
      </w:r>
      <w:r>
        <w:t>ymienione zajęcia są obowiązkowe w przypadku placówek w formie specjalistyczne</w:t>
      </w:r>
      <w:r>
        <w:rPr>
          <w:rFonts w:hint="eastAsia"/>
        </w:rPr>
        <w:t>j</w:t>
      </w:r>
      <w:r>
        <w:t xml:space="preserve"> z funkcją opiekuńczą</w:t>
      </w:r>
    </w:p>
  </w:footnote>
  <w:footnote w:id="37">
    <w:p w:rsidR="00AF08AB" w:rsidRDefault="00AF08AB" w:rsidP="00AE3164">
      <w:pPr>
        <w:pStyle w:val="Tekstprzypisudolnego"/>
        <w:spacing w:before="0" w:after="0"/>
      </w:pPr>
      <w:r>
        <w:rPr>
          <w:rStyle w:val="Znakiprzypiswdolnych"/>
        </w:rPr>
        <w:footnoteRef/>
      </w:r>
      <w:r>
        <w:rPr>
          <w:rFonts w:hint="eastAsia"/>
        </w:rPr>
        <w:t xml:space="preserve"> W</w:t>
      </w:r>
      <w:r>
        <w:t>ymienione zajęcia są obowiązkowe w przypadku placówek prowadzonych w formie opiekuńczej lub specjalistyczno-opiekuńczej</w:t>
      </w:r>
    </w:p>
  </w:footnote>
  <w:footnote w:id="38">
    <w:p w:rsidR="00AF08AB" w:rsidRDefault="00AF08AB" w:rsidP="00AE3164">
      <w:pPr>
        <w:pStyle w:val="Tekstprzypisudolnego"/>
        <w:spacing w:before="0" w:after="0"/>
      </w:pPr>
      <w:r>
        <w:rPr>
          <w:rStyle w:val="Znakiprzypiswdolnych"/>
        </w:rPr>
        <w:footnoteRef/>
      </w:r>
      <w:r>
        <w:rPr>
          <w:rFonts w:hint="eastAsia"/>
        </w:rPr>
        <w:t xml:space="preserve"> W</w:t>
      </w:r>
      <w:r>
        <w:t>ymienione zajęcia są obowiązkowe w przypadku placówek w formie specjalistyczne</w:t>
      </w:r>
      <w:r>
        <w:rPr>
          <w:rFonts w:hint="eastAsia"/>
        </w:rPr>
        <w:t>j</w:t>
      </w:r>
      <w:r>
        <w:t xml:space="preserve"> oraz opiekuńczo-specjalistyczne</w:t>
      </w:r>
      <w:r>
        <w:rPr>
          <w:rFonts w:hint="eastAsia"/>
        </w:rPr>
        <w:t>j</w:t>
      </w:r>
      <w:r>
        <w:t xml:space="preserve"> </w:t>
      </w:r>
    </w:p>
  </w:footnote>
  <w:footnote w:id="39">
    <w:p w:rsidR="00AF08AB" w:rsidRDefault="00AF08AB" w:rsidP="00F32F50">
      <w:pPr>
        <w:pStyle w:val="Tekstprzypisudolnego"/>
      </w:pPr>
      <w:r>
        <w:rPr>
          <w:rStyle w:val="Odwoanieprzypisudolnego"/>
        </w:rPr>
        <w:t>5</w:t>
      </w:r>
      <w:r>
        <w:rPr>
          <w:rFonts w:hint="eastAsia"/>
        </w:rPr>
        <w:t xml:space="preserve"> W</w:t>
      </w:r>
      <w:r>
        <w:t>ymienione zajęcia są obowiązkowe w przypadku placówek w formie specjalistyczne</w:t>
      </w:r>
      <w:r>
        <w:rPr>
          <w:rFonts w:hint="eastAsia"/>
        </w:rPr>
        <w:t>j</w:t>
      </w:r>
      <w:r>
        <w:t xml:space="preserve"> z funkcją opiekuńczą </w:t>
      </w:r>
    </w:p>
  </w:footnote>
  <w:footnote w:id="40">
    <w:p w:rsidR="00AF08AB" w:rsidRDefault="00AF08AB" w:rsidP="00F32F50">
      <w:pPr>
        <w:pStyle w:val="Tekstprzypisudolnego"/>
      </w:pPr>
      <w:r>
        <w:rPr>
          <w:rStyle w:val="Odwoanieprzypisudolnego"/>
        </w:rPr>
        <w:t>6</w:t>
      </w:r>
      <w:r>
        <w:rPr>
          <w:rFonts w:hint="eastAsia"/>
        </w:rPr>
        <w:t xml:space="preserve"> W</w:t>
      </w:r>
      <w:r>
        <w:t>ymienione zajęcia są obowiązkowe w przypadku placówek w formie specjalistyczne</w:t>
      </w:r>
      <w:r>
        <w:rPr>
          <w:rFonts w:hint="eastAsia"/>
        </w:rPr>
        <w:t>j</w:t>
      </w:r>
      <w:r>
        <w:t xml:space="preserve"> z funkcją opiekuńczą </w:t>
      </w:r>
    </w:p>
  </w:footnote>
  <w:footnote w:id="41">
    <w:p w:rsidR="00AF08AB" w:rsidRDefault="00AF08AB" w:rsidP="00C977B7">
      <w:pPr>
        <w:pStyle w:val="Tekstprzypisudolnego"/>
      </w:pPr>
      <w:r>
        <w:rPr>
          <w:rStyle w:val="Znakiprzypiswdolnych"/>
          <w:rFonts w:ascii="Liberation Serif" w:hAnsi="Liberation Serif"/>
        </w:rPr>
        <w:footnoteRef/>
      </w:r>
      <w:r>
        <w:t xml:space="preserve"> W warsztacie wzięli udział przedstawiciele i przedstawicielki: BPiPS, WCPR, WSSiZ, NGO i OPS.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rsidP="00B22E50">
    <w:pPr>
      <w:pStyle w:val="Nagwek"/>
      <w:pBdr>
        <w:top w:val="none" w:sz="0" w:space="0" w:color="000000"/>
        <w:left w:val="none" w:sz="0" w:space="0" w:color="000000"/>
        <w:bottom w:val="single" w:sz="4" w:space="1" w:color="000000"/>
        <w:right w:val="none" w:sz="0" w:space="0" w:color="000000"/>
      </w:pBdr>
      <w:tabs>
        <w:tab w:val="left" w:pos="2690"/>
        <w:tab w:val="left" w:pos="7500"/>
        <w:tab w:val="right" w:pos="9070"/>
      </w:tabs>
      <w:spacing w:after="360"/>
    </w:pPr>
    <w:r>
      <w:tab/>
    </w:r>
    <w:r>
      <w:tab/>
    </w:r>
    <w:r>
      <w:tab/>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Nagwek"/>
      <w:pBdr>
        <w:top w:val="none" w:sz="0" w:space="0" w:color="000000"/>
        <w:left w:val="none" w:sz="0" w:space="0" w:color="000000"/>
        <w:bottom w:val="single" w:sz="4" w:space="1" w:color="000000"/>
        <w:right w:val="none" w:sz="0" w:space="0" w:color="000000"/>
      </w:pBdr>
      <w:tabs>
        <w:tab w:val="left" w:pos="2690"/>
      </w:tabs>
      <w:spacing w:after="360"/>
      <w:jc w:val="right"/>
    </w:pPr>
    <w:r>
      <w:t xml:space="preserve">                                                                                                                                                                              </w:t>
    </w:r>
  </w:p>
  <w:p w:rsidR="00AF08AB" w:rsidRDefault="00AF08AB"/>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Nagwek"/>
      <w:pBdr>
        <w:top w:val="none" w:sz="0" w:space="0" w:color="000000"/>
        <w:left w:val="none" w:sz="0" w:space="0" w:color="000000"/>
        <w:bottom w:val="single" w:sz="4" w:space="1" w:color="000000"/>
        <w:right w:val="none" w:sz="0" w:space="0" w:color="000000"/>
      </w:pBdr>
      <w:tabs>
        <w:tab w:val="left" w:pos="2690"/>
      </w:tabs>
      <w:spacing w:after="360"/>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Nagwek"/>
      <w:pBdr>
        <w:top w:val="none" w:sz="0" w:space="0" w:color="000000"/>
        <w:left w:val="none" w:sz="0" w:space="0" w:color="000000"/>
        <w:bottom w:val="single" w:sz="4" w:space="1" w:color="000000"/>
        <w:right w:val="none" w:sz="0" w:space="0" w:color="000000"/>
      </w:pBdr>
      <w:tabs>
        <w:tab w:val="left" w:pos="2690"/>
      </w:tabs>
      <w:spacing w:after="360"/>
      <w:jc w:val="right"/>
    </w:pPr>
    <w: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Nagwek"/>
      <w:pBdr>
        <w:top w:val="none" w:sz="0" w:space="0" w:color="000000"/>
        <w:left w:val="none" w:sz="0" w:space="0" w:color="000000"/>
        <w:bottom w:val="single" w:sz="4" w:space="1" w:color="000000"/>
        <w:right w:val="none" w:sz="0" w:space="0" w:color="000000"/>
      </w:pBdr>
      <w:tabs>
        <w:tab w:val="left" w:pos="2690"/>
      </w:tabs>
      <w:spacing w:after="360"/>
      <w:jc w:val="right"/>
    </w:pPr>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Nagwek"/>
      <w:pBdr>
        <w:top w:val="none" w:sz="0" w:space="0" w:color="000000"/>
        <w:left w:val="none" w:sz="0" w:space="0" w:color="000000"/>
        <w:bottom w:val="single" w:sz="4" w:space="1" w:color="000000"/>
        <w:right w:val="none" w:sz="0" w:space="0" w:color="000000"/>
      </w:pBdr>
      <w:tabs>
        <w:tab w:val="left" w:pos="2690"/>
      </w:tabs>
      <w:spacing w:after="360"/>
      <w:jc w:val="right"/>
    </w:pPr>
    <w: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 w:rsidR="00AF08AB" w:rsidRDefault="00AF08AB"/>
  <w:p w:rsidR="00AF08AB" w:rsidRDefault="00AF08AB"/>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Pr="002D20D9" w:rsidRDefault="00AF08AB" w:rsidP="002D20D9">
    <w:pPr>
      <w:pStyle w:val="Tekstpodstawowy"/>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Nagwek"/>
      <w:pBdr>
        <w:top w:val="none" w:sz="0" w:space="0" w:color="000000"/>
        <w:left w:val="none" w:sz="0" w:space="0" w:color="000000"/>
        <w:bottom w:val="single" w:sz="4" w:space="1" w:color="000000"/>
        <w:right w:val="none" w:sz="0" w:space="0" w:color="000000"/>
      </w:pBdr>
      <w:tabs>
        <w:tab w:val="left" w:pos="2690"/>
      </w:tabs>
      <w:spacing w:after="360"/>
      <w:jc w:val="right"/>
    </w:pPr>
    <w:r>
      <w:t xml:space="preserve">                                                                                                                                                                              </w:t>
    </w:r>
  </w:p>
  <w:p w:rsidR="00AF08AB" w:rsidRDefault="00AF08AB"/>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Nagwek"/>
      <w:pBdr>
        <w:top w:val="none" w:sz="0" w:space="0" w:color="000000"/>
        <w:left w:val="none" w:sz="0" w:space="0" w:color="000000"/>
        <w:bottom w:val="single" w:sz="4" w:space="1" w:color="000000"/>
        <w:right w:val="none" w:sz="0" w:space="0" w:color="000000"/>
      </w:pBdr>
      <w:tabs>
        <w:tab w:val="left" w:pos="2690"/>
      </w:tabs>
      <w:spacing w:after="360"/>
      <w:jc w:val="right"/>
    </w:pPr>
    <w:r>
      <w:t xml:space="preserve">                                                                                                                                                                              </w:t>
    </w:r>
  </w:p>
  <w:p w:rsidR="00AF08AB" w:rsidRDefault="00AF08AB"/>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8AB" w:rsidRDefault="00AF08AB">
    <w:pPr>
      <w:pStyle w:val="Nagwek"/>
      <w:pBdr>
        <w:top w:val="none" w:sz="0" w:space="0" w:color="000000"/>
        <w:left w:val="none" w:sz="0" w:space="0" w:color="000000"/>
        <w:bottom w:val="single" w:sz="4" w:space="1" w:color="000000"/>
        <w:right w:val="none" w:sz="0" w:space="0" w:color="000000"/>
      </w:pBdr>
      <w:tabs>
        <w:tab w:val="left" w:pos="2690"/>
      </w:tabs>
      <w:spacing w:after="360"/>
      <w:jc w:val="right"/>
    </w:pPr>
    <w:r>
      <w:t xml:space="preserve">                                                                                                                                                                              </w:t>
    </w:r>
  </w:p>
  <w:p w:rsidR="00AF08AB" w:rsidRDefault="00AF08A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2"/>
    <w:lvl w:ilvl="0">
      <w:start w:val="1"/>
      <w:numFmt w:val="bullet"/>
      <w:lvlText w:val="•"/>
      <w:lvlJc w:val="left"/>
      <w:pPr>
        <w:tabs>
          <w:tab w:val="num" w:pos="720"/>
        </w:tabs>
        <w:ind w:left="720" w:hanging="360"/>
      </w:pPr>
      <w:rPr>
        <w:rFonts w:ascii="Arial" w:hAnsi="Arial" w:cs="Arial" w:hint="default"/>
        <w:sz w:val="20"/>
      </w:rPr>
    </w:lvl>
    <w:lvl w:ilvl="1">
      <w:start w:val="1"/>
      <w:numFmt w:val="bullet"/>
      <w:lvlText w:val="•"/>
      <w:lvlJc w:val="left"/>
      <w:pPr>
        <w:tabs>
          <w:tab w:val="num" w:pos="1440"/>
        </w:tabs>
        <w:ind w:left="1440" w:hanging="360"/>
      </w:pPr>
      <w:rPr>
        <w:rFonts w:ascii="Arial" w:hAnsi="Arial" w:cs="Arial" w:hint="default"/>
        <w:sz w:val="20"/>
      </w:rPr>
    </w:lvl>
    <w:lvl w:ilvl="2">
      <w:start w:val="1"/>
      <w:numFmt w:val="bullet"/>
      <w:lvlText w:val="•"/>
      <w:lvlJc w:val="left"/>
      <w:pPr>
        <w:tabs>
          <w:tab w:val="num" w:pos="2160"/>
        </w:tabs>
        <w:ind w:left="2160" w:hanging="360"/>
      </w:pPr>
      <w:rPr>
        <w:rFonts w:ascii="Arial" w:hAnsi="Arial" w:cs="Arial" w:hint="default"/>
        <w:sz w:val="20"/>
      </w:rPr>
    </w:lvl>
    <w:lvl w:ilvl="3">
      <w:start w:val="1"/>
      <w:numFmt w:val="bullet"/>
      <w:lvlText w:val="•"/>
      <w:lvlJc w:val="left"/>
      <w:pPr>
        <w:tabs>
          <w:tab w:val="num" w:pos="2880"/>
        </w:tabs>
        <w:ind w:left="2880" w:hanging="360"/>
      </w:pPr>
      <w:rPr>
        <w:rFonts w:ascii="Arial" w:hAnsi="Arial" w:cs="Arial" w:hint="default"/>
        <w:sz w:val="20"/>
      </w:rPr>
    </w:lvl>
    <w:lvl w:ilvl="4">
      <w:start w:val="1"/>
      <w:numFmt w:val="bullet"/>
      <w:lvlText w:val="•"/>
      <w:lvlJc w:val="left"/>
      <w:pPr>
        <w:tabs>
          <w:tab w:val="num" w:pos="3600"/>
        </w:tabs>
        <w:ind w:left="3600" w:hanging="360"/>
      </w:pPr>
      <w:rPr>
        <w:rFonts w:ascii="Arial" w:hAnsi="Arial" w:cs="Arial" w:hint="default"/>
        <w:sz w:val="20"/>
      </w:rPr>
    </w:lvl>
    <w:lvl w:ilvl="5">
      <w:start w:val="1"/>
      <w:numFmt w:val="bullet"/>
      <w:lvlText w:val="•"/>
      <w:lvlJc w:val="left"/>
      <w:pPr>
        <w:tabs>
          <w:tab w:val="num" w:pos="4320"/>
        </w:tabs>
        <w:ind w:left="4320" w:hanging="360"/>
      </w:pPr>
      <w:rPr>
        <w:rFonts w:ascii="Arial" w:hAnsi="Arial" w:cs="Arial" w:hint="default"/>
        <w:sz w:val="20"/>
      </w:rPr>
    </w:lvl>
    <w:lvl w:ilvl="6">
      <w:start w:val="1"/>
      <w:numFmt w:val="bullet"/>
      <w:lvlText w:val="•"/>
      <w:lvlJc w:val="left"/>
      <w:pPr>
        <w:tabs>
          <w:tab w:val="num" w:pos="5040"/>
        </w:tabs>
        <w:ind w:left="5040" w:hanging="360"/>
      </w:pPr>
      <w:rPr>
        <w:rFonts w:ascii="Arial" w:hAnsi="Arial" w:cs="Arial" w:hint="default"/>
        <w:sz w:val="20"/>
      </w:rPr>
    </w:lvl>
    <w:lvl w:ilvl="7">
      <w:start w:val="1"/>
      <w:numFmt w:val="bullet"/>
      <w:lvlText w:val="•"/>
      <w:lvlJc w:val="left"/>
      <w:pPr>
        <w:tabs>
          <w:tab w:val="num" w:pos="5760"/>
        </w:tabs>
        <w:ind w:left="5760" w:hanging="360"/>
      </w:pPr>
      <w:rPr>
        <w:rFonts w:ascii="Arial" w:hAnsi="Arial" w:cs="Arial" w:hint="default"/>
        <w:sz w:val="20"/>
      </w:rPr>
    </w:lvl>
    <w:lvl w:ilvl="8">
      <w:start w:val="1"/>
      <w:numFmt w:val="bullet"/>
      <w:lvlText w:val="•"/>
      <w:lvlJc w:val="left"/>
      <w:pPr>
        <w:tabs>
          <w:tab w:val="num" w:pos="6480"/>
        </w:tabs>
        <w:ind w:left="6480" w:hanging="360"/>
      </w:pPr>
      <w:rPr>
        <w:rFonts w:ascii="Arial" w:hAnsi="Arial" w:cs="Arial" w:hint="default"/>
        <w:sz w:val="20"/>
      </w:rPr>
    </w:lvl>
  </w:abstractNum>
  <w:abstractNum w:abstractNumId="3" w15:restartNumberingAfterBreak="0">
    <w:nsid w:val="00000004"/>
    <w:multiLevelType w:val="multilevel"/>
    <w:tmpl w:val="00000004"/>
    <w:name w:val="WW8Num3"/>
    <w:lvl w:ilvl="0">
      <w:start w:val="1"/>
      <w:numFmt w:val="decimal"/>
      <w:lvlText w:val="%1."/>
      <w:lvlJc w:val="left"/>
      <w:pPr>
        <w:tabs>
          <w:tab w:val="num" w:pos="0"/>
        </w:tabs>
        <w:ind w:left="720" w:hanging="360"/>
      </w:pPr>
      <w:rPr>
        <w:rFonts w:cs="Calibri"/>
        <w:sz w:val="22"/>
        <w:szCs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0000005"/>
    <w:multiLevelType w:val="multilevel"/>
    <w:tmpl w:val="00000005"/>
    <w:name w:val="WW8Num4"/>
    <w:lvl w:ilvl="0">
      <w:start w:val="1"/>
      <w:numFmt w:val="decimal"/>
      <w:lvlText w:val="%1."/>
      <w:lvlJc w:val="left"/>
      <w:pPr>
        <w:tabs>
          <w:tab w:val="num" w:pos="0"/>
        </w:tabs>
        <w:ind w:left="1077" w:hanging="360"/>
      </w:pPr>
      <w:rPr>
        <w:rFonts w:cs="Calibri"/>
        <w:color w:val="000000"/>
        <w:sz w:val="22"/>
      </w:rPr>
    </w:lvl>
    <w:lvl w:ilvl="1">
      <w:start w:val="1"/>
      <w:numFmt w:val="decimal"/>
      <w:lvlText w:val="%1.%2."/>
      <w:lvlJc w:val="left"/>
      <w:pPr>
        <w:tabs>
          <w:tab w:val="num" w:pos="0"/>
        </w:tabs>
        <w:ind w:left="1437" w:hanging="720"/>
      </w:pPr>
    </w:lvl>
    <w:lvl w:ilvl="2">
      <w:start w:val="1"/>
      <w:numFmt w:val="decimal"/>
      <w:lvlText w:val="%1.%2.%3."/>
      <w:lvlJc w:val="left"/>
      <w:pPr>
        <w:tabs>
          <w:tab w:val="num" w:pos="0"/>
        </w:tabs>
        <w:ind w:left="1437" w:hanging="720"/>
      </w:pPr>
    </w:lvl>
    <w:lvl w:ilvl="3">
      <w:start w:val="1"/>
      <w:numFmt w:val="decimal"/>
      <w:lvlText w:val="%1.%2.%3.%4."/>
      <w:lvlJc w:val="left"/>
      <w:pPr>
        <w:tabs>
          <w:tab w:val="num" w:pos="0"/>
        </w:tabs>
        <w:ind w:left="1797" w:hanging="1080"/>
      </w:pPr>
    </w:lvl>
    <w:lvl w:ilvl="4">
      <w:start w:val="1"/>
      <w:numFmt w:val="decimal"/>
      <w:lvlText w:val="%1.%2.%3.%4.%5."/>
      <w:lvlJc w:val="left"/>
      <w:pPr>
        <w:tabs>
          <w:tab w:val="num" w:pos="0"/>
        </w:tabs>
        <w:ind w:left="1797" w:hanging="1080"/>
      </w:pPr>
    </w:lvl>
    <w:lvl w:ilvl="5">
      <w:start w:val="1"/>
      <w:numFmt w:val="decimal"/>
      <w:lvlText w:val="%1.%2.%3.%4.%5.%6."/>
      <w:lvlJc w:val="left"/>
      <w:pPr>
        <w:tabs>
          <w:tab w:val="num" w:pos="0"/>
        </w:tabs>
        <w:ind w:left="2157" w:hanging="1440"/>
      </w:pPr>
    </w:lvl>
    <w:lvl w:ilvl="6">
      <w:start w:val="1"/>
      <w:numFmt w:val="decimal"/>
      <w:lvlText w:val="%1.%2.%3.%4.%5.%6.%7."/>
      <w:lvlJc w:val="left"/>
      <w:pPr>
        <w:tabs>
          <w:tab w:val="num" w:pos="0"/>
        </w:tabs>
        <w:ind w:left="2157" w:hanging="1440"/>
      </w:pPr>
    </w:lvl>
    <w:lvl w:ilvl="7">
      <w:start w:val="1"/>
      <w:numFmt w:val="decimal"/>
      <w:lvlText w:val="%1.%2.%3.%4.%5.%6.%7.%8."/>
      <w:lvlJc w:val="left"/>
      <w:pPr>
        <w:tabs>
          <w:tab w:val="num" w:pos="0"/>
        </w:tabs>
        <w:ind w:left="2517" w:hanging="1800"/>
      </w:pPr>
    </w:lvl>
    <w:lvl w:ilvl="8">
      <w:start w:val="1"/>
      <w:numFmt w:val="decimal"/>
      <w:lvlText w:val="%1.%2.%3.%4.%5.%6.%7.%8.%9."/>
      <w:lvlJc w:val="left"/>
      <w:pPr>
        <w:tabs>
          <w:tab w:val="num" w:pos="0"/>
        </w:tabs>
        <w:ind w:left="2517" w:hanging="1800"/>
      </w:pPr>
    </w:lvl>
  </w:abstractNum>
  <w:abstractNum w:abstractNumId="5" w15:restartNumberingAfterBreak="0">
    <w:nsid w:val="00000006"/>
    <w:multiLevelType w:val="multilevel"/>
    <w:tmpl w:val="00000006"/>
    <w:name w:val="WW8Num5"/>
    <w:lvl w:ilvl="0">
      <w:start w:val="1"/>
      <w:numFmt w:val="bullet"/>
      <w:lvlText w:val=""/>
      <w:lvlJc w:val="left"/>
      <w:pPr>
        <w:tabs>
          <w:tab w:val="num" w:pos="0"/>
        </w:tabs>
        <w:ind w:left="720" w:hanging="360"/>
      </w:pPr>
      <w:rPr>
        <w:rFonts w:ascii="Symbol" w:hAnsi="Symbol" w:cs="Symbol" w:hint="default"/>
        <w:sz w:val="22"/>
        <w:szCs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sz w:val="22"/>
        <w:szCs w:val="22"/>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sz w:val="22"/>
        <w:szCs w:val="22"/>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0000007"/>
    <w:multiLevelType w:val="multilevel"/>
    <w:tmpl w:val="00000007"/>
    <w:name w:val="WW8Num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00000008"/>
    <w:multiLevelType w:val="multilevel"/>
    <w:tmpl w:val="00000008"/>
    <w:name w:val="WW8Num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0000009"/>
    <w:multiLevelType w:val="multilevel"/>
    <w:tmpl w:val="00000009"/>
    <w:name w:val="WW8Num8"/>
    <w:lvl w:ilvl="0">
      <w:start w:val="1"/>
      <w:numFmt w:val="bullet"/>
      <w:lvlText w:val="•"/>
      <w:lvlJc w:val="left"/>
      <w:pPr>
        <w:tabs>
          <w:tab w:val="num" w:pos="720"/>
        </w:tabs>
        <w:ind w:left="720" w:hanging="360"/>
      </w:pPr>
      <w:rPr>
        <w:rFonts w:ascii="Arial" w:hAnsi="Arial" w:cs="Arial" w:hint="default"/>
        <w:sz w:val="20"/>
        <w:szCs w:val="22"/>
      </w:rPr>
    </w:lvl>
    <w:lvl w:ilvl="1">
      <w:start w:val="1"/>
      <w:numFmt w:val="bullet"/>
      <w:lvlText w:val="•"/>
      <w:lvlJc w:val="left"/>
      <w:pPr>
        <w:tabs>
          <w:tab w:val="num" w:pos="1440"/>
        </w:tabs>
        <w:ind w:left="1440" w:hanging="360"/>
      </w:pPr>
      <w:rPr>
        <w:rFonts w:ascii="Arial" w:hAnsi="Arial" w:cs="Arial" w:hint="default"/>
        <w:sz w:val="20"/>
        <w:szCs w:val="22"/>
      </w:rPr>
    </w:lvl>
    <w:lvl w:ilvl="2">
      <w:start w:val="1"/>
      <w:numFmt w:val="bullet"/>
      <w:lvlText w:val="•"/>
      <w:lvlJc w:val="left"/>
      <w:pPr>
        <w:tabs>
          <w:tab w:val="num" w:pos="2160"/>
        </w:tabs>
        <w:ind w:left="2160" w:hanging="360"/>
      </w:pPr>
      <w:rPr>
        <w:rFonts w:ascii="Arial" w:hAnsi="Arial" w:cs="Arial" w:hint="default"/>
        <w:sz w:val="20"/>
        <w:szCs w:val="22"/>
      </w:rPr>
    </w:lvl>
    <w:lvl w:ilvl="3">
      <w:start w:val="1"/>
      <w:numFmt w:val="bullet"/>
      <w:lvlText w:val="•"/>
      <w:lvlJc w:val="left"/>
      <w:pPr>
        <w:tabs>
          <w:tab w:val="num" w:pos="2880"/>
        </w:tabs>
        <w:ind w:left="2880" w:hanging="360"/>
      </w:pPr>
      <w:rPr>
        <w:rFonts w:ascii="Arial" w:hAnsi="Arial" w:cs="Arial" w:hint="default"/>
        <w:sz w:val="20"/>
        <w:szCs w:val="22"/>
      </w:rPr>
    </w:lvl>
    <w:lvl w:ilvl="4">
      <w:start w:val="1"/>
      <w:numFmt w:val="bullet"/>
      <w:lvlText w:val="•"/>
      <w:lvlJc w:val="left"/>
      <w:pPr>
        <w:tabs>
          <w:tab w:val="num" w:pos="3600"/>
        </w:tabs>
        <w:ind w:left="3600" w:hanging="360"/>
      </w:pPr>
      <w:rPr>
        <w:rFonts w:ascii="Arial" w:hAnsi="Arial" w:cs="Arial" w:hint="default"/>
        <w:sz w:val="20"/>
        <w:szCs w:val="22"/>
      </w:rPr>
    </w:lvl>
    <w:lvl w:ilvl="5">
      <w:start w:val="1"/>
      <w:numFmt w:val="bullet"/>
      <w:lvlText w:val="•"/>
      <w:lvlJc w:val="left"/>
      <w:pPr>
        <w:tabs>
          <w:tab w:val="num" w:pos="4320"/>
        </w:tabs>
        <w:ind w:left="4320" w:hanging="360"/>
      </w:pPr>
      <w:rPr>
        <w:rFonts w:ascii="Arial" w:hAnsi="Arial" w:cs="Arial" w:hint="default"/>
        <w:sz w:val="20"/>
        <w:szCs w:val="22"/>
      </w:rPr>
    </w:lvl>
    <w:lvl w:ilvl="6">
      <w:start w:val="1"/>
      <w:numFmt w:val="bullet"/>
      <w:lvlText w:val="•"/>
      <w:lvlJc w:val="left"/>
      <w:pPr>
        <w:tabs>
          <w:tab w:val="num" w:pos="5040"/>
        </w:tabs>
        <w:ind w:left="5040" w:hanging="360"/>
      </w:pPr>
      <w:rPr>
        <w:rFonts w:ascii="Arial" w:hAnsi="Arial" w:cs="Arial" w:hint="default"/>
        <w:sz w:val="20"/>
        <w:szCs w:val="22"/>
      </w:rPr>
    </w:lvl>
    <w:lvl w:ilvl="7">
      <w:start w:val="1"/>
      <w:numFmt w:val="bullet"/>
      <w:lvlText w:val="•"/>
      <w:lvlJc w:val="left"/>
      <w:pPr>
        <w:tabs>
          <w:tab w:val="num" w:pos="5760"/>
        </w:tabs>
        <w:ind w:left="5760" w:hanging="360"/>
      </w:pPr>
      <w:rPr>
        <w:rFonts w:ascii="Arial" w:hAnsi="Arial" w:cs="Arial" w:hint="default"/>
        <w:sz w:val="20"/>
        <w:szCs w:val="22"/>
      </w:rPr>
    </w:lvl>
    <w:lvl w:ilvl="8">
      <w:start w:val="1"/>
      <w:numFmt w:val="bullet"/>
      <w:lvlText w:val="•"/>
      <w:lvlJc w:val="left"/>
      <w:pPr>
        <w:tabs>
          <w:tab w:val="num" w:pos="6480"/>
        </w:tabs>
        <w:ind w:left="6480" w:hanging="360"/>
      </w:pPr>
      <w:rPr>
        <w:rFonts w:ascii="Arial" w:hAnsi="Arial" w:cs="Arial" w:hint="default"/>
        <w:sz w:val="20"/>
        <w:szCs w:val="22"/>
      </w:rPr>
    </w:lvl>
  </w:abstractNum>
  <w:abstractNum w:abstractNumId="9" w15:restartNumberingAfterBreak="0">
    <w:nsid w:val="0000000A"/>
    <w:multiLevelType w:val="multilevel"/>
    <w:tmpl w:val="0000000A"/>
    <w:name w:val="WW8Num9"/>
    <w:lvl w:ilvl="0">
      <w:start w:val="1"/>
      <w:numFmt w:val="bullet"/>
      <w:pStyle w:val="Listapunktowana21"/>
      <w:lvlText w:val=""/>
      <w:lvlJc w:val="left"/>
      <w:pPr>
        <w:tabs>
          <w:tab w:val="num" w:pos="643"/>
        </w:tabs>
        <w:ind w:left="643" w:hanging="360"/>
      </w:pPr>
      <w:rPr>
        <w:rFonts w:ascii="Symbol" w:hAnsi="Symbol" w:cs="Symbol"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singleLevel"/>
    <w:tmpl w:val="0000000B"/>
    <w:name w:val="WW8Num10"/>
    <w:lvl w:ilvl="0">
      <w:start w:val="1"/>
      <w:numFmt w:val="bullet"/>
      <w:lvlText w:val=""/>
      <w:lvlJc w:val="left"/>
      <w:pPr>
        <w:tabs>
          <w:tab w:val="num" w:pos="0"/>
        </w:tabs>
        <w:ind w:left="720" w:hanging="360"/>
      </w:pPr>
      <w:rPr>
        <w:rFonts w:ascii="Symbol" w:hAnsi="Symbol" w:cs="Symbol" w:hint="default"/>
      </w:rPr>
    </w:lvl>
  </w:abstractNum>
  <w:abstractNum w:abstractNumId="11" w15:restartNumberingAfterBreak="0">
    <w:nsid w:val="0000000C"/>
    <w:multiLevelType w:val="multilevel"/>
    <w:tmpl w:val="0000000C"/>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D"/>
    <w:multiLevelType w:val="multilevel"/>
    <w:tmpl w:val="0000000D"/>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15:restartNumberingAfterBreak="0">
    <w:nsid w:val="0000000E"/>
    <w:multiLevelType w:val="multilevel"/>
    <w:tmpl w:val="0000000E"/>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0F"/>
    <w:multiLevelType w:val="multilevel"/>
    <w:tmpl w:val="0000000F"/>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10"/>
    <w:multiLevelType w:val="multilevel"/>
    <w:tmpl w:val="00000010"/>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1"/>
    <w:multiLevelType w:val="multilevel"/>
    <w:tmpl w:val="670CB670"/>
    <w:name w:val="WW8Num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2"/>
    <w:multiLevelType w:val="multilevel"/>
    <w:tmpl w:val="00000012"/>
    <w:name w:val="WW8Num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3"/>
    <w:multiLevelType w:val="multilevel"/>
    <w:tmpl w:val="00000013"/>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4"/>
    <w:multiLevelType w:val="multilevel"/>
    <w:tmpl w:val="00000014"/>
    <w:name w:val="WW8Num19"/>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15:restartNumberingAfterBreak="0">
    <w:nsid w:val="00000015"/>
    <w:multiLevelType w:val="multilevel"/>
    <w:tmpl w:val="00000015"/>
    <w:name w:val="WW8Num20"/>
    <w:lvl w:ilvl="0">
      <w:start w:val="1"/>
      <w:numFmt w:val="bullet"/>
      <w:lvlText w:val=""/>
      <w:lvlJc w:val="left"/>
      <w:pPr>
        <w:tabs>
          <w:tab w:val="num" w:pos="720"/>
        </w:tabs>
        <w:ind w:left="720" w:hanging="360"/>
      </w:pPr>
      <w:rPr>
        <w:rFonts w:ascii="Symbol" w:hAnsi="Symbol" w:cs="OpenSymbol"/>
        <w:color w:val="000000"/>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0000016"/>
    <w:multiLevelType w:val="multilevel"/>
    <w:tmpl w:val="00000016"/>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15:restartNumberingAfterBreak="0">
    <w:nsid w:val="00000017"/>
    <w:multiLevelType w:val="multilevel"/>
    <w:tmpl w:val="00000017"/>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15:restartNumberingAfterBreak="0">
    <w:nsid w:val="00000018"/>
    <w:multiLevelType w:val="multilevel"/>
    <w:tmpl w:val="00000018"/>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15:restartNumberingAfterBreak="0">
    <w:nsid w:val="00000019"/>
    <w:multiLevelType w:val="multilevel"/>
    <w:tmpl w:val="00000019"/>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15:restartNumberingAfterBreak="0">
    <w:nsid w:val="0000001A"/>
    <w:multiLevelType w:val="multilevel"/>
    <w:tmpl w:val="0000001A"/>
    <w:name w:val="WW8Num25"/>
    <w:lvl w:ilvl="0">
      <w:start w:val="1"/>
      <w:numFmt w:val="bullet"/>
      <w:lvlText w:val=""/>
      <w:lvlJc w:val="left"/>
      <w:pPr>
        <w:tabs>
          <w:tab w:val="num" w:pos="720"/>
        </w:tabs>
        <w:ind w:left="720" w:hanging="360"/>
      </w:pPr>
      <w:rPr>
        <w:rFonts w:ascii="Symbol" w:hAnsi="Symbol" w:cs="OpenSymbol"/>
        <w:color w:val="000000"/>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15:restartNumberingAfterBreak="0">
    <w:nsid w:val="0000001B"/>
    <w:multiLevelType w:val="multilevel"/>
    <w:tmpl w:val="4E2EA5FC"/>
    <w:name w:val="WW8Num2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 w15:restartNumberingAfterBreak="0">
    <w:nsid w:val="0000001C"/>
    <w:multiLevelType w:val="multilevel"/>
    <w:tmpl w:val="E0E2F514"/>
    <w:name w:val="WW8Num27"/>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15:restartNumberingAfterBreak="0">
    <w:nsid w:val="0000001D"/>
    <w:multiLevelType w:val="multilevel"/>
    <w:tmpl w:val="0000001D"/>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15:restartNumberingAfterBreak="0">
    <w:nsid w:val="0000001E"/>
    <w:multiLevelType w:val="multilevel"/>
    <w:tmpl w:val="0000001E"/>
    <w:name w:val="WW8Num29"/>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0" w15:restartNumberingAfterBreak="0">
    <w:nsid w:val="0000001F"/>
    <w:multiLevelType w:val="multilevel"/>
    <w:tmpl w:val="0000001F"/>
    <w:name w:val="WW8Num30"/>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15:restartNumberingAfterBreak="0">
    <w:nsid w:val="00000020"/>
    <w:multiLevelType w:val="multilevel"/>
    <w:tmpl w:val="00000020"/>
    <w:name w:val="WW8Num31"/>
    <w:lvl w:ilvl="0">
      <w:start w:val="1"/>
      <w:numFmt w:val="bullet"/>
      <w:lvlText w:val=""/>
      <w:lvlJc w:val="left"/>
      <w:pPr>
        <w:tabs>
          <w:tab w:val="num" w:pos="720"/>
        </w:tabs>
        <w:ind w:left="720" w:hanging="360"/>
      </w:pPr>
      <w:rPr>
        <w:rFonts w:ascii="Symbol" w:hAnsi="Symbol" w:cs="OpenSymbol"/>
        <w:color w:val="000000"/>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2" w15:restartNumberingAfterBreak="0">
    <w:nsid w:val="00000021"/>
    <w:multiLevelType w:val="multilevel"/>
    <w:tmpl w:val="00000021"/>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3" w15:restartNumberingAfterBreak="0">
    <w:nsid w:val="00000022"/>
    <w:multiLevelType w:val="multilevel"/>
    <w:tmpl w:val="00000022"/>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4" w15:restartNumberingAfterBreak="0">
    <w:nsid w:val="00000023"/>
    <w:multiLevelType w:val="multilevel"/>
    <w:tmpl w:val="00000023"/>
    <w:name w:val="WW8Num3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5" w15:restartNumberingAfterBreak="0">
    <w:nsid w:val="00000024"/>
    <w:multiLevelType w:val="multilevel"/>
    <w:tmpl w:val="00000024"/>
    <w:name w:val="WW8Num35"/>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6" w15:restartNumberingAfterBreak="0">
    <w:nsid w:val="00000025"/>
    <w:multiLevelType w:val="multilevel"/>
    <w:tmpl w:val="00000025"/>
    <w:name w:val="WW8Num3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7" w15:restartNumberingAfterBreak="0">
    <w:nsid w:val="0A8252DE"/>
    <w:multiLevelType w:val="hybridMultilevel"/>
    <w:tmpl w:val="B2D2BF00"/>
    <w:lvl w:ilvl="0" w:tplc="0000000E">
      <w:start w:val="8"/>
      <w:numFmt w:val="bullet"/>
      <w:lvlText w:val="-"/>
      <w:lvlJc w:val="left"/>
      <w:pPr>
        <w:ind w:left="720" w:hanging="360"/>
      </w:pPr>
      <w:rPr>
        <w:rFonts w:ascii="Calibri" w:hAnsi="Calibri" w:cs="Calibri"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5FA3BBB"/>
    <w:multiLevelType w:val="multilevel"/>
    <w:tmpl w:val="6CB284C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1844309D"/>
    <w:multiLevelType w:val="hybridMultilevel"/>
    <w:tmpl w:val="606C960E"/>
    <w:lvl w:ilvl="0" w:tplc="0000000E">
      <w:start w:val="8"/>
      <w:numFmt w:val="bullet"/>
      <w:lvlText w:val="-"/>
      <w:lvlJc w:val="left"/>
      <w:pPr>
        <w:ind w:left="720" w:hanging="360"/>
      </w:pPr>
      <w:rPr>
        <w:rFonts w:ascii="Calibri" w:hAnsi="Calibri" w:cs="Calibri"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8774E13"/>
    <w:multiLevelType w:val="hybridMultilevel"/>
    <w:tmpl w:val="DFA68EB8"/>
    <w:lvl w:ilvl="0" w:tplc="ABFA0E68">
      <w:start w:val="1"/>
      <w:numFmt w:val="lowerLetter"/>
      <w:lvlText w:val="%1)"/>
      <w:lvlJc w:val="left"/>
      <w:pPr>
        <w:ind w:left="1080" w:hanging="360"/>
      </w:pPr>
      <w:rPr>
        <w:rFonts w:ascii="Calibri" w:hAnsi="Calibri"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1C1F0300"/>
    <w:multiLevelType w:val="multilevel"/>
    <w:tmpl w:val="A8B81CC6"/>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20080131"/>
    <w:multiLevelType w:val="hybridMultilevel"/>
    <w:tmpl w:val="158CD93A"/>
    <w:lvl w:ilvl="0" w:tplc="0000000E">
      <w:start w:val="8"/>
      <w:numFmt w:val="bullet"/>
      <w:lvlText w:val="-"/>
      <w:lvlJc w:val="left"/>
      <w:pPr>
        <w:ind w:left="720" w:hanging="360"/>
      </w:pPr>
      <w:rPr>
        <w:rFonts w:ascii="Calibri" w:hAnsi="Calibri" w:cs="Calibri"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4A577B3"/>
    <w:multiLevelType w:val="hybridMultilevel"/>
    <w:tmpl w:val="CD1645E6"/>
    <w:lvl w:ilvl="0" w:tplc="0000000E">
      <w:start w:val="8"/>
      <w:numFmt w:val="bullet"/>
      <w:lvlText w:val="-"/>
      <w:lvlJc w:val="left"/>
      <w:pPr>
        <w:ind w:left="720" w:hanging="360"/>
      </w:pPr>
      <w:rPr>
        <w:rFonts w:ascii="Calibri" w:hAnsi="Calibri" w:cs="Calibri"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5416777"/>
    <w:multiLevelType w:val="hybridMultilevel"/>
    <w:tmpl w:val="D7D21F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5B67D1C"/>
    <w:multiLevelType w:val="hybridMultilevel"/>
    <w:tmpl w:val="64F0CA60"/>
    <w:lvl w:ilvl="0" w:tplc="D090E046">
      <w:start w:val="2"/>
      <w:numFmt w:val="decimal"/>
      <w:lvlText w:val="%1."/>
      <w:lvlJc w:val="left"/>
      <w:pPr>
        <w:ind w:left="720" w:hanging="360"/>
      </w:pPr>
      <w:rPr>
        <w:rFonts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0E16E1D"/>
    <w:multiLevelType w:val="hybridMultilevel"/>
    <w:tmpl w:val="E6584FDC"/>
    <w:lvl w:ilvl="0" w:tplc="34A04BCA">
      <w:start w:val="1"/>
      <w:numFmt w:val="decimal"/>
      <w:lvlText w:val="%1."/>
      <w:lvlJc w:val="left"/>
      <w:pPr>
        <w:ind w:left="1080" w:hanging="360"/>
      </w:pPr>
      <w:rPr>
        <w:color w:val="4472C4"/>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31234274"/>
    <w:multiLevelType w:val="hybridMultilevel"/>
    <w:tmpl w:val="3F400B8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15:restartNumberingAfterBreak="0">
    <w:nsid w:val="32454FC9"/>
    <w:multiLevelType w:val="hybridMultilevel"/>
    <w:tmpl w:val="1766ECEE"/>
    <w:lvl w:ilvl="0" w:tplc="AC3AA862">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53F650B"/>
    <w:multiLevelType w:val="hybridMultilevel"/>
    <w:tmpl w:val="69625B74"/>
    <w:lvl w:ilvl="0" w:tplc="0000000E">
      <w:start w:val="8"/>
      <w:numFmt w:val="bullet"/>
      <w:lvlText w:val="-"/>
      <w:lvlJc w:val="left"/>
      <w:pPr>
        <w:ind w:left="720" w:hanging="360"/>
      </w:pPr>
      <w:rPr>
        <w:rFonts w:ascii="Calibri" w:hAnsi="Calibri" w:cs="Calibri"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6807A37"/>
    <w:multiLevelType w:val="hybridMultilevel"/>
    <w:tmpl w:val="D7A202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B8219C3"/>
    <w:multiLevelType w:val="hybridMultilevel"/>
    <w:tmpl w:val="14C426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E563CDC"/>
    <w:multiLevelType w:val="hybridMultilevel"/>
    <w:tmpl w:val="028C2622"/>
    <w:lvl w:ilvl="0" w:tplc="0000000E">
      <w:start w:val="8"/>
      <w:numFmt w:val="bullet"/>
      <w:lvlText w:val="-"/>
      <w:lvlJc w:val="left"/>
      <w:pPr>
        <w:ind w:left="720" w:hanging="360"/>
      </w:pPr>
      <w:rPr>
        <w:rFonts w:ascii="Calibri" w:hAnsi="Calibri" w:cs="Calibri"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20738F5"/>
    <w:multiLevelType w:val="hybridMultilevel"/>
    <w:tmpl w:val="7A801BF6"/>
    <w:lvl w:ilvl="0" w:tplc="4CF0EE7A">
      <w:start w:val="1"/>
      <w:numFmt w:val="lowerLetter"/>
      <w:lvlText w:val="%1."/>
      <w:lvlJc w:val="left"/>
      <w:pPr>
        <w:ind w:left="644"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49DB08F9"/>
    <w:multiLevelType w:val="hybridMultilevel"/>
    <w:tmpl w:val="CEEE2E6C"/>
    <w:lvl w:ilvl="0" w:tplc="04150001">
      <w:start w:val="1"/>
      <w:numFmt w:val="bullet"/>
      <w:lvlText w:val=""/>
      <w:lvlJc w:val="left"/>
      <w:pPr>
        <w:ind w:left="-708" w:hanging="360"/>
      </w:pPr>
      <w:rPr>
        <w:rFonts w:ascii="Symbol" w:hAnsi="Symbol" w:hint="default"/>
      </w:rPr>
    </w:lvl>
    <w:lvl w:ilvl="1" w:tplc="04150003" w:tentative="1">
      <w:start w:val="1"/>
      <w:numFmt w:val="bullet"/>
      <w:lvlText w:val="o"/>
      <w:lvlJc w:val="left"/>
      <w:pPr>
        <w:ind w:left="12" w:hanging="360"/>
      </w:pPr>
      <w:rPr>
        <w:rFonts w:ascii="Courier New" w:hAnsi="Courier New" w:cs="Courier New" w:hint="default"/>
      </w:rPr>
    </w:lvl>
    <w:lvl w:ilvl="2" w:tplc="04150005" w:tentative="1">
      <w:start w:val="1"/>
      <w:numFmt w:val="bullet"/>
      <w:lvlText w:val=""/>
      <w:lvlJc w:val="left"/>
      <w:pPr>
        <w:ind w:left="732" w:hanging="360"/>
      </w:pPr>
      <w:rPr>
        <w:rFonts w:ascii="Wingdings" w:hAnsi="Wingdings" w:hint="default"/>
      </w:rPr>
    </w:lvl>
    <w:lvl w:ilvl="3" w:tplc="04150001" w:tentative="1">
      <w:start w:val="1"/>
      <w:numFmt w:val="bullet"/>
      <w:lvlText w:val=""/>
      <w:lvlJc w:val="left"/>
      <w:pPr>
        <w:ind w:left="1452" w:hanging="360"/>
      </w:pPr>
      <w:rPr>
        <w:rFonts w:ascii="Symbol" w:hAnsi="Symbol" w:hint="default"/>
      </w:rPr>
    </w:lvl>
    <w:lvl w:ilvl="4" w:tplc="04150003" w:tentative="1">
      <w:start w:val="1"/>
      <w:numFmt w:val="bullet"/>
      <w:lvlText w:val="o"/>
      <w:lvlJc w:val="left"/>
      <w:pPr>
        <w:ind w:left="2172" w:hanging="360"/>
      </w:pPr>
      <w:rPr>
        <w:rFonts w:ascii="Courier New" w:hAnsi="Courier New" w:cs="Courier New" w:hint="default"/>
      </w:rPr>
    </w:lvl>
    <w:lvl w:ilvl="5" w:tplc="04150005" w:tentative="1">
      <w:start w:val="1"/>
      <w:numFmt w:val="bullet"/>
      <w:lvlText w:val=""/>
      <w:lvlJc w:val="left"/>
      <w:pPr>
        <w:ind w:left="2892" w:hanging="360"/>
      </w:pPr>
      <w:rPr>
        <w:rFonts w:ascii="Wingdings" w:hAnsi="Wingdings" w:hint="default"/>
      </w:rPr>
    </w:lvl>
    <w:lvl w:ilvl="6" w:tplc="04150001" w:tentative="1">
      <w:start w:val="1"/>
      <w:numFmt w:val="bullet"/>
      <w:lvlText w:val=""/>
      <w:lvlJc w:val="left"/>
      <w:pPr>
        <w:ind w:left="3612" w:hanging="360"/>
      </w:pPr>
      <w:rPr>
        <w:rFonts w:ascii="Symbol" w:hAnsi="Symbol" w:hint="default"/>
      </w:rPr>
    </w:lvl>
    <w:lvl w:ilvl="7" w:tplc="04150003" w:tentative="1">
      <w:start w:val="1"/>
      <w:numFmt w:val="bullet"/>
      <w:lvlText w:val="o"/>
      <w:lvlJc w:val="left"/>
      <w:pPr>
        <w:ind w:left="4332" w:hanging="360"/>
      </w:pPr>
      <w:rPr>
        <w:rFonts w:ascii="Courier New" w:hAnsi="Courier New" w:cs="Courier New" w:hint="default"/>
      </w:rPr>
    </w:lvl>
    <w:lvl w:ilvl="8" w:tplc="04150005" w:tentative="1">
      <w:start w:val="1"/>
      <w:numFmt w:val="bullet"/>
      <w:lvlText w:val=""/>
      <w:lvlJc w:val="left"/>
      <w:pPr>
        <w:ind w:left="5052" w:hanging="360"/>
      </w:pPr>
      <w:rPr>
        <w:rFonts w:ascii="Wingdings" w:hAnsi="Wingdings" w:hint="default"/>
      </w:rPr>
    </w:lvl>
  </w:abstractNum>
  <w:abstractNum w:abstractNumId="55" w15:restartNumberingAfterBreak="0">
    <w:nsid w:val="517A04D4"/>
    <w:multiLevelType w:val="hybridMultilevel"/>
    <w:tmpl w:val="B192B192"/>
    <w:lvl w:ilvl="0" w:tplc="0000000E">
      <w:start w:val="8"/>
      <w:numFmt w:val="bullet"/>
      <w:lvlText w:val="-"/>
      <w:lvlJc w:val="left"/>
      <w:pPr>
        <w:ind w:left="720" w:hanging="360"/>
      </w:pPr>
      <w:rPr>
        <w:rFonts w:ascii="Calibri" w:hAnsi="Calibri" w:cs="Calibri"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4102885"/>
    <w:multiLevelType w:val="hybridMultilevel"/>
    <w:tmpl w:val="5288ADA0"/>
    <w:lvl w:ilvl="0" w:tplc="0000000E">
      <w:start w:val="8"/>
      <w:numFmt w:val="bullet"/>
      <w:lvlText w:val="-"/>
      <w:lvlJc w:val="left"/>
      <w:pPr>
        <w:ind w:left="720" w:hanging="360"/>
      </w:pPr>
      <w:rPr>
        <w:rFonts w:ascii="Calibri" w:hAnsi="Calibri" w:cs="Calibri"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49772CC"/>
    <w:multiLevelType w:val="hybridMultilevel"/>
    <w:tmpl w:val="AFF61422"/>
    <w:lvl w:ilvl="0" w:tplc="04150001">
      <w:start w:val="1"/>
      <w:numFmt w:val="bullet"/>
      <w:lvlText w:val=""/>
      <w:lvlJc w:val="left"/>
      <w:pPr>
        <w:ind w:left="1734" w:hanging="360"/>
      </w:pPr>
      <w:rPr>
        <w:rFonts w:ascii="Symbol" w:hAnsi="Symbol" w:hint="default"/>
      </w:rPr>
    </w:lvl>
    <w:lvl w:ilvl="1" w:tplc="04150003" w:tentative="1">
      <w:start w:val="1"/>
      <w:numFmt w:val="bullet"/>
      <w:lvlText w:val="o"/>
      <w:lvlJc w:val="left"/>
      <w:pPr>
        <w:ind w:left="2454" w:hanging="360"/>
      </w:pPr>
      <w:rPr>
        <w:rFonts w:ascii="Courier New" w:hAnsi="Courier New" w:cs="Courier New" w:hint="default"/>
      </w:rPr>
    </w:lvl>
    <w:lvl w:ilvl="2" w:tplc="04150005" w:tentative="1">
      <w:start w:val="1"/>
      <w:numFmt w:val="bullet"/>
      <w:lvlText w:val=""/>
      <w:lvlJc w:val="left"/>
      <w:pPr>
        <w:ind w:left="3174" w:hanging="360"/>
      </w:pPr>
      <w:rPr>
        <w:rFonts w:ascii="Wingdings" w:hAnsi="Wingdings" w:hint="default"/>
      </w:rPr>
    </w:lvl>
    <w:lvl w:ilvl="3" w:tplc="04150001" w:tentative="1">
      <w:start w:val="1"/>
      <w:numFmt w:val="bullet"/>
      <w:lvlText w:val=""/>
      <w:lvlJc w:val="left"/>
      <w:pPr>
        <w:ind w:left="3894" w:hanging="360"/>
      </w:pPr>
      <w:rPr>
        <w:rFonts w:ascii="Symbol" w:hAnsi="Symbol" w:hint="default"/>
      </w:rPr>
    </w:lvl>
    <w:lvl w:ilvl="4" w:tplc="04150003" w:tentative="1">
      <w:start w:val="1"/>
      <w:numFmt w:val="bullet"/>
      <w:lvlText w:val="o"/>
      <w:lvlJc w:val="left"/>
      <w:pPr>
        <w:ind w:left="4614" w:hanging="360"/>
      </w:pPr>
      <w:rPr>
        <w:rFonts w:ascii="Courier New" w:hAnsi="Courier New" w:cs="Courier New" w:hint="default"/>
      </w:rPr>
    </w:lvl>
    <w:lvl w:ilvl="5" w:tplc="04150005" w:tentative="1">
      <w:start w:val="1"/>
      <w:numFmt w:val="bullet"/>
      <w:lvlText w:val=""/>
      <w:lvlJc w:val="left"/>
      <w:pPr>
        <w:ind w:left="5334" w:hanging="360"/>
      </w:pPr>
      <w:rPr>
        <w:rFonts w:ascii="Wingdings" w:hAnsi="Wingdings" w:hint="default"/>
      </w:rPr>
    </w:lvl>
    <w:lvl w:ilvl="6" w:tplc="04150001" w:tentative="1">
      <w:start w:val="1"/>
      <w:numFmt w:val="bullet"/>
      <w:lvlText w:val=""/>
      <w:lvlJc w:val="left"/>
      <w:pPr>
        <w:ind w:left="6054" w:hanging="360"/>
      </w:pPr>
      <w:rPr>
        <w:rFonts w:ascii="Symbol" w:hAnsi="Symbol" w:hint="default"/>
      </w:rPr>
    </w:lvl>
    <w:lvl w:ilvl="7" w:tplc="04150003" w:tentative="1">
      <w:start w:val="1"/>
      <w:numFmt w:val="bullet"/>
      <w:lvlText w:val="o"/>
      <w:lvlJc w:val="left"/>
      <w:pPr>
        <w:ind w:left="6774" w:hanging="360"/>
      </w:pPr>
      <w:rPr>
        <w:rFonts w:ascii="Courier New" w:hAnsi="Courier New" w:cs="Courier New" w:hint="default"/>
      </w:rPr>
    </w:lvl>
    <w:lvl w:ilvl="8" w:tplc="04150005" w:tentative="1">
      <w:start w:val="1"/>
      <w:numFmt w:val="bullet"/>
      <w:lvlText w:val=""/>
      <w:lvlJc w:val="left"/>
      <w:pPr>
        <w:ind w:left="7494" w:hanging="360"/>
      </w:pPr>
      <w:rPr>
        <w:rFonts w:ascii="Wingdings" w:hAnsi="Wingdings" w:hint="default"/>
      </w:rPr>
    </w:lvl>
  </w:abstractNum>
  <w:abstractNum w:abstractNumId="58" w15:restartNumberingAfterBreak="0">
    <w:nsid w:val="579B1EA7"/>
    <w:multiLevelType w:val="multilevel"/>
    <w:tmpl w:val="67268268"/>
    <w:lvl w:ilvl="0">
      <w:start w:val="1"/>
      <w:numFmt w:val="bullet"/>
      <w:lvlText w:val=""/>
      <w:lvlJc w:val="left"/>
      <w:pPr>
        <w:tabs>
          <w:tab w:val="num" w:pos="0"/>
        </w:tabs>
        <w:ind w:left="360" w:hanging="360"/>
      </w:pPr>
      <w:rPr>
        <w:rFonts w:ascii="Symbol" w:hAnsi="Symbol" w:hint="default"/>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9" w15:restartNumberingAfterBreak="0">
    <w:nsid w:val="59671DF6"/>
    <w:multiLevelType w:val="hybridMultilevel"/>
    <w:tmpl w:val="2F761F2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A291C7F"/>
    <w:multiLevelType w:val="hybridMultilevel"/>
    <w:tmpl w:val="EAF8B854"/>
    <w:lvl w:ilvl="0" w:tplc="04150011">
      <w:start w:val="1"/>
      <w:numFmt w:val="decimal"/>
      <w:lvlText w:val="%1)"/>
      <w:lvlJc w:val="left"/>
      <w:pPr>
        <w:ind w:left="1008" w:hanging="360"/>
      </w:pPr>
    </w:lvl>
    <w:lvl w:ilvl="1" w:tplc="04150019">
      <w:start w:val="1"/>
      <w:numFmt w:val="lowerLetter"/>
      <w:lvlText w:val="%2."/>
      <w:lvlJc w:val="left"/>
      <w:pPr>
        <w:ind w:left="1728" w:hanging="360"/>
      </w:pPr>
    </w:lvl>
    <w:lvl w:ilvl="2" w:tplc="0415001B" w:tentative="1">
      <w:start w:val="1"/>
      <w:numFmt w:val="lowerRoman"/>
      <w:lvlText w:val="%3."/>
      <w:lvlJc w:val="right"/>
      <w:pPr>
        <w:ind w:left="2448" w:hanging="180"/>
      </w:pPr>
    </w:lvl>
    <w:lvl w:ilvl="3" w:tplc="0415000F" w:tentative="1">
      <w:start w:val="1"/>
      <w:numFmt w:val="decimal"/>
      <w:lvlText w:val="%4."/>
      <w:lvlJc w:val="left"/>
      <w:pPr>
        <w:ind w:left="3168" w:hanging="360"/>
      </w:pPr>
    </w:lvl>
    <w:lvl w:ilvl="4" w:tplc="04150019" w:tentative="1">
      <w:start w:val="1"/>
      <w:numFmt w:val="lowerLetter"/>
      <w:lvlText w:val="%5."/>
      <w:lvlJc w:val="left"/>
      <w:pPr>
        <w:ind w:left="3888" w:hanging="360"/>
      </w:pPr>
    </w:lvl>
    <w:lvl w:ilvl="5" w:tplc="0415001B" w:tentative="1">
      <w:start w:val="1"/>
      <w:numFmt w:val="lowerRoman"/>
      <w:lvlText w:val="%6."/>
      <w:lvlJc w:val="right"/>
      <w:pPr>
        <w:ind w:left="4608" w:hanging="180"/>
      </w:pPr>
    </w:lvl>
    <w:lvl w:ilvl="6" w:tplc="0415000F" w:tentative="1">
      <w:start w:val="1"/>
      <w:numFmt w:val="decimal"/>
      <w:lvlText w:val="%7."/>
      <w:lvlJc w:val="left"/>
      <w:pPr>
        <w:ind w:left="5328" w:hanging="360"/>
      </w:pPr>
    </w:lvl>
    <w:lvl w:ilvl="7" w:tplc="04150019" w:tentative="1">
      <w:start w:val="1"/>
      <w:numFmt w:val="lowerLetter"/>
      <w:lvlText w:val="%8."/>
      <w:lvlJc w:val="left"/>
      <w:pPr>
        <w:ind w:left="6048" w:hanging="360"/>
      </w:pPr>
    </w:lvl>
    <w:lvl w:ilvl="8" w:tplc="0415001B" w:tentative="1">
      <w:start w:val="1"/>
      <w:numFmt w:val="lowerRoman"/>
      <w:lvlText w:val="%9."/>
      <w:lvlJc w:val="right"/>
      <w:pPr>
        <w:ind w:left="6768" w:hanging="180"/>
      </w:pPr>
    </w:lvl>
  </w:abstractNum>
  <w:abstractNum w:abstractNumId="61" w15:restartNumberingAfterBreak="0">
    <w:nsid w:val="5A331B5C"/>
    <w:multiLevelType w:val="hybridMultilevel"/>
    <w:tmpl w:val="0C1E3218"/>
    <w:lvl w:ilvl="0" w:tplc="6AF498FA">
      <w:start w:val="1"/>
      <w:numFmt w:val="decimal"/>
      <w:lvlText w:val="%1."/>
      <w:lvlJc w:val="left"/>
      <w:pPr>
        <w:ind w:left="720" w:hanging="360"/>
      </w:pPr>
      <w:rPr>
        <w:color w:val="5B9BD5"/>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A872BAB"/>
    <w:multiLevelType w:val="hybridMultilevel"/>
    <w:tmpl w:val="DC007EA6"/>
    <w:lvl w:ilvl="0" w:tplc="0000000E">
      <w:start w:val="8"/>
      <w:numFmt w:val="bullet"/>
      <w:lvlText w:val="-"/>
      <w:lvlJc w:val="left"/>
      <w:pPr>
        <w:ind w:left="720" w:hanging="360"/>
      </w:pPr>
      <w:rPr>
        <w:rFonts w:ascii="Calibri" w:hAnsi="Calibri" w:cs="Calibri"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C3939DB"/>
    <w:multiLevelType w:val="hybridMultilevel"/>
    <w:tmpl w:val="935214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DEC635C"/>
    <w:multiLevelType w:val="hybridMultilevel"/>
    <w:tmpl w:val="22D6EF0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624243DD"/>
    <w:multiLevelType w:val="multilevel"/>
    <w:tmpl w:val="8A44B6A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15:restartNumberingAfterBreak="0">
    <w:nsid w:val="65C8735C"/>
    <w:multiLevelType w:val="hybridMultilevel"/>
    <w:tmpl w:val="5D3894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7F32655"/>
    <w:multiLevelType w:val="hybridMultilevel"/>
    <w:tmpl w:val="A626AE90"/>
    <w:lvl w:ilvl="0" w:tplc="04150005">
      <w:start w:val="1"/>
      <w:numFmt w:val="bullet"/>
      <w:lvlText w:val=""/>
      <w:lvlJc w:val="left"/>
      <w:pPr>
        <w:ind w:left="720" w:hanging="38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8A84E88"/>
    <w:multiLevelType w:val="hybridMultilevel"/>
    <w:tmpl w:val="EF40278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A1613C3"/>
    <w:multiLevelType w:val="hybridMultilevel"/>
    <w:tmpl w:val="ACF4AD22"/>
    <w:lvl w:ilvl="0" w:tplc="0000000E">
      <w:start w:val="8"/>
      <w:numFmt w:val="bullet"/>
      <w:lvlText w:val="-"/>
      <w:lvlJc w:val="left"/>
      <w:pPr>
        <w:ind w:left="720" w:hanging="360"/>
      </w:pPr>
      <w:rPr>
        <w:rFonts w:ascii="Calibri" w:hAnsi="Calibri" w:cs="Calibri"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C2763F0"/>
    <w:multiLevelType w:val="hybridMultilevel"/>
    <w:tmpl w:val="EAF8B854"/>
    <w:lvl w:ilvl="0" w:tplc="04150011">
      <w:start w:val="1"/>
      <w:numFmt w:val="decimal"/>
      <w:lvlText w:val="%1)"/>
      <w:lvlJc w:val="left"/>
      <w:pPr>
        <w:ind w:left="1008" w:hanging="360"/>
      </w:pPr>
    </w:lvl>
    <w:lvl w:ilvl="1" w:tplc="04150019">
      <w:start w:val="1"/>
      <w:numFmt w:val="lowerLetter"/>
      <w:lvlText w:val="%2."/>
      <w:lvlJc w:val="left"/>
      <w:pPr>
        <w:ind w:left="1728" w:hanging="360"/>
      </w:pPr>
    </w:lvl>
    <w:lvl w:ilvl="2" w:tplc="0415001B" w:tentative="1">
      <w:start w:val="1"/>
      <w:numFmt w:val="lowerRoman"/>
      <w:lvlText w:val="%3."/>
      <w:lvlJc w:val="right"/>
      <w:pPr>
        <w:ind w:left="2448" w:hanging="180"/>
      </w:pPr>
    </w:lvl>
    <w:lvl w:ilvl="3" w:tplc="0415000F" w:tentative="1">
      <w:start w:val="1"/>
      <w:numFmt w:val="decimal"/>
      <w:lvlText w:val="%4."/>
      <w:lvlJc w:val="left"/>
      <w:pPr>
        <w:ind w:left="3168" w:hanging="360"/>
      </w:pPr>
    </w:lvl>
    <w:lvl w:ilvl="4" w:tplc="04150019" w:tentative="1">
      <w:start w:val="1"/>
      <w:numFmt w:val="lowerLetter"/>
      <w:lvlText w:val="%5."/>
      <w:lvlJc w:val="left"/>
      <w:pPr>
        <w:ind w:left="3888" w:hanging="360"/>
      </w:pPr>
    </w:lvl>
    <w:lvl w:ilvl="5" w:tplc="0415001B" w:tentative="1">
      <w:start w:val="1"/>
      <w:numFmt w:val="lowerRoman"/>
      <w:lvlText w:val="%6."/>
      <w:lvlJc w:val="right"/>
      <w:pPr>
        <w:ind w:left="4608" w:hanging="180"/>
      </w:pPr>
    </w:lvl>
    <w:lvl w:ilvl="6" w:tplc="0415000F" w:tentative="1">
      <w:start w:val="1"/>
      <w:numFmt w:val="decimal"/>
      <w:lvlText w:val="%7."/>
      <w:lvlJc w:val="left"/>
      <w:pPr>
        <w:ind w:left="5328" w:hanging="360"/>
      </w:pPr>
    </w:lvl>
    <w:lvl w:ilvl="7" w:tplc="04150019" w:tentative="1">
      <w:start w:val="1"/>
      <w:numFmt w:val="lowerLetter"/>
      <w:lvlText w:val="%8."/>
      <w:lvlJc w:val="left"/>
      <w:pPr>
        <w:ind w:left="6048" w:hanging="360"/>
      </w:pPr>
    </w:lvl>
    <w:lvl w:ilvl="8" w:tplc="0415001B" w:tentative="1">
      <w:start w:val="1"/>
      <w:numFmt w:val="lowerRoman"/>
      <w:lvlText w:val="%9."/>
      <w:lvlJc w:val="right"/>
      <w:pPr>
        <w:ind w:left="6768" w:hanging="180"/>
      </w:pPr>
    </w:lvl>
  </w:abstractNum>
  <w:abstractNum w:abstractNumId="71" w15:restartNumberingAfterBreak="0">
    <w:nsid w:val="6D121139"/>
    <w:multiLevelType w:val="hybridMultilevel"/>
    <w:tmpl w:val="F67EFE5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D5F34B8"/>
    <w:multiLevelType w:val="multilevel"/>
    <w:tmpl w:val="48B260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15:restartNumberingAfterBreak="0">
    <w:nsid w:val="6E2D73C8"/>
    <w:multiLevelType w:val="hybridMultilevel"/>
    <w:tmpl w:val="36444B5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0397D19"/>
    <w:multiLevelType w:val="hybridMultilevel"/>
    <w:tmpl w:val="15FA74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3B130DF"/>
    <w:multiLevelType w:val="hybridMultilevel"/>
    <w:tmpl w:val="160E657E"/>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76" w15:restartNumberingAfterBreak="0">
    <w:nsid w:val="75075A9B"/>
    <w:multiLevelType w:val="hybridMultilevel"/>
    <w:tmpl w:val="5D7E0622"/>
    <w:lvl w:ilvl="0" w:tplc="0000000E">
      <w:start w:val="8"/>
      <w:numFmt w:val="bullet"/>
      <w:lvlText w:val="-"/>
      <w:lvlJc w:val="left"/>
      <w:pPr>
        <w:ind w:left="1080" w:hanging="360"/>
      </w:pPr>
      <w:rPr>
        <w:rFonts w:ascii="Calibri" w:hAnsi="Calibri" w:cs="Calibri" w:hint="default"/>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7" w15:restartNumberingAfterBreak="0">
    <w:nsid w:val="75F22071"/>
    <w:multiLevelType w:val="hybridMultilevel"/>
    <w:tmpl w:val="FD5A3344"/>
    <w:lvl w:ilvl="0" w:tplc="0000000E">
      <w:start w:val="8"/>
      <w:numFmt w:val="bullet"/>
      <w:lvlText w:val="-"/>
      <w:lvlJc w:val="left"/>
      <w:pPr>
        <w:ind w:left="720" w:hanging="360"/>
      </w:pPr>
      <w:rPr>
        <w:rFonts w:ascii="Calibri" w:hAnsi="Calibri" w:cs="Calibri"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7FF44D9"/>
    <w:multiLevelType w:val="hybridMultilevel"/>
    <w:tmpl w:val="C2B0916E"/>
    <w:lvl w:ilvl="0" w:tplc="0000000E">
      <w:start w:val="8"/>
      <w:numFmt w:val="bullet"/>
      <w:lvlText w:val="-"/>
      <w:lvlJc w:val="left"/>
      <w:pPr>
        <w:ind w:left="624" w:hanging="360"/>
      </w:pPr>
      <w:rPr>
        <w:rFonts w:ascii="Calibri" w:hAnsi="Calibri" w:cs="Calibri" w:hint="default"/>
        <w:sz w:val="22"/>
        <w:szCs w:val="22"/>
      </w:rPr>
    </w:lvl>
    <w:lvl w:ilvl="1" w:tplc="04150003" w:tentative="1">
      <w:start w:val="1"/>
      <w:numFmt w:val="bullet"/>
      <w:lvlText w:val="o"/>
      <w:lvlJc w:val="left"/>
      <w:pPr>
        <w:ind w:left="1344" w:hanging="360"/>
      </w:pPr>
      <w:rPr>
        <w:rFonts w:ascii="Courier New" w:hAnsi="Courier New" w:cs="Courier New" w:hint="default"/>
      </w:rPr>
    </w:lvl>
    <w:lvl w:ilvl="2" w:tplc="04150005" w:tentative="1">
      <w:start w:val="1"/>
      <w:numFmt w:val="bullet"/>
      <w:lvlText w:val=""/>
      <w:lvlJc w:val="left"/>
      <w:pPr>
        <w:ind w:left="2064" w:hanging="360"/>
      </w:pPr>
      <w:rPr>
        <w:rFonts w:ascii="Wingdings" w:hAnsi="Wingdings" w:hint="default"/>
      </w:rPr>
    </w:lvl>
    <w:lvl w:ilvl="3" w:tplc="04150001" w:tentative="1">
      <w:start w:val="1"/>
      <w:numFmt w:val="bullet"/>
      <w:lvlText w:val=""/>
      <w:lvlJc w:val="left"/>
      <w:pPr>
        <w:ind w:left="2784" w:hanging="360"/>
      </w:pPr>
      <w:rPr>
        <w:rFonts w:ascii="Symbol" w:hAnsi="Symbol" w:hint="default"/>
      </w:rPr>
    </w:lvl>
    <w:lvl w:ilvl="4" w:tplc="04150003" w:tentative="1">
      <w:start w:val="1"/>
      <w:numFmt w:val="bullet"/>
      <w:lvlText w:val="o"/>
      <w:lvlJc w:val="left"/>
      <w:pPr>
        <w:ind w:left="3504" w:hanging="360"/>
      </w:pPr>
      <w:rPr>
        <w:rFonts w:ascii="Courier New" w:hAnsi="Courier New" w:cs="Courier New" w:hint="default"/>
      </w:rPr>
    </w:lvl>
    <w:lvl w:ilvl="5" w:tplc="04150005" w:tentative="1">
      <w:start w:val="1"/>
      <w:numFmt w:val="bullet"/>
      <w:lvlText w:val=""/>
      <w:lvlJc w:val="left"/>
      <w:pPr>
        <w:ind w:left="4224" w:hanging="360"/>
      </w:pPr>
      <w:rPr>
        <w:rFonts w:ascii="Wingdings" w:hAnsi="Wingdings" w:hint="default"/>
      </w:rPr>
    </w:lvl>
    <w:lvl w:ilvl="6" w:tplc="04150001" w:tentative="1">
      <w:start w:val="1"/>
      <w:numFmt w:val="bullet"/>
      <w:lvlText w:val=""/>
      <w:lvlJc w:val="left"/>
      <w:pPr>
        <w:ind w:left="4944" w:hanging="360"/>
      </w:pPr>
      <w:rPr>
        <w:rFonts w:ascii="Symbol" w:hAnsi="Symbol" w:hint="default"/>
      </w:rPr>
    </w:lvl>
    <w:lvl w:ilvl="7" w:tplc="04150003" w:tentative="1">
      <w:start w:val="1"/>
      <w:numFmt w:val="bullet"/>
      <w:lvlText w:val="o"/>
      <w:lvlJc w:val="left"/>
      <w:pPr>
        <w:ind w:left="5664" w:hanging="360"/>
      </w:pPr>
      <w:rPr>
        <w:rFonts w:ascii="Courier New" w:hAnsi="Courier New" w:cs="Courier New" w:hint="default"/>
      </w:rPr>
    </w:lvl>
    <w:lvl w:ilvl="8" w:tplc="04150005" w:tentative="1">
      <w:start w:val="1"/>
      <w:numFmt w:val="bullet"/>
      <w:lvlText w:val=""/>
      <w:lvlJc w:val="left"/>
      <w:pPr>
        <w:ind w:left="6384" w:hanging="360"/>
      </w:pPr>
      <w:rPr>
        <w:rFonts w:ascii="Wingdings" w:hAnsi="Wingdings" w:hint="default"/>
      </w:rPr>
    </w:lvl>
  </w:abstractNum>
  <w:abstractNum w:abstractNumId="79" w15:restartNumberingAfterBreak="0">
    <w:nsid w:val="788E3E99"/>
    <w:multiLevelType w:val="multilevel"/>
    <w:tmpl w:val="D1F88F9C"/>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0" w15:restartNumberingAfterBreak="0">
    <w:nsid w:val="7A241A06"/>
    <w:multiLevelType w:val="hybridMultilevel"/>
    <w:tmpl w:val="180CEE8E"/>
    <w:lvl w:ilvl="0" w:tplc="0000000E">
      <w:start w:val="8"/>
      <w:numFmt w:val="bullet"/>
      <w:lvlText w:val="-"/>
      <w:lvlJc w:val="left"/>
      <w:pPr>
        <w:ind w:left="720" w:hanging="360"/>
      </w:pPr>
      <w:rPr>
        <w:rFonts w:ascii="Calibri" w:hAnsi="Calibri" w:cs="Calibri"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D6C7AD5"/>
    <w:multiLevelType w:val="hybridMultilevel"/>
    <w:tmpl w:val="0E3A14CA"/>
    <w:lvl w:ilvl="0" w:tplc="0000000E">
      <w:start w:val="8"/>
      <w:numFmt w:val="bullet"/>
      <w:lvlText w:val="-"/>
      <w:lvlJc w:val="left"/>
      <w:pPr>
        <w:ind w:left="720" w:hanging="360"/>
      </w:pPr>
      <w:rPr>
        <w:rFonts w:ascii="Calibri" w:hAnsi="Calibri" w:cs="Calibri"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F3F6C10"/>
    <w:multiLevelType w:val="hybridMultilevel"/>
    <w:tmpl w:val="F67E0A12"/>
    <w:lvl w:ilvl="0" w:tplc="0000000E">
      <w:start w:val="8"/>
      <w:numFmt w:val="bullet"/>
      <w:lvlText w:val="-"/>
      <w:lvlJc w:val="left"/>
      <w:pPr>
        <w:ind w:left="720" w:hanging="360"/>
      </w:pPr>
      <w:rPr>
        <w:rFonts w:ascii="Calibri" w:hAnsi="Calibri" w:cs="Calibri"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3"/>
  </w:num>
  <w:num w:numId="34">
    <w:abstractNumId w:val="34"/>
  </w:num>
  <w:num w:numId="35">
    <w:abstractNumId w:val="35"/>
  </w:num>
  <w:num w:numId="36">
    <w:abstractNumId w:val="36"/>
  </w:num>
  <w:num w:numId="37">
    <w:abstractNumId w:val="63"/>
  </w:num>
  <w:num w:numId="38">
    <w:abstractNumId w:val="54"/>
  </w:num>
  <w:num w:numId="39">
    <w:abstractNumId w:val="65"/>
  </w:num>
  <w:num w:numId="40">
    <w:abstractNumId w:val="74"/>
  </w:num>
  <w:num w:numId="41">
    <w:abstractNumId w:val="72"/>
  </w:num>
  <w:num w:numId="42">
    <w:abstractNumId w:val="43"/>
  </w:num>
  <w:num w:numId="43">
    <w:abstractNumId w:val="78"/>
  </w:num>
  <w:num w:numId="44">
    <w:abstractNumId w:val="39"/>
  </w:num>
  <w:num w:numId="45">
    <w:abstractNumId w:val="69"/>
  </w:num>
  <w:num w:numId="46">
    <w:abstractNumId w:val="42"/>
  </w:num>
  <w:num w:numId="47">
    <w:abstractNumId w:val="52"/>
  </w:num>
  <w:num w:numId="48">
    <w:abstractNumId w:val="37"/>
  </w:num>
  <w:num w:numId="49">
    <w:abstractNumId w:val="80"/>
  </w:num>
  <w:num w:numId="50">
    <w:abstractNumId w:val="49"/>
  </w:num>
  <w:num w:numId="51">
    <w:abstractNumId w:val="77"/>
  </w:num>
  <w:num w:numId="52">
    <w:abstractNumId w:val="55"/>
  </w:num>
  <w:num w:numId="53">
    <w:abstractNumId w:val="61"/>
  </w:num>
  <w:num w:numId="54">
    <w:abstractNumId w:val="56"/>
  </w:num>
  <w:num w:numId="55">
    <w:abstractNumId w:val="81"/>
  </w:num>
  <w:num w:numId="56">
    <w:abstractNumId w:val="60"/>
  </w:num>
  <w:num w:numId="57">
    <w:abstractNumId w:val="68"/>
  </w:num>
  <w:num w:numId="58">
    <w:abstractNumId w:val="59"/>
  </w:num>
  <w:num w:numId="59">
    <w:abstractNumId w:val="82"/>
  </w:num>
  <w:num w:numId="60">
    <w:abstractNumId w:val="62"/>
  </w:num>
  <w:num w:numId="61">
    <w:abstractNumId w:val="73"/>
  </w:num>
  <w:num w:numId="62">
    <w:abstractNumId w:val="71"/>
  </w:num>
  <w:num w:numId="63">
    <w:abstractNumId w:val="44"/>
  </w:num>
  <w:num w:numId="64">
    <w:abstractNumId w:val="57"/>
  </w:num>
  <w:num w:numId="65">
    <w:abstractNumId w:val="64"/>
  </w:num>
  <w:num w:numId="66">
    <w:abstractNumId w:val="40"/>
  </w:num>
  <w:num w:numId="67">
    <w:abstractNumId w:val="66"/>
  </w:num>
  <w:num w:numId="68">
    <w:abstractNumId w:val="45"/>
  </w:num>
  <w:num w:numId="69">
    <w:abstractNumId w:val="76"/>
  </w:num>
  <w:num w:numId="70">
    <w:abstractNumId w:val="50"/>
  </w:num>
  <w:num w:numId="71">
    <w:abstractNumId w:val="79"/>
  </w:num>
  <w:num w:numId="72">
    <w:abstractNumId w:val="46"/>
  </w:num>
  <w:num w:numId="73">
    <w:abstractNumId w:val="75"/>
  </w:num>
  <w:num w:numId="74">
    <w:abstractNumId w:val="67"/>
  </w:num>
  <w:num w:numId="75">
    <w:abstractNumId w:val="38"/>
  </w:num>
  <w:num w:numId="76">
    <w:abstractNumId w:val="41"/>
  </w:num>
  <w:num w:numId="77">
    <w:abstractNumId w:val="70"/>
  </w:num>
  <w:num w:numId="78">
    <w:abstractNumId w:val="53"/>
  </w:num>
  <w:num w:numId="79">
    <w:abstractNumId w:val="48"/>
  </w:num>
  <w:num w:numId="80">
    <w:abstractNumId w:val="51"/>
  </w:num>
  <w:num w:numId="81">
    <w:abstractNumId w:val="47"/>
  </w:num>
  <w:num w:numId="82">
    <w:abstractNumId w:val="5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64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0241"/>
  </w:hdrShapeDefaults>
  <w:footnotePr>
    <w:footnote w:id="-1"/>
    <w:footnote w:id="0"/>
  </w:footnotePr>
  <w:endnotePr>
    <w:endnote w:id="-1"/>
    <w:endnote w:id="0"/>
  </w:endnotePr>
  <w:compat>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17D9F"/>
    <w:rsid w:val="00011DFF"/>
    <w:rsid w:val="0001204B"/>
    <w:rsid w:val="00032A5F"/>
    <w:rsid w:val="00036144"/>
    <w:rsid w:val="00040A07"/>
    <w:rsid w:val="00041B0D"/>
    <w:rsid w:val="00053394"/>
    <w:rsid w:val="00056500"/>
    <w:rsid w:val="00071773"/>
    <w:rsid w:val="0007585C"/>
    <w:rsid w:val="000840BF"/>
    <w:rsid w:val="000924BD"/>
    <w:rsid w:val="00096A9C"/>
    <w:rsid w:val="000B3363"/>
    <w:rsid w:val="000C31ED"/>
    <w:rsid w:val="000D0F37"/>
    <w:rsid w:val="000D6783"/>
    <w:rsid w:val="000E0F9B"/>
    <w:rsid w:val="000F1466"/>
    <w:rsid w:val="000F655F"/>
    <w:rsid w:val="00107D32"/>
    <w:rsid w:val="00114518"/>
    <w:rsid w:val="00122A70"/>
    <w:rsid w:val="00125A1C"/>
    <w:rsid w:val="00126FD0"/>
    <w:rsid w:val="00134289"/>
    <w:rsid w:val="001347CC"/>
    <w:rsid w:val="00140F1E"/>
    <w:rsid w:val="00142DA1"/>
    <w:rsid w:val="00150CCE"/>
    <w:rsid w:val="00154B41"/>
    <w:rsid w:val="00162EAC"/>
    <w:rsid w:val="00170543"/>
    <w:rsid w:val="00196999"/>
    <w:rsid w:val="001A2679"/>
    <w:rsid w:val="001B3A62"/>
    <w:rsid w:val="001B7A2B"/>
    <w:rsid w:val="001C4FC9"/>
    <w:rsid w:val="001C74CB"/>
    <w:rsid w:val="001D06E7"/>
    <w:rsid w:val="001D6EFB"/>
    <w:rsid w:val="001E1F7C"/>
    <w:rsid w:val="001F1781"/>
    <w:rsid w:val="001F6257"/>
    <w:rsid w:val="00212AC1"/>
    <w:rsid w:val="00213777"/>
    <w:rsid w:val="0022070A"/>
    <w:rsid w:val="00233027"/>
    <w:rsid w:val="002371EA"/>
    <w:rsid w:val="00243013"/>
    <w:rsid w:val="00246B6B"/>
    <w:rsid w:val="00252098"/>
    <w:rsid w:val="00253B3B"/>
    <w:rsid w:val="00260C73"/>
    <w:rsid w:val="002656BE"/>
    <w:rsid w:val="00266CD5"/>
    <w:rsid w:val="002721B4"/>
    <w:rsid w:val="002A200B"/>
    <w:rsid w:val="002A2AE4"/>
    <w:rsid w:val="002A32DE"/>
    <w:rsid w:val="002B0D52"/>
    <w:rsid w:val="002B29FA"/>
    <w:rsid w:val="002B4BC2"/>
    <w:rsid w:val="002B756A"/>
    <w:rsid w:val="002D1E0F"/>
    <w:rsid w:val="002D20D9"/>
    <w:rsid w:val="002D2FA8"/>
    <w:rsid w:val="002E0512"/>
    <w:rsid w:val="002E09B5"/>
    <w:rsid w:val="002E539B"/>
    <w:rsid w:val="003168B1"/>
    <w:rsid w:val="00316B91"/>
    <w:rsid w:val="00317D9F"/>
    <w:rsid w:val="00320487"/>
    <w:rsid w:val="0033234A"/>
    <w:rsid w:val="003327C0"/>
    <w:rsid w:val="0033305F"/>
    <w:rsid w:val="003406A9"/>
    <w:rsid w:val="003473DA"/>
    <w:rsid w:val="00350895"/>
    <w:rsid w:val="00355136"/>
    <w:rsid w:val="00375D0C"/>
    <w:rsid w:val="00375F29"/>
    <w:rsid w:val="00383A5D"/>
    <w:rsid w:val="003856DE"/>
    <w:rsid w:val="00391741"/>
    <w:rsid w:val="00396EFB"/>
    <w:rsid w:val="003A2A4F"/>
    <w:rsid w:val="003A4482"/>
    <w:rsid w:val="003A70D0"/>
    <w:rsid w:val="003B3C7F"/>
    <w:rsid w:val="003B48D5"/>
    <w:rsid w:val="003B6635"/>
    <w:rsid w:val="003D394C"/>
    <w:rsid w:val="003E45E9"/>
    <w:rsid w:val="004061A5"/>
    <w:rsid w:val="0041170F"/>
    <w:rsid w:val="0041411B"/>
    <w:rsid w:val="00423B9F"/>
    <w:rsid w:val="00442982"/>
    <w:rsid w:val="00473BAB"/>
    <w:rsid w:val="00474CC6"/>
    <w:rsid w:val="00482A76"/>
    <w:rsid w:val="00483F75"/>
    <w:rsid w:val="004A3544"/>
    <w:rsid w:val="004A674E"/>
    <w:rsid w:val="004B3957"/>
    <w:rsid w:val="004B53A2"/>
    <w:rsid w:val="004B71E6"/>
    <w:rsid w:val="004B76A9"/>
    <w:rsid w:val="004C3612"/>
    <w:rsid w:val="004D3AFD"/>
    <w:rsid w:val="004E1C88"/>
    <w:rsid w:val="004E7B48"/>
    <w:rsid w:val="004F3109"/>
    <w:rsid w:val="0051220C"/>
    <w:rsid w:val="00526379"/>
    <w:rsid w:val="00530698"/>
    <w:rsid w:val="0053459E"/>
    <w:rsid w:val="005526A5"/>
    <w:rsid w:val="00552DA8"/>
    <w:rsid w:val="00566BAA"/>
    <w:rsid w:val="00567E14"/>
    <w:rsid w:val="00575638"/>
    <w:rsid w:val="005761D2"/>
    <w:rsid w:val="00580E60"/>
    <w:rsid w:val="005912B7"/>
    <w:rsid w:val="005A4FEE"/>
    <w:rsid w:val="005C2E0A"/>
    <w:rsid w:val="005C5F33"/>
    <w:rsid w:val="005D1799"/>
    <w:rsid w:val="005E7E82"/>
    <w:rsid w:val="0060286F"/>
    <w:rsid w:val="0060316C"/>
    <w:rsid w:val="00614F95"/>
    <w:rsid w:val="00621F4A"/>
    <w:rsid w:val="00647666"/>
    <w:rsid w:val="00666C4C"/>
    <w:rsid w:val="006711FF"/>
    <w:rsid w:val="0068279F"/>
    <w:rsid w:val="006A5813"/>
    <w:rsid w:val="006B2137"/>
    <w:rsid w:val="006C03D3"/>
    <w:rsid w:val="006C48BD"/>
    <w:rsid w:val="006C5E52"/>
    <w:rsid w:val="006F15D9"/>
    <w:rsid w:val="007030D3"/>
    <w:rsid w:val="00706193"/>
    <w:rsid w:val="00706D7B"/>
    <w:rsid w:val="007153BE"/>
    <w:rsid w:val="00720B15"/>
    <w:rsid w:val="00721898"/>
    <w:rsid w:val="00723473"/>
    <w:rsid w:val="00723AB3"/>
    <w:rsid w:val="00726FAF"/>
    <w:rsid w:val="007429AC"/>
    <w:rsid w:val="0074343E"/>
    <w:rsid w:val="0075314F"/>
    <w:rsid w:val="0075333E"/>
    <w:rsid w:val="0077775E"/>
    <w:rsid w:val="00781247"/>
    <w:rsid w:val="00786427"/>
    <w:rsid w:val="007A5343"/>
    <w:rsid w:val="007B19C1"/>
    <w:rsid w:val="007B5516"/>
    <w:rsid w:val="007C6715"/>
    <w:rsid w:val="007C7603"/>
    <w:rsid w:val="007C7764"/>
    <w:rsid w:val="007E3FEB"/>
    <w:rsid w:val="007E5287"/>
    <w:rsid w:val="007E774D"/>
    <w:rsid w:val="007F1BFD"/>
    <w:rsid w:val="0081698C"/>
    <w:rsid w:val="00822DBF"/>
    <w:rsid w:val="00823CDB"/>
    <w:rsid w:val="00837008"/>
    <w:rsid w:val="00851641"/>
    <w:rsid w:val="00864A5F"/>
    <w:rsid w:val="00873534"/>
    <w:rsid w:val="0087482D"/>
    <w:rsid w:val="008800E2"/>
    <w:rsid w:val="00892B0E"/>
    <w:rsid w:val="00892BFB"/>
    <w:rsid w:val="00893E42"/>
    <w:rsid w:val="00897839"/>
    <w:rsid w:val="008B6696"/>
    <w:rsid w:val="008E3E48"/>
    <w:rsid w:val="008E6539"/>
    <w:rsid w:val="008F0949"/>
    <w:rsid w:val="008F77A0"/>
    <w:rsid w:val="00900800"/>
    <w:rsid w:val="00904A39"/>
    <w:rsid w:val="00960F2F"/>
    <w:rsid w:val="0096374C"/>
    <w:rsid w:val="00974282"/>
    <w:rsid w:val="00983FB7"/>
    <w:rsid w:val="00990D41"/>
    <w:rsid w:val="009A7DF2"/>
    <w:rsid w:val="009B25F2"/>
    <w:rsid w:val="009C7124"/>
    <w:rsid w:val="009C7152"/>
    <w:rsid w:val="009F3898"/>
    <w:rsid w:val="009F4A5C"/>
    <w:rsid w:val="00A16BDF"/>
    <w:rsid w:val="00A30A26"/>
    <w:rsid w:val="00A33425"/>
    <w:rsid w:val="00A51451"/>
    <w:rsid w:val="00A81324"/>
    <w:rsid w:val="00A855AF"/>
    <w:rsid w:val="00AA27D6"/>
    <w:rsid w:val="00AB583F"/>
    <w:rsid w:val="00AD42D2"/>
    <w:rsid w:val="00AD722C"/>
    <w:rsid w:val="00AD7AC6"/>
    <w:rsid w:val="00AE3164"/>
    <w:rsid w:val="00AF08AB"/>
    <w:rsid w:val="00B0081D"/>
    <w:rsid w:val="00B04DFD"/>
    <w:rsid w:val="00B12582"/>
    <w:rsid w:val="00B14663"/>
    <w:rsid w:val="00B22E50"/>
    <w:rsid w:val="00B27C8B"/>
    <w:rsid w:val="00B33721"/>
    <w:rsid w:val="00B35E96"/>
    <w:rsid w:val="00B748F6"/>
    <w:rsid w:val="00B81977"/>
    <w:rsid w:val="00B85625"/>
    <w:rsid w:val="00B950F5"/>
    <w:rsid w:val="00BA125D"/>
    <w:rsid w:val="00BB3934"/>
    <w:rsid w:val="00BB5267"/>
    <w:rsid w:val="00BC2910"/>
    <w:rsid w:val="00BC79D3"/>
    <w:rsid w:val="00BD3C95"/>
    <w:rsid w:val="00BD5960"/>
    <w:rsid w:val="00BE128D"/>
    <w:rsid w:val="00BE3EA4"/>
    <w:rsid w:val="00BF1C41"/>
    <w:rsid w:val="00C0756A"/>
    <w:rsid w:val="00C125DB"/>
    <w:rsid w:val="00C3664C"/>
    <w:rsid w:val="00C55167"/>
    <w:rsid w:val="00C724E6"/>
    <w:rsid w:val="00C84066"/>
    <w:rsid w:val="00C95CA2"/>
    <w:rsid w:val="00C977B7"/>
    <w:rsid w:val="00CB1132"/>
    <w:rsid w:val="00CB2F1F"/>
    <w:rsid w:val="00CC0E72"/>
    <w:rsid w:val="00CC1183"/>
    <w:rsid w:val="00CD02CA"/>
    <w:rsid w:val="00CE0BCC"/>
    <w:rsid w:val="00D0019A"/>
    <w:rsid w:val="00D001DA"/>
    <w:rsid w:val="00D01971"/>
    <w:rsid w:val="00D4196F"/>
    <w:rsid w:val="00D60D38"/>
    <w:rsid w:val="00D679CA"/>
    <w:rsid w:val="00D71AC7"/>
    <w:rsid w:val="00D760A9"/>
    <w:rsid w:val="00D876EB"/>
    <w:rsid w:val="00D95490"/>
    <w:rsid w:val="00D97A5A"/>
    <w:rsid w:val="00DA0557"/>
    <w:rsid w:val="00DB41B7"/>
    <w:rsid w:val="00DB6AF4"/>
    <w:rsid w:val="00DB7976"/>
    <w:rsid w:val="00DD0BFD"/>
    <w:rsid w:val="00DD1E61"/>
    <w:rsid w:val="00DF79A8"/>
    <w:rsid w:val="00E00C37"/>
    <w:rsid w:val="00E11B98"/>
    <w:rsid w:val="00E20026"/>
    <w:rsid w:val="00E21E6A"/>
    <w:rsid w:val="00E30734"/>
    <w:rsid w:val="00E314D2"/>
    <w:rsid w:val="00E377E2"/>
    <w:rsid w:val="00E50142"/>
    <w:rsid w:val="00E53EDF"/>
    <w:rsid w:val="00E761F6"/>
    <w:rsid w:val="00E766B7"/>
    <w:rsid w:val="00E81E06"/>
    <w:rsid w:val="00EA06DA"/>
    <w:rsid w:val="00EB74C4"/>
    <w:rsid w:val="00ED6FB7"/>
    <w:rsid w:val="00ED76CA"/>
    <w:rsid w:val="00EE37CC"/>
    <w:rsid w:val="00EE692B"/>
    <w:rsid w:val="00EF38FD"/>
    <w:rsid w:val="00EF425C"/>
    <w:rsid w:val="00EF42C3"/>
    <w:rsid w:val="00F01F2A"/>
    <w:rsid w:val="00F030EA"/>
    <w:rsid w:val="00F047E1"/>
    <w:rsid w:val="00F10E9D"/>
    <w:rsid w:val="00F31AC4"/>
    <w:rsid w:val="00F32F50"/>
    <w:rsid w:val="00F44B6D"/>
    <w:rsid w:val="00F47F06"/>
    <w:rsid w:val="00F54C49"/>
    <w:rsid w:val="00F666CC"/>
    <w:rsid w:val="00F673EC"/>
    <w:rsid w:val="00F90BEF"/>
    <w:rsid w:val="00F97435"/>
    <w:rsid w:val="00FA0B22"/>
    <w:rsid w:val="00FB0EA3"/>
    <w:rsid w:val="00FC3C04"/>
    <w:rsid w:val="00FD0299"/>
    <w:rsid w:val="00FD1D69"/>
    <w:rsid w:val="00FD3486"/>
    <w:rsid w:val="00FE37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14:docId w14:val="2868941C"/>
  <w15:chartTrackingRefBased/>
  <w15:docId w15:val="{38449FBA-15A6-413B-A162-64670142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spacing w:before="120" w:after="120" w:line="264" w:lineRule="auto"/>
    </w:pPr>
    <w:rPr>
      <w:rFonts w:ascii="Calibri" w:eastAsia="Calibri" w:hAnsi="Calibri" w:cs="Calibri"/>
      <w:sz w:val="22"/>
      <w:szCs w:val="22"/>
      <w:lang w:eastAsia="zh-CN"/>
    </w:rPr>
  </w:style>
  <w:style w:type="paragraph" w:styleId="Nagwek1">
    <w:name w:val="heading 1"/>
    <w:basedOn w:val="Normalny"/>
    <w:next w:val="Normalny"/>
    <w:qFormat/>
    <w:pPr>
      <w:keepNext/>
      <w:keepLines/>
      <w:numPr>
        <w:numId w:val="1"/>
      </w:numPr>
      <w:spacing w:before="240" w:after="0"/>
      <w:outlineLvl w:val="0"/>
    </w:pPr>
    <w:rPr>
      <w:rFonts w:eastAsia="Times New Roman"/>
      <w:color w:val="2F5496"/>
      <w:sz w:val="32"/>
      <w:szCs w:val="32"/>
      <w:lang w:val="x-none"/>
    </w:rPr>
  </w:style>
  <w:style w:type="paragraph" w:styleId="Nagwek2">
    <w:name w:val="heading 2"/>
    <w:basedOn w:val="Normalny"/>
    <w:next w:val="Normalny"/>
    <w:qFormat/>
    <w:pPr>
      <w:keepNext/>
      <w:keepLines/>
      <w:numPr>
        <w:ilvl w:val="1"/>
        <w:numId w:val="1"/>
      </w:numPr>
      <w:spacing w:before="40" w:after="0"/>
      <w:outlineLvl w:val="1"/>
    </w:pPr>
    <w:rPr>
      <w:rFonts w:ascii="Calibri Light" w:eastAsia="Times New Roman" w:hAnsi="Calibri Light" w:cs="Calibri Light"/>
      <w:color w:val="2F5496"/>
      <w:sz w:val="26"/>
      <w:szCs w:val="26"/>
      <w:lang w:val="x-none"/>
    </w:rPr>
  </w:style>
  <w:style w:type="paragraph" w:styleId="Nagwek3">
    <w:name w:val="heading 3"/>
    <w:basedOn w:val="Normalny"/>
    <w:next w:val="Normalny"/>
    <w:qFormat/>
    <w:pPr>
      <w:keepNext/>
      <w:keepLines/>
      <w:numPr>
        <w:ilvl w:val="2"/>
        <w:numId w:val="1"/>
      </w:numPr>
      <w:spacing w:before="40" w:after="0"/>
      <w:outlineLvl w:val="2"/>
    </w:pPr>
    <w:rPr>
      <w:rFonts w:ascii="Calibri Light" w:eastAsia="Calibri Light" w:hAnsi="Calibri Light" w:cs="Calibri Light"/>
      <w:color w:val="1F3763"/>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hint="default"/>
      <w:sz w:val="20"/>
    </w:rPr>
  </w:style>
  <w:style w:type="character" w:customStyle="1" w:styleId="WW8Num3z0">
    <w:name w:val="WW8Num3z0"/>
    <w:rPr>
      <w:rFonts w:cs="Calibri"/>
      <w:sz w:val="22"/>
      <w:szCs w:val="22"/>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4z0">
    <w:name w:val="WW8Num4z0"/>
    <w:rPr>
      <w:rFonts w:cs="Calibri"/>
      <w:color w:val="000000"/>
      <w:sz w:val="22"/>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hint="default"/>
      <w:sz w:val="22"/>
      <w:szCs w:val="22"/>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Arial" w:hAnsi="Arial" w:cs="Arial" w:hint="default"/>
      <w:sz w:val="20"/>
      <w:szCs w:val="22"/>
    </w:rPr>
  </w:style>
  <w:style w:type="character" w:customStyle="1" w:styleId="WW8Num9z0">
    <w:name w:val="WW8Num9z0"/>
    <w:rPr>
      <w:rFonts w:ascii="Symbol" w:hAnsi="Symbol" w:cs="Symbol" w:hint="default"/>
      <w:b/>
      <w:sz w:val="22"/>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Symbol" w:hint="default"/>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eastAsia="Times New Roman" w:hAnsi="Symbol" w:cs="OpenSymbol"/>
    </w:rPr>
  </w:style>
  <w:style w:type="character" w:customStyle="1" w:styleId="WW8Num13z0">
    <w:name w:val="WW8Num13z0"/>
    <w:rPr>
      <w:rFonts w:ascii="Symbol" w:eastAsia="Times New Roman"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sz w:val="22"/>
      <w:szCs w:val="22"/>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color w:val="000000"/>
      <w:sz w:val="22"/>
      <w:szCs w:val="22"/>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rFonts w:ascii="Symbol" w:hAnsi="Symbol" w:cs="OpenSymbol"/>
    </w:rPr>
  </w:style>
  <w:style w:type="character" w:customStyle="1" w:styleId="WW8Num22z1">
    <w:name w:val="WW8Num22z1"/>
    <w:rPr>
      <w:rFonts w:ascii="OpenSymbol" w:hAnsi="OpenSymbol" w:cs="OpenSymbol"/>
    </w:rPr>
  </w:style>
  <w:style w:type="character" w:customStyle="1" w:styleId="WW8Num23z0">
    <w:name w:val="WW8Num23z0"/>
    <w:rPr>
      <w:rFonts w:ascii="Symbol" w:hAnsi="Symbol" w:cs="OpenSymbol"/>
    </w:rPr>
  </w:style>
  <w:style w:type="character" w:customStyle="1" w:styleId="WW8Num23z1">
    <w:name w:val="WW8Num23z1"/>
    <w:rPr>
      <w:rFonts w:ascii="OpenSymbol" w:hAnsi="OpenSymbol" w:cs="OpenSymbol"/>
    </w:rPr>
  </w:style>
  <w:style w:type="character" w:customStyle="1" w:styleId="WW8Num24z0">
    <w:name w:val="WW8Num24z0"/>
    <w:rPr>
      <w:rFonts w:ascii="Symbol" w:hAnsi="Symbol" w:cs="OpenSymbol"/>
    </w:rPr>
  </w:style>
  <w:style w:type="character" w:customStyle="1" w:styleId="WW8Num24z1">
    <w:name w:val="WW8Num24z1"/>
    <w:rPr>
      <w:rFonts w:ascii="OpenSymbol" w:hAnsi="OpenSymbol" w:cs="OpenSymbol"/>
    </w:rPr>
  </w:style>
  <w:style w:type="character" w:customStyle="1" w:styleId="WW8Num25z0">
    <w:name w:val="WW8Num25z0"/>
    <w:rPr>
      <w:rFonts w:ascii="Symbol" w:eastAsia="Yu Mincho" w:hAnsi="Symbol" w:cs="OpenSymbol"/>
      <w:color w:val="000000"/>
      <w:sz w:val="22"/>
      <w:szCs w:val="22"/>
    </w:rPr>
  </w:style>
  <w:style w:type="character" w:customStyle="1" w:styleId="WW8Num25z1">
    <w:name w:val="WW8Num25z1"/>
    <w:rPr>
      <w:rFonts w:ascii="OpenSymbol" w:hAnsi="OpenSymbol" w:cs="OpenSymbol"/>
    </w:rPr>
  </w:style>
  <w:style w:type="character" w:customStyle="1" w:styleId="WW8Num26z0">
    <w:name w:val="WW8Num26z0"/>
    <w:rPr>
      <w:rFonts w:ascii="Symbol" w:hAnsi="Symbol" w:cs="OpenSymbol"/>
    </w:rPr>
  </w:style>
  <w:style w:type="character" w:customStyle="1" w:styleId="WW8Num26z1">
    <w:name w:val="WW8Num26z1"/>
    <w:rPr>
      <w:rFonts w:ascii="OpenSymbol" w:hAnsi="OpenSymbol" w:cs="OpenSymbol"/>
    </w:rPr>
  </w:style>
  <w:style w:type="character" w:customStyle="1" w:styleId="WW8Num27z0">
    <w:name w:val="WW8Num27z0"/>
    <w:rPr>
      <w:rFonts w:ascii="Symbol" w:hAnsi="Symbol" w:cs="OpenSymbol"/>
      <w:sz w:val="22"/>
      <w:szCs w:val="22"/>
    </w:rPr>
  </w:style>
  <w:style w:type="character" w:customStyle="1" w:styleId="WW8Num27z1">
    <w:name w:val="WW8Num27z1"/>
    <w:rPr>
      <w:rFonts w:ascii="OpenSymbol" w:hAnsi="OpenSymbol" w:cs="OpenSymbol"/>
    </w:rPr>
  </w:style>
  <w:style w:type="character" w:customStyle="1" w:styleId="WW8Num28z0">
    <w:name w:val="WW8Num28z0"/>
    <w:rPr>
      <w:rFonts w:ascii="Symbol" w:hAnsi="Symbol" w:cs="OpenSymbol"/>
    </w:rPr>
  </w:style>
  <w:style w:type="character" w:customStyle="1" w:styleId="WW8Num28z1">
    <w:name w:val="WW8Num28z1"/>
    <w:rPr>
      <w:rFonts w:ascii="OpenSymbol" w:hAnsi="OpenSymbol" w:cs="OpenSymbol"/>
    </w:rPr>
  </w:style>
  <w:style w:type="character" w:customStyle="1" w:styleId="WW8Num29z0">
    <w:name w:val="WW8Num29z0"/>
    <w:rPr>
      <w:rFonts w:ascii="Symbol" w:hAnsi="Symbol" w:cs="OpenSymbol"/>
      <w:sz w:val="22"/>
      <w:szCs w:val="22"/>
    </w:rPr>
  </w:style>
  <w:style w:type="character" w:customStyle="1" w:styleId="WW8Num29z1">
    <w:name w:val="WW8Num29z1"/>
    <w:rPr>
      <w:rFonts w:ascii="OpenSymbol" w:hAnsi="OpenSymbol" w:cs="OpenSymbol"/>
    </w:rPr>
  </w:style>
  <w:style w:type="character" w:customStyle="1" w:styleId="WW8Num30z0">
    <w:name w:val="WW8Num30z0"/>
    <w:rPr>
      <w:rFonts w:ascii="Symbol" w:hAnsi="Symbol" w:cs="OpenSymbol"/>
      <w:sz w:val="22"/>
      <w:szCs w:val="22"/>
    </w:rPr>
  </w:style>
  <w:style w:type="character" w:customStyle="1" w:styleId="WW8Num30z1">
    <w:name w:val="WW8Num30z1"/>
    <w:rPr>
      <w:rFonts w:ascii="OpenSymbol" w:hAnsi="OpenSymbol" w:cs="OpenSymbol"/>
    </w:rPr>
  </w:style>
  <w:style w:type="character" w:customStyle="1" w:styleId="WW8Num31z0">
    <w:name w:val="WW8Num31z0"/>
    <w:rPr>
      <w:rFonts w:ascii="Symbol" w:hAnsi="Symbol" w:cs="OpenSymbol"/>
      <w:color w:val="000000"/>
      <w:sz w:val="22"/>
      <w:szCs w:val="22"/>
    </w:rPr>
  </w:style>
  <w:style w:type="character" w:customStyle="1" w:styleId="WW8Num31z1">
    <w:name w:val="WW8Num31z1"/>
    <w:rPr>
      <w:rFonts w:ascii="OpenSymbol" w:hAnsi="OpenSymbol" w:cs="OpenSymbol"/>
    </w:rPr>
  </w:style>
  <w:style w:type="character" w:customStyle="1" w:styleId="WW8Num32z0">
    <w:name w:val="WW8Num32z0"/>
    <w:rPr>
      <w:rFonts w:ascii="Symbol" w:hAnsi="Symbol" w:cs="OpenSymbol"/>
    </w:rPr>
  </w:style>
  <w:style w:type="character" w:customStyle="1" w:styleId="WW8Num32z1">
    <w:name w:val="WW8Num32z1"/>
    <w:rPr>
      <w:rFonts w:ascii="OpenSymbol" w:hAnsi="OpenSymbol" w:cs="OpenSymbol"/>
    </w:rPr>
  </w:style>
  <w:style w:type="character" w:customStyle="1" w:styleId="WW8Num33z0">
    <w:name w:val="WW8Num33z0"/>
    <w:rPr>
      <w:rFonts w:ascii="Symbol" w:hAnsi="Symbol" w:cs="OpenSymbol"/>
    </w:rPr>
  </w:style>
  <w:style w:type="character" w:customStyle="1" w:styleId="WW8Num33z1">
    <w:name w:val="WW8Num33z1"/>
    <w:rPr>
      <w:rFonts w:ascii="OpenSymbol" w:hAnsi="OpenSymbol" w:cs="OpenSymbol"/>
    </w:rPr>
  </w:style>
  <w:style w:type="character" w:customStyle="1" w:styleId="WW8Num34z0">
    <w:name w:val="WW8Num34z0"/>
    <w:rPr>
      <w:rFonts w:ascii="Symbol" w:hAnsi="Symbol" w:cs="OpenSymbol"/>
    </w:rPr>
  </w:style>
  <w:style w:type="character" w:customStyle="1" w:styleId="WW8Num34z1">
    <w:name w:val="WW8Num34z1"/>
    <w:rPr>
      <w:rFonts w:ascii="OpenSymbol" w:hAnsi="OpenSymbol" w:cs="OpenSymbol"/>
    </w:rPr>
  </w:style>
  <w:style w:type="character" w:customStyle="1" w:styleId="WW8Num35z0">
    <w:name w:val="WW8Num35z0"/>
    <w:rPr>
      <w:rFonts w:ascii="Symbol" w:hAnsi="Symbol" w:cs="OpenSymbol"/>
      <w:color w:val="000000"/>
    </w:rPr>
  </w:style>
  <w:style w:type="character" w:customStyle="1" w:styleId="WW8Num35z1">
    <w:name w:val="WW8Num35z1"/>
    <w:rPr>
      <w:rFonts w:ascii="OpenSymbol" w:hAnsi="OpenSymbol" w:cs="OpenSymbol"/>
    </w:rPr>
  </w:style>
  <w:style w:type="character" w:customStyle="1" w:styleId="WW8Num36z0">
    <w:name w:val="WW8Num36z0"/>
    <w:rPr>
      <w:rFonts w:ascii="Symbol" w:hAnsi="Symbol" w:cs="OpenSymbol"/>
    </w:rPr>
  </w:style>
  <w:style w:type="character" w:customStyle="1" w:styleId="WW8Num36z1">
    <w:name w:val="WW8Num36z1"/>
    <w:rPr>
      <w:rFonts w:ascii="OpenSymbol" w:hAnsi="OpenSymbol" w:cs="OpenSymbol"/>
    </w:rPr>
  </w:style>
  <w:style w:type="character" w:customStyle="1" w:styleId="Domylnaczcionkaakapitu4">
    <w:name w:val="Domyślna czcionka akapitu4"/>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2">
    <w:name w:val="WW8Num11z2"/>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2">
    <w:name w:val="WW8Num13z2"/>
    <w:rPr>
      <w:rFonts w:ascii="Wingdings" w:hAnsi="Wingdings" w:cs="Wingdings" w:hint="default"/>
    </w:rPr>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2">
    <w:name w:val="WW8Num15z2"/>
    <w:rPr>
      <w:rFonts w:ascii="Wingdings" w:hAnsi="Wingdings" w:cs="Wingdings" w:hint="default"/>
    </w:rPr>
  </w:style>
  <w:style w:type="character" w:customStyle="1" w:styleId="WW8Num16z2">
    <w:name w:val="WW8Num16z2"/>
    <w:rPr>
      <w:rFonts w:ascii="Wingdings" w:hAnsi="Wingdings" w:cs="Wingdings" w:hint="default"/>
    </w:rPr>
  </w:style>
  <w:style w:type="character" w:customStyle="1" w:styleId="WW8Num17z2">
    <w:name w:val="WW8Num17z2"/>
    <w:rPr>
      <w:rFonts w:ascii="Wingdings" w:hAnsi="Wingdings" w:cs="Wingdings" w:hint="default"/>
    </w:rPr>
  </w:style>
  <w:style w:type="character" w:customStyle="1" w:styleId="WW8Num18z2">
    <w:name w:val="WW8Num18z2"/>
    <w:rPr>
      <w:rFonts w:ascii="Wingdings" w:hAnsi="Wingdings" w:cs="Wingdings" w:hint="default"/>
    </w:rPr>
  </w:style>
  <w:style w:type="character" w:customStyle="1" w:styleId="WW8Num19z2">
    <w:name w:val="WW8Num19z2"/>
    <w:rPr>
      <w:rFonts w:ascii="Wingdings" w:hAnsi="Wingdings" w:cs="Wingdings" w:hint="default"/>
    </w:rPr>
  </w:style>
  <w:style w:type="character" w:customStyle="1" w:styleId="WW8Num20z2">
    <w:name w:val="WW8Num20z2"/>
    <w:rPr>
      <w:rFonts w:ascii="Wingdings" w:hAnsi="Wingdings" w:cs="Wingdings" w:hint="default"/>
    </w:rPr>
  </w:style>
  <w:style w:type="character" w:customStyle="1" w:styleId="WW8Num21z2">
    <w:name w:val="WW8Num21z2"/>
    <w:rPr>
      <w:rFonts w:ascii="Wingdings" w:hAnsi="Wingdings" w:cs="Wingdings" w:hint="default"/>
    </w:rPr>
  </w:style>
  <w:style w:type="character" w:customStyle="1" w:styleId="WW8Num22z2">
    <w:name w:val="WW8Num22z2"/>
    <w:rPr>
      <w:rFonts w:ascii="Wingdings" w:hAnsi="Wingdings" w:cs="Wingdings" w:hint="default"/>
    </w:rPr>
  </w:style>
  <w:style w:type="character" w:customStyle="1" w:styleId="WW8Num24z2">
    <w:name w:val="WW8Num24z2"/>
    <w:rPr>
      <w:rFonts w:ascii="Wingdings" w:hAnsi="Wingdings" w:cs="Wingdings" w:hint="default"/>
    </w:rPr>
  </w:style>
  <w:style w:type="character" w:customStyle="1" w:styleId="WW8Num25z2">
    <w:name w:val="WW8Num25z2"/>
    <w:rPr>
      <w:rFonts w:ascii="Wingdings" w:hAnsi="Wingdings" w:cs="Wingdings" w:hint="default"/>
    </w:rPr>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2z3">
    <w:name w:val="WW8Num12z3"/>
    <w:rPr>
      <w:rFonts w:ascii="Symbol" w:hAnsi="Symbol" w:cs="Symbol" w:hint="defaul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3z2">
    <w:name w:val="WW8Num23z2"/>
    <w:rPr>
      <w:rFonts w:ascii="Wingdings" w:hAnsi="Wingdings" w:cs="Wingdings" w:hint="default"/>
    </w:rPr>
  </w:style>
  <w:style w:type="character" w:customStyle="1" w:styleId="WW8Num27z2">
    <w:name w:val="WW8Num27z2"/>
    <w:rPr>
      <w:rFonts w:ascii="Wingdings" w:hAnsi="Wingdings" w:cs="Wingdings" w:hint="default"/>
    </w:rPr>
  </w:style>
  <w:style w:type="character" w:customStyle="1" w:styleId="WW8Num28z2">
    <w:name w:val="WW8Num28z2"/>
    <w:rPr>
      <w:rFonts w:ascii="Wingdings" w:hAnsi="Wingdings" w:cs="Wingdings" w:hint="default"/>
    </w:rPr>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1z2">
    <w:name w:val="WW8Num31z2"/>
    <w:rPr>
      <w:rFonts w:ascii="Wingdings" w:hAnsi="Wingdings" w:cs="Wingdings" w:hint="default"/>
    </w:rPr>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2">
    <w:name w:val="WW8Num34z2"/>
    <w:rPr>
      <w:rFonts w:ascii="Wingdings" w:hAnsi="Wingdings" w:cs="Wingdings" w:hint="default"/>
    </w:rPr>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2">
    <w:name w:val="WW8Num36z2"/>
    <w:rPr>
      <w:rFonts w:ascii="Wingdings" w:hAnsi="Wingdings" w:cs="Wingdings" w:hint="default"/>
    </w:rPr>
  </w:style>
  <w:style w:type="character" w:customStyle="1" w:styleId="Domylnaczcionkaakapitu3">
    <w:name w:val="Domyślna czcionka akapitu3"/>
  </w:style>
  <w:style w:type="character" w:customStyle="1" w:styleId="WW8Num13z3">
    <w:name w:val="WW8Num13z3"/>
    <w:rPr>
      <w:rFonts w:ascii="Symbol" w:hAnsi="Symbol" w:cs="Symbol" w:hint="defaul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30z2">
    <w:name w:val="WW8Num30z2"/>
    <w:rPr>
      <w:rFonts w:ascii="Wingdings" w:hAnsi="Wingdings" w:cs="Wingdings" w:hint="default"/>
    </w:rPr>
  </w:style>
  <w:style w:type="character" w:customStyle="1" w:styleId="Domylnaczcionkaakapitu2">
    <w:name w:val="Domyślna czcionka akapitu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5z3">
    <w:name w:val="WW8Num15z3"/>
    <w:rPr>
      <w:rFonts w:ascii="Symbol" w:hAnsi="Symbol" w:cs="Symbol" w:hint="default"/>
    </w:rPr>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Domylnaczcionkaakapitu1">
    <w:name w:val="Domyślna czcionka akapitu1"/>
  </w:style>
  <w:style w:type="character" w:customStyle="1" w:styleId="rdtytuyZnak">
    <w:name w:val="śródtytuły Znak"/>
    <w:rPr>
      <w:rFonts w:ascii="Calibri Light" w:hAnsi="Calibri Light" w:cs="Calibri Light"/>
      <w:b/>
      <w:color w:val="2F5496"/>
      <w:sz w:val="28"/>
      <w:szCs w:val="26"/>
      <w:u w:val="single"/>
    </w:rPr>
  </w:style>
  <w:style w:type="character" w:customStyle="1" w:styleId="AkapitzlistZnak">
    <w:name w:val="Akapit z listą Znak"/>
    <w:aliases w:val="maz_wyliczenie Znak,opis dzialania Znak,K-P_odwolanie Znak,A_wyliczenie Znak,Akapit z listą5 Znak"/>
    <w:uiPriority w:val="34"/>
  </w:style>
  <w:style w:type="character" w:customStyle="1" w:styleId="Nagwek1Znak">
    <w:name w:val="Nagłówek 1 Znak"/>
    <w:rPr>
      <w:rFonts w:ascii="Calibri" w:eastAsia="Times New Roman" w:hAnsi="Calibri" w:cs="Calibri"/>
      <w:color w:val="2F5496"/>
      <w:sz w:val="32"/>
      <w:szCs w:val="32"/>
      <w:lang w:val="x-none"/>
    </w:rPr>
  </w:style>
  <w:style w:type="character" w:customStyle="1" w:styleId="TekstprzypisudolnegoZnak">
    <w:name w:val="Tekst przypisu dolnego Znak"/>
    <w:uiPriority w:val="99"/>
    <w:qFormat/>
    <w:rPr>
      <w:rFonts w:ascii="Calibri" w:eastAsia="Times New Roman" w:hAnsi="Calibri" w:cs="Times New Roman"/>
      <w:sz w:val="20"/>
      <w:szCs w:val="20"/>
      <w:lang w:val="x-none"/>
    </w:rPr>
  </w:style>
  <w:style w:type="character" w:customStyle="1" w:styleId="Znakiprzypiswdolnych">
    <w:name w:val="Znaki przypisów dolnych"/>
    <w:qFormat/>
    <w:rPr>
      <w:rFonts w:cs="Times New Roman"/>
      <w:vertAlign w:val="superscript"/>
    </w:rPr>
  </w:style>
  <w:style w:type="character" w:customStyle="1" w:styleId="FootnoteCharacters">
    <w:name w:val="Footnote Characters"/>
    <w:rPr>
      <w:rFonts w:cs="Times New Roman"/>
      <w:vertAlign w:val="superscript"/>
    </w:rPr>
  </w:style>
  <w:style w:type="character" w:customStyle="1" w:styleId="Odwoaniedokomentarza1">
    <w:name w:val="Odwołanie do komentarza1"/>
    <w:rPr>
      <w:rFonts w:cs="Times New Roman"/>
      <w:sz w:val="16"/>
    </w:rPr>
  </w:style>
  <w:style w:type="character" w:customStyle="1" w:styleId="TekstkomentarzaZnak">
    <w:name w:val="Tekst komentarza Znak"/>
    <w:uiPriority w:val="99"/>
    <w:qFormat/>
    <w:rPr>
      <w:rFonts w:ascii="Calibri" w:eastAsia="Times New Roman" w:hAnsi="Calibri" w:cs="Times New Roman"/>
      <w:sz w:val="20"/>
      <w:szCs w:val="20"/>
      <w:lang w:val="x-none"/>
    </w:rPr>
  </w:style>
  <w:style w:type="character" w:customStyle="1" w:styleId="TekstdymkaZnak">
    <w:name w:val="Tekst dymka Znak"/>
    <w:rPr>
      <w:rFonts w:ascii="Segoe UI" w:hAnsi="Segoe UI" w:cs="Segoe UI"/>
      <w:sz w:val="18"/>
      <w:szCs w:val="18"/>
    </w:rPr>
  </w:style>
  <w:style w:type="character" w:customStyle="1" w:styleId="Nagwek2Znak">
    <w:name w:val="Nagłówek 2 Znak"/>
    <w:rPr>
      <w:rFonts w:ascii="Calibri Light" w:eastAsia="Times New Roman" w:hAnsi="Calibri Light" w:cs="Times New Roman"/>
      <w:color w:val="2F5496"/>
      <w:sz w:val="26"/>
      <w:szCs w:val="26"/>
    </w:rPr>
  </w:style>
  <w:style w:type="character" w:customStyle="1" w:styleId="NagwekZnak">
    <w:name w:val="Nagłówek Znak"/>
    <w:basedOn w:val="Domylnaczcionkaakapitu1"/>
    <w:uiPriority w:val="99"/>
  </w:style>
  <w:style w:type="character" w:customStyle="1" w:styleId="StopkaZnak">
    <w:name w:val="Stopka Znak"/>
    <w:basedOn w:val="Domylnaczcionkaakapitu1"/>
    <w:uiPriority w:val="99"/>
  </w:style>
  <w:style w:type="character" w:customStyle="1" w:styleId="TematkomentarzaZnak">
    <w:name w:val="Temat komentarza Znak"/>
    <w:rPr>
      <w:rFonts w:ascii="Calibri" w:eastAsia="Times New Roman" w:hAnsi="Calibri" w:cs="Times New Roman"/>
      <w:b/>
      <w:bCs/>
      <w:sz w:val="20"/>
      <w:szCs w:val="20"/>
      <w:lang w:val="x-none"/>
    </w:rPr>
  </w:style>
  <w:style w:type="character" w:customStyle="1" w:styleId="TekstprzypisukocowegoZnak">
    <w:name w:val="Tekst przypisu końcowego Znak"/>
    <w:rPr>
      <w:sz w:val="20"/>
      <w:szCs w:val="20"/>
    </w:rPr>
  </w:style>
  <w:style w:type="character" w:customStyle="1" w:styleId="Znakiprzypiswkocowych">
    <w:name w:val="Znaki przypisów końcowych"/>
    <w:rPr>
      <w:vertAlign w:val="superscript"/>
    </w:rPr>
  </w:style>
  <w:style w:type="character" w:customStyle="1" w:styleId="EndnoteCharacters">
    <w:name w:val="Endnote Characters"/>
    <w:rPr>
      <w:vertAlign w:val="superscript"/>
    </w:rPr>
  </w:style>
  <w:style w:type="character" w:customStyle="1" w:styleId="BezodstpwZnak">
    <w:name w:val="Bez odstępów Znak"/>
    <w:rPr>
      <w:szCs w:val="22"/>
    </w:rPr>
  </w:style>
  <w:style w:type="character" w:customStyle="1" w:styleId="Nagwek3Znak">
    <w:name w:val="Nagłówek 3 Znak"/>
    <w:rPr>
      <w:rFonts w:ascii="Calibri Light" w:eastAsia="Calibri Light" w:hAnsi="Calibri Light" w:cs="Calibri Light"/>
      <w:color w:val="1F3763"/>
      <w:sz w:val="24"/>
      <w:szCs w:val="24"/>
    </w:rPr>
  </w:style>
  <w:style w:type="character" w:customStyle="1" w:styleId="5yl5">
    <w:name w:val="_5yl5"/>
    <w:basedOn w:val="Domylnaczcionkaakapitu1"/>
  </w:style>
  <w:style w:type="character" w:styleId="Hipercze">
    <w:name w:val="Hyperlink"/>
    <w:uiPriority w:val="99"/>
    <w:rPr>
      <w:color w:val="0563C1"/>
      <w:u w:val="single"/>
    </w:rPr>
  </w:style>
  <w:style w:type="character" w:styleId="Pogrubienie">
    <w:name w:val="Strong"/>
    <w:uiPriority w:val="22"/>
    <w:qFormat/>
    <w:rPr>
      <w:b/>
      <w:bCs/>
    </w:rPr>
  </w:style>
  <w:style w:type="character" w:customStyle="1" w:styleId="TytuZnak">
    <w:name w:val="Tytuł Znak"/>
    <w:rPr>
      <w:rFonts w:ascii="Calibri Light" w:eastAsia="Calibri Light" w:hAnsi="Calibri Light" w:cs="Calibri Light"/>
      <w:spacing w:val="-10"/>
      <w:kern w:val="2"/>
      <w:sz w:val="56"/>
      <w:szCs w:val="56"/>
    </w:rPr>
  </w:style>
  <w:style w:type="character" w:customStyle="1" w:styleId="apple-converted-space">
    <w:name w:val="apple-converted-space"/>
    <w:basedOn w:val="Domylnaczcionkaakapitu1"/>
  </w:style>
  <w:style w:type="character" w:customStyle="1" w:styleId="TekstpodstawowyZnak">
    <w:name w:val="Tekst podstawowy Znak"/>
    <w:uiPriority w:val="1"/>
    <w:qFormat/>
    <w:rPr>
      <w:rFonts w:cs="Calibri"/>
      <w:sz w:val="22"/>
      <w:szCs w:val="22"/>
    </w:rPr>
  </w:style>
  <w:style w:type="character" w:customStyle="1" w:styleId="fontstyle01">
    <w:name w:val="fontstyle01"/>
    <w:rPr>
      <w:rFonts w:ascii="Helvetica" w:hAnsi="Helvetica" w:cs="Helvetica"/>
      <w:b w:val="0"/>
      <w:bCs w:val="0"/>
      <w:i w:val="0"/>
      <w:iCs w:val="0"/>
      <w:color w:val="000000"/>
      <w:sz w:val="20"/>
      <w:szCs w:val="20"/>
    </w:rPr>
  </w:style>
  <w:style w:type="character" w:customStyle="1" w:styleId="AtekstzwykyZnak">
    <w:name w:val="A_tekst zwykły Znak"/>
    <w:rPr>
      <w:rFonts w:cs="Arial"/>
      <w:sz w:val="24"/>
      <w:szCs w:val="24"/>
    </w:rPr>
  </w:style>
  <w:style w:type="character" w:customStyle="1" w:styleId="Anagwek01beznumerowaniaZnak">
    <w:name w:val="A_nagłówek 01 bez numerowania Znak"/>
    <w:rPr>
      <w:rFonts w:eastAsia="Times New Roman" w:cs="Arial"/>
      <w:b/>
      <w:bCs/>
      <w:color w:val="FF0000"/>
      <w:sz w:val="28"/>
      <w:szCs w:val="24"/>
    </w:rPr>
  </w:style>
  <w:style w:type="character" w:customStyle="1" w:styleId="ArdtytuZnak">
    <w:name w:val="A_śródtytuł Znak"/>
    <w:rPr>
      <w:rFonts w:cs="Arial"/>
      <w:b/>
      <w:sz w:val="24"/>
      <w:szCs w:val="24"/>
    </w:rPr>
  </w:style>
  <w:style w:type="character" w:customStyle="1" w:styleId="AtekstnumerowanieZnak">
    <w:name w:val="A_tekst numerowanie Znak"/>
    <w:rPr>
      <w:rFonts w:cs="Arial"/>
      <w:sz w:val="24"/>
      <w:szCs w:val="24"/>
    </w:rPr>
  </w:style>
  <w:style w:type="character" w:customStyle="1" w:styleId="Nierozpoznanawzmianka1">
    <w:name w:val="Nierozpoznana wzmianka1"/>
    <w:rPr>
      <w:color w:val="605E5C"/>
      <w:shd w:val="clear" w:color="auto" w:fill="E1DFDD"/>
    </w:rPr>
  </w:style>
  <w:style w:type="character" w:customStyle="1" w:styleId="WW-Znakiprzypiswdolnych">
    <w:name w:val="WW-Znaki przypisów dolnych"/>
  </w:style>
  <w:style w:type="character" w:customStyle="1" w:styleId="normaltextrun">
    <w:name w:val="normaltextrun"/>
    <w:basedOn w:val="Domylnaczcionkaakapitu1"/>
  </w:style>
  <w:style w:type="character" w:customStyle="1" w:styleId="WW8Num21z7">
    <w:name w:val="WW8Num21z7"/>
  </w:style>
  <w:style w:type="character" w:customStyle="1" w:styleId="UnresolvedMention">
    <w:name w:val="Unresolved Mention"/>
    <w:rPr>
      <w:color w:val="605E5C"/>
      <w:shd w:val="clear" w:color="auto" w:fill="E1DFDD"/>
    </w:rPr>
  </w:style>
  <w:style w:type="character" w:styleId="Numerstrony">
    <w:name w:val="page number"/>
    <w:basedOn w:val="Domylnaczcionkaakapitu1"/>
  </w:style>
  <w:style w:type="character" w:customStyle="1" w:styleId="czeindeksu">
    <w:name w:val="Łącze indeksu"/>
  </w:style>
  <w:style w:type="character" w:customStyle="1" w:styleId="WW-Znakiprzypiswkocowych">
    <w:name w:val="WW-Znaki przypisów końcowych"/>
  </w:style>
  <w:style w:type="character" w:customStyle="1" w:styleId="Znakinumeracji">
    <w:name w:val="Znaki numeracji"/>
  </w:style>
  <w:style w:type="character" w:styleId="Numerwiersza">
    <w:name w:val="line number"/>
  </w:style>
  <w:style w:type="character" w:customStyle="1" w:styleId="Odwoanieprzypisudolnego1">
    <w:name w:val="Odwołanie przypisu dolnego1"/>
    <w:rPr>
      <w:vertAlign w:val="superscript"/>
    </w:rPr>
  </w:style>
  <w:style w:type="character" w:customStyle="1" w:styleId="Odwoanieprzypisukocowego1">
    <w:name w:val="Odwołanie przypisu końcowego1"/>
    <w:rPr>
      <w:vertAlign w:val="superscript"/>
    </w:rPr>
  </w:style>
  <w:style w:type="character" w:customStyle="1" w:styleId="Odwoaniedokomentarza2">
    <w:name w:val="Odwołanie do komentarza2"/>
    <w:rPr>
      <w:sz w:val="16"/>
      <w:szCs w:val="16"/>
    </w:rPr>
  </w:style>
  <w:style w:type="character" w:customStyle="1" w:styleId="TekstkomentarzaZnak1">
    <w:name w:val="Tekst komentarza Znak1"/>
    <w:rPr>
      <w:rFonts w:ascii="Calibri" w:eastAsia="Calibri" w:hAnsi="Calibri" w:cs="Calibri"/>
      <w:lang w:eastAsia="zh-CN"/>
    </w:rPr>
  </w:style>
  <w:style w:type="character" w:customStyle="1" w:styleId="Nierozpoznanawzmianka">
    <w:name w:val="Nierozpoznana wzmianka"/>
    <w:rPr>
      <w:color w:val="605E5C"/>
      <w:shd w:val="clear" w:color="auto" w:fill="E1DFDD"/>
    </w:rPr>
  </w:style>
  <w:style w:type="character" w:styleId="UyteHipercze">
    <w:name w:val="FollowedHyperlink"/>
    <w:rPr>
      <w:color w:val="954F72"/>
      <w:u w:val="single"/>
    </w:rPr>
  </w:style>
  <w:style w:type="character" w:customStyle="1" w:styleId="Odwoanieprzypisudolnego2">
    <w:name w:val="Odwołanie przypisu dolnego2"/>
    <w:rPr>
      <w:vertAlign w:val="superscript"/>
    </w:rPr>
  </w:style>
  <w:style w:type="character" w:customStyle="1" w:styleId="Odwoanieprzypisukocowego2">
    <w:name w:val="Odwołanie przypisu końcowego2"/>
    <w:rPr>
      <w:vertAlign w:val="superscript"/>
    </w:rPr>
  </w:style>
  <w:style w:type="character" w:customStyle="1" w:styleId="Odwoaniedokomentarza3">
    <w:name w:val="Odwołanie do komentarza3"/>
    <w:rPr>
      <w:sz w:val="16"/>
      <w:szCs w:val="16"/>
    </w:rPr>
  </w:style>
  <w:style w:type="character" w:customStyle="1" w:styleId="TekstkomentarzaZnak2">
    <w:name w:val="Tekst komentarza Znak2"/>
    <w:rPr>
      <w:rFonts w:ascii="Calibri" w:eastAsia="Calibri" w:hAnsi="Calibri" w:cs="Calibri"/>
      <w:lang w:eastAsia="zh-CN"/>
    </w:rPr>
  </w:style>
  <w:style w:type="character" w:customStyle="1" w:styleId="A17">
    <w:name w:val="A17"/>
    <w:rPr>
      <w:rFonts w:ascii="DIN 2014 Demi" w:hAnsi="DIN 2014 Demi" w:cs="DIN 2014 Demi"/>
      <w:b/>
      <w:bCs/>
      <w:color w:val="000000"/>
      <w:sz w:val="12"/>
      <w:szCs w:val="12"/>
    </w:rPr>
  </w:style>
  <w:style w:type="character" w:customStyle="1" w:styleId="markedcontent">
    <w:name w:val="markedcontent"/>
    <w:basedOn w:val="Domylnaczcionkaakapitu3"/>
  </w:style>
  <w:style w:type="character" w:customStyle="1" w:styleId="Odwoanieprzypisudolnego3">
    <w:name w:val="Odwołanie przypisu dolnego3"/>
    <w:rPr>
      <w:vertAlign w:val="superscript"/>
    </w:rPr>
  </w:style>
  <w:style w:type="character" w:customStyle="1" w:styleId="Odwoanieprzypisukocowego3">
    <w:name w:val="Odwołanie przypisu końcowego3"/>
    <w:rPr>
      <w:vertAlign w:val="superscript"/>
    </w:rPr>
  </w:style>
  <w:style w:type="character" w:customStyle="1" w:styleId="Znakiwypunktowania">
    <w:name w:val="Znaki wypunktowania"/>
    <w:rPr>
      <w:rFonts w:ascii="OpenSymbol" w:eastAsia="OpenSymbol" w:hAnsi="OpenSymbol" w:cs="OpenSymbol"/>
    </w:rPr>
  </w:style>
  <w:style w:type="character" w:customStyle="1" w:styleId="Odwoaniedokomentarza4">
    <w:name w:val="Odwołanie do komentarza4"/>
    <w:rPr>
      <w:sz w:val="16"/>
      <w:szCs w:val="16"/>
    </w:rPr>
  </w:style>
  <w:style w:type="character" w:customStyle="1" w:styleId="TekstkomentarzaZnak3">
    <w:name w:val="Tekst komentarza Znak3"/>
    <w:rPr>
      <w:rFonts w:ascii="Calibri" w:eastAsia="Calibri" w:hAnsi="Calibri" w:cs="Calibri"/>
      <w:lang w:eastAsia="zh-CN"/>
    </w:rPr>
  </w:style>
  <w:style w:type="character" w:styleId="Odwoanieprzypisudolnego">
    <w:name w:val="footnote reference"/>
    <w:rPr>
      <w:vertAlign w:val="superscript"/>
    </w:rPr>
  </w:style>
  <w:style w:type="character" w:styleId="Odwoanieprzypisukocowego">
    <w:name w:val="endnote reference"/>
    <w:rPr>
      <w:vertAlign w:val="superscript"/>
    </w:rPr>
  </w:style>
  <w:style w:type="paragraph" w:customStyle="1" w:styleId="Nagwek4">
    <w:name w:val="Nagłówek4"/>
    <w:basedOn w:val="Normalny"/>
    <w:next w:val="Tekstpodstawowy"/>
    <w:pPr>
      <w:keepNext/>
      <w:spacing w:before="240"/>
    </w:pPr>
    <w:rPr>
      <w:rFonts w:ascii="Liberation Sans" w:eastAsia="Microsoft YaHei" w:hAnsi="Liberation Sans" w:cs="Lucida Sans"/>
      <w:sz w:val="28"/>
      <w:szCs w:val="28"/>
    </w:rPr>
  </w:style>
  <w:style w:type="paragraph" w:styleId="Tekstpodstawowy">
    <w:name w:val="Body Text"/>
    <w:basedOn w:val="Normalny"/>
    <w:uiPriority w:val="1"/>
    <w:qFormat/>
    <w:pPr>
      <w:widowControl w:val="0"/>
      <w:spacing w:before="0" w:after="0" w:line="240" w:lineRule="auto"/>
    </w:pPr>
  </w:style>
  <w:style w:type="paragraph" w:styleId="Lista">
    <w:name w:val="List"/>
    <w:basedOn w:val="Tekstpodstawowy"/>
    <w:rPr>
      <w:rFonts w:cs="Lucida Sans"/>
    </w:rPr>
  </w:style>
  <w:style w:type="paragraph" w:styleId="Legenda">
    <w:name w:val="caption"/>
    <w:basedOn w:val="Normalny"/>
    <w:qFormat/>
    <w:pPr>
      <w:suppressLineNumbers/>
    </w:pPr>
    <w:rPr>
      <w:rFonts w:cs="Lucida Sans"/>
      <w:i/>
      <w:iCs/>
      <w:sz w:val="24"/>
      <w:szCs w:val="24"/>
    </w:rPr>
  </w:style>
  <w:style w:type="paragraph" w:customStyle="1" w:styleId="Indeks">
    <w:name w:val="Indeks"/>
    <w:basedOn w:val="Normalny"/>
    <w:pPr>
      <w:suppressLineNumbers/>
    </w:pPr>
    <w:rPr>
      <w:rFonts w:cs="Lucida Sans"/>
    </w:rPr>
  </w:style>
  <w:style w:type="paragraph" w:customStyle="1" w:styleId="Nagwek30">
    <w:name w:val="Nagłówek3"/>
    <w:basedOn w:val="Normalny"/>
    <w:next w:val="Tekstpodstawowy"/>
    <w:pPr>
      <w:keepNext/>
      <w:spacing w:before="240"/>
    </w:pPr>
    <w:rPr>
      <w:rFonts w:ascii="Liberation Sans" w:eastAsia="Microsoft YaHei" w:hAnsi="Liberation Sans" w:cs="Lucida Sans"/>
      <w:sz w:val="28"/>
      <w:szCs w:val="28"/>
    </w:rPr>
  </w:style>
  <w:style w:type="paragraph" w:customStyle="1" w:styleId="Legenda4">
    <w:name w:val="Legenda4"/>
    <w:basedOn w:val="Normalny"/>
    <w:pPr>
      <w:suppressLineNumbers/>
    </w:pPr>
    <w:rPr>
      <w:rFonts w:cs="Lucida Sans"/>
      <w:i/>
      <w:iCs/>
      <w:sz w:val="24"/>
      <w:szCs w:val="24"/>
    </w:rPr>
  </w:style>
  <w:style w:type="paragraph" w:customStyle="1" w:styleId="Nagwek20">
    <w:name w:val="Nagłówek2"/>
    <w:basedOn w:val="Normalny"/>
    <w:next w:val="Tekstpodstawowy"/>
    <w:pPr>
      <w:keepNext/>
      <w:spacing w:before="240"/>
    </w:pPr>
    <w:rPr>
      <w:rFonts w:ascii="Liberation Sans" w:eastAsia="Microsoft YaHei" w:hAnsi="Liberation Sans" w:cs="Lucida Sans"/>
      <w:sz w:val="28"/>
      <w:szCs w:val="28"/>
    </w:rPr>
  </w:style>
  <w:style w:type="paragraph" w:customStyle="1" w:styleId="Legenda3">
    <w:name w:val="Legenda3"/>
    <w:basedOn w:val="Normalny"/>
    <w:pPr>
      <w:suppressLineNumbers/>
    </w:pPr>
    <w:rPr>
      <w:rFonts w:cs="Lucida Sans"/>
      <w:i/>
      <w:iCs/>
      <w:sz w:val="24"/>
      <w:szCs w:val="24"/>
    </w:rPr>
  </w:style>
  <w:style w:type="paragraph" w:customStyle="1" w:styleId="Nagwek10">
    <w:name w:val="Nagłówek1"/>
    <w:basedOn w:val="Normalny"/>
    <w:next w:val="Normalny"/>
    <w:pPr>
      <w:spacing w:before="0" w:after="0" w:line="240" w:lineRule="auto"/>
      <w:contextualSpacing/>
    </w:pPr>
    <w:rPr>
      <w:rFonts w:ascii="Calibri Light" w:eastAsia="Calibri Light" w:hAnsi="Calibri Light" w:cs="Calibri Light"/>
      <w:spacing w:val="-10"/>
      <w:kern w:val="2"/>
      <w:sz w:val="56"/>
      <w:szCs w:val="56"/>
    </w:rPr>
  </w:style>
  <w:style w:type="paragraph" w:customStyle="1" w:styleId="Legenda2">
    <w:name w:val="Legenda2"/>
    <w:basedOn w:val="Normalny"/>
    <w:pPr>
      <w:suppressLineNumbers/>
    </w:pPr>
    <w:rPr>
      <w:rFonts w:cs="Lucida Sans"/>
      <w:i/>
      <w:iCs/>
      <w:sz w:val="24"/>
      <w:szCs w:val="24"/>
    </w:rPr>
  </w:style>
  <w:style w:type="paragraph" w:customStyle="1" w:styleId="Gwkaistopka">
    <w:name w:val="Główka i stopka"/>
    <w:basedOn w:val="Normalny"/>
  </w:style>
  <w:style w:type="paragraph" w:styleId="Nagwek">
    <w:name w:val="header"/>
    <w:basedOn w:val="Normalny"/>
    <w:next w:val="Tekstpodstawowy"/>
    <w:uiPriority w:val="99"/>
    <w:pPr>
      <w:spacing w:after="0" w:line="240" w:lineRule="auto"/>
    </w:pPr>
  </w:style>
  <w:style w:type="paragraph" w:customStyle="1" w:styleId="Legenda1">
    <w:name w:val="Legenda1"/>
    <w:basedOn w:val="Normalny"/>
    <w:next w:val="Normalny"/>
    <w:pPr>
      <w:spacing w:after="200" w:line="240" w:lineRule="auto"/>
      <w:ind w:firstLine="709"/>
    </w:pPr>
    <w:rPr>
      <w:i/>
      <w:iCs/>
      <w:color w:val="44546A"/>
      <w:sz w:val="18"/>
      <w:szCs w:val="18"/>
    </w:rPr>
  </w:style>
  <w:style w:type="paragraph" w:styleId="Akapitzlist">
    <w:name w:val="List Paragraph"/>
    <w:aliases w:val="maz_wyliczenie,opis dzialania,K-P_odwolanie,A_wyliczenie,Akapit z listą5"/>
    <w:basedOn w:val="Normalny"/>
    <w:qFormat/>
    <w:pPr>
      <w:ind w:left="720"/>
      <w:contextualSpacing/>
    </w:pPr>
  </w:style>
  <w:style w:type="paragraph" w:customStyle="1" w:styleId="rdtytuy">
    <w:name w:val="śródtytuły"/>
    <w:basedOn w:val="Normalny"/>
    <w:next w:val="Normalny"/>
    <w:rPr>
      <w:rFonts w:ascii="Calibri Light" w:hAnsi="Calibri Light" w:cs="Calibri Light"/>
      <w:b/>
      <w:color w:val="2F5496"/>
      <w:sz w:val="28"/>
      <w:szCs w:val="26"/>
      <w:u w:val="single"/>
      <w:lang w:val="x-none"/>
    </w:rPr>
  </w:style>
  <w:style w:type="paragraph" w:styleId="Tekstprzypisudolnego">
    <w:name w:val="footnote text"/>
    <w:basedOn w:val="Normalny"/>
    <w:uiPriority w:val="99"/>
    <w:pPr>
      <w:spacing w:after="200" w:line="276" w:lineRule="auto"/>
    </w:pPr>
    <w:rPr>
      <w:rFonts w:eastAsia="Times New Roman"/>
      <w:sz w:val="20"/>
      <w:szCs w:val="20"/>
      <w:lang w:val="x-none"/>
    </w:rPr>
  </w:style>
  <w:style w:type="paragraph" w:styleId="NormalnyWeb">
    <w:name w:val="Normal (Web)"/>
    <w:basedOn w:val="Normalny"/>
    <w:pPr>
      <w:spacing w:before="280" w:after="280" w:line="240" w:lineRule="auto"/>
    </w:pPr>
    <w:rPr>
      <w:rFonts w:ascii="Times New Roman" w:eastAsia="Times New Roman" w:hAnsi="Times New Roman" w:cs="Times New Roman"/>
      <w:sz w:val="24"/>
      <w:szCs w:val="24"/>
    </w:rPr>
  </w:style>
  <w:style w:type="paragraph" w:customStyle="1" w:styleId="Tekstkomentarza1">
    <w:name w:val="Tekst komentarza1"/>
    <w:basedOn w:val="Normalny"/>
    <w:pPr>
      <w:spacing w:after="200" w:line="276" w:lineRule="auto"/>
    </w:pPr>
    <w:rPr>
      <w:rFonts w:eastAsia="Times New Roman"/>
      <w:sz w:val="20"/>
      <w:szCs w:val="20"/>
      <w:lang w:val="x-none"/>
    </w:rPr>
  </w:style>
  <w:style w:type="paragraph" w:styleId="Tekstdymka">
    <w:name w:val="Balloon Text"/>
    <w:basedOn w:val="Normalny"/>
    <w:pPr>
      <w:spacing w:after="0" w:line="240" w:lineRule="auto"/>
    </w:pPr>
    <w:rPr>
      <w:rFonts w:ascii="Segoe UI" w:hAnsi="Segoe UI" w:cs="Segoe UI"/>
      <w:sz w:val="18"/>
      <w:szCs w:val="18"/>
      <w:lang w:val="x-none"/>
    </w:rPr>
  </w:style>
  <w:style w:type="paragraph" w:styleId="Stopka">
    <w:name w:val="footer"/>
    <w:basedOn w:val="Normalny"/>
    <w:uiPriority w:val="99"/>
    <w:pPr>
      <w:spacing w:after="0" w:line="240" w:lineRule="auto"/>
    </w:pPr>
  </w:style>
  <w:style w:type="paragraph" w:styleId="Tematkomentarza">
    <w:name w:val="annotation subject"/>
    <w:basedOn w:val="Tekstkomentarza1"/>
    <w:next w:val="Tekstkomentarza1"/>
    <w:pPr>
      <w:spacing w:after="160" w:line="240" w:lineRule="auto"/>
      <w:jc w:val="both"/>
    </w:pPr>
    <w:rPr>
      <w:b/>
      <w:bCs/>
    </w:rPr>
  </w:style>
  <w:style w:type="paragraph" w:styleId="Bezodstpw">
    <w:name w:val="No Spacing"/>
    <w:qFormat/>
    <w:pPr>
      <w:suppressAutoHyphens/>
      <w:jc w:val="both"/>
    </w:pPr>
    <w:rPr>
      <w:rFonts w:ascii="Calibri" w:eastAsia="Calibri" w:hAnsi="Calibri" w:cs="Calibri"/>
      <w:szCs w:val="22"/>
      <w:lang w:eastAsia="zh-CN"/>
    </w:rPr>
  </w:style>
  <w:style w:type="paragraph" w:styleId="Poprawka">
    <w:name w:val="Revision"/>
    <w:pPr>
      <w:suppressAutoHyphens/>
    </w:pPr>
    <w:rPr>
      <w:rFonts w:ascii="Calibri" w:eastAsia="Calibri" w:hAnsi="Calibri" w:cs="Calibri"/>
      <w:sz w:val="22"/>
      <w:szCs w:val="22"/>
      <w:lang w:eastAsia="zh-CN"/>
    </w:rPr>
  </w:style>
  <w:style w:type="paragraph" w:styleId="Tekstprzypisukocowego">
    <w:name w:val="endnote text"/>
    <w:basedOn w:val="Normalny"/>
    <w:pPr>
      <w:spacing w:after="0" w:line="240" w:lineRule="auto"/>
    </w:pPr>
    <w:rPr>
      <w:sz w:val="20"/>
      <w:szCs w:val="20"/>
      <w:lang w:val="x-none"/>
    </w:rPr>
  </w:style>
  <w:style w:type="paragraph" w:styleId="Nagwekindeksu">
    <w:name w:val="index heading"/>
    <w:basedOn w:val="Nagwek10"/>
    <w:pPr>
      <w:suppressLineNumbers/>
    </w:pPr>
    <w:rPr>
      <w:b/>
      <w:bCs/>
      <w:sz w:val="32"/>
      <w:szCs w:val="32"/>
    </w:rPr>
  </w:style>
  <w:style w:type="paragraph" w:customStyle="1" w:styleId="Nagwekwykazurde1">
    <w:name w:val="Nagłówek wykazu źródeł1"/>
    <w:basedOn w:val="Nagwek1"/>
    <w:next w:val="Normalny"/>
    <w:pPr>
      <w:numPr>
        <w:numId w:val="0"/>
      </w:numPr>
      <w:spacing w:line="252" w:lineRule="auto"/>
    </w:pPr>
    <w:rPr>
      <w:rFonts w:ascii="Calibri Light" w:eastAsia="Calibri Light" w:hAnsi="Calibri Light" w:cs="Calibri Light"/>
      <w:lang w:val="pl-PL"/>
    </w:rPr>
  </w:style>
  <w:style w:type="paragraph" w:styleId="Spistreci1">
    <w:name w:val="toc 1"/>
    <w:basedOn w:val="Normalny"/>
    <w:next w:val="Normalny"/>
    <w:uiPriority w:val="39"/>
    <w:pPr>
      <w:spacing w:after="100"/>
    </w:pPr>
  </w:style>
  <w:style w:type="paragraph" w:styleId="Spistreci2">
    <w:name w:val="toc 2"/>
    <w:basedOn w:val="Normalny"/>
    <w:next w:val="Normalny"/>
    <w:pPr>
      <w:spacing w:after="100"/>
      <w:ind w:left="220"/>
    </w:pPr>
  </w:style>
  <w:style w:type="paragraph" w:styleId="Spistreci3">
    <w:name w:val="toc 3"/>
    <w:basedOn w:val="Normalny"/>
    <w:next w:val="Normalny"/>
    <w:pPr>
      <w:spacing w:after="100"/>
      <w:ind w:left="284"/>
    </w:pPr>
  </w:style>
  <w:style w:type="paragraph" w:customStyle="1" w:styleId="Akapitzlist1">
    <w:name w:val="Akapit z listą1"/>
    <w:basedOn w:val="Normalny"/>
    <w:pPr>
      <w:spacing w:before="0" w:after="0" w:line="240" w:lineRule="auto"/>
      <w:ind w:left="720"/>
      <w:contextualSpacing/>
    </w:pPr>
    <w:rPr>
      <w:rFonts w:ascii="Times New Roman" w:hAnsi="Times New Roman" w:cs="Times New Roman"/>
      <w:sz w:val="24"/>
      <w:szCs w:val="24"/>
    </w:rPr>
  </w:style>
  <w:style w:type="paragraph" w:customStyle="1" w:styleId="TableParagraph">
    <w:name w:val="Table Paragraph"/>
    <w:basedOn w:val="Normalny"/>
    <w:pPr>
      <w:widowControl w:val="0"/>
      <w:spacing w:before="0" w:after="0" w:line="240" w:lineRule="auto"/>
    </w:pPr>
    <w:rPr>
      <w:rFonts w:ascii="Corbel" w:eastAsia="Corbel" w:hAnsi="Corbel" w:cs="Corbel"/>
    </w:rPr>
  </w:style>
  <w:style w:type="paragraph" w:customStyle="1" w:styleId="Pa2">
    <w:name w:val="Pa2"/>
    <w:basedOn w:val="Normalny"/>
    <w:next w:val="Normalny"/>
    <w:pPr>
      <w:spacing w:before="0" w:after="0" w:line="231" w:lineRule="atLeast"/>
    </w:pPr>
    <w:rPr>
      <w:rFonts w:ascii="Lapidary333EU" w:hAnsi="Lapidary333EU" w:cs="Lapidary333EU"/>
      <w:sz w:val="24"/>
      <w:szCs w:val="24"/>
    </w:rPr>
  </w:style>
  <w:style w:type="paragraph" w:customStyle="1" w:styleId="Atekstzwyky">
    <w:name w:val="A_tekst zwykły"/>
    <w:basedOn w:val="Normalny"/>
    <w:pPr>
      <w:spacing w:before="0" w:line="360" w:lineRule="auto"/>
      <w:jc w:val="both"/>
    </w:pPr>
    <w:rPr>
      <w:rFonts w:cs="Arial"/>
      <w:sz w:val="24"/>
      <w:szCs w:val="24"/>
    </w:rPr>
  </w:style>
  <w:style w:type="paragraph" w:customStyle="1" w:styleId="Anagwek01beznumerowania">
    <w:name w:val="A_nagłówek 01 bez numerowania"/>
    <w:basedOn w:val="Normalny"/>
    <w:pPr>
      <w:keepNext/>
      <w:keepLines/>
      <w:spacing w:before="0" w:line="360" w:lineRule="auto"/>
      <w:ind w:left="1276" w:hanging="1276"/>
    </w:pPr>
    <w:rPr>
      <w:rFonts w:eastAsia="Times New Roman" w:cs="Arial"/>
      <w:b/>
      <w:bCs/>
      <w:color w:val="FF0000"/>
      <w:sz w:val="28"/>
      <w:szCs w:val="24"/>
    </w:rPr>
  </w:style>
  <w:style w:type="paragraph" w:customStyle="1" w:styleId="Ardtytu">
    <w:name w:val="A_śródtytuł"/>
    <w:basedOn w:val="Normalny"/>
    <w:pPr>
      <w:keepNext/>
      <w:spacing w:before="0" w:line="360" w:lineRule="auto"/>
      <w:jc w:val="both"/>
    </w:pPr>
    <w:rPr>
      <w:rFonts w:cs="Arial"/>
      <w:b/>
      <w:sz w:val="24"/>
      <w:szCs w:val="24"/>
    </w:rPr>
  </w:style>
  <w:style w:type="paragraph" w:customStyle="1" w:styleId="Atekstnumerowanie">
    <w:name w:val="A_tekst numerowanie"/>
    <w:basedOn w:val="Normalny"/>
    <w:pPr>
      <w:spacing w:before="0" w:line="360" w:lineRule="auto"/>
      <w:contextualSpacing/>
      <w:jc w:val="both"/>
    </w:pPr>
    <w:rPr>
      <w:rFonts w:cs="Arial"/>
      <w:sz w:val="24"/>
      <w:szCs w:val="24"/>
    </w:rPr>
  </w:style>
  <w:style w:type="paragraph" w:customStyle="1" w:styleId="Default">
    <w:name w:val="Default"/>
    <w:pPr>
      <w:suppressAutoHyphens/>
    </w:pPr>
    <w:rPr>
      <w:rFonts w:ascii="Arial" w:eastAsia="Calibri" w:hAnsi="Arial" w:cs="Arial"/>
      <w:color w:val="000000"/>
      <w:sz w:val="24"/>
      <w:szCs w:val="24"/>
      <w:lang w:eastAsia="zh-CN"/>
    </w:rPr>
  </w:style>
  <w:style w:type="paragraph" w:customStyle="1" w:styleId="Standard">
    <w:name w:val="Standard"/>
    <w:qFormat/>
    <w:pPr>
      <w:suppressAutoHyphens/>
      <w:textAlignment w:val="baseline"/>
    </w:pPr>
    <w:rPr>
      <w:rFonts w:ascii="Liberation Serif" w:eastAsia="NSimSun" w:hAnsi="Liberation Serif" w:cs="Arial"/>
      <w:kern w:val="2"/>
      <w:sz w:val="24"/>
      <w:szCs w:val="24"/>
      <w:lang w:eastAsia="zh-CN" w:bidi="hi-IN"/>
    </w:rPr>
  </w:style>
  <w:style w:type="paragraph" w:customStyle="1" w:styleId="Normal0">
    <w:name w:val="Normal0"/>
    <w:pPr>
      <w:suppressAutoHyphens/>
      <w:spacing w:after="160" w:line="252" w:lineRule="auto"/>
      <w:jc w:val="both"/>
    </w:pPr>
    <w:rPr>
      <w:rFonts w:ascii="Calibri" w:eastAsia="Calibri" w:hAnsi="Calibri" w:cs="Calibri"/>
      <w:sz w:val="22"/>
      <w:szCs w:val="22"/>
      <w:lang w:eastAsia="zh-CN"/>
    </w:rPr>
  </w:style>
  <w:style w:type="paragraph" w:customStyle="1" w:styleId="Zawartotabeli">
    <w:name w:val="Zawartość tabeli"/>
    <w:basedOn w:val="Normalny"/>
    <w:pPr>
      <w:widowControl w:val="0"/>
      <w:suppressLineNumbers/>
    </w:pPr>
  </w:style>
  <w:style w:type="paragraph" w:customStyle="1" w:styleId="Nagwektabeli">
    <w:name w:val="Nagłówek tabeli"/>
    <w:basedOn w:val="Zawartotabeli"/>
    <w:pPr>
      <w:jc w:val="center"/>
    </w:pPr>
    <w:rPr>
      <w:b/>
      <w:bCs/>
    </w:rPr>
  </w:style>
  <w:style w:type="paragraph" w:customStyle="1" w:styleId="Tekstkomentarza2">
    <w:name w:val="Tekst komentarza2"/>
    <w:basedOn w:val="Normalny"/>
    <w:rPr>
      <w:sz w:val="20"/>
      <w:szCs w:val="20"/>
    </w:rPr>
  </w:style>
  <w:style w:type="paragraph" w:customStyle="1" w:styleId="Listapunktowana21">
    <w:name w:val="Lista punktowana 21"/>
    <w:basedOn w:val="Normalny"/>
    <w:pPr>
      <w:numPr>
        <w:numId w:val="10"/>
      </w:numPr>
      <w:spacing w:before="0" w:after="0" w:line="240" w:lineRule="auto"/>
    </w:pPr>
    <w:rPr>
      <w:rFonts w:ascii="Times New Roman" w:eastAsia="Times New Roman" w:hAnsi="Times New Roman" w:cs="Times New Roman"/>
      <w:sz w:val="24"/>
      <w:szCs w:val="24"/>
    </w:rPr>
  </w:style>
  <w:style w:type="paragraph" w:customStyle="1" w:styleId="Tekstkomentarza3">
    <w:name w:val="Tekst komentarza3"/>
    <w:basedOn w:val="Normalny"/>
    <w:rPr>
      <w:sz w:val="20"/>
      <w:szCs w:val="20"/>
    </w:rPr>
  </w:style>
  <w:style w:type="paragraph" w:customStyle="1" w:styleId="Pa15">
    <w:name w:val="Pa15"/>
    <w:basedOn w:val="Default"/>
    <w:next w:val="Default"/>
    <w:pPr>
      <w:suppressAutoHyphens w:val="0"/>
      <w:autoSpaceDE w:val="0"/>
      <w:spacing w:line="211" w:lineRule="atLeast"/>
    </w:pPr>
    <w:rPr>
      <w:rFonts w:ascii="DIN 2014 Demi" w:eastAsia="Times New Roman" w:hAnsi="DIN 2014 Demi" w:cs="Times New Roman"/>
    </w:rPr>
  </w:style>
  <w:style w:type="paragraph" w:customStyle="1" w:styleId="Gwkalewa">
    <w:name w:val="Główka lewa"/>
    <w:basedOn w:val="Nagwek"/>
    <w:pPr>
      <w:suppressLineNumbers/>
      <w:tabs>
        <w:tab w:val="center" w:pos="4536"/>
        <w:tab w:val="right" w:pos="9072"/>
      </w:tabs>
    </w:pPr>
  </w:style>
  <w:style w:type="paragraph" w:customStyle="1" w:styleId="Tekstkomentarza4">
    <w:name w:val="Tekst komentarza4"/>
    <w:basedOn w:val="Normalny"/>
    <w:rPr>
      <w:sz w:val="20"/>
      <w:szCs w:val="20"/>
    </w:rPr>
  </w:style>
  <w:style w:type="character" w:styleId="Odwoaniedokomentarza">
    <w:name w:val="annotation reference"/>
    <w:uiPriority w:val="99"/>
    <w:semiHidden/>
    <w:unhideWhenUsed/>
    <w:rsid w:val="00056500"/>
    <w:rPr>
      <w:sz w:val="16"/>
      <w:szCs w:val="16"/>
    </w:rPr>
  </w:style>
  <w:style w:type="paragraph" w:styleId="Tekstkomentarza">
    <w:name w:val="annotation text"/>
    <w:basedOn w:val="Normalny"/>
    <w:link w:val="TekstkomentarzaZnak4"/>
    <w:uiPriority w:val="99"/>
    <w:unhideWhenUsed/>
    <w:qFormat/>
    <w:rsid w:val="00056500"/>
    <w:rPr>
      <w:sz w:val="20"/>
      <w:szCs w:val="20"/>
    </w:rPr>
  </w:style>
  <w:style w:type="character" w:customStyle="1" w:styleId="TekstkomentarzaZnak4">
    <w:name w:val="Tekst komentarza Znak4"/>
    <w:link w:val="Tekstkomentarza"/>
    <w:uiPriority w:val="99"/>
    <w:semiHidden/>
    <w:rsid w:val="00056500"/>
    <w:rPr>
      <w:rFonts w:ascii="Calibri" w:eastAsia="Calibri" w:hAnsi="Calibri" w:cs="Calibri"/>
      <w:lang w:eastAsia="zh-CN"/>
    </w:rPr>
  </w:style>
  <w:style w:type="table" w:styleId="Tabela-Siatka">
    <w:name w:val="Table Grid"/>
    <w:basedOn w:val="Standardowy"/>
    <w:uiPriority w:val="39"/>
    <w:rsid w:val="00D97A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basedOn w:val="Normalny"/>
    <w:link w:val="Tekstpodstawowy2Znak"/>
    <w:uiPriority w:val="99"/>
    <w:semiHidden/>
    <w:unhideWhenUsed/>
    <w:rsid w:val="00BD3C95"/>
    <w:pPr>
      <w:spacing w:line="480" w:lineRule="auto"/>
    </w:pPr>
  </w:style>
  <w:style w:type="character" w:customStyle="1" w:styleId="Tekstpodstawowy2Znak">
    <w:name w:val="Tekst podstawowy 2 Znak"/>
    <w:link w:val="Tekstpodstawowy2"/>
    <w:uiPriority w:val="99"/>
    <w:semiHidden/>
    <w:rsid w:val="00BD3C95"/>
    <w:rPr>
      <w:rFonts w:ascii="Calibri" w:eastAsia="Calibri" w:hAnsi="Calibri" w:cs="Calibri"/>
      <w:sz w:val="22"/>
      <w:szCs w:val="22"/>
      <w:lang w:eastAsia="zh-CN"/>
    </w:rPr>
  </w:style>
  <w:style w:type="character" w:customStyle="1" w:styleId="Zakotwiczenieprzypisudolnego">
    <w:name w:val="Zakotwiczenie przypisu dolnego"/>
    <w:rsid w:val="00575638"/>
    <w:rPr>
      <w:vertAlign w:val="superscript"/>
    </w:rPr>
  </w:style>
  <w:style w:type="character" w:customStyle="1" w:styleId="WW8Num59z7">
    <w:name w:val="WW8Num59z7"/>
    <w:rsid w:val="00F31AC4"/>
  </w:style>
  <w:style w:type="paragraph" w:styleId="Tytu">
    <w:name w:val="Title"/>
    <w:basedOn w:val="Normalny"/>
    <w:next w:val="Normalny"/>
    <w:link w:val="TytuZnak1"/>
    <w:uiPriority w:val="10"/>
    <w:qFormat/>
    <w:rsid w:val="009F4A5C"/>
    <w:pPr>
      <w:spacing w:before="240" w:after="60"/>
      <w:jc w:val="center"/>
      <w:outlineLvl w:val="0"/>
    </w:pPr>
    <w:rPr>
      <w:rFonts w:ascii="Calibri Light" w:eastAsia="Times New Roman" w:hAnsi="Calibri Light" w:cs="Times New Roman"/>
      <w:b/>
      <w:bCs/>
      <w:kern w:val="28"/>
      <w:sz w:val="32"/>
      <w:szCs w:val="32"/>
    </w:rPr>
  </w:style>
  <w:style w:type="character" w:customStyle="1" w:styleId="TytuZnak1">
    <w:name w:val="Tytuł Znak1"/>
    <w:link w:val="Tytu"/>
    <w:uiPriority w:val="10"/>
    <w:rsid w:val="009F4A5C"/>
    <w:rPr>
      <w:rFonts w:ascii="Calibri Light" w:eastAsia="Times New Roman" w:hAnsi="Calibri Light" w:cs="Times New Roman"/>
      <w:b/>
      <w:bCs/>
      <w:kern w:val="28"/>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385322">
      <w:bodyDiv w:val="1"/>
      <w:marLeft w:val="0"/>
      <w:marRight w:val="0"/>
      <w:marTop w:val="0"/>
      <w:marBottom w:val="0"/>
      <w:divBdr>
        <w:top w:val="none" w:sz="0" w:space="0" w:color="auto"/>
        <w:left w:val="none" w:sz="0" w:space="0" w:color="auto"/>
        <w:bottom w:val="none" w:sz="0" w:space="0" w:color="auto"/>
        <w:right w:val="none" w:sz="0" w:space="0" w:color="auto"/>
      </w:divBdr>
    </w:div>
    <w:div w:id="1776172025">
      <w:bodyDiv w:val="1"/>
      <w:marLeft w:val="0"/>
      <w:marRight w:val="0"/>
      <w:marTop w:val="0"/>
      <w:marBottom w:val="0"/>
      <w:divBdr>
        <w:top w:val="none" w:sz="0" w:space="0" w:color="auto"/>
        <w:left w:val="none" w:sz="0" w:space="0" w:color="auto"/>
        <w:bottom w:val="none" w:sz="0" w:space="0" w:color="auto"/>
        <w:right w:val="none" w:sz="0" w:space="0" w:color="auto"/>
      </w:divBdr>
    </w:div>
    <w:div w:id="1788810205">
      <w:bodyDiv w:val="1"/>
      <w:marLeft w:val="0"/>
      <w:marRight w:val="0"/>
      <w:marTop w:val="0"/>
      <w:marBottom w:val="0"/>
      <w:divBdr>
        <w:top w:val="none" w:sz="0" w:space="0" w:color="auto"/>
        <w:left w:val="none" w:sz="0" w:space="0" w:color="auto"/>
        <w:bottom w:val="none" w:sz="0" w:space="0" w:color="auto"/>
        <w:right w:val="none" w:sz="0" w:space="0" w:color="auto"/>
      </w:divBdr>
    </w:div>
    <w:div w:id="1870877072">
      <w:bodyDiv w:val="1"/>
      <w:marLeft w:val="0"/>
      <w:marRight w:val="0"/>
      <w:marTop w:val="0"/>
      <w:marBottom w:val="0"/>
      <w:divBdr>
        <w:top w:val="none" w:sz="0" w:space="0" w:color="auto"/>
        <w:left w:val="none" w:sz="0" w:space="0" w:color="auto"/>
        <w:bottom w:val="none" w:sz="0" w:space="0" w:color="auto"/>
        <w:right w:val="none" w:sz="0" w:space="0" w:color="auto"/>
      </w:divBdr>
    </w:div>
    <w:div w:id="2130320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12.png"/><Relationship Id="rId34" Type="http://schemas.openxmlformats.org/officeDocument/2006/relationships/header" Target="header6.xml"/><Relationship Id="rId42" Type="http://schemas.openxmlformats.org/officeDocument/2006/relationships/footer" Target="footer11.xml"/><Relationship Id="rId47" Type="http://schemas.openxmlformats.org/officeDocument/2006/relationships/footer" Target="footer13.xml"/><Relationship Id="rId50" Type="http://schemas.openxmlformats.org/officeDocument/2006/relationships/footer" Target="footer15.xml"/><Relationship Id="rId55" Type="http://schemas.openxmlformats.org/officeDocument/2006/relationships/header" Target="header16.xml"/><Relationship Id="rId63" Type="http://schemas.openxmlformats.org/officeDocument/2006/relationships/hyperlink" Target="https://um.warszawa.pl/waw/ngo/-/branzowa-komisja-dialogu-spolecznego-ds-poradnictwa-specjalistycznego" TargetMode="External"/><Relationship Id="rId68" Type="http://schemas.openxmlformats.org/officeDocument/2006/relationships/header" Target="header21.xml"/><Relationship Id="rId76" Type="http://schemas.openxmlformats.org/officeDocument/2006/relationships/footer" Target="footer26.xml"/><Relationship Id="rId84" Type="http://schemas.openxmlformats.org/officeDocument/2006/relationships/footer" Target="footer30.xml"/><Relationship Id="rId89" Type="http://schemas.openxmlformats.org/officeDocument/2006/relationships/footer" Target="footer34.xml"/><Relationship Id="rId97" Type="http://schemas.openxmlformats.org/officeDocument/2006/relationships/footer" Target="footer42.xml"/><Relationship Id="rId7" Type="http://schemas.openxmlformats.org/officeDocument/2006/relationships/endnotes" Target="endnotes.xml"/><Relationship Id="rId71" Type="http://schemas.openxmlformats.org/officeDocument/2006/relationships/header" Target="header22.xml"/><Relationship Id="rId92" Type="http://schemas.openxmlformats.org/officeDocument/2006/relationships/footer" Target="footer37.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footer" Target="footer4.xml"/><Relationship Id="rId11" Type="http://schemas.openxmlformats.org/officeDocument/2006/relationships/image" Target="media/image2.jpeg"/><Relationship Id="rId24" Type="http://schemas.openxmlformats.org/officeDocument/2006/relationships/oleObject" Target="embeddings/oleObject2.bin"/><Relationship Id="rId32" Type="http://schemas.openxmlformats.org/officeDocument/2006/relationships/footer" Target="footer6.xml"/><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header" Target="header11.xml"/><Relationship Id="rId53" Type="http://schemas.openxmlformats.org/officeDocument/2006/relationships/footer" Target="footer16.xml"/><Relationship Id="rId58" Type="http://schemas.openxmlformats.org/officeDocument/2006/relationships/header" Target="header18.xml"/><Relationship Id="rId66" Type="http://schemas.openxmlformats.org/officeDocument/2006/relationships/hyperlink" Target="https://um.warszawa.pl/waw/ngo/-/branzowa-komisja-dialogu-spolecznego-ds-przeciwdzialania-przemocy-w-rodzinie" TargetMode="External"/><Relationship Id="rId74" Type="http://schemas.openxmlformats.org/officeDocument/2006/relationships/header" Target="header24.xml"/><Relationship Id="rId79" Type="http://schemas.openxmlformats.org/officeDocument/2006/relationships/header" Target="header26.xml"/><Relationship Id="rId87" Type="http://schemas.openxmlformats.org/officeDocument/2006/relationships/footer" Target="footer33.xml"/><Relationship Id="rId5" Type="http://schemas.openxmlformats.org/officeDocument/2006/relationships/webSettings" Target="webSettings.xml"/><Relationship Id="rId61" Type="http://schemas.openxmlformats.org/officeDocument/2006/relationships/header" Target="header19.xml"/><Relationship Id="rId82" Type="http://schemas.openxmlformats.org/officeDocument/2006/relationships/footer" Target="footer29.xml"/><Relationship Id="rId90" Type="http://schemas.openxmlformats.org/officeDocument/2006/relationships/footer" Target="footer35.xml"/><Relationship Id="rId95" Type="http://schemas.openxmlformats.org/officeDocument/2006/relationships/footer" Target="footer40.xm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oleObject" Target="embeddings/oleObject1.bin"/><Relationship Id="rId27" Type="http://schemas.openxmlformats.org/officeDocument/2006/relationships/header" Target="header2.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header" Target="header10.xml"/><Relationship Id="rId48" Type="http://schemas.openxmlformats.org/officeDocument/2006/relationships/footer" Target="footer14.xml"/><Relationship Id="rId56" Type="http://schemas.openxmlformats.org/officeDocument/2006/relationships/footer" Target="footer18.xml"/><Relationship Id="rId64" Type="http://schemas.openxmlformats.org/officeDocument/2006/relationships/hyperlink" Target="https://um.warszawa.pl/waw/ngo/-/branzowa-komisja-dialogu-spolecznego-ds-przeciwdzialania-alkoholizmowi" TargetMode="External"/><Relationship Id="rId69" Type="http://schemas.openxmlformats.org/officeDocument/2006/relationships/footer" Target="footer22.xml"/><Relationship Id="rId77" Type="http://schemas.openxmlformats.org/officeDocument/2006/relationships/header" Target="header25.xm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4.xml"/><Relationship Id="rId72" Type="http://schemas.openxmlformats.org/officeDocument/2006/relationships/footer" Target="footer24.xml"/><Relationship Id="rId80" Type="http://schemas.openxmlformats.org/officeDocument/2006/relationships/header" Target="header27.xml"/><Relationship Id="rId85" Type="http://schemas.openxmlformats.org/officeDocument/2006/relationships/footer" Target="footer31.xml"/><Relationship Id="rId93" Type="http://schemas.openxmlformats.org/officeDocument/2006/relationships/footer" Target="footer38.xml"/><Relationship Id="rId98" Type="http://schemas.openxmlformats.org/officeDocument/2006/relationships/footer" Target="footer4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footer" Target="footer9.xml"/><Relationship Id="rId46" Type="http://schemas.openxmlformats.org/officeDocument/2006/relationships/header" Target="header12.xml"/><Relationship Id="rId59" Type="http://schemas.openxmlformats.org/officeDocument/2006/relationships/footer" Target="footer19.xml"/><Relationship Id="rId67" Type="http://schemas.openxmlformats.org/officeDocument/2006/relationships/header" Target="header20.xml"/><Relationship Id="rId20" Type="http://schemas.openxmlformats.org/officeDocument/2006/relationships/image" Target="media/image11.png"/><Relationship Id="rId41" Type="http://schemas.openxmlformats.org/officeDocument/2006/relationships/footer" Target="footer10.xml"/><Relationship Id="rId54" Type="http://schemas.openxmlformats.org/officeDocument/2006/relationships/footer" Target="footer17.xml"/><Relationship Id="rId62" Type="http://schemas.openxmlformats.org/officeDocument/2006/relationships/footer" Target="footer21.xml"/><Relationship Id="rId70" Type="http://schemas.openxmlformats.org/officeDocument/2006/relationships/footer" Target="footer23.xml"/><Relationship Id="rId75" Type="http://schemas.openxmlformats.org/officeDocument/2006/relationships/footer" Target="footer25.xml"/><Relationship Id="rId83" Type="http://schemas.openxmlformats.org/officeDocument/2006/relationships/header" Target="header28.xml"/><Relationship Id="rId88" Type="http://schemas.openxmlformats.org/officeDocument/2006/relationships/image" Target="media/image14.jpeg"/><Relationship Id="rId91" Type="http://schemas.openxmlformats.org/officeDocument/2006/relationships/footer" Target="footer36.xml"/><Relationship Id="rId96"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eader" Target="header3.xml"/><Relationship Id="rId36" Type="http://schemas.openxmlformats.org/officeDocument/2006/relationships/footer" Target="footer8.xml"/><Relationship Id="rId49" Type="http://schemas.openxmlformats.org/officeDocument/2006/relationships/header" Target="header13.xml"/><Relationship Id="rId57" Type="http://schemas.openxmlformats.org/officeDocument/2006/relationships/header" Target="header17.xml"/><Relationship Id="rId10" Type="http://schemas.openxmlformats.org/officeDocument/2006/relationships/footer" Target="footer2.xml"/><Relationship Id="rId31" Type="http://schemas.openxmlformats.org/officeDocument/2006/relationships/header" Target="header4.xml"/><Relationship Id="rId44" Type="http://schemas.openxmlformats.org/officeDocument/2006/relationships/footer" Target="footer12.xml"/><Relationship Id="rId52" Type="http://schemas.openxmlformats.org/officeDocument/2006/relationships/header" Target="header15.xml"/><Relationship Id="rId60" Type="http://schemas.openxmlformats.org/officeDocument/2006/relationships/footer" Target="footer20.xml"/><Relationship Id="rId65" Type="http://schemas.openxmlformats.org/officeDocument/2006/relationships/hyperlink" Target="https://um.warszawa.pl/waw/ngo/-/branzowa-komisja-dialogu-spolecznego-ds-przeciwdzialania-przemocy-w-rodzinie" TargetMode="External"/><Relationship Id="rId73" Type="http://schemas.openxmlformats.org/officeDocument/2006/relationships/header" Target="header23.xml"/><Relationship Id="rId78" Type="http://schemas.openxmlformats.org/officeDocument/2006/relationships/footer" Target="footer27.xml"/><Relationship Id="rId81" Type="http://schemas.openxmlformats.org/officeDocument/2006/relationships/footer" Target="footer28.xml"/><Relationship Id="rId86" Type="http://schemas.openxmlformats.org/officeDocument/2006/relationships/footer" Target="footer32.xml"/><Relationship Id="rId94" Type="http://schemas.openxmlformats.org/officeDocument/2006/relationships/footer" Target="footer39.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header" Target="header8.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B09A8-65A9-49F2-8E10-B0A587369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106</Pages>
  <Words>25006</Words>
  <Characters>150040</Characters>
  <Application>Microsoft Office Word</Application>
  <DocSecurity>0</DocSecurity>
  <Lines>1250</Lines>
  <Paragraphs>349</Paragraphs>
  <ScaleCrop>false</ScaleCrop>
  <HeadingPairs>
    <vt:vector size="2" baseType="variant">
      <vt:variant>
        <vt:lpstr>Tytuł</vt:lpstr>
      </vt:variant>
      <vt:variant>
        <vt:i4>1</vt:i4>
      </vt:variant>
    </vt:vector>
  </HeadingPairs>
  <TitlesOfParts>
    <vt:vector size="1" baseType="lpstr">
      <vt:lpstr>uchwała 2350 z 2022 r.</vt:lpstr>
    </vt:vector>
  </TitlesOfParts>
  <Company>Urzad Miasta</Company>
  <LinksUpToDate>false</LinksUpToDate>
  <CharactersWithSpaces>174697</CharactersWithSpaces>
  <SharedDoc>false</SharedDoc>
  <HLinks>
    <vt:vector size="186" baseType="variant">
      <vt:variant>
        <vt:i4>8192073</vt:i4>
      </vt:variant>
      <vt:variant>
        <vt:i4>131</vt:i4>
      </vt:variant>
      <vt:variant>
        <vt:i4>0</vt:i4>
      </vt:variant>
      <vt:variant>
        <vt:i4>5</vt:i4>
      </vt:variant>
      <vt:variant>
        <vt:lpwstr/>
      </vt:variant>
      <vt:variant>
        <vt:lpwstr>__RefHeading___Toc110606398</vt:lpwstr>
      </vt:variant>
      <vt:variant>
        <vt:i4>8192073</vt:i4>
      </vt:variant>
      <vt:variant>
        <vt:i4>128</vt:i4>
      </vt:variant>
      <vt:variant>
        <vt:i4>0</vt:i4>
      </vt:variant>
      <vt:variant>
        <vt:i4>5</vt:i4>
      </vt:variant>
      <vt:variant>
        <vt:lpwstr/>
      </vt:variant>
      <vt:variant>
        <vt:lpwstr>__RefHeading___Toc110606397</vt:lpwstr>
      </vt:variant>
      <vt:variant>
        <vt:i4>8192073</vt:i4>
      </vt:variant>
      <vt:variant>
        <vt:i4>125</vt:i4>
      </vt:variant>
      <vt:variant>
        <vt:i4>0</vt:i4>
      </vt:variant>
      <vt:variant>
        <vt:i4>5</vt:i4>
      </vt:variant>
      <vt:variant>
        <vt:lpwstr/>
      </vt:variant>
      <vt:variant>
        <vt:lpwstr>__RefHeading___Toc110606396</vt:lpwstr>
      </vt:variant>
      <vt:variant>
        <vt:i4>8192073</vt:i4>
      </vt:variant>
      <vt:variant>
        <vt:i4>122</vt:i4>
      </vt:variant>
      <vt:variant>
        <vt:i4>0</vt:i4>
      </vt:variant>
      <vt:variant>
        <vt:i4>5</vt:i4>
      </vt:variant>
      <vt:variant>
        <vt:lpwstr/>
      </vt:variant>
      <vt:variant>
        <vt:lpwstr>__RefHeading___Toc110606395</vt:lpwstr>
      </vt:variant>
      <vt:variant>
        <vt:i4>8192073</vt:i4>
      </vt:variant>
      <vt:variant>
        <vt:i4>119</vt:i4>
      </vt:variant>
      <vt:variant>
        <vt:i4>0</vt:i4>
      </vt:variant>
      <vt:variant>
        <vt:i4>5</vt:i4>
      </vt:variant>
      <vt:variant>
        <vt:lpwstr/>
      </vt:variant>
      <vt:variant>
        <vt:lpwstr>__RefHeading___Toc110606394</vt:lpwstr>
      </vt:variant>
      <vt:variant>
        <vt:i4>8192073</vt:i4>
      </vt:variant>
      <vt:variant>
        <vt:i4>116</vt:i4>
      </vt:variant>
      <vt:variant>
        <vt:i4>0</vt:i4>
      </vt:variant>
      <vt:variant>
        <vt:i4>5</vt:i4>
      </vt:variant>
      <vt:variant>
        <vt:lpwstr/>
      </vt:variant>
      <vt:variant>
        <vt:lpwstr>__RefHeading___Toc110606393</vt:lpwstr>
      </vt:variant>
      <vt:variant>
        <vt:i4>8192073</vt:i4>
      </vt:variant>
      <vt:variant>
        <vt:i4>113</vt:i4>
      </vt:variant>
      <vt:variant>
        <vt:i4>0</vt:i4>
      </vt:variant>
      <vt:variant>
        <vt:i4>5</vt:i4>
      </vt:variant>
      <vt:variant>
        <vt:lpwstr/>
      </vt:variant>
      <vt:variant>
        <vt:lpwstr>__RefHeading___Toc110606392</vt:lpwstr>
      </vt:variant>
      <vt:variant>
        <vt:i4>8192073</vt:i4>
      </vt:variant>
      <vt:variant>
        <vt:i4>110</vt:i4>
      </vt:variant>
      <vt:variant>
        <vt:i4>0</vt:i4>
      </vt:variant>
      <vt:variant>
        <vt:i4>5</vt:i4>
      </vt:variant>
      <vt:variant>
        <vt:lpwstr/>
      </vt:variant>
      <vt:variant>
        <vt:lpwstr>__RefHeading___Toc110606391</vt:lpwstr>
      </vt:variant>
      <vt:variant>
        <vt:i4>8192073</vt:i4>
      </vt:variant>
      <vt:variant>
        <vt:i4>107</vt:i4>
      </vt:variant>
      <vt:variant>
        <vt:i4>0</vt:i4>
      </vt:variant>
      <vt:variant>
        <vt:i4>5</vt:i4>
      </vt:variant>
      <vt:variant>
        <vt:lpwstr/>
      </vt:variant>
      <vt:variant>
        <vt:lpwstr>__RefHeading___Toc110606390</vt:lpwstr>
      </vt:variant>
      <vt:variant>
        <vt:i4>8126537</vt:i4>
      </vt:variant>
      <vt:variant>
        <vt:i4>104</vt:i4>
      </vt:variant>
      <vt:variant>
        <vt:i4>0</vt:i4>
      </vt:variant>
      <vt:variant>
        <vt:i4>5</vt:i4>
      </vt:variant>
      <vt:variant>
        <vt:lpwstr/>
      </vt:variant>
      <vt:variant>
        <vt:lpwstr>__RefHeading___Toc110606389</vt:lpwstr>
      </vt:variant>
      <vt:variant>
        <vt:i4>8126537</vt:i4>
      </vt:variant>
      <vt:variant>
        <vt:i4>101</vt:i4>
      </vt:variant>
      <vt:variant>
        <vt:i4>0</vt:i4>
      </vt:variant>
      <vt:variant>
        <vt:i4>5</vt:i4>
      </vt:variant>
      <vt:variant>
        <vt:lpwstr/>
      </vt:variant>
      <vt:variant>
        <vt:lpwstr>__RefHeading___Toc110606388</vt:lpwstr>
      </vt:variant>
      <vt:variant>
        <vt:i4>8126537</vt:i4>
      </vt:variant>
      <vt:variant>
        <vt:i4>98</vt:i4>
      </vt:variant>
      <vt:variant>
        <vt:i4>0</vt:i4>
      </vt:variant>
      <vt:variant>
        <vt:i4>5</vt:i4>
      </vt:variant>
      <vt:variant>
        <vt:lpwstr/>
      </vt:variant>
      <vt:variant>
        <vt:lpwstr>__RefHeading___Toc110606387</vt:lpwstr>
      </vt:variant>
      <vt:variant>
        <vt:i4>8126537</vt:i4>
      </vt:variant>
      <vt:variant>
        <vt:i4>95</vt:i4>
      </vt:variant>
      <vt:variant>
        <vt:i4>0</vt:i4>
      </vt:variant>
      <vt:variant>
        <vt:i4>5</vt:i4>
      </vt:variant>
      <vt:variant>
        <vt:lpwstr/>
      </vt:variant>
      <vt:variant>
        <vt:lpwstr>__RefHeading___Toc110606386</vt:lpwstr>
      </vt:variant>
      <vt:variant>
        <vt:i4>8126537</vt:i4>
      </vt:variant>
      <vt:variant>
        <vt:i4>92</vt:i4>
      </vt:variant>
      <vt:variant>
        <vt:i4>0</vt:i4>
      </vt:variant>
      <vt:variant>
        <vt:i4>5</vt:i4>
      </vt:variant>
      <vt:variant>
        <vt:lpwstr/>
      </vt:variant>
      <vt:variant>
        <vt:lpwstr>__RefHeading___Toc110606385</vt:lpwstr>
      </vt:variant>
      <vt:variant>
        <vt:i4>8126537</vt:i4>
      </vt:variant>
      <vt:variant>
        <vt:i4>89</vt:i4>
      </vt:variant>
      <vt:variant>
        <vt:i4>0</vt:i4>
      </vt:variant>
      <vt:variant>
        <vt:i4>5</vt:i4>
      </vt:variant>
      <vt:variant>
        <vt:lpwstr/>
      </vt:variant>
      <vt:variant>
        <vt:lpwstr>__RefHeading___Toc110606384</vt:lpwstr>
      </vt:variant>
      <vt:variant>
        <vt:i4>8126537</vt:i4>
      </vt:variant>
      <vt:variant>
        <vt:i4>86</vt:i4>
      </vt:variant>
      <vt:variant>
        <vt:i4>0</vt:i4>
      </vt:variant>
      <vt:variant>
        <vt:i4>5</vt:i4>
      </vt:variant>
      <vt:variant>
        <vt:lpwstr/>
      </vt:variant>
      <vt:variant>
        <vt:lpwstr>__RefHeading___Toc110606383</vt:lpwstr>
      </vt:variant>
      <vt:variant>
        <vt:i4>8126537</vt:i4>
      </vt:variant>
      <vt:variant>
        <vt:i4>83</vt:i4>
      </vt:variant>
      <vt:variant>
        <vt:i4>0</vt:i4>
      </vt:variant>
      <vt:variant>
        <vt:i4>5</vt:i4>
      </vt:variant>
      <vt:variant>
        <vt:lpwstr/>
      </vt:variant>
      <vt:variant>
        <vt:lpwstr>__RefHeading___Toc110606382</vt:lpwstr>
      </vt:variant>
      <vt:variant>
        <vt:i4>6225993</vt:i4>
      </vt:variant>
      <vt:variant>
        <vt:i4>78</vt:i4>
      </vt:variant>
      <vt:variant>
        <vt:i4>0</vt:i4>
      </vt:variant>
      <vt:variant>
        <vt:i4>5</vt:i4>
      </vt:variant>
      <vt:variant>
        <vt:lpwstr>https://um.warszawa.pl/waw/ngo/-/branzowa-komisja-dialogu-spolecznego-ds-przeciwdzialania-przemocy-w-rodzinie</vt:lpwstr>
      </vt:variant>
      <vt:variant>
        <vt:lpwstr/>
      </vt:variant>
      <vt:variant>
        <vt:i4>6225993</vt:i4>
      </vt:variant>
      <vt:variant>
        <vt:i4>75</vt:i4>
      </vt:variant>
      <vt:variant>
        <vt:i4>0</vt:i4>
      </vt:variant>
      <vt:variant>
        <vt:i4>5</vt:i4>
      </vt:variant>
      <vt:variant>
        <vt:lpwstr>https://um.warszawa.pl/waw/ngo/-/branzowa-komisja-dialogu-spolecznego-ds-przeciwdzialania-przemocy-w-rodzinie</vt:lpwstr>
      </vt:variant>
      <vt:variant>
        <vt:lpwstr/>
      </vt:variant>
      <vt:variant>
        <vt:i4>2097197</vt:i4>
      </vt:variant>
      <vt:variant>
        <vt:i4>72</vt:i4>
      </vt:variant>
      <vt:variant>
        <vt:i4>0</vt:i4>
      </vt:variant>
      <vt:variant>
        <vt:i4>5</vt:i4>
      </vt:variant>
      <vt:variant>
        <vt:lpwstr>https://um.warszawa.pl/waw/ngo/-/branzowa-komisja-dialogu-spolecznego-ds-przeciwdzialania-alkoholizmowi</vt:lpwstr>
      </vt:variant>
      <vt:variant>
        <vt:lpwstr/>
      </vt:variant>
      <vt:variant>
        <vt:i4>7274618</vt:i4>
      </vt:variant>
      <vt:variant>
        <vt:i4>69</vt:i4>
      </vt:variant>
      <vt:variant>
        <vt:i4>0</vt:i4>
      </vt:variant>
      <vt:variant>
        <vt:i4>5</vt:i4>
      </vt:variant>
      <vt:variant>
        <vt:lpwstr>https://um.warszawa.pl/waw/ngo/-/branzowa-komisja-dialogu-spolecznego-ds-poradnictwa-specjalistycznego</vt:lpwstr>
      </vt:variant>
      <vt:variant>
        <vt:lpwstr/>
      </vt:variant>
      <vt:variant>
        <vt:i4>1245241</vt:i4>
      </vt:variant>
      <vt:variant>
        <vt:i4>56</vt:i4>
      </vt:variant>
      <vt:variant>
        <vt:i4>0</vt:i4>
      </vt:variant>
      <vt:variant>
        <vt:i4>5</vt:i4>
      </vt:variant>
      <vt:variant>
        <vt:lpwstr/>
      </vt:variant>
      <vt:variant>
        <vt:lpwstr>_Toc112335939</vt:lpwstr>
      </vt:variant>
      <vt:variant>
        <vt:i4>1245241</vt:i4>
      </vt:variant>
      <vt:variant>
        <vt:i4>50</vt:i4>
      </vt:variant>
      <vt:variant>
        <vt:i4>0</vt:i4>
      </vt:variant>
      <vt:variant>
        <vt:i4>5</vt:i4>
      </vt:variant>
      <vt:variant>
        <vt:lpwstr/>
      </vt:variant>
      <vt:variant>
        <vt:lpwstr>_Toc112335938</vt:lpwstr>
      </vt:variant>
      <vt:variant>
        <vt:i4>1245241</vt:i4>
      </vt:variant>
      <vt:variant>
        <vt:i4>44</vt:i4>
      </vt:variant>
      <vt:variant>
        <vt:i4>0</vt:i4>
      </vt:variant>
      <vt:variant>
        <vt:i4>5</vt:i4>
      </vt:variant>
      <vt:variant>
        <vt:lpwstr/>
      </vt:variant>
      <vt:variant>
        <vt:lpwstr>_Toc112335937</vt:lpwstr>
      </vt:variant>
      <vt:variant>
        <vt:i4>1245241</vt:i4>
      </vt:variant>
      <vt:variant>
        <vt:i4>38</vt:i4>
      </vt:variant>
      <vt:variant>
        <vt:i4>0</vt:i4>
      </vt:variant>
      <vt:variant>
        <vt:i4>5</vt:i4>
      </vt:variant>
      <vt:variant>
        <vt:lpwstr/>
      </vt:variant>
      <vt:variant>
        <vt:lpwstr>_Toc112335936</vt:lpwstr>
      </vt:variant>
      <vt:variant>
        <vt:i4>1245241</vt:i4>
      </vt:variant>
      <vt:variant>
        <vt:i4>32</vt:i4>
      </vt:variant>
      <vt:variant>
        <vt:i4>0</vt:i4>
      </vt:variant>
      <vt:variant>
        <vt:i4>5</vt:i4>
      </vt:variant>
      <vt:variant>
        <vt:lpwstr/>
      </vt:variant>
      <vt:variant>
        <vt:lpwstr>_Toc112335935</vt:lpwstr>
      </vt:variant>
      <vt:variant>
        <vt:i4>1245241</vt:i4>
      </vt:variant>
      <vt:variant>
        <vt:i4>26</vt:i4>
      </vt:variant>
      <vt:variant>
        <vt:i4>0</vt:i4>
      </vt:variant>
      <vt:variant>
        <vt:i4>5</vt:i4>
      </vt:variant>
      <vt:variant>
        <vt:lpwstr/>
      </vt:variant>
      <vt:variant>
        <vt:lpwstr>_Toc112335934</vt:lpwstr>
      </vt:variant>
      <vt:variant>
        <vt:i4>1245241</vt:i4>
      </vt:variant>
      <vt:variant>
        <vt:i4>20</vt:i4>
      </vt:variant>
      <vt:variant>
        <vt:i4>0</vt:i4>
      </vt:variant>
      <vt:variant>
        <vt:i4>5</vt:i4>
      </vt:variant>
      <vt:variant>
        <vt:lpwstr/>
      </vt:variant>
      <vt:variant>
        <vt:lpwstr>_Toc112335933</vt:lpwstr>
      </vt:variant>
      <vt:variant>
        <vt:i4>1245241</vt:i4>
      </vt:variant>
      <vt:variant>
        <vt:i4>14</vt:i4>
      </vt:variant>
      <vt:variant>
        <vt:i4>0</vt:i4>
      </vt:variant>
      <vt:variant>
        <vt:i4>5</vt:i4>
      </vt:variant>
      <vt:variant>
        <vt:lpwstr/>
      </vt:variant>
      <vt:variant>
        <vt:lpwstr>_Toc112335932</vt:lpwstr>
      </vt:variant>
      <vt:variant>
        <vt:i4>1245241</vt:i4>
      </vt:variant>
      <vt:variant>
        <vt:i4>8</vt:i4>
      </vt:variant>
      <vt:variant>
        <vt:i4>0</vt:i4>
      </vt:variant>
      <vt:variant>
        <vt:i4>5</vt:i4>
      </vt:variant>
      <vt:variant>
        <vt:lpwstr/>
      </vt:variant>
      <vt:variant>
        <vt:lpwstr>_Toc112335931</vt:lpwstr>
      </vt:variant>
      <vt:variant>
        <vt:i4>1245241</vt:i4>
      </vt:variant>
      <vt:variant>
        <vt:i4>2</vt:i4>
      </vt:variant>
      <vt:variant>
        <vt:i4>0</vt:i4>
      </vt:variant>
      <vt:variant>
        <vt:i4>5</vt:i4>
      </vt:variant>
      <vt:variant>
        <vt:lpwstr/>
      </vt:variant>
      <vt:variant>
        <vt:lpwstr>_Toc112335930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2350 z 2022 r.</dc:title>
  <dc:subject/>
  <dc:creator>Sadkowski Łukasz Piotr</dc:creator>
  <cp:keywords/>
  <cp:lastModifiedBy>Gubis Małgorzata</cp:lastModifiedBy>
  <cp:revision>10</cp:revision>
  <cp:lastPrinted>2022-08-11T07:21:00Z</cp:lastPrinted>
  <dcterms:created xsi:type="dcterms:W3CDTF">2022-10-06T08:14:00Z</dcterms:created>
  <dcterms:modified xsi:type="dcterms:W3CDTF">2022-10-19T08:24:00Z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0x0101009EAE712694758C43AF8A4D9C12CA3F88</vt:lpwstr>
  </property>
</Properties>
</file>