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E54F07" w:rsidRDefault="00E54F07" w:rsidP="00E54F07">
      <w:pPr>
        <w:pStyle w:val="Nagwek1"/>
      </w:pPr>
      <w:r>
        <w:t>Uchwała Nr LXIV/2111</w:t>
      </w:r>
      <w:r w:rsidRPr="0047250A">
        <w:t xml:space="preserve">/2022 </w:t>
      </w:r>
      <w:r w:rsidRPr="002F3F0C">
        <w:t>Rady m.st. Warszawy w sprawie wyrażenia opinii o lokalizacji kasyna gry – druk nr 2292 (ul. Grzybowska 63 - Casinos Poland sp. z o.o.)</w:t>
      </w:r>
      <w:r w:rsidRPr="002F3F0C">
        <w:br/>
      </w:r>
    </w:p>
    <w:p w:rsidR="00E54F07" w:rsidRPr="002F3F0C" w:rsidRDefault="00E54F07" w:rsidP="00E54F07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27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5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24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4F07" w:rsidRPr="002F3F0C" w:rsidRDefault="00E54F07" w:rsidP="00E54F07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4F07" w:rsidRPr="002F3F0C" w:rsidRDefault="00E54F07" w:rsidP="00E54F07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4F0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07" w:rsidRPr="002F3F0C" w:rsidRDefault="00E54F0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854520" w:rsidRDefault="00854520" w:rsidP="00E54F07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14014"/>
    <w:rsid w:val="00A16FE8"/>
    <w:rsid w:val="00A33EE4"/>
    <w:rsid w:val="00B63053"/>
    <w:rsid w:val="00C479BF"/>
    <w:rsid w:val="00C7062A"/>
    <w:rsid w:val="00D8541A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2022-05-13T08:45:00Z</dcterms:created>
  <dcterms:modified xsi:type="dcterms:W3CDTF">2022-05-13T08:45:00Z</dcterms:modified>
</cp:coreProperties>
</file>