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9C72AD" w:rsidRDefault="009C72AD" w:rsidP="009C72AD">
      <w:pPr>
        <w:pStyle w:val="Nagwek1"/>
      </w:pPr>
      <w:r>
        <w:t>Uchwała Nr LXIV/2108</w:t>
      </w:r>
      <w:r w:rsidRPr="0047250A">
        <w:t xml:space="preserve">/2022 </w:t>
      </w:r>
      <w:r w:rsidRPr="002F3F0C">
        <w:t>Rady m.st. Warszawy w sprawie stwierdzenia nieważności uchwał i stanowisk Rady Dzielnicy Praga-Północ m.st. Warszawy – druk nr 2163</w:t>
      </w:r>
      <w:r w:rsidRPr="002F3F0C">
        <w:br/>
      </w:r>
    </w:p>
    <w:p w:rsidR="009C72AD" w:rsidRPr="002F3F0C" w:rsidRDefault="009C72AD" w:rsidP="009C72AD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16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C72AD" w:rsidRPr="002F3F0C" w:rsidRDefault="009C72AD" w:rsidP="009C72AD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C72AD" w:rsidRPr="002F3F0C" w:rsidRDefault="009C72AD" w:rsidP="009C72AD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C72A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2AD" w:rsidRPr="002F3F0C" w:rsidRDefault="009C72A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9C72AD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2022-05-13T08:43:00Z</dcterms:created>
  <dcterms:modified xsi:type="dcterms:W3CDTF">2022-05-13T08:43:00Z</dcterms:modified>
</cp:coreProperties>
</file>