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193A47" w:rsidRDefault="00193A47" w:rsidP="00193A47">
      <w:pPr>
        <w:pStyle w:val="Nagwek1"/>
      </w:pPr>
      <w:r w:rsidRPr="00DC6780">
        <w:t>Uchwała Nr LXII</w:t>
      </w:r>
      <w:r>
        <w:t>I/2070</w:t>
      </w:r>
      <w:r w:rsidRPr="00DC6780">
        <w:t xml:space="preserve">/2022 Rady m.st. Warszawy zmieniającej uchwałę w sprawie zasad wynajmowania lokali wchodzących w skład mieszkaniowego zasobu miasta stołecznego Warszawy – druk nr </w:t>
      </w:r>
      <w:r>
        <w:t>2285</w:t>
      </w:r>
    </w:p>
    <w:p w:rsidR="00193A47" w:rsidRPr="00DC6780" w:rsidRDefault="00193A47" w:rsidP="00193A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93A47" w:rsidRDefault="00193A47" w:rsidP="00193A47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93A47" w:rsidRDefault="00193A47" w:rsidP="00193A4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193A47" w:rsidRPr="00DC6780" w:rsidRDefault="00193A47" w:rsidP="00193A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193A47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337B44"/>
    <w:rsid w:val="0038019E"/>
    <w:rsid w:val="003964F6"/>
    <w:rsid w:val="004218F4"/>
    <w:rsid w:val="0045348D"/>
    <w:rsid w:val="004A13CF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2022-04-08T11:51:00Z</dcterms:created>
  <dcterms:modified xsi:type="dcterms:W3CDTF">2022-04-08T11:51:00Z</dcterms:modified>
</cp:coreProperties>
</file>