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5A6732" w:rsidRDefault="005A6732" w:rsidP="005A6732">
      <w:pPr>
        <w:pStyle w:val="Nagwek1"/>
      </w:pPr>
      <w:r w:rsidRPr="00DC6780">
        <w:t>Uchwała Nr LXII</w:t>
      </w:r>
      <w:r>
        <w:t>I/2053</w:t>
      </w:r>
      <w:r w:rsidRPr="00DC6780">
        <w:t>/2022 Rady m.st. Warszawy w sprawie wyrażenia zgody na pokrycie straty netto Szpitala Specjalistycznego „Inflancka” im. Krysi Niżyńskiej - „Zakurzonej” w Warszawie Samodzielnego Publicznego Zakładu Opieki Zdrowotnej za rok obrotowy 2021 – druk nr 228</w:t>
      </w:r>
      <w:r>
        <w:t>8</w:t>
      </w:r>
    </w:p>
    <w:p w:rsidR="005A6732" w:rsidRPr="00DC6780" w:rsidRDefault="005A6732" w:rsidP="005A673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5A6732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32" w:rsidRPr="00DC6780" w:rsidRDefault="005A6732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5A6732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B3824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875BC"/>
    <w:rsid w:val="00B454CC"/>
    <w:rsid w:val="00B85EEF"/>
    <w:rsid w:val="00BC259D"/>
    <w:rsid w:val="00D069FE"/>
    <w:rsid w:val="00D33C81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2022-04-08T11:39:00Z</dcterms:created>
  <dcterms:modified xsi:type="dcterms:W3CDTF">2022-04-08T11:39:00Z</dcterms:modified>
</cp:coreProperties>
</file>