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CA" w:rsidRPr="008260CA" w:rsidRDefault="008260CA" w:rsidP="00826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8260CA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 xml:space="preserve">Uchwała NR </w:t>
      </w:r>
      <w:r w:rsidR="00E73D51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X/196/2019</w:t>
      </w:r>
    </w:p>
    <w:p w:rsidR="008260CA" w:rsidRPr="008260CA" w:rsidRDefault="008260CA" w:rsidP="00826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8260CA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Rady miasta stołecznego Warszawy</w:t>
      </w:r>
    </w:p>
    <w:p w:rsidR="008260CA" w:rsidRPr="008260CA" w:rsidRDefault="008260CA" w:rsidP="00826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60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E73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 marca</w:t>
      </w:r>
      <w:r w:rsidRPr="008260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 r.</w:t>
      </w:r>
    </w:p>
    <w:p w:rsidR="008260CA" w:rsidRPr="008260CA" w:rsidRDefault="008260CA" w:rsidP="008260CA">
      <w:pPr>
        <w:spacing w:before="24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0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określenia zadań m.st. Warszawy finansowanych w 2019 r. ze środków Państwowego Funduszu Rehabilitacji Osób Niepełnosprawnych</w:t>
      </w:r>
    </w:p>
    <w:p w:rsidR="008260CA" w:rsidRPr="008260CA" w:rsidRDefault="008260CA" w:rsidP="00826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35a ust. 3 w związku z art. 48 ust. 1 pkt 1 ustawy z dnia 27 sierpnia 1997 r. o rehabilitacji zawodowej i społecznej oraz zatrudnianiu osób niepełnosprawnych (Dz. U. z 2018 r. poz. 511, </w:t>
      </w:r>
      <w:r w:rsidR="00E50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1000, 1076, 1925, 2192 i </w:t>
      </w:r>
      <w:r w:rsidRPr="008260CA">
        <w:rPr>
          <w:rFonts w:ascii="Times New Roman" w:eastAsia="Times New Roman" w:hAnsi="Times New Roman" w:cs="Times New Roman"/>
          <w:sz w:val="24"/>
          <w:szCs w:val="24"/>
          <w:lang w:eastAsia="pl-PL"/>
        </w:rPr>
        <w:t>2354) uchwala się, co następuje:</w:t>
      </w:r>
    </w:p>
    <w:p w:rsidR="008260CA" w:rsidRPr="008260CA" w:rsidRDefault="008260CA" w:rsidP="00826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0CA" w:rsidRPr="008260CA" w:rsidRDefault="008260CA" w:rsidP="008260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0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826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się zadania m.st. Warszawy z zakresu zatrudniania, rehabilitacji zawodowej oraz rehabilitacji społecznej osób niepełnosprawnych na 2019 r., na które przeznacza się środki Państwowego Funduszu Rehabilitacji Osób Niepełnosprawnych, przekazane m.st. Warszawie przez Prezesa Zarządu PFRON, w brzmieniu załącznika do uchwały.</w:t>
      </w:r>
    </w:p>
    <w:p w:rsidR="008260CA" w:rsidRPr="008260CA" w:rsidRDefault="008260CA" w:rsidP="00826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0CA" w:rsidRPr="008260CA" w:rsidRDefault="008260CA" w:rsidP="008260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0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826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Prezydentowi m.st. Warszawy.</w:t>
      </w:r>
    </w:p>
    <w:p w:rsidR="008260CA" w:rsidRPr="008260CA" w:rsidRDefault="008260CA" w:rsidP="00826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0CA" w:rsidRPr="008260CA" w:rsidRDefault="008260CA" w:rsidP="008260CA">
      <w:pPr>
        <w:spacing w:after="0" w:line="276" w:lineRule="auto"/>
        <w:ind w:right="-28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0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826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Uchwała podlega publikacji w Biuletynie Informacji Publicznej m.st. Warszawy. </w:t>
      </w:r>
    </w:p>
    <w:p w:rsidR="008260CA" w:rsidRPr="008260CA" w:rsidRDefault="008260CA" w:rsidP="008260CA">
      <w:pPr>
        <w:spacing w:after="0" w:line="276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0CA">
        <w:rPr>
          <w:rFonts w:ascii="Times New Roman" w:eastAsia="Times New Roman" w:hAnsi="Times New Roman" w:cs="Times New Roman"/>
          <w:sz w:val="24"/>
          <w:szCs w:val="24"/>
          <w:lang w:eastAsia="pl-PL"/>
        </w:rPr>
        <w:t>2. Uchwała wchodzi w życie z dniem podjęcia.</w:t>
      </w:r>
    </w:p>
    <w:p w:rsidR="008260CA" w:rsidRPr="008260CA" w:rsidRDefault="008260CA" w:rsidP="00826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0CA" w:rsidRPr="008260CA" w:rsidRDefault="008260CA" w:rsidP="00826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260CA" w:rsidRPr="008260CA" w:rsidRDefault="008260CA" w:rsidP="00826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0CA" w:rsidRPr="008260CA" w:rsidRDefault="008260CA" w:rsidP="008260CA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60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Przewodnicząca</w:t>
      </w:r>
    </w:p>
    <w:p w:rsidR="008260CA" w:rsidRPr="008260CA" w:rsidRDefault="008260CA" w:rsidP="008260CA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60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m.st. Warszawy</w:t>
      </w:r>
    </w:p>
    <w:p w:rsidR="008260CA" w:rsidRPr="008260CA" w:rsidRDefault="000D68ED" w:rsidP="008260CA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 - )</w:t>
      </w:r>
      <w:bookmarkStart w:id="0" w:name="_GoBack"/>
      <w:bookmarkEnd w:id="0"/>
    </w:p>
    <w:p w:rsidR="008260CA" w:rsidRPr="008260CA" w:rsidRDefault="008260CA" w:rsidP="008260CA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60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Ewa Malinowska-Grupińska</w:t>
      </w:r>
    </w:p>
    <w:p w:rsidR="008260CA" w:rsidRDefault="008260CA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C82" w:rsidRDefault="007E3C82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C82" w:rsidRDefault="007E3C82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C82" w:rsidRDefault="007E3C82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C82" w:rsidRDefault="007E3C82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C82" w:rsidRDefault="007E3C82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C82" w:rsidRDefault="007E3C82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C82" w:rsidRDefault="007E3C82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C82" w:rsidRDefault="007E3C82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C82" w:rsidRDefault="007E3C82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C82" w:rsidRDefault="007E3C82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C82" w:rsidRDefault="007E3C82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C82" w:rsidRDefault="007E3C82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C82" w:rsidRDefault="007E3C82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C82" w:rsidRDefault="007E3C82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C82" w:rsidRDefault="007E3C82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C82" w:rsidRDefault="007E3C82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C82" w:rsidRDefault="007E3C82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C82" w:rsidRDefault="007E3C82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C82" w:rsidRDefault="007E3C82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C82" w:rsidRDefault="007E3C82" w:rsidP="008260C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343"/>
        <w:gridCol w:w="567"/>
        <w:gridCol w:w="3119"/>
        <w:gridCol w:w="562"/>
      </w:tblGrid>
      <w:tr w:rsidR="007E3C82" w:rsidRPr="007E3C82" w:rsidTr="00E73D51">
        <w:trPr>
          <w:gridAfter w:val="1"/>
          <w:wAfter w:w="562" w:type="dxa"/>
          <w:trHeight w:val="253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C82" w:rsidRPr="00E73D51" w:rsidRDefault="007E3C82" w:rsidP="00E73D51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Załącznik</w:t>
            </w:r>
            <w:r w:rsidRPr="00E73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 xml:space="preserve">do uchwały Nr </w:t>
            </w:r>
            <w:r w:rsidR="00E73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X/196/2019</w:t>
            </w:r>
            <w:r w:rsidRPr="00E73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Rady miasta stołecznego Warszawy</w:t>
            </w:r>
            <w:r w:rsidRPr="00E73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 xml:space="preserve">z dnia </w:t>
            </w:r>
            <w:r w:rsidR="00E73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28 marca</w:t>
            </w:r>
            <w:r w:rsidRPr="00E73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2019 r. </w:t>
            </w:r>
            <w:r w:rsidRPr="00E73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 xml:space="preserve">w sprawie określenia zadań miasta stołecznego Warszawy </w:t>
            </w:r>
            <w:r w:rsidR="00E73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</w:t>
            </w:r>
            <w:r w:rsidRPr="00E73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inansowanych w 2019 r. ze środków Państwowego Funduszu Rehabilitacji Osób Niepełnosprawnych.</w:t>
            </w:r>
          </w:p>
        </w:tc>
      </w:tr>
      <w:tr w:rsidR="007E3C82" w:rsidRPr="007E3C82" w:rsidTr="00E73D51">
        <w:trPr>
          <w:trHeight w:val="1155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PROPOZYCJA PODZIAŁU ŚRODKÓW PFRON </w:t>
            </w:r>
            <w:r w:rsidRPr="007E3C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NA REALIZACJĘ ZADAŃ W 2019 ROKU</w:t>
            </w:r>
          </w:p>
        </w:tc>
      </w:tr>
      <w:tr w:rsidR="007E3C82" w:rsidRPr="007E3C82" w:rsidTr="00E73D51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określenie zadania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kwota przekazana przez PFRON</w:t>
            </w:r>
          </w:p>
        </w:tc>
      </w:tr>
      <w:tr w:rsidR="007E3C82" w:rsidRPr="007E3C82" w:rsidTr="00E73D51">
        <w:trPr>
          <w:trHeight w:val="765"/>
        </w:trPr>
        <w:tc>
          <w:tcPr>
            <w:tcW w:w="9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Zadania z zakresu rehabilitacji zawodowej osób niepełnosprawnych</w:t>
            </w:r>
          </w:p>
        </w:tc>
      </w:tr>
      <w:tr w:rsidR="007E3C82" w:rsidRPr="007E3C82" w:rsidTr="00E73D51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podział środków </w:t>
            </w:r>
          </w:p>
        </w:tc>
      </w:tr>
      <w:tr w:rsidR="007E3C82" w:rsidRPr="007E3C82" w:rsidTr="00E73D51">
        <w:trPr>
          <w:trHeight w:val="5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Zwrot kosztów wyposażenia stanowisk pracy do potrzeb osób niepełnosprawnych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</w:t>
            </w:r>
            <w:r w:rsidRPr="007E3C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1 050 000,00    </w:t>
            </w:r>
          </w:p>
        </w:tc>
      </w:tr>
      <w:tr w:rsidR="007E3C82" w:rsidRPr="007E3C82" w:rsidTr="00E73D51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Udzielanie osobom niepełnosprawnym dotacji na podjęcie działalności gospodarczej i założenie spółdzielni socjalnej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</w:t>
            </w:r>
            <w:r w:rsidRPr="007E3C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800 000,00    </w:t>
            </w:r>
          </w:p>
        </w:tc>
      </w:tr>
      <w:tr w:rsidR="007E3C82" w:rsidRPr="007E3C82" w:rsidTr="00E73D51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Zwrot kosztów szkoleń i instrumentów oraz usług rynku pracy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</w:t>
            </w:r>
            <w:r w:rsidRPr="007E3C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120 000,00    </w:t>
            </w:r>
          </w:p>
        </w:tc>
      </w:tr>
      <w:tr w:rsidR="007E3C82" w:rsidRPr="007E3C82" w:rsidTr="00E73D51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Zwrot kosztów szkoleń organizowanych przez pracodawcę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</w:t>
            </w:r>
            <w:r w:rsidRPr="007E3C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30 000,00    </w:t>
            </w:r>
          </w:p>
        </w:tc>
      </w:tr>
      <w:tr w:rsidR="007E3C82" w:rsidRPr="007E3C82" w:rsidTr="00E73D51">
        <w:trPr>
          <w:trHeight w:val="52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                         2 000 000,00 zł </w:t>
            </w:r>
          </w:p>
        </w:tc>
      </w:tr>
      <w:tr w:rsidR="007E3C82" w:rsidRPr="007E3C82" w:rsidTr="00E73D51">
        <w:trPr>
          <w:trHeight w:val="705"/>
        </w:trPr>
        <w:tc>
          <w:tcPr>
            <w:tcW w:w="9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Zadania z zakresu rehabilitacji społecznej osób niepełnosprawnych</w:t>
            </w:r>
          </w:p>
        </w:tc>
      </w:tr>
      <w:tr w:rsidR="007E3C82" w:rsidRPr="007E3C82" w:rsidTr="00E73D51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Dofinansowanie kosztów działalności warsztatów terapii zajęciowej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8 933 592,00    </w:t>
            </w:r>
          </w:p>
        </w:tc>
      </w:tr>
      <w:tr w:rsidR="007E3C82" w:rsidRPr="007E3C82" w:rsidTr="00E73D5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Dofinansowanie do uczestnictwa w turnusach rehabilitacyjnych osób niepełnosprawnych i ich opiekunów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2 200 000,00    </w:t>
            </w:r>
          </w:p>
        </w:tc>
      </w:tr>
      <w:tr w:rsidR="007E3C82" w:rsidRPr="007E3C82" w:rsidTr="00E73D51">
        <w:trPr>
          <w:trHeight w:val="5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Dofinansowanie likwidacji barier architektonicznych, w komunikowaniu się i technicznych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2 950 000,00    </w:t>
            </w:r>
          </w:p>
        </w:tc>
      </w:tr>
      <w:tr w:rsidR="007E3C82" w:rsidRPr="007E3C82" w:rsidTr="00E73D51">
        <w:trPr>
          <w:trHeight w:val="5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Dofinansowanie usług tłumacza języka migowego lub tłumacza przewodnika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22 500,00    </w:t>
            </w:r>
          </w:p>
        </w:tc>
      </w:tr>
      <w:tr w:rsidR="007E3C82" w:rsidRPr="007E3C82" w:rsidTr="00E73D51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Dofinansowanie zaopatrzenia w sprzęt rehabilitacyjny, przedmioty ortopedyczne i środki pomocnicze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2 960 387,00    </w:t>
            </w:r>
          </w:p>
        </w:tc>
      </w:tr>
      <w:tr w:rsidR="007E3C82" w:rsidRPr="007E3C82" w:rsidTr="00E73D51">
        <w:trPr>
          <w:trHeight w:val="28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17 066 479,00 zł </w:t>
            </w:r>
          </w:p>
        </w:tc>
      </w:tr>
      <w:tr w:rsidR="007E3C82" w:rsidRPr="007E3C82" w:rsidTr="00E73D5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3C82" w:rsidRPr="007E3C82" w:rsidTr="00E73D51">
        <w:trPr>
          <w:trHeight w:val="330"/>
        </w:trPr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3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19 066 479,00 zł </w:t>
            </w:r>
          </w:p>
        </w:tc>
      </w:tr>
      <w:tr w:rsidR="007E3C82" w:rsidRPr="007E3C82" w:rsidTr="00E73D51">
        <w:trPr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3C82" w:rsidRPr="007E3C82" w:rsidTr="00E73D51">
        <w:trPr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3C82" w:rsidRPr="007E3C82" w:rsidTr="00E73D51">
        <w:trPr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3C82" w:rsidRPr="007E3C82" w:rsidTr="00E73D51">
        <w:trPr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82" w:rsidRPr="007E3C82" w:rsidRDefault="007E3C82" w:rsidP="007E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0501E" w:rsidRDefault="000D68ED" w:rsidP="00E73D51"/>
    <w:sectPr w:rsidR="00405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5348"/>
    <w:multiLevelType w:val="hybridMultilevel"/>
    <w:tmpl w:val="DE32A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CA"/>
    <w:rsid w:val="00073F76"/>
    <w:rsid w:val="000D68ED"/>
    <w:rsid w:val="0038679D"/>
    <w:rsid w:val="00396369"/>
    <w:rsid w:val="004520D6"/>
    <w:rsid w:val="007E3C82"/>
    <w:rsid w:val="008260CA"/>
    <w:rsid w:val="00A837A1"/>
    <w:rsid w:val="00B42843"/>
    <w:rsid w:val="00B746FB"/>
    <w:rsid w:val="00E50AB9"/>
    <w:rsid w:val="00E7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729E"/>
  <w15:chartTrackingRefBased/>
  <w15:docId w15:val="{CBA2F0CB-CB13-44C7-8977-A506E9A1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E3C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E3C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Exact">
    <w:name w:val="Body text (2) Exact"/>
    <w:basedOn w:val="Domylnaczcionkaakapitu"/>
    <w:link w:val="Bodytext2"/>
    <w:rsid w:val="00B42843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Bodytext3Exact">
    <w:name w:val="Body text (3) Exact"/>
    <w:basedOn w:val="Domylnaczcionkaakapitu"/>
    <w:link w:val="Bodytext3"/>
    <w:rsid w:val="00B42843"/>
    <w:rPr>
      <w:rFonts w:ascii="SimSun" w:eastAsia="SimSun" w:hAnsi="SimSun" w:cs="SimSun"/>
      <w:spacing w:val="-18"/>
      <w:shd w:val="clear" w:color="auto" w:fill="FFFFFF"/>
    </w:rPr>
  </w:style>
  <w:style w:type="character" w:customStyle="1" w:styleId="Bodytext3SmallCapsExact">
    <w:name w:val="Body text (3) + Small Caps Exact"/>
    <w:basedOn w:val="Bodytext3Exact"/>
    <w:rsid w:val="00B42843"/>
    <w:rPr>
      <w:rFonts w:ascii="SimSun" w:eastAsia="SimSun" w:hAnsi="SimSun" w:cs="SimSun"/>
      <w:smallCaps/>
      <w:color w:val="000000"/>
      <w:spacing w:val="-18"/>
      <w:w w:val="100"/>
      <w:position w:val="0"/>
      <w:shd w:val="clear" w:color="auto" w:fill="FFFFFF"/>
      <w:lang w:val="pl-PL"/>
    </w:rPr>
  </w:style>
  <w:style w:type="character" w:customStyle="1" w:styleId="Bodytext4Exact">
    <w:name w:val="Body text (4) Exact"/>
    <w:basedOn w:val="Domylnaczcionkaakapitu"/>
    <w:link w:val="Bodytext4"/>
    <w:rsid w:val="00B42843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Bodytext2">
    <w:name w:val="Body text (2)"/>
    <w:basedOn w:val="Normalny"/>
    <w:link w:val="Bodytext2Exact"/>
    <w:rsid w:val="00B4284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Bodytext3">
    <w:name w:val="Body text (3)"/>
    <w:basedOn w:val="Normalny"/>
    <w:link w:val="Bodytext3Exact"/>
    <w:rsid w:val="00B42843"/>
    <w:pPr>
      <w:widowControl w:val="0"/>
      <w:shd w:val="clear" w:color="auto" w:fill="FFFFFF"/>
      <w:spacing w:after="0" w:line="0" w:lineRule="atLeast"/>
    </w:pPr>
    <w:rPr>
      <w:rFonts w:ascii="SimSun" w:eastAsia="SimSun" w:hAnsi="SimSun" w:cs="SimSun"/>
      <w:spacing w:val="-18"/>
    </w:rPr>
  </w:style>
  <w:style w:type="paragraph" w:customStyle="1" w:styleId="Bodytext4">
    <w:name w:val="Body text (4)"/>
    <w:basedOn w:val="Normalny"/>
    <w:link w:val="Bodytext4Exact"/>
    <w:rsid w:val="00B4284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mgwarda</dc:creator>
  <cp:keywords/>
  <dc:description/>
  <cp:lastModifiedBy>Polkowska Teresa</cp:lastModifiedBy>
  <cp:revision>8</cp:revision>
  <dcterms:created xsi:type="dcterms:W3CDTF">2019-03-19T11:39:00Z</dcterms:created>
  <dcterms:modified xsi:type="dcterms:W3CDTF">2019-04-02T10:24:00Z</dcterms:modified>
</cp:coreProperties>
</file>