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E27" w:rsidRPr="00E75B5D" w:rsidRDefault="00644E27" w:rsidP="00644E27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644E27" w:rsidRPr="00644E27" w:rsidRDefault="00644E27" w:rsidP="00644E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4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LXIX/1894/2018 Rady m.st. Warszawy w sprawie zmian w Wieloletniej Prognozie Finansowej m.st. Warszawy na lata 2018-2045 (druk nr 2126 wraz z autopoprawkami)</w:t>
      </w:r>
      <w:r w:rsidRPr="00644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644E27">
        <w:rPr>
          <w:rFonts w:ascii="Arial" w:eastAsia="Times New Roman" w:hAnsi="Arial" w:cs="Arial"/>
          <w:sz w:val="24"/>
          <w:szCs w:val="24"/>
          <w:lang w:eastAsia="pl-PL"/>
        </w:rPr>
        <w:t>Radni głosowali następująco: </w:t>
      </w:r>
      <w:r w:rsidRPr="00644E27">
        <w:rPr>
          <w:rFonts w:ascii="Arial" w:eastAsia="Times New Roman" w:hAnsi="Arial" w:cs="Arial"/>
          <w:sz w:val="24"/>
          <w:szCs w:val="24"/>
          <w:lang w:eastAsia="pl-PL"/>
        </w:rPr>
        <w:br/>
        <w:t>Za: 34</w:t>
      </w:r>
      <w:r w:rsidRPr="00644E27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644E27">
        <w:rPr>
          <w:rFonts w:ascii="Arial" w:eastAsia="Times New Roman" w:hAnsi="Arial" w:cs="Arial"/>
          <w:sz w:val="24"/>
          <w:szCs w:val="24"/>
          <w:lang w:eastAsia="pl-PL"/>
        </w:rPr>
        <w:br/>
        <w:t>Wstrzymało się: 23</w:t>
      </w:r>
      <w:r w:rsidRPr="00644E2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644E27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44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1"/>
        <w:gridCol w:w="2347"/>
        <w:gridCol w:w="2154"/>
        <w:gridCol w:w="2374"/>
      </w:tblGrid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644E27" w:rsidRPr="00644E27" w:rsidRDefault="00644E27" w:rsidP="00644E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44E27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644E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169"/>
        <w:gridCol w:w="2080"/>
        <w:gridCol w:w="2524"/>
      </w:tblGrid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</w:tr>
      <w:tr w:rsidR="00644E27" w:rsidRPr="00644E27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644E2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E27" w:rsidRPr="00644E27" w:rsidRDefault="00644E27" w:rsidP="00644E2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44E2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424CD" w:rsidRDefault="00A424CD"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E27"/>
    <w:rsid w:val="00644E27"/>
    <w:rsid w:val="00A4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350B2-3249-4118-A8AE-8BE85BEDF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644E27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2018-06-19T07:11:00Z</dcterms:created>
  <dcterms:modified xsi:type="dcterms:W3CDTF">2018-06-19T07:14:00Z</dcterms:modified>
</cp:coreProperties>
</file>