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4D" w:rsidRPr="00C074C0" w:rsidRDefault="00786DE1" w:rsidP="00C074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LVIII/1530</w:t>
      </w:r>
      <w:r w:rsidR="00195A4D" w:rsidRPr="00C074C0">
        <w:rPr>
          <w:rFonts w:ascii="Times New Roman" w:hAnsi="Times New Roman" w:cs="Times New Roman"/>
          <w:b/>
          <w:sz w:val="24"/>
          <w:szCs w:val="24"/>
        </w:rPr>
        <w:t>/2017</w:t>
      </w:r>
    </w:p>
    <w:p w:rsidR="00195A4D" w:rsidRPr="00C074C0" w:rsidRDefault="00195A4D" w:rsidP="00C07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C0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195A4D" w:rsidRDefault="00195A4D" w:rsidP="00C07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C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86DE1">
        <w:rPr>
          <w:rFonts w:ascii="Times New Roman" w:hAnsi="Times New Roman" w:cs="Times New Roman"/>
          <w:b/>
          <w:sz w:val="24"/>
          <w:szCs w:val="24"/>
        </w:rPr>
        <w:t>30 listopada</w:t>
      </w:r>
      <w:r w:rsidRPr="00C074C0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195A4D" w:rsidRDefault="00195A4D" w:rsidP="00786DE1">
      <w:pPr>
        <w:spacing w:before="240"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C0">
        <w:rPr>
          <w:rFonts w:ascii="Times New Roman" w:hAnsi="Times New Roman" w:cs="Times New Roman"/>
          <w:b/>
          <w:sz w:val="24"/>
          <w:szCs w:val="24"/>
        </w:rPr>
        <w:t xml:space="preserve">w sprawie stwierdzenia nieważności uchwały Rady Dzielnicy </w:t>
      </w:r>
      <w:r w:rsidR="00C074C0" w:rsidRPr="00C074C0">
        <w:rPr>
          <w:rFonts w:ascii="Times New Roman" w:hAnsi="Times New Roman" w:cs="Times New Roman"/>
          <w:b/>
          <w:sz w:val="24"/>
          <w:szCs w:val="24"/>
        </w:rPr>
        <w:t>Białołęka</w:t>
      </w:r>
      <w:r w:rsidRPr="00C074C0">
        <w:rPr>
          <w:rFonts w:ascii="Times New Roman" w:hAnsi="Times New Roman" w:cs="Times New Roman"/>
          <w:b/>
          <w:sz w:val="24"/>
          <w:szCs w:val="24"/>
        </w:rPr>
        <w:t xml:space="preserve"> m.st. Warszawy</w:t>
      </w:r>
    </w:p>
    <w:p w:rsidR="00195A4D" w:rsidRPr="00C074C0" w:rsidRDefault="00195A4D" w:rsidP="00C0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C0">
        <w:rPr>
          <w:rFonts w:ascii="Times New Roman" w:hAnsi="Times New Roman" w:cs="Times New Roman"/>
          <w:sz w:val="24"/>
          <w:szCs w:val="24"/>
        </w:rPr>
        <w:t xml:space="preserve">Na podstawie § 64 ust. 3 w związku z ust. 1 i § 62 ust. 1 Statutu Dzielnicy </w:t>
      </w:r>
      <w:r w:rsidR="00C074C0" w:rsidRPr="00C074C0">
        <w:rPr>
          <w:rFonts w:ascii="Times New Roman" w:hAnsi="Times New Roman" w:cs="Times New Roman"/>
          <w:sz w:val="24"/>
          <w:szCs w:val="24"/>
        </w:rPr>
        <w:t>Białołęka</w:t>
      </w:r>
      <w:r w:rsidRPr="00C074C0">
        <w:rPr>
          <w:rFonts w:ascii="Times New Roman" w:hAnsi="Times New Roman" w:cs="Times New Roman"/>
          <w:sz w:val="24"/>
          <w:szCs w:val="24"/>
        </w:rPr>
        <w:t xml:space="preserve"> m.st. Warsz</w:t>
      </w:r>
      <w:r w:rsidR="00C074C0" w:rsidRPr="00C074C0">
        <w:rPr>
          <w:rFonts w:ascii="Times New Roman" w:hAnsi="Times New Roman" w:cs="Times New Roman"/>
          <w:sz w:val="24"/>
          <w:szCs w:val="24"/>
        </w:rPr>
        <w:t>awy, stanowiącego załącznik nr 2</w:t>
      </w:r>
      <w:r w:rsidRPr="00C074C0">
        <w:rPr>
          <w:rFonts w:ascii="Times New Roman" w:hAnsi="Times New Roman" w:cs="Times New Roman"/>
          <w:sz w:val="24"/>
          <w:szCs w:val="24"/>
        </w:rPr>
        <w:t xml:space="preserve"> do uchwały Rady m.st. Warszawy nr LXX/2182/2010 z dnia 14 stycznia 2010 r. w sprawie nadania statutów dzielnicom miasta stołecznego Warszawy (Dz. Urz. Woj. Maz. z 2016 r. poz. 420</w:t>
      </w:r>
      <w:r w:rsidR="00C421DE">
        <w:rPr>
          <w:rFonts w:ascii="Times New Roman" w:hAnsi="Times New Roman" w:cs="Times New Roman"/>
          <w:sz w:val="24"/>
          <w:szCs w:val="24"/>
        </w:rPr>
        <w:t xml:space="preserve"> i 11794</w:t>
      </w:r>
      <w:r w:rsidRPr="00C074C0">
        <w:rPr>
          <w:rFonts w:ascii="Times New Roman" w:hAnsi="Times New Roman" w:cs="Times New Roman"/>
          <w:sz w:val="24"/>
          <w:szCs w:val="24"/>
        </w:rPr>
        <w:t xml:space="preserve">), w związku </w:t>
      </w:r>
      <w:r w:rsidRPr="00C074C0">
        <w:rPr>
          <w:rFonts w:ascii="Times New Roman" w:hAnsi="Times New Roman" w:cs="Times New Roman"/>
          <w:sz w:val="24"/>
          <w:szCs w:val="24"/>
        </w:rPr>
        <w:br/>
        <w:t>z art. 35 ust. 3 pkt 5 ustawy z dnia 8 marca 1990 r. o samorządzie gminnym (Dz. U. z 201</w:t>
      </w:r>
      <w:r w:rsidR="00C421DE">
        <w:rPr>
          <w:rFonts w:ascii="Times New Roman" w:hAnsi="Times New Roman" w:cs="Times New Roman"/>
          <w:sz w:val="24"/>
          <w:szCs w:val="24"/>
        </w:rPr>
        <w:t>7</w:t>
      </w:r>
      <w:r w:rsidRPr="00C074C0">
        <w:rPr>
          <w:rFonts w:ascii="Times New Roman" w:hAnsi="Times New Roman" w:cs="Times New Roman"/>
          <w:sz w:val="24"/>
          <w:szCs w:val="24"/>
        </w:rPr>
        <w:t xml:space="preserve"> r. poz. </w:t>
      </w:r>
      <w:r w:rsidR="00C421DE">
        <w:rPr>
          <w:rFonts w:ascii="Times New Roman" w:hAnsi="Times New Roman" w:cs="Times New Roman"/>
          <w:sz w:val="24"/>
          <w:szCs w:val="24"/>
        </w:rPr>
        <w:t>1875</w:t>
      </w:r>
      <w:r w:rsidRPr="00C074C0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95A4D" w:rsidRPr="00C074C0" w:rsidRDefault="00195A4D" w:rsidP="00C0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4D" w:rsidRPr="00C074C0" w:rsidRDefault="00195A4D" w:rsidP="00C074C0">
      <w:pPr>
        <w:spacing w:after="0" w:line="240" w:lineRule="auto"/>
        <w:ind w:firstLine="708"/>
        <w:jc w:val="both"/>
        <w:rPr>
          <w:rStyle w:val="Bodytext"/>
          <w:rFonts w:eastAsiaTheme="minorHAnsi"/>
          <w:sz w:val="24"/>
          <w:szCs w:val="24"/>
        </w:rPr>
      </w:pPr>
      <w:r w:rsidRPr="00C074C0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C074C0">
        <w:rPr>
          <w:rFonts w:ascii="Times New Roman" w:hAnsi="Times New Roman" w:cs="Times New Roman"/>
          <w:sz w:val="24"/>
          <w:szCs w:val="24"/>
        </w:rPr>
        <w:t xml:space="preserve">Stwierdza się nieważność uchwały </w:t>
      </w:r>
      <w:r w:rsidR="00C074C0" w:rsidRPr="00C074C0">
        <w:rPr>
          <w:rFonts w:ascii="Times New Roman" w:hAnsi="Times New Roman" w:cs="Times New Roman"/>
          <w:sz w:val="24"/>
          <w:szCs w:val="24"/>
        </w:rPr>
        <w:t>nr XLVII/109/2</w:t>
      </w:r>
      <w:r w:rsidR="00C421DE">
        <w:rPr>
          <w:rFonts w:ascii="Times New Roman" w:hAnsi="Times New Roman" w:cs="Times New Roman"/>
          <w:sz w:val="24"/>
          <w:szCs w:val="24"/>
        </w:rPr>
        <w:t>017 Rady Dzielnicy Białołęka m.</w:t>
      </w:r>
      <w:r w:rsidR="00C074C0" w:rsidRPr="00C074C0">
        <w:rPr>
          <w:rFonts w:ascii="Times New Roman" w:hAnsi="Times New Roman" w:cs="Times New Roman"/>
          <w:sz w:val="24"/>
          <w:szCs w:val="24"/>
        </w:rPr>
        <w:t xml:space="preserve">st. Warszawy z dnia 27 września 2017 r. w sprawie zatwierdzenia planu kontroli Komisji Rewizyjnej Rady Dzielnicy Białołęka m.st. Warszawy na 2017 rok, w części określonej </w:t>
      </w:r>
      <w:r w:rsidR="00B57569">
        <w:rPr>
          <w:rFonts w:ascii="Times New Roman" w:hAnsi="Times New Roman" w:cs="Times New Roman"/>
          <w:sz w:val="24"/>
          <w:szCs w:val="24"/>
        </w:rPr>
        <w:br/>
      </w:r>
      <w:r w:rsidR="00C074C0" w:rsidRPr="00C074C0">
        <w:rPr>
          <w:rFonts w:ascii="Times New Roman" w:hAnsi="Times New Roman" w:cs="Times New Roman"/>
          <w:sz w:val="24"/>
          <w:szCs w:val="24"/>
        </w:rPr>
        <w:t>w pkt 1 jej załącznika</w:t>
      </w:r>
      <w:r w:rsidRPr="00C074C0">
        <w:rPr>
          <w:rStyle w:val="Bodytext"/>
          <w:rFonts w:eastAsia="Arial Unicode MS"/>
          <w:sz w:val="24"/>
          <w:szCs w:val="24"/>
        </w:rPr>
        <w:t>.</w:t>
      </w:r>
    </w:p>
    <w:p w:rsidR="00195A4D" w:rsidRPr="00C074C0" w:rsidRDefault="00195A4D" w:rsidP="00C074C0">
      <w:pPr>
        <w:spacing w:after="0" w:line="240" w:lineRule="auto"/>
        <w:jc w:val="both"/>
        <w:rPr>
          <w:rStyle w:val="Bodytext"/>
          <w:rFonts w:eastAsia="Arial Unicode MS"/>
          <w:sz w:val="24"/>
          <w:szCs w:val="24"/>
        </w:rPr>
      </w:pPr>
    </w:p>
    <w:p w:rsidR="00195A4D" w:rsidRPr="00C074C0" w:rsidRDefault="00195A4D" w:rsidP="00C07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C0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074C0">
        <w:rPr>
          <w:rFonts w:ascii="Times New Roman" w:hAnsi="Times New Roman" w:cs="Times New Roman"/>
          <w:sz w:val="24"/>
          <w:szCs w:val="24"/>
        </w:rPr>
        <w:t>Uzasadnienie rozstrzygnięcia Rady m.st. Warszawy, o którym mowa w § 1, zawiera załącznik stanowiący integralną część uchwały.</w:t>
      </w:r>
    </w:p>
    <w:p w:rsidR="00195A4D" w:rsidRPr="00C074C0" w:rsidRDefault="00195A4D" w:rsidP="00C074C0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195A4D" w:rsidRPr="00C074C0" w:rsidRDefault="00195A4D" w:rsidP="00C0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C0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074C0">
        <w:rPr>
          <w:rFonts w:ascii="Times New Roman" w:hAnsi="Times New Roman" w:cs="Times New Roman"/>
          <w:sz w:val="24"/>
          <w:szCs w:val="24"/>
        </w:rPr>
        <w:t>Wykonanie uchwały powierza się Prezydentowi m.st. Warszawy.</w:t>
      </w:r>
    </w:p>
    <w:p w:rsidR="00195A4D" w:rsidRPr="00C074C0" w:rsidRDefault="00195A4D" w:rsidP="00C0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4D" w:rsidRPr="00C074C0" w:rsidRDefault="00195A4D" w:rsidP="00C0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C0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C074C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95A4D" w:rsidRPr="00753757" w:rsidRDefault="00195A4D" w:rsidP="00753757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A4D" w:rsidRPr="00753757" w:rsidRDefault="00195A4D" w:rsidP="00753757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A4D" w:rsidRPr="00753757" w:rsidRDefault="00195A4D" w:rsidP="00753757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3757" w:rsidRPr="00753757" w:rsidRDefault="00753757" w:rsidP="00753757">
      <w:pPr>
        <w:tabs>
          <w:tab w:val="center" w:pos="6840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Przewodnicząca</w:t>
      </w:r>
    </w:p>
    <w:p w:rsidR="00753757" w:rsidRPr="00753757" w:rsidRDefault="00753757" w:rsidP="00753757">
      <w:pPr>
        <w:tabs>
          <w:tab w:val="center" w:pos="6840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m.st. Warszawy</w:t>
      </w:r>
    </w:p>
    <w:p w:rsidR="00753757" w:rsidRPr="00753757" w:rsidRDefault="00EE60D8" w:rsidP="00753757">
      <w:pPr>
        <w:tabs>
          <w:tab w:val="center" w:pos="6840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(-)</w:t>
      </w:r>
      <w:bookmarkStart w:id="0" w:name="_GoBack"/>
      <w:bookmarkEnd w:id="0"/>
    </w:p>
    <w:p w:rsidR="00753757" w:rsidRPr="00753757" w:rsidRDefault="00753757" w:rsidP="00753757">
      <w:pPr>
        <w:tabs>
          <w:tab w:val="center" w:pos="6840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Ewa Malinowska-Grupińska</w:t>
      </w:r>
    </w:p>
    <w:p w:rsidR="00753757" w:rsidRDefault="00753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5A4D" w:rsidRPr="003F4425" w:rsidRDefault="00195A4D" w:rsidP="00036260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3F4425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</w:p>
    <w:p w:rsidR="00195A4D" w:rsidRPr="003F4425" w:rsidRDefault="00753757" w:rsidP="00036260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LVIII/1530</w:t>
      </w:r>
      <w:r w:rsidR="00195A4D" w:rsidRPr="003F442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195A4D" w:rsidRPr="003F4425" w:rsidRDefault="00195A4D" w:rsidP="00036260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3F4425"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195A4D" w:rsidRPr="003F4425" w:rsidRDefault="00195A4D" w:rsidP="00036260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3F442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53757">
        <w:rPr>
          <w:rFonts w:ascii="Times New Roman" w:hAnsi="Times New Roman" w:cs="Times New Roman"/>
          <w:b/>
          <w:sz w:val="24"/>
          <w:szCs w:val="24"/>
        </w:rPr>
        <w:t xml:space="preserve">30 listopada </w:t>
      </w:r>
      <w:r w:rsidRPr="003F4425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195A4D" w:rsidRPr="003F4425" w:rsidRDefault="00195A4D" w:rsidP="0003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4D" w:rsidRPr="003F4425" w:rsidRDefault="00195A4D" w:rsidP="0003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4D" w:rsidRPr="003F4425" w:rsidRDefault="00195A4D" w:rsidP="0003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42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195A4D" w:rsidRPr="003F4425" w:rsidRDefault="00474668" w:rsidP="0003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Rady m.</w:t>
      </w:r>
      <w:r w:rsidR="00195A4D" w:rsidRPr="003F4425">
        <w:rPr>
          <w:rFonts w:ascii="Times New Roman" w:hAnsi="Times New Roman" w:cs="Times New Roman"/>
          <w:b/>
          <w:sz w:val="24"/>
          <w:szCs w:val="24"/>
        </w:rPr>
        <w:t xml:space="preserve">st. Warszawy w sprawie stwierdzenia nieważności uchwały Rady Dzielnicy </w:t>
      </w:r>
      <w:r w:rsidR="00036260" w:rsidRPr="003F4425">
        <w:rPr>
          <w:rFonts w:ascii="Times New Roman" w:hAnsi="Times New Roman" w:cs="Times New Roman"/>
          <w:b/>
          <w:sz w:val="24"/>
          <w:szCs w:val="24"/>
        </w:rPr>
        <w:t>Białołęka</w:t>
      </w:r>
      <w:r w:rsidR="00195A4D" w:rsidRPr="003F4425">
        <w:rPr>
          <w:rFonts w:ascii="Times New Roman" w:hAnsi="Times New Roman" w:cs="Times New Roman"/>
          <w:b/>
          <w:sz w:val="24"/>
          <w:szCs w:val="24"/>
        </w:rPr>
        <w:t xml:space="preserve"> m.st. Warszawy</w:t>
      </w:r>
    </w:p>
    <w:p w:rsidR="00195A4D" w:rsidRPr="003F4425" w:rsidRDefault="00195A4D" w:rsidP="0003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4D" w:rsidRPr="003F4425" w:rsidRDefault="00195A4D" w:rsidP="000362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425">
        <w:rPr>
          <w:rFonts w:ascii="Times New Roman" w:hAnsi="Times New Roman" w:cs="Times New Roman"/>
          <w:sz w:val="24"/>
          <w:szCs w:val="24"/>
        </w:rPr>
        <w:t xml:space="preserve">Zgodnie z procedurą określoną w zarządzeniu nr 4388/2010 Prezydenta m.st. Warszawy z dnia 30 marca 2010 r. w sprawie ustalenia procedur sprawowania przez Prezydenta m.st. Warszawy nadzoru nad działalnością organów dzielnic m.st. Warszawy, Prezydent m.st. Warszawy dokonał oceny zgodności uchwały </w:t>
      </w:r>
      <w:r w:rsidR="00036260" w:rsidRPr="003F4425">
        <w:rPr>
          <w:rFonts w:ascii="Times New Roman" w:hAnsi="Times New Roman" w:cs="Times New Roman"/>
          <w:sz w:val="24"/>
          <w:szCs w:val="24"/>
        </w:rPr>
        <w:t>nr XLVII/109/2</w:t>
      </w:r>
      <w:r w:rsidR="00474668">
        <w:rPr>
          <w:rFonts w:ascii="Times New Roman" w:hAnsi="Times New Roman" w:cs="Times New Roman"/>
          <w:sz w:val="24"/>
          <w:szCs w:val="24"/>
        </w:rPr>
        <w:t>017 Rady Dzielnicy Białołęka m.</w:t>
      </w:r>
      <w:r w:rsidR="00036260" w:rsidRPr="003F4425">
        <w:rPr>
          <w:rFonts w:ascii="Times New Roman" w:hAnsi="Times New Roman" w:cs="Times New Roman"/>
          <w:sz w:val="24"/>
          <w:szCs w:val="24"/>
        </w:rPr>
        <w:t>st. Warszawy z dnia 27 września 2017 r. w sprawie zatwierdzenia planu kontroli Komisji Rewizyjnej Rady Dzielnicy Białołęka m.st. Warszawy na 2017 rok, w części dotyczącej pkt 1 załącznika do uchwały</w:t>
      </w:r>
      <w:r w:rsidRPr="003F4425">
        <w:rPr>
          <w:rStyle w:val="Bodytext"/>
          <w:rFonts w:eastAsia="Arial Unicode MS"/>
          <w:sz w:val="24"/>
          <w:szCs w:val="24"/>
        </w:rPr>
        <w:t xml:space="preserve">, </w:t>
      </w:r>
      <w:r w:rsidRPr="003F4425">
        <w:rPr>
          <w:rFonts w:ascii="Times New Roman" w:hAnsi="Times New Roman" w:cs="Times New Roman"/>
          <w:sz w:val="24"/>
          <w:szCs w:val="24"/>
        </w:rPr>
        <w:t xml:space="preserve">pod względem kryteriów określonych w § 62 ust. 1 Statutu Dzielnicy </w:t>
      </w:r>
      <w:r w:rsidR="00036260" w:rsidRPr="003F4425">
        <w:rPr>
          <w:rFonts w:ascii="Times New Roman" w:hAnsi="Times New Roman" w:cs="Times New Roman"/>
          <w:sz w:val="24"/>
          <w:szCs w:val="24"/>
        </w:rPr>
        <w:t>Białołęka</w:t>
      </w:r>
      <w:r w:rsidRPr="003F4425">
        <w:rPr>
          <w:rFonts w:ascii="Times New Roman" w:hAnsi="Times New Roman" w:cs="Times New Roman"/>
          <w:sz w:val="24"/>
          <w:szCs w:val="24"/>
        </w:rPr>
        <w:t xml:space="preserve"> m.st. Warsz</w:t>
      </w:r>
      <w:r w:rsidR="00036260" w:rsidRPr="003F4425">
        <w:rPr>
          <w:rFonts w:ascii="Times New Roman" w:hAnsi="Times New Roman" w:cs="Times New Roman"/>
          <w:sz w:val="24"/>
          <w:szCs w:val="24"/>
        </w:rPr>
        <w:t>awy, stanowiącego załącznik nr 2</w:t>
      </w:r>
      <w:r w:rsidRPr="003F4425">
        <w:rPr>
          <w:rFonts w:ascii="Times New Roman" w:hAnsi="Times New Roman" w:cs="Times New Roman"/>
          <w:sz w:val="24"/>
          <w:szCs w:val="24"/>
        </w:rPr>
        <w:t xml:space="preserve"> do uchwały Nr LXX/2182/2010 Rady m.st. Warszawy z dnia 14 stycznia 2010 r. w sprawie nadania statutów dzielnicom miasta stołecznego Warszawy (Dz. Urz. Woj. Maz. z 2016 r. poz. 420</w:t>
      </w:r>
      <w:r w:rsidR="00474668">
        <w:rPr>
          <w:rFonts w:ascii="Times New Roman" w:hAnsi="Times New Roman" w:cs="Times New Roman"/>
          <w:sz w:val="24"/>
          <w:szCs w:val="24"/>
        </w:rPr>
        <w:t xml:space="preserve"> i 11794, </w:t>
      </w:r>
      <w:r w:rsidRPr="003F4425">
        <w:rPr>
          <w:rFonts w:ascii="Times New Roman" w:hAnsi="Times New Roman" w:cs="Times New Roman"/>
          <w:sz w:val="24"/>
          <w:szCs w:val="24"/>
        </w:rPr>
        <w:t>dalej jako: „Statut Dzielnicy”).</w:t>
      </w:r>
    </w:p>
    <w:p w:rsidR="00195A4D" w:rsidRPr="003F4425" w:rsidRDefault="00195A4D" w:rsidP="000362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425">
        <w:rPr>
          <w:rFonts w:ascii="Times New Roman" w:hAnsi="Times New Roman" w:cs="Times New Roman"/>
          <w:sz w:val="24"/>
          <w:szCs w:val="24"/>
        </w:rPr>
        <w:t>Prezydent m.st. Warszawy, wskutek przeprowadzonej oceny przedmiotowej uchwały pod względem kryterium zgodności z prawem, podjął decyzję o wszczęciu procedury nadzoru, o której mowa w § 62 us</w:t>
      </w:r>
      <w:r w:rsidR="00474668">
        <w:rPr>
          <w:rFonts w:ascii="Times New Roman" w:hAnsi="Times New Roman" w:cs="Times New Roman"/>
          <w:sz w:val="24"/>
          <w:szCs w:val="24"/>
        </w:rPr>
        <w:t>t. 1 i nast. Statutu Dzielnicy.</w:t>
      </w:r>
    </w:p>
    <w:p w:rsidR="00195A4D" w:rsidRPr="003F4425" w:rsidRDefault="00195A4D" w:rsidP="000362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425">
        <w:rPr>
          <w:rFonts w:ascii="Times New Roman" w:hAnsi="Times New Roman" w:cs="Times New Roman"/>
          <w:sz w:val="24"/>
          <w:szCs w:val="24"/>
        </w:rPr>
        <w:t xml:space="preserve">Następnie, zgodnie z § 64 ust. 3 Statutu Dzielnicy, Prezydent m.st. Warszawy zarządzeniem nr </w:t>
      </w:r>
      <w:r w:rsidR="00D20FB3">
        <w:rPr>
          <w:rFonts w:ascii="Times New Roman" w:hAnsi="Times New Roman" w:cs="Times New Roman"/>
          <w:sz w:val="24"/>
          <w:szCs w:val="24"/>
        </w:rPr>
        <w:t>1810</w:t>
      </w:r>
      <w:r w:rsidRPr="003F4425">
        <w:rPr>
          <w:rFonts w:ascii="Times New Roman" w:hAnsi="Times New Roman" w:cs="Times New Roman"/>
          <w:sz w:val="24"/>
          <w:szCs w:val="24"/>
        </w:rPr>
        <w:t>/2017</w:t>
      </w:r>
      <w:r w:rsidRPr="003F4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425">
        <w:rPr>
          <w:rFonts w:ascii="Times New Roman" w:hAnsi="Times New Roman" w:cs="Times New Roman"/>
          <w:sz w:val="24"/>
          <w:szCs w:val="24"/>
        </w:rPr>
        <w:t xml:space="preserve">z dnia </w:t>
      </w:r>
      <w:r w:rsidR="00D20FB3">
        <w:rPr>
          <w:rFonts w:ascii="Times New Roman" w:hAnsi="Times New Roman" w:cs="Times New Roman"/>
          <w:sz w:val="24"/>
          <w:szCs w:val="24"/>
        </w:rPr>
        <w:t>22.11.</w:t>
      </w:r>
      <w:r w:rsidRPr="003F4425">
        <w:rPr>
          <w:rFonts w:ascii="Times New Roman" w:hAnsi="Times New Roman" w:cs="Times New Roman"/>
          <w:sz w:val="24"/>
          <w:szCs w:val="24"/>
        </w:rPr>
        <w:t>2017 r. wstrzymał wykonanie ww. uchwały i przedstawił Radzie m.st. Warszawy wniosek o stwierdzenie jej nieważności.</w:t>
      </w:r>
    </w:p>
    <w:p w:rsidR="00195A4D" w:rsidRPr="003F4425" w:rsidRDefault="00195A4D" w:rsidP="000362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425">
        <w:rPr>
          <w:rFonts w:ascii="Times New Roman" w:hAnsi="Times New Roman" w:cs="Times New Roman"/>
          <w:sz w:val="24"/>
          <w:szCs w:val="24"/>
        </w:rPr>
        <w:t>W ocenie Rady m.st. Warszawy przedmiotowa uchwał</w:t>
      </w:r>
      <w:r w:rsidR="00474668">
        <w:rPr>
          <w:rFonts w:ascii="Times New Roman" w:hAnsi="Times New Roman" w:cs="Times New Roman"/>
          <w:sz w:val="24"/>
          <w:szCs w:val="24"/>
        </w:rPr>
        <w:t>a narusza kryterium zgodności z </w:t>
      </w:r>
      <w:r w:rsidRPr="003F4425">
        <w:rPr>
          <w:rFonts w:ascii="Times New Roman" w:hAnsi="Times New Roman" w:cs="Times New Roman"/>
          <w:sz w:val="24"/>
          <w:szCs w:val="24"/>
        </w:rPr>
        <w:t>prawem, o którym mowa w</w:t>
      </w:r>
      <w:r w:rsidR="00474668">
        <w:rPr>
          <w:rFonts w:ascii="Times New Roman" w:hAnsi="Times New Roman" w:cs="Times New Roman"/>
          <w:sz w:val="24"/>
          <w:szCs w:val="24"/>
        </w:rPr>
        <w:t xml:space="preserve"> § 62 ust. 1 Statutu Dzielnicy.</w:t>
      </w:r>
    </w:p>
    <w:p w:rsidR="00A479F5" w:rsidRPr="003F4425" w:rsidRDefault="00A479F5" w:rsidP="00474668">
      <w:pPr>
        <w:pStyle w:val="Tekstpodstawowy2"/>
        <w:shd w:val="clear" w:color="auto" w:fill="auto"/>
        <w:spacing w:after="0" w:line="240" w:lineRule="auto"/>
        <w:ind w:left="60" w:right="80" w:firstLine="50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Uchwała Rady Dzielnicy Białołęka nr XLVII/109/2017 dotyczy zatwierdzenia planu kontroli Komisji Rewizyjnej Rady Dzielnicy Białołęka m.st. Warszawy na rok 2017. Przedmiotowy plan kontroli stanowi załącznik do powyższej uchwały i znajdują się w nim następujące pozycje:</w:t>
      </w:r>
    </w:p>
    <w:p w:rsidR="00A479F5" w:rsidRPr="003F4425" w:rsidRDefault="00A479F5" w:rsidP="00474668">
      <w:pPr>
        <w:pStyle w:val="Tekstpodstawowy2"/>
        <w:shd w:val="clear" w:color="auto" w:fill="auto"/>
        <w:spacing w:after="0" w:line="240" w:lineRule="auto"/>
        <w:ind w:left="60" w:firstLine="50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„1. Kontrola prawidłowości zatrudnienia Naczelnika Środowiska”;</w:t>
      </w:r>
    </w:p>
    <w:p w:rsidR="00A479F5" w:rsidRPr="003F4425" w:rsidRDefault="00A479F5" w:rsidP="00474668">
      <w:pPr>
        <w:pStyle w:val="Tekstpodstawowy2"/>
        <w:shd w:val="clear" w:color="auto" w:fill="auto"/>
        <w:spacing w:after="0" w:line="240" w:lineRule="auto"/>
        <w:ind w:left="580" w:right="80" w:firstLine="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„2. Kontrola legalności i gospodarności wydatkowania środków finansowych Dzielnicy na reklamy i ogłoszenia w prasie lokalnej Dzielnicy Białołęka w latach 2014-maj 2016. Kontrola w szczególności obejmie porównanie wydatków Białołęki w tym zakresie z innymi dzielnicami m.st. Warszawy”.</w:t>
      </w:r>
    </w:p>
    <w:p w:rsidR="00A479F5" w:rsidRPr="003F4425" w:rsidRDefault="00A479F5" w:rsidP="00474668">
      <w:pPr>
        <w:pStyle w:val="Tekstpodstawowy2"/>
        <w:shd w:val="clear" w:color="auto" w:fill="auto"/>
        <w:spacing w:after="0" w:line="240" w:lineRule="auto"/>
        <w:ind w:left="60" w:right="80" w:firstLine="52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Stosownie do art. 8 ust. 1 ustawy z dnia 15 marca 2002 r. o ustroju m.st. Warszawy (Dz. U. z 2015 r. poz. 1438) do radnych dzielnicy stosuje się odpowiednio przepisy dotyczące radnych gminy.</w:t>
      </w:r>
      <w:r w:rsidR="003F4425" w:rsidRPr="003F4425">
        <w:rPr>
          <w:sz w:val="24"/>
          <w:szCs w:val="24"/>
        </w:rPr>
        <w:t xml:space="preserve"> </w:t>
      </w:r>
      <w:r w:rsidRPr="003F4425">
        <w:rPr>
          <w:sz w:val="24"/>
          <w:szCs w:val="24"/>
        </w:rPr>
        <w:t>Zgodnie z art. 18a ustawy z dnia 8 marca 1990 r. o samorządzie gminnym (Dz. U. z 201</w:t>
      </w:r>
      <w:r w:rsidR="00474668">
        <w:rPr>
          <w:sz w:val="24"/>
          <w:szCs w:val="24"/>
        </w:rPr>
        <w:t>7</w:t>
      </w:r>
      <w:r w:rsidRPr="003F4425">
        <w:rPr>
          <w:sz w:val="24"/>
          <w:szCs w:val="24"/>
        </w:rPr>
        <w:t xml:space="preserve"> poz. </w:t>
      </w:r>
      <w:r w:rsidR="00474668">
        <w:rPr>
          <w:sz w:val="24"/>
          <w:szCs w:val="24"/>
        </w:rPr>
        <w:t>1875</w:t>
      </w:r>
      <w:r w:rsidRPr="003F4425">
        <w:rPr>
          <w:sz w:val="24"/>
          <w:szCs w:val="24"/>
        </w:rPr>
        <w:t xml:space="preserve">) - </w:t>
      </w:r>
      <w:r w:rsidR="00FC644C" w:rsidRPr="003F4425">
        <w:rPr>
          <w:sz w:val="24"/>
          <w:szCs w:val="24"/>
        </w:rPr>
        <w:t>dalej, jako</w:t>
      </w:r>
      <w:r w:rsidRPr="003F4425">
        <w:rPr>
          <w:sz w:val="24"/>
          <w:szCs w:val="24"/>
        </w:rPr>
        <w:t xml:space="preserve"> „</w:t>
      </w:r>
      <w:proofErr w:type="spellStart"/>
      <w:r w:rsidR="00FC644C" w:rsidRPr="003F4425">
        <w:rPr>
          <w:sz w:val="24"/>
          <w:szCs w:val="24"/>
        </w:rPr>
        <w:t>usg</w:t>
      </w:r>
      <w:proofErr w:type="spellEnd"/>
      <w:r w:rsidR="00FC644C" w:rsidRPr="003F4425">
        <w:rPr>
          <w:sz w:val="24"/>
          <w:szCs w:val="24"/>
        </w:rPr>
        <w:t>”</w:t>
      </w:r>
      <w:r w:rsidR="00474668">
        <w:rPr>
          <w:sz w:val="24"/>
          <w:szCs w:val="24"/>
        </w:rPr>
        <w:t>,</w:t>
      </w:r>
      <w:r w:rsidR="00FC644C">
        <w:rPr>
          <w:sz w:val="24"/>
          <w:szCs w:val="24"/>
        </w:rPr>
        <w:t xml:space="preserve"> </w:t>
      </w:r>
      <w:r w:rsidR="00FC644C" w:rsidRPr="003F4425">
        <w:rPr>
          <w:sz w:val="24"/>
          <w:szCs w:val="24"/>
        </w:rPr>
        <w:t>rada</w:t>
      </w:r>
      <w:r w:rsidRPr="003F4425">
        <w:rPr>
          <w:sz w:val="24"/>
          <w:szCs w:val="24"/>
        </w:rPr>
        <w:t xml:space="preserve"> gminy kontroluje działalność wójta, gminnych</w:t>
      </w:r>
      <w:r w:rsidR="00900F12">
        <w:rPr>
          <w:sz w:val="24"/>
          <w:szCs w:val="24"/>
        </w:rPr>
        <w:t xml:space="preserve"> </w:t>
      </w:r>
      <w:r w:rsidRPr="003F4425">
        <w:rPr>
          <w:sz w:val="24"/>
          <w:szCs w:val="24"/>
        </w:rPr>
        <w:t>jednostek organizacyjnych</w:t>
      </w:r>
      <w:r w:rsidR="00900F12">
        <w:rPr>
          <w:sz w:val="24"/>
          <w:szCs w:val="24"/>
        </w:rPr>
        <w:t xml:space="preserve"> </w:t>
      </w:r>
      <w:r w:rsidRPr="003F4425">
        <w:rPr>
          <w:sz w:val="24"/>
          <w:szCs w:val="24"/>
        </w:rPr>
        <w:t>oraz</w:t>
      </w:r>
      <w:r w:rsidR="003F4425" w:rsidRPr="003F4425">
        <w:rPr>
          <w:sz w:val="24"/>
          <w:szCs w:val="24"/>
        </w:rPr>
        <w:t xml:space="preserve"> jednostek</w:t>
      </w:r>
      <w:r w:rsidR="00900F12">
        <w:rPr>
          <w:sz w:val="24"/>
          <w:szCs w:val="24"/>
        </w:rPr>
        <w:t xml:space="preserve"> </w:t>
      </w:r>
      <w:r w:rsidR="003F4425" w:rsidRPr="003F4425">
        <w:rPr>
          <w:sz w:val="24"/>
          <w:szCs w:val="24"/>
        </w:rPr>
        <w:t>pomocniczych</w:t>
      </w:r>
      <w:r w:rsidR="00900F12">
        <w:rPr>
          <w:sz w:val="24"/>
          <w:szCs w:val="24"/>
        </w:rPr>
        <w:t xml:space="preserve"> </w:t>
      </w:r>
      <w:r w:rsidR="003F4425" w:rsidRPr="003F4425">
        <w:rPr>
          <w:sz w:val="24"/>
          <w:szCs w:val="24"/>
        </w:rPr>
        <w:t xml:space="preserve">gminy </w:t>
      </w:r>
      <w:r w:rsidR="00900F12">
        <w:rPr>
          <w:sz w:val="24"/>
          <w:szCs w:val="24"/>
        </w:rPr>
        <w:br/>
        <w:t xml:space="preserve">w tym </w:t>
      </w:r>
      <w:r w:rsidRPr="003F4425">
        <w:rPr>
          <w:sz w:val="24"/>
          <w:szCs w:val="24"/>
        </w:rPr>
        <w:t>celu</w:t>
      </w:r>
      <w:r w:rsidR="003F4425" w:rsidRPr="003F4425">
        <w:rPr>
          <w:sz w:val="24"/>
          <w:szCs w:val="24"/>
        </w:rPr>
        <w:t xml:space="preserve"> </w:t>
      </w:r>
      <w:r w:rsidRPr="003F4425">
        <w:rPr>
          <w:sz w:val="24"/>
          <w:szCs w:val="24"/>
        </w:rPr>
        <w:t>powoł</w:t>
      </w:r>
      <w:r w:rsidR="003F4425" w:rsidRPr="003F4425">
        <w:rPr>
          <w:sz w:val="24"/>
          <w:szCs w:val="24"/>
        </w:rPr>
        <w:t>uje</w:t>
      </w:r>
      <w:r w:rsidR="003F4425" w:rsidRPr="003F4425">
        <w:rPr>
          <w:sz w:val="24"/>
          <w:szCs w:val="24"/>
        </w:rPr>
        <w:tab/>
        <w:t>komisję rewizyjną.</w:t>
      </w:r>
      <w:r w:rsidR="00D20FB3">
        <w:rPr>
          <w:sz w:val="24"/>
          <w:szCs w:val="24"/>
        </w:rPr>
        <w:t xml:space="preserve"> </w:t>
      </w:r>
      <w:r w:rsidR="003F4425" w:rsidRPr="003F4425">
        <w:rPr>
          <w:sz w:val="24"/>
          <w:szCs w:val="24"/>
        </w:rPr>
        <w:t xml:space="preserve">Opiniuje </w:t>
      </w:r>
      <w:r w:rsidRPr="003F4425">
        <w:rPr>
          <w:sz w:val="24"/>
          <w:szCs w:val="24"/>
        </w:rPr>
        <w:t>ona</w:t>
      </w:r>
      <w:r w:rsidR="00D20FB3">
        <w:rPr>
          <w:sz w:val="24"/>
          <w:szCs w:val="24"/>
        </w:rPr>
        <w:t xml:space="preserve"> </w:t>
      </w:r>
      <w:r w:rsidRPr="003F4425">
        <w:rPr>
          <w:sz w:val="24"/>
          <w:szCs w:val="24"/>
        </w:rPr>
        <w:t>wykonanie</w:t>
      </w:r>
      <w:r w:rsidR="003F4425" w:rsidRPr="003F4425">
        <w:rPr>
          <w:sz w:val="24"/>
          <w:szCs w:val="24"/>
        </w:rPr>
        <w:t xml:space="preserve"> budżetu</w:t>
      </w:r>
      <w:r w:rsidR="00900F12">
        <w:rPr>
          <w:sz w:val="24"/>
          <w:szCs w:val="24"/>
        </w:rPr>
        <w:t xml:space="preserve"> </w:t>
      </w:r>
      <w:r w:rsidR="003F4425" w:rsidRPr="003F4425">
        <w:rPr>
          <w:sz w:val="24"/>
          <w:szCs w:val="24"/>
        </w:rPr>
        <w:t>gminy</w:t>
      </w:r>
      <w:r w:rsidR="00900F12">
        <w:rPr>
          <w:sz w:val="24"/>
          <w:szCs w:val="24"/>
        </w:rPr>
        <w:t xml:space="preserve"> </w:t>
      </w:r>
      <w:r w:rsidR="003F4425" w:rsidRPr="003F4425">
        <w:rPr>
          <w:sz w:val="24"/>
          <w:szCs w:val="24"/>
        </w:rPr>
        <w:t xml:space="preserve">i </w:t>
      </w:r>
      <w:r w:rsidRPr="003F4425">
        <w:rPr>
          <w:sz w:val="24"/>
          <w:szCs w:val="24"/>
        </w:rPr>
        <w:t>występuje</w:t>
      </w:r>
      <w:r w:rsidR="003F4425" w:rsidRPr="003F4425">
        <w:rPr>
          <w:sz w:val="24"/>
          <w:szCs w:val="24"/>
        </w:rPr>
        <w:t xml:space="preserve"> </w:t>
      </w:r>
      <w:r w:rsidRPr="003F4425">
        <w:rPr>
          <w:sz w:val="24"/>
          <w:szCs w:val="24"/>
        </w:rPr>
        <w:t>z wnioskiem do rady gminy w sprawie udzielenia lub nieudzielenia absolutorium wójtowi. Komisja rewizyjna wykonuje też inne zadania zlecone przez radę w zakresie kontroli.</w:t>
      </w:r>
      <w:r w:rsidR="003F4425" w:rsidRPr="003F4425">
        <w:rPr>
          <w:sz w:val="24"/>
          <w:szCs w:val="24"/>
        </w:rPr>
        <w:t xml:space="preserve"> </w:t>
      </w:r>
      <w:r w:rsidRPr="003F4425">
        <w:rPr>
          <w:sz w:val="24"/>
          <w:szCs w:val="24"/>
        </w:rPr>
        <w:t>Uprawnienie to nie narusza uprawnień kontrolnych innych komisji, powoływanych przez radę gminy.</w:t>
      </w:r>
    </w:p>
    <w:p w:rsidR="00A479F5" w:rsidRPr="003F4425" w:rsidRDefault="003F4425" w:rsidP="00474668">
      <w:pPr>
        <w:pStyle w:val="Tekstpodstawowy2"/>
        <w:shd w:val="clear" w:color="auto" w:fill="auto"/>
        <w:spacing w:after="0" w:line="240" w:lineRule="auto"/>
        <w:ind w:left="140" w:right="10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Zgodnie z</w:t>
      </w:r>
      <w:r w:rsidR="00A479F5" w:rsidRPr="003F4425">
        <w:rPr>
          <w:sz w:val="24"/>
          <w:szCs w:val="24"/>
        </w:rPr>
        <w:t xml:space="preserve"> § 41 </w:t>
      </w:r>
      <w:r w:rsidR="00474668">
        <w:rPr>
          <w:sz w:val="24"/>
          <w:szCs w:val="24"/>
        </w:rPr>
        <w:t>S</w:t>
      </w:r>
      <w:r w:rsidR="00A479F5" w:rsidRPr="003F4425">
        <w:rPr>
          <w:sz w:val="24"/>
          <w:szCs w:val="24"/>
        </w:rPr>
        <w:t>tatutu Dzielnicy do zadań komisji rewizyjnej należy:</w:t>
      </w:r>
    </w:p>
    <w:p w:rsidR="00A479F5" w:rsidRPr="003F4425" w:rsidRDefault="00A479F5" w:rsidP="00474668">
      <w:pPr>
        <w:pStyle w:val="Tekstpodstawowy2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240" w:lineRule="auto"/>
        <w:ind w:right="100" w:hanging="72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 xml:space="preserve">kontrola legalności, rzetelności, celowości i gospodarności działalności zarządu </w:t>
      </w:r>
      <w:r w:rsidRPr="003F4425">
        <w:rPr>
          <w:sz w:val="24"/>
          <w:szCs w:val="24"/>
        </w:rPr>
        <w:lastRenderedPageBreak/>
        <w:t>dzielnicy i jednostek organizacyjnych Miasta, o których mowa w § 6 ust. 1 pkt 5 statutu dzielnicy, w szczególności w zakresie:</w:t>
      </w:r>
    </w:p>
    <w:p w:rsidR="00A479F5" w:rsidRPr="003F4425" w:rsidRDefault="00A479F5" w:rsidP="00474668">
      <w:pPr>
        <w:pStyle w:val="Tekstpodstawowy2"/>
        <w:numPr>
          <w:ilvl w:val="0"/>
          <w:numId w:val="3"/>
        </w:numPr>
        <w:shd w:val="clear" w:color="auto" w:fill="auto"/>
        <w:tabs>
          <w:tab w:val="left" w:pos="1034"/>
        </w:tabs>
        <w:spacing w:after="0" w:line="240" w:lineRule="auto"/>
        <w:ind w:left="1180" w:right="100" w:hanging="50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wywiązywania się z zadań przewi</w:t>
      </w:r>
      <w:r w:rsidR="00474668">
        <w:rPr>
          <w:sz w:val="24"/>
          <w:szCs w:val="24"/>
        </w:rPr>
        <w:t>dzianych Statutem i Statutem m.</w:t>
      </w:r>
      <w:r w:rsidRPr="003F4425">
        <w:rPr>
          <w:sz w:val="24"/>
          <w:szCs w:val="24"/>
        </w:rPr>
        <w:t>st. Warszawy,</w:t>
      </w:r>
    </w:p>
    <w:p w:rsidR="00A479F5" w:rsidRPr="003F4425" w:rsidRDefault="00A479F5" w:rsidP="00474668">
      <w:pPr>
        <w:pStyle w:val="Tekstpodstawowy2"/>
        <w:numPr>
          <w:ilvl w:val="0"/>
          <w:numId w:val="3"/>
        </w:numPr>
        <w:shd w:val="clear" w:color="auto" w:fill="auto"/>
        <w:tabs>
          <w:tab w:val="left" w:pos="1034"/>
        </w:tabs>
        <w:spacing w:after="0" w:line="240" w:lineRule="auto"/>
        <w:ind w:left="14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wykonywania uchwał rady miasta i rady dzielnicy oraz zarządzeń Prezydenta</w:t>
      </w:r>
      <w:r w:rsidR="00474668">
        <w:rPr>
          <w:sz w:val="24"/>
          <w:szCs w:val="24"/>
        </w:rPr>
        <w:t xml:space="preserve"> m.st. Warszawy</w:t>
      </w:r>
      <w:r w:rsidRPr="003F4425">
        <w:rPr>
          <w:sz w:val="24"/>
          <w:szCs w:val="24"/>
        </w:rPr>
        <w:t>,</w:t>
      </w:r>
    </w:p>
    <w:p w:rsidR="00A479F5" w:rsidRPr="003F4425" w:rsidRDefault="00A479F5" w:rsidP="00474668">
      <w:pPr>
        <w:pStyle w:val="Tekstpodstawowy2"/>
        <w:numPr>
          <w:ilvl w:val="0"/>
          <w:numId w:val="3"/>
        </w:numPr>
        <w:shd w:val="clear" w:color="auto" w:fill="auto"/>
        <w:tabs>
          <w:tab w:val="left" w:pos="1034"/>
        </w:tabs>
        <w:spacing w:after="0" w:line="240" w:lineRule="auto"/>
        <w:ind w:left="14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działalności finansowej i gospodarczej;</w:t>
      </w:r>
    </w:p>
    <w:p w:rsidR="00A479F5" w:rsidRPr="003F4425" w:rsidRDefault="00A479F5" w:rsidP="00474668">
      <w:pPr>
        <w:pStyle w:val="Tekstpodstawowy2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240" w:lineRule="auto"/>
        <w:ind w:left="140" w:right="1080" w:hanging="1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opiniowanie wydatkowania środków finansowych przeznaczonych do dyspozycji Dzielnicy w Załączniku Dzielnicowym;</w:t>
      </w:r>
    </w:p>
    <w:p w:rsidR="00A479F5" w:rsidRPr="003F4425" w:rsidRDefault="00A479F5" w:rsidP="00474668">
      <w:pPr>
        <w:pStyle w:val="Tekstpodstawowy2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240" w:lineRule="auto"/>
        <w:ind w:left="140" w:right="100" w:hanging="1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przygotowywanie projektów rozstrzygnięć w sprawach skarg, w których organem właściwym do rozpatrzenia jest Rada Dzielnicy;</w:t>
      </w:r>
    </w:p>
    <w:p w:rsidR="00A479F5" w:rsidRPr="003F4425" w:rsidRDefault="00A479F5" w:rsidP="00474668">
      <w:pPr>
        <w:pStyle w:val="Tekstpodstawowy2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240" w:lineRule="auto"/>
        <w:ind w:left="140" w:hanging="1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wykonywanie innych zadań zleconych przez Radę Dzielnicy w zakresie kontroli.</w:t>
      </w:r>
    </w:p>
    <w:p w:rsidR="00A479F5" w:rsidRPr="003F4425" w:rsidRDefault="003F4425" w:rsidP="00A479F5">
      <w:pPr>
        <w:pStyle w:val="Tekstpodstawowy2"/>
        <w:shd w:val="clear" w:color="auto" w:fill="auto"/>
        <w:spacing w:after="0" w:line="240" w:lineRule="auto"/>
        <w:ind w:left="140" w:right="100" w:firstLine="540"/>
        <w:jc w:val="both"/>
        <w:rPr>
          <w:b/>
          <w:sz w:val="24"/>
          <w:szCs w:val="24"/>
        </w:rPr>
      </w:pPr>
      <w:r w:rsidRPr="00477A5E">
        <w:rPr>
          <w:sz w:val="24"/>
          <w:szCs w:val="24"/>
        </w:rPr>
        <w:t>W świetle powyższego</w:t>
      </w:r>
      <w:r w:rsidR="00A479F5" w:rsidRPr="003F4425">
        <w:rPr>
          <w:b/>
          <w:sz w:val="24"/>
          <w:szCs w:val="24"/>
        </w:rPr>
        <w:t xml:space="preserve"> </w:t>
      </w:r>
      <w:r w:rsidR="00A479F5" w:rsidRPr="003F4425">
        <w:rPr>
          <w:rStyle w:val="BodytextBold"/>
          <w:b w:val="0"/>
          <w:color w:val="auto"/>
          <w:sz w:val="24"/>
          <w:szCs w:val="24"/>
        </w:rPr>
        <w:t>wpisanie do planu kontroli zadania w postaci „Kontrola prawidłowości zatrudnienia Naczelnika Środowiska” jest obarczone wadą prawną.</w:t>
      </w:r>
    </w:p>
    <w:p w:rsidR="00A479F5" w:rsidRPr="003F4425" w:rsidRDefault="00A479F5" w:rsidP="00A479F5">
      <w:pPr>
        <w:pStyle w:val="Tekstpodstawowy2"/>
        <w:shd w:val="clear" w:color="auto" w:fill="auto"/>
        <w:spacing w:after="0" w:line="240" w:lineRule="auto"/>
        <w:ind w:left="140" w:right="10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 xml:space="preserve">Na wstępie należy zauważyć, że w Urzędzie Dzielnicy Białołęka m.st. Warszawy brak jest stanowiska o nazwie „Naczelnik Środowiska”. Zgodnie z informacjami przekazanymi przez Wydział Kadr dla Dzielnicy Białołęka </w:t>
      </w:r>
      <w:r w:rsidRPr="003F4425">
        <w:rPr>
          <w:rStyle w:val="Tekstpodstawowy1"/>
          <w:color w:val="auto"/>
          <w:sz w:val="24"/>
          <w:szCs w:val="24"/>
          <w:u w:val="none"/>
        </w:rPr>
        <w:t>nabór na stanowisko „Naczelnika Środowiska”</w:t>
      </w:r>
      <w:r w:rsidRPr="003F4425">
        <w:rPr>
          <w:sz w:val="24"/>
          <w:szCs w:val="24"/>
        </w:rPr>
        <w:t xml:space="preserve"> </w:t>
      </w:r>
      <w:r w:rsidRPr="003F4425">
        <w:rPr>
          <w:rStyle w:val="Tekstpodstawowy1"/>
          <w:color w:val="auto"/>
          <w:sz w:val="24"/>
          <w:szCs w:val="24"/>
          <w:u w:val="none"/>
        </w:rPr>
        <w:t>nigdy nie miał miejsca,</w:t>
      </w:r>
      <w:r w:rsidRPr="003F4425">
        <w:rPr>
          <w:sz w:val="24"/>
          <w:szCs w:val="24"/>
        </w:rPr>
        <w:t xml:space="preserve"> w strukturze organizacyjnej urzędu dzielnicy nawet historycznie nie istniał „Wydział Środowiska”. Obecnie funkcjonuje „Wydział Konserwacji i Środowiska”.</w:t>
      </w:r>
    </w:p>
    <w:p w:rsidR="00A479F5" w:rsidRPr="003F4425" w:rsidRDefault="00A479F5" w:rsidP="00A479F5">
      <w:pPr>
        <w:pStyle w:val="Tekstpodstawowy2"/>
        <w:shd w:val="clear" w:color="auto" w:fill="auto"/>
        <w:spacing w:after="0" w:line="240" w:lineRule="auto"/>
        <w:ind w:left="140" w:right="10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 xml:space="preserve">Ponadto, w związku z powzięciem przedmiotowej uchwały należy wskazać, że w świetle obowiązujących przepisów prawa </w:t>
      </w:r>
      <w:r w:rsidRPr="003F4425">
        <w:rPr>
          <w:rStyle w:val="Tekstpodstawowy1"/>
          <w:color w:val="auto"/>
          <w:sz w:val="24"/>
          <w:szCs w:val="24"/>
          <w:u w:val="none"/>
        </w:rPr>
        <w:t>nie jest możliwe, aby komisja rewizyjna rady</w:t>
      </w:r>
      <w:r w:rsidRPr="003F4425">
        <w:rPr>
          <w:sz w:val="24"/>
          <w:szCs w:val="24"/>
        </w:rPr>
        <w:t xml:space="preserve"> </w:t>
      </w:r>
      <w:r w:rsidRPr="003F4425">
        <w:rPr>
          <w:rStyle w:val="Tekstpodstawowy1"/>
          <w:color w:val="auto"/>
          <w:sz w:val="24"/>
          <w:szCs w:val="24"/>
          <w:u w:val="none"/>
        </w:rPr>
        <w:t>dzielnicy kontrolowała przeprowadzenie naboru na jakiekolwiek stanowisko urzędnicze.</w:t>
      </w:r>
    </w:p>
    <w:p w:rsidR="00A479F5" w:rsidRPr="003F4425" w:rsidRDefault="00A479F5" w:rsidP="00A479F5">
      <w:pPr>
        <w:pStyle w:val="Tekstpodstawowy2"/>
        <w:shd w:val="clear" w:color="auto" w:fill="auto"/>
        <w:spacing w:after="0" w:line="240" w:lineRule="auto"/>
        <w:ind w:left="140" w:right="10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 xml:space="preserve">Należy zauważyć, że stosownie do regulacji art. 3 ustawy z dnia 26 czerwca 1974 r. - Kodeks pracy (Dz. U. z 2016 r. poz. 1666, z późn. zm.) pracodawcą jest jednostka organizacyjna, choćby nie posiadała osobowości prawnej, a także osoba fizyczna, jeżeli zatrudniają one pracowników. Dla pracowników samorządowych pracodawcą jest Urząd m.st. Warszawy. Zgodnie z art. 33 ust. 3 usg kierownikiem urzędu jest wójt, który w myśl art. 7 pkt 3 ustawy z dnia 21 listopada 2008 r. o pracownikach samorządowych (Dz. U. z 2016 r. poz. 902, z późn. zm.) wykonuje czynności z zakresu prawa pracy za urząd gminy. Do powyższych czynności należy nawiązanie stosunku pracy. Czynności zmierzające do obsadzenia w drodze konkursu stanowisk mają charakter czynności z zakresu prawa </w:t>
      </w:r>
      <w:r w:rsidR="00FC644C" w:rsidRPr="003F4425">
        <w:rPr>
          <w:sz w:val="24"/>
          <w:szCs w:val="24"/>
        </w:rPr>
        <w:t>pracy, jako</w:t>
      </w:r>
      <w:r w:rsidRPr="003F4425">
        <w:rPr>
          <w:sz w:val="24"/>
          <w:szCs w:val="24"/>
        </w:rPr>
        <w:t xml:space="preserve"> związane ze stosunkiem pracy (por. postanowienie Sądu Najwyższego z dnia 13 października 2005 r. II PK 337/04).</w:t>
      </w:r>
    </w:p>
    <w:p w:rsidR="00A479F5" w:rsidRPr="003F4425" w:rsidRDefault="00A479F5" w:rsidP="00474668">
      <w:pPr>
        <w:pStyle w:val="Tekstpodstawowy2"/>
        <w:shd w:val="clear" w:color="auto" w:fill="auto"/>
        <w:spacing w:after="0" w:line="240" w:lineRule="auto"/>
        <w:ind w:left="80" w:right="8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 xml:space="preserve">Na podstawie stosownych pełnomocnictw w urzędzie dzielnicy czynności te - w </w:t>
      </w:r>
      <w:r w:rsidRPr="003F4425">
        <w:rPr>
          <w:rStyle w:val="Tekstpodstawowy1"/>
          <w:color w:val="auto"/>
          <w:sz w:val="24"/>
          <w:szCs w:val="24"/>
          <w:u w:val="none"/>
        </w:rPr>
        <w:t>imieniu Prezydenta</w:t>
      </w:r>
      <w:r w:rsidRPr="003F4425">
        <w:rPr>
          <w:sz w:val="24"/>
          <w:szCs w:val="24"/>
        </w:rPr>
        <w:t xml:space="preserve">- mogą wykonywać burmistrzowie dzielnic. </w:t>
      </w:r>
      <w:r w:rsidR="00FC644C" w:rsidRPr="003F4425">
        <w:rPr>
          <w:sz w:val="24"/>
          <w:szCs w:val="24"/>
        </w:rPr>
        <w:t>Podkreślenia, zatem</w:t>
      </w:r>
      <w:r w:rsidRPr="003F4425">
        <w:rPr>
          <w:sz w:val="24"/>
          <w:szCs w:val="24"/>
        </w:rPr>
        <w:t xml:space="preserve"> wymaga, iż czynności z zakresu prawa pracy wobec pracowników zatrudnionych w urzędzie dzielnicy, będącym częścią Urzędu m.st. Warszawy należą do Prezydenta m.st. Warszawy. Może on uznaniowo wyposażyć burmistrza dzielnicy w stosowne pełnomocnictwo do decydowania</w:t>
      </w:r>
      <w:r w:rsidR="00474668">
        <w:rPr>
          <w:sz w:val="24"/>
          <w:szCs w:val="24"/>
        </w:rPr>
        <w:t xml:space="preserve"> o </w:t>
      </w:r>
      <w:r w:rsidRPr="003F4425">
        <w:rPr>
          <w:sz w:val="24"/>
          <w:szCs w:val="24"/>
        </w:rPr>
        <w:t>rozpoczęciu nabo</w:t>
      </w:r>
      <w:r w:rsidR="00474668">
        <w:rPr>
          <w:sz w:val="24"/>
          <w:szCs w:val="24"/>
        </w:rPr>
        <w:t>ru oraz wykonywania czynności z </w:t>
      </w:r>
      <w:r w:rsidRPr="003F4425">
        <w:rPr>
          <w:sz w:val="24"/>
          <w:szCs w:val="24"/>
        </w:rPr>
        <w:t>zakresu prawa pracy w stosunku do pracowników Urzędu m.st. Warszawy, zatrudnionych w urzędzie dzielnicy.</w:t>
      </w:r>
    </w:p>
    <w:p w:rsidR="00A479F5" w:rsidRPr="003F4425" w:rsidRDefault="00A479F5" w:rsidP="00474668">
      <w:pPr>
        <w:pStyle w:val="Tekstpodstawowy2"/>
        <w:shd w:val="clear" w:color="auto" w:fill="auto"/>
        <w:spacing w:after="0" w:line="240" w:lineRule="auto"/>
        <w:ind w:left="8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>Należy również wskazać, że zakres działania dzielnicy określa § 6 statutu dzielnicy</w:t>
      </w:r>
      <w:r w:rsidR="00474668">
        <w:rPr>
          <w:sz w:val="24"/>
          <w:szCs w:val="24"/>
        </w:rPr>
        <w:t xml:space="preserve"> i </w:t>
      </w:r>
      <w:r w:rsidRPr="003F4425">
        <w:rPr>
          <w:sz w:val="24"/>
          <w:szCs w:val="24"/>
        </w:rPr>
        <w:t>brak tam regulacji odnoszących się do spraw kadrowych.</w:t>
      </w:r>
    </w:p>
    <w:p w:rsidR="00A479F5" w:rsidRPr="003F4425" w:rsidRDefault="00A479F5" w:rsidP="00A479F5">
      <w:pPr>
        <w:pStyle w:val="Tekstpodstawowy2"/>
        <w:shd w:val="clear" w:color="auto" w:fill="auto"/>
        <w:spacing w:after="0" w:line="240" w:lineRule="auto"/>
        <w:ind w:left="80" w:right="80" w:firstLine="54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 xml:space="preserve">W kontekście analizowanej sprawy trzeba zauważyć, że komisja rewizyjna jest wewnętrzną strukturą w ramach organu stanowiącego gminy, która spełnia wobec rady gminy funkcję pomocniczą w celu realizacji przysługujących jej uprawnień kontrolnych wobec wójta, gminnych jednostek organizacyjnych oraz jednostek pomocniczych gminy. Analogicznie - w przypadku rady dzielnicy jej komisja rewizyjna pełni funkcję pomocniczą w sprawowanej przez nią kontroli działalności zarządu dzielnicy. Należy wskazać, że komisja rewizyjna podległa radzie, może działać tylko w jej imieniu i na jej zlecenie oraz </w:t>
      </w:r>
      <w:r w:rsidRPr="003F4425">
        <w:rPr>
          <w:sz w:val="24"/>
          <w:szCs w:val="24"/>
        </w:rPr>
        <w:lastRenderedPageBreak/>
        <w:t xml:space="preserve">dokonywać tylko tych czynności kontrolnych, do których została upoważniona uchwałą rady. Takie stanowisko potwierdza także wyrok z 26 lutego 1997 r. Naczelnego Sądu Administracyjnego w Warszawie, sygn. akt II SA 44/96. Jak podnosi się w piśmiennictwie, komisja rewizyjna może wykonywać inne zadania w zakresie kontroli zlecone jej przez radę gminy, </w:t>
      </w:r>
      <w:r w:rsidRPr="003F4425">
        <w:rPr>
          <w:rStyle w:val="Tekstpodstawowy1"/>
          <w:color w:val="auto"/>
          <w:sz w:val="24"/>
          <w:szCs w:val="24"/>
          <w:u w:val="none"/>
        </w:rPr>
        <w:t>musza się</w:t>
      </w:r>
      <w:r w:rsidRPr="003F4425">
        <w:rPr>
          <w:sz w:val="24"/>
          <w:szCs w:val="24"/>
        </w:rPr>
        <w:t xml:space="preserve"> </w:t>
      </w:r>
      <w:r w:rsidRPr="003F4425">
        <w:rPr>
          <w:rStyle w:val="Tekstpodstawowy1"/>
          <w:color w:val="auto"/>
          <w:sz w:val="24"/>
          <w:szCs w:val="24"/>
          <w:u w:val="none"/>
        </w:rPr>
        <w:t>one jednak mieścić w granicach właściwości rady i nie mogą przekroczyć zakresu tej</w:t>
      </w:r>
      <w:r w:rsidRPr="003F4425">
        <w:rPr>
          <w:sz w:val="24"/>
          <w:szCs w:val="24"/>
        </w:rPr>
        <w:t xml:space="preserve"> </w:t>
      </w:r>
      <w:r w:rsidRPr="003F4425">
        <w:rPr>
          <w:rStyle w:val="Tekstpodstawowy1"/>
          <w:color w:val="auto"/>
          <w:sz w:val="24"/>
          <w:szCs w:val="24"/>
          <w:u w:val="none"/>
        </w:rPr>
        <w:t>właściwości</w:t>
      </w:r>
      <w:r w:rsidR="00682544" w:rsidRPr="0036252D">
        <w:rPr>
          <w:rStyle w:val="Tekstpodstawowy1"/>
          <w:color w:val="auto"/>
          <w:sz w:val="18"/>
          <w:szCs w:val="18"/>
          <w:u w:val="none"/>
          <w:vertAlign w:val="superscript"/>
        </w:rPr>
        <w:t>2</w:t>
      </w:r>
      <w:r w:rsidRPr="003F4425">
        <w:rPr>
          <w:sz w:val="24"/>
          <w:szCs w:val="24"/>
        </w:rPr>
        <w:t xml:space="preserve">. Powyższy pogląd znajduje odzwierciedlenie w orzecznictwie - i tak w wyroku z dnia 26 sierpnia 2010 r. Wojewódzki Sąd Administracyjny w Kielcach (sygn. </w:t>
      </w:r>
      <w:r w:rsidR="00FC644C" w:rsidRPr="003F4425">
        <w:rPr>
          <w:sz w:val="24"/>
          <w:szCs w:val="24"/>
        </w:rPr>
        <w:t>akt</w:t>
      </w:r>
      <w:r w:rsidR="00FC644C">
        <w:rPr>
          <w:sz w:val="24"/>
          <w:szCs w:val="24"/>
        </w:rPr>
        <w:t xml:space="preserve"> II</w:t>
      </w:r>
      <w:r w:rsidRPr="003F4425">
        <w:rPr>
          <w:sz w:val="24"/>
          <w:szCs w:val="24"/>
        </w:rPr>
        <w:t xml:space="preserve"> SA/Ke 371/10) stwierdził, że „przepis art. 18a ust. 1 u.s.g. określający kompetencje rady w zakresie podmiotów podlegających kontroli stanowi uzupełnienie przepisu art. 18 u.s.g. ustalającego zakres i przedmiot kompetencji rady gminy. Przy interpretacji powołanych przepisów należy kierować się naczelną zasadą prawa administracyjnego, jaką jest zakaz domniemania kompetencji. Z zasady tej wynika, że normy kompetencyjne powinny być interpretowane w sposób ścisły i literalny, bez możliwości stosowania rozszerzającej wykładni przepisów kompetencyjnych oraz wyprowadzania kompetencji w drodze analogii.</w:t>
      </w:r>
    </w:p>
    <w:p w:rsidR="00A479F5" w:rsidRDefault="00A479F5" w:rsidP="00A479F5">
      <w:pPr>
        <w:pStyle w:val="Tekstpodstawowy2"/>
        <w:shd w:val="clear" w:color="auto" w:fill="auto"/>
        <w:spacing w:after="0" w:line="240" w:lineRule="auto"/>
        <w:ind w:left="60" w:right="40" w:firstLine="520"/>
        <w:jc w:val="both"/>
        <w:rPr>
          <w:sz w:val="24"/>
          <w:szCs w:val="24"/>
        </w:rPr>
      </w:pPr>
      <w:r w:rsidRPr="003F4425">
        <w:rPr>
          <w:sz w:val="24"/>
          <w:szCs w:val="24"/>
        </w:rPr>
        <w:t xml:space="preserve">Przenosząc powyższe na realia analizowanej sprawy należy zwrócić </w:t>
      </w:r>
      <w:r w:rsidR="00FC644C" w:rsidRPr="003F4425">
        <w:rPr>
          <w:sz w:val="24"/>
          <w:szCs w:val="24"/>
        </w:rPr>
        <w:t>uwagę, iż</w:t>
      </w:r>
      <w:r w:rsidRPr="003F4425">
        <w:rPr>
          <w:sz w:val="24"/>
          <w:szCs w:val="24"/>
        </w:rPr>
        <w:t xml:space="preserve"> komisja rewizyjna </w:t>
      </w:r>
      <w:r w:rsidRPr="003F4425">
        <w:rPr>
          <w:rStyle w:val="Tekstpodstawowy1"/>
          <w:color w:val="auto"/>
          <w:sz w:val="24"/>
          <w:szCs w:val="24"/>
          <w:u w:val="none"/>
        </w:rPr>
        <w:t>rady dzielnicy miałaby kontrolować działania będące de facto kompetencją</w:t>
      </w:r>
      <w:r w:rsidRPr="003F4425">
        <w:rPr>
          <w:sz w:val="24"/>
          <w:szCs w:val="24"/>
        </w:rPr>
        <w:t xml:space="preserve"> </w:t>
      </w:r>
      <w:r w:rsidRPr="003F4425">
        <w:rPr>
          <w:rStyle w:val="Tekstpodstawowy1"/>
          <w:color w:val="auto"/>
          <w:sz w:val="24"/>
          <w:szCs w:val="24"/>
          <w:u w:val="none"/>
        </w:rPr>
        <w:t>Prezydenta m.st. Warszawy</w:t>
      </w:r>
      <w:r w:rsidRPr="003F4425">
        <w:rPr>
          <w:sz w:val="24"/>
          <w:szCs w:val="24"/>
        </w:rPr>
        <w:t>. Zgodnie z § 13 ust. 3 statutu dzielnicy rada dzielnicy kontroluje działalność zarządu dzielnicy, kontrola ta dotyczy w szczególności wykonywania przez zarząd dzielnicy uchwał rady dzielnicy.</w:t>
      </w:r>
    </w:p>
    <w:p w:rsidR="00474668" w:rsidRPr="003F4425" w:rsidRDefault="00474668" w:rsidP="00A479F5">
      <w:pPr>
        <w:pStyle w:val="Tekstpodstawowy2"/>
        <w:shd w:val="clear" w:color="auto" w:fill="auto"/>
        <w:spacing w:after="0" w:line="240" w:lineRule="auto"/>
        <w:ind w:left="60" w:right="40"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Reasumując, w ocenie Rady m.st. Warszawy, Rada Dzielnicy Białołęka m.st. Warszawy podejmując przedmiotową uchwałę, </w:t>
      </w:r>
      <w:r w:rsidRPr="00474F4D">
        <w:rPr>
          <w:sz w:val="24"/>
          <w:szCs w:val="24"/>
        </w:rPr>
        <w:t>w części dotyczącej pkt 1 załącznika do uchwały</w:t>
      </w:r>
      <w:r>
        <w:rPr>
          <w:sz w:val="24"/>
          <w:szCs w:val="24"/>
        </w:rPr>
        <w:t xml:space="preserve">, naruszyła przepisy § 12 i § 13 Statutu Dzielnicy oraz </w:t>
      </w:r>
      <w:r w:rsidRPr="00474F4D">
        <w:rPr>
          <w:sz w:val="24"/>
          <w:szCs w:val="24"/>
        </w:rPr>
        <w:t>art. 7 pkt 3 ustawy z dnia 21 listopada 2008 r. o pracownikach samorządowych</w:t>
      </w:r>
      <w:r>
        <w:rPr>
          <w:sz w:val="24"/>
          <w:szCs w:val="24"/>
        </w:rPr>
        <w:t>.</w:t>
      </w:r>
    </w:p>
    <w:p w:rsidR="00195A4D" w:rsidRPr="003F4425" w:rsidRDefault="00195A4D" w:rsidP="00036260">
      <w:pPr>
        <w:spacing w:after="0" w:line="240" w:lineRule="auto"/>
        <w:ind w:firstLine="540"/>
        <w:jc w:val="both"/>
        <w:rPr>
          <w:rStyle w:val="Bodytext"/>
          <w:rFonts w:eastAsia="Arial Unicode MS"/>
          <w:sz w:val="24"/>
          <w:szCs w:val="24"/>
        </w:rPr>
      </w:pPr>
      <w:r w:rsidRPr="003F4425">
        <w:rPr>
          <w:rFonts w:ascii="Times New Roman" w:hAnsi="Times New Roman" w:cs="Times New Roman"/>
          <w:sz w:val="24"/>
          <w:szCs w:val="24"/>
        </w:rPr>
        <w:t xml:space="preserve">W świetle przedstawionych okoliczności, działając na podstawie § 64 ust. 3, w związku z ust. 1 i § 62 ust. 1 Statutu Dzielnicy, Rada m.st. Warszawy stwierdza nieważność opisanej na wstępie uchwały Rady Dzielnicy </w:t>
      </w:r>
      <w:r w:rsidR="00036260" w:rsidRPr="003F4425">
        <w:rPr>
          <w:rFonts w:ascii="Times New Roman" w:hAnsi="Times New Roman" w:cs="Times New Roman"/>
          <w:sz w:val="24"/>
          <w:szCs w:val="24"/>
        </w:rPr>
        <w:t>Białołęka</w:t>
      </w:r>
      <w:r w:rsidRPr="003F4425">
        <w:rPr>
          <w:rFonts w:ascii="Times New Roman" w:hAnsi="Times New Roman" w:cs="Times New Roman"/>
          <w:sz w:val="24"/>
          <w:szCs w:val="24"/>
        </w:rPr>
        <w:t xml:space="preserve"> m.st. Warszawy z dnia </w:t>
      </w:r>
      <w:r w:rsidR="00036260" w:rsidRPr="003F4425">
        <w:rPr>
          <w:rFonts w:ascii="Times New Roman" w:hAnsi="Times New Roman" w:cs="Times New Roman"/>
          <w:sz w:val="24"/>
          <w:szCs w:val="24"/>
        </w:rPr>
        <w:t>2</w:t>
      </w:r>
      <w:r w:rsidRPr="003F4425">
        <w:rPr>
          <w:rFonts w:ascii="Times New Roman" w:hAnsi="Times New Roman" w:cs="Times New Roman"/>
          <w:sz w:val="24"/>
          <w:szCs w:val="24"/>
        </w:rPr>
        <w:t xml:space="preserve">7 </w:t>
      </w:r>
      <w:r w:rsidR="00036260" w:rsidRPr="003F4425">
        <w:rPr>
          <w:rFonts w:ascii="Times New Roman" w:hAnsi="Times New Roman" w:cs="Times New Roman"/>
          <w:sz w:val="24"/>
          <w:szCs w:val="24"/>
        </w:rPr>
        <w:t>września</w:t>
      </w:r>
      <w:r w:rsidRPr="003F4425">
        <w:rPr>
          <w:rFonts w:ascii="Times New Roman" w:hAnsi="Times New Roman" w:cs="Times New Roman"/>
          <w:sz w:val="24"/>
          <w:szCs w:val="24"/>
        </w:rPr>
        <w:t xml:space="preserve"> 201</w:t>
      </w:r>
      <w:r w:rsidR="00036260" w:rsidRPr="003F4425">
        <w:rPr>
          <w:rFonts w:ascii="Times New Roman" w:hAnsi="Times New Roman" w:cs="Times New Roman"/>
          <w:sz w:val="24"/>
          <w:szCs w:val="24"/>
        </w:rPr>
        <w:t>7</w:t>
      </w:r>
      <w:r w:rsidRPr="003F442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946D6" w:rsidRPr="003F4425" w:rsidRDefault="00195A4D" w:rsidP="00A4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425">
        <w:rPr>
          <w:rStyle w:val="Bodytext"/>
          <w:rFonts w:eastAsia="Arial Unicode MS"/>
          <w:sz w:val="24"/>
          <w:szCs w:val="24"/>
        </w:rPr>
        <w:t>Uchwała nie wywołuje bezpośrednich skutków finansowych dla budżetu m.st.</w:t>
      </w:r>
      <w:r w:rsidR="00036260" w:rsidRPr="003F4425">
        <w:rPr>
          <w:rStyle w:val="Bodytext"/>
          <w:rFonts w:eastAsia="Arial Unicode MS"/>
          <w:sz w:val="24"/>
          <w:szCs w:val="24"/>
        </w:rPr>
        <w:t xml:space="preserve"> Warszawy.</w:t>
      </w:r>
    </w:p>
    <w:p w:rsidR="00C946D6" w:rsidRPr="003F4425" w:rsidRDefault="00C946D6" w:rsidP="00036260">
      <w:pPr>
        <w:pStyle w:val="Tekstpodstawowy2"/>
        <w:shd w:val="clear" w:color="auto" w:fill="auto"/>
        <w:spacing w:after="0" w:line="240" w:lineRule="auto"/>
        <w:ind w:right="80" w:firstLine="0"/>
        <w:rPr>
          <w:sz w:val="24"/>
          <w:szCs w:val="24"/>
        </w:rPr>
      </w:pPr>
    </w:p>
    <w:p w:rsidR="00C946D6" w:rsidRPr="003F4425" w:rsidRDefault="00C946D6" w:rsidP="00036260">
      <w:pPr>
        <w:pStyle w:val="Tekstpodstawowy2"/>
        <w:shd w:val="clear" w:color="auto" w:fill="auto"/>
        <w:spacing w:after="0" w:line="240" w:lineRule="auto"/>
        <w:ind w:right="80" w:firstLine="0"/>
        <w:rPr>
          <w:sz w:val="24"/>
          <w:szCs w:val="24"/>
        </w:rPr>
      </w:pPr>
    </w:p>
    <w:p w:rsidR="00C946D6" w:rsidRPr="003F4425" w:rsidRDefault="00C946D6" w:rsidP="00036260">
      <w:pPr>
        <w:pStyle w:val="Tekstpodstawowy2"/>
        <w:shd w:val="clear" w:color="auto" w:fill="auto"/>
        <w:spacing w:after="0" w:line="240" w:lineRule="auto"/>
        <w:ind w:right="80" w:firstLine="0"/>
        <w:rPr>
          <w:sz w:val="24"/>
          <w:szCs w:val="24"/>
        </w:rPr>
      </w:pPr>
    </w:p>
    <w:p w:rsidR="00C946D6" w:rsidRDefault="00C946D6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833F59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</w:p>
    <w:p w:rsidR="00833F59" w:rsidRDefault="00682544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833F59" w:rsidRPr="00682544" w:rsidRDefault="00682544" w:rsidP="00833F59">
      <w:pPr>
        <w:pStyle w:val="Tekstpodstawowy2"/>
        <w:shd w:val="clear" w:color="auto" w:fill="auto"/>
        <w:spacing w:after="0" w:line="240" w:lineRule="auto"/>
        <w:ind w:right="80" w:firstLine="0"/>
        <w:jc w:val="both"/>
        <w:rPr>
          <w:sz w:val="20"/>
          <w:szCs w:val="20"/>
        </w:rPr>
      </w:pPr>
      <w:r w:rsidRPr="0036252D">
        <w:rPr>
          <w:sz w:val="18"/>
          <w:szCs w:val="18"/>
          <w:vertAlign w:val="superscript"/>
        </w:rPr>
        <w:t>2</w:t>
      </w:r>
      <w:r w:rsidRPr="00682544">
        <w:rPr>
          <w:sz w:val="20"/>
          <w:szCs w:val="20"/>
        </w:rPr>
        <w:t xml:space="preserve"> </w:t>
      </w:r>
      <w:r w:rsidRPr="0036252D">
        <w:rPr>
          <w:color w:val="000000"/>
          <w:sz w:val="18"/>
          <w:szCs w:val="18"/>
        </w:rPr>
        <w:t xml:space="preserve">Por. Cz. </w:t>
      </w:r>
      <w:proofErr w:type="spellStart"/>
      <w:r w:rsidRPr="0036252D">
        <w:rPr>
          <w:color w:val="000000"/>
          <w:sz w:val="18"/>
          <w:szCs w:val="18"/>
        </w:rPr>
        <w:t>Martysz</w:t>
      </w:r>
      <w:proofErr w:type="spellEnd"/>
      <w:r w:rsidRPr="0036252D">
        <w:rPr>
          <w:color w:val="000000"/>
          <w:sz w:val="18"/>
          <w:szCs w:val="18"/>
        </w:rPr>
        <w:t>, Komentarz do art. 18a ustawy o samorządzie gminnym, LEX.</w:t>
      </w:r>
    </w:p>
    <w:sectPr w:rsidR="00833F59" w:rsidRPr="00682544" w:rsidSect="004C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51" w:rsidRDefault="008A2F51" w:rsidP="00D90F99">
      <w:pPr>
        <w:spacing w:after="0" w:line="240" w:lineRule="auto"/>
      </w:pPr>
      <w:r>
        <w:separator/>
      </w:r>
    </w:p>
  </w:endnote>
  <w:endnote w:type="continuationSeparator" w:id="0">
    <w:p w:rsidR="008A2F51" w:rsidRDefault="008A2F51" w:rsidP="00D9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51" w:rsidRDefault="008A2F51" w:rsidP="00D90F99">
      <w:pPr>
        <w:spacing w:after="0" w:line="240" w:lineRule="auto"/>
      </w:pPr>
      <w:r>
        <w:separator/>
      </w:r>
    </w:p>
  </w:footnote>
  <w:footnote w:type="continuationSeparator" w:id="0">
    <w:p w:rsidR="008A2F51" w:rsidRDefault="008A2F51" w:rsidP="00D9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4AB"/>
    <w:multiLevelType w:val="multilevel"/>
    <w:tmpl w:val="42B45D1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1227C7"/>
    <w:multiLevelType w:val="multilevel"/>
    <w:tmpl w:val="89D2D028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7A1976"/>
    <w:multiLevelType w:val="multilevel"/>
    <w:tmpl w:val="06FC2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781E4D"/>
    <w:multiLevelType w:val="multilevel"/>
    <w:tmpl w:val="2B7A63E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BA7416"/>
    <w:multiLevelType w:val="hybridMultilevel"/>
    <w:tmpl w:val="3282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F99"/>
    <w:rsid w:val="00036260"/>
    <w:rsid w:val="0005193B"/>
    <w:rsid w:val="00094BDB"/>
    <w:rsid w:val="00195A4D"/>
    <w:rsid w:val="001A57C4"/>
    <w:rsid w:val="00235B57"/>
    <w:rsid w:val="00253C4A"/>
    <w:rsid w:val="00273CBC"/>
    <w:rsid w:val="00333B70"/>
    <w:rsid w:val="0036252D"/>
    <w:rsid w:val="003B3994"/>
    <w:rsid w:val="003F4425"/>
    <w:rsid w:val="00403985"/>
    <w:rsid w:val="00474668"/>
    <w:rsid w:val="00474F4D"/>
    <w:rsid w:val="00477A5E"/>
    <w:rsid w:val="004C7E68"/>
    <w:rsid w:val="004F3391"/>
    <w:rsid w:val="00514C62"/>
    <w:rsid w:val="00577BAE"/>
    <w:rsid w:val="0058200F"/>
    <w:rsid w:val="005A029A"/>
    <w:rsid w:val="005E4128"/>
    <w:rsid w:val="00682544"/>
    <w:rsid w:val="00753757"/>
    <w:rsid w:val="00786DE1"/>
    <w:rsid w:val="00790276"/>
    <w:rsid w:val="00794A44"/>
    <w:rsid w:val="007C12A2"/>
    <w:rsid w:val="00823724"/>
    <w:rsid w:val="00833F59"/>
    <w:rsid w:val="008A2F51"/>
    <w:rsid w:val="00900F12"/>
    <w:rsid w:val="00A479F5"/>
    <w:rsid w:val="00B57569"/>
    <w:rsid w:val="00C074C0"/>
    <w:rsid w:val="00C421DE"/>
    <w:rsid w:val="00C946D6"/>
    <w:rsid w:val="00CD4341"/>
    <w:rsid w:val="00CE058E"/>
    <w:rsid w:val="00D20FB3"/>
    <w:rsid w:val="00D90F99"/>
    <w:rsid w:val="00D94E05"/>
    <w:rsid w:val="00EC01DA"/>
    <w:rsid w:val="00EE1D9A"/>
    <w:rsid w:val="00EE60D8"/>
    <w:rsid w:val="00FC644C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locked/>
    <w:rsid w:val="00D90F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D90F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">
    <w:name w:val="Body text_"/>
    <w:basedOn w:val="Domylnaczcionkaakapitu"/>
    <w:link w:val="Tekstpodstawowy2"/>
    <w:locked/>
    <w:rsid w:val="00D90F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D90F99"/>
    <w:pPr>
      <w:widowControl w:val="0"/>
      <w:shd w:val="clear" w:color="auto" w:fill="FFFFFF"/>
      <w:spacing w:after="600" w:line="0" w:lineRule="atLeast"/>
      <w:ind w:hanging="500"/>
      <w:jc w:val="right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omylnaczcionkaakapitu"/>
    <w:link w:val="Heading10"/>
    <w:locked/>
    <w:rsid w:val="00D90F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D90F99"/>
    <w:pPr>
      <w:widowControl w:val="0"/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Bold">
    <w:name w:val="Body text + Bold"/>
    <w:basedOn w:val="Bodytext"/>
    <w:rsid w:val="00D90F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D90F99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25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locked/>
    <w:rsid w:val="00D90F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D90F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">
    <w:name w:val="Body text_"/>
    <w:basedOn w:val="Domylnaczcionkaakapitu"/>
    <w:link w:val="Tekstpodstawowy2"/>
    <w:locked/>
    <w:rsid w:val="00D90F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D90F99"/>
    <w:pPr>
      <w:widowControl w:val="0"/>
      <w:shd w:val="clear" w:color="auto" w:fill="FFFFFF"/>
      <w:spacing w:after="600" w:line="0" w:lineRule="atLeast"/>
      <w:ind w:hanging="500"/>
      <w:jc w:val="right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omylnaczcionkaakapitu"/>
    <w:link w:val="Heading10"/>
    <w:locked/>
    <w:rsid w:val="00D90F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D90F99"/>
    <w:pPr>
      <w:widowControl w:val="0"/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Bold">
    <w:name w:val="Body text + Bold"/>
    <w:basedOn w:val="Bodytext"/>
    <w:rsid w:val="00D90F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D90F99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C809-E1FA-4D54-B788-7718305E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abalcerzak</dc:creator>
  <cp:lastModifiedBy>Gubis Małgorzata</cp:lastModifiedBy>
  <cp:revision>30</cp:revision>
  <cp:lastPrinted>2017-11-23T08:40:00Z</cp:lastPrinted>
  <dcterms:created xsi:type="dcterms:W3CDTF">2017-10-30T12:40:00Z</dcterms:created>
  <dcterms:modified xsi:type="dcterms:W3CDTF">2017-12-05T09:14:00Z</dcterms:modified>
</cp:coreProperties>
</file>