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>Wyniki głosowań z LVIII sesja Rady m.st. Warszawy – 30 listopada 2017 r.</w:t>
      </w:r>
    </w:p>
    <w:p w:rsidR="009D1A14" w:rsidRDefault="009D1A14" w:rsidP="009D1A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LVIII/1517/2017</w:t>
      </w:r>
      <w:r w:rsidR="00101402">
        <w:rPr>
          <w:rFonts w:ascii="Arial" w:hAnsi="Arial" w:cs="Arial"/>
          <w:b/>
          <w:bCs/>
        </w:rPr>
        <w:t xml:space="preserve"> zmieniająca</w:t>
      </w:r>
      <w:r>
        <w:rPr>
          <w:rFonts w:ascii="Arial" w:hAnsi="Arial" w:cs="Arial"/>
          <w:b/>
          <w:bCs/>
        </w:rPr>
        <w:t xml:space="preserve"> uchwałę w sprawie projektu dostosowania sieci publicznych szkół podstawowych i gimnazjów mających siedzibę na obszarze m.st. Warszawy do nowego ustroju szkolnego, wprowadzonego ustawą - Prawo oświatowe (druk nr 1758)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54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D1A14" w:rsidRDefault="009D1A14" w:rsidP="009D1A14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D1A1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A14" w:rsidRDefault="009D1A1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A11B42" w:rsidP="009D1A14"/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01402"/>
    <w:rsid w:val="00164ACA"/>
    <w:rsid w:val="001716BC"/>
    <w:rsid w:val="00251D64"/>
    <w:rsid w:val="00464CEB"/>
    <w:rsid w:val="0048254E"/>
    <w:rsid w:val="005E14EE"/>
    <w:rsid w:val="006F1660"/>
    <w:rsid w:val="006F3319"/>
    <w:rsid w:val="008345D2"/>
    <w:rsid w:val="00835C66"/>
    <w:rsid w:val="008A4794"/>
    <w:rsid w:val="009D1A14"/>
    <w:rsid w:val="00A05198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etraczyk</cp:lastModifiedBy>
  <cp:revision>3</cp:revision>
  <dcterms:created xsi:type="dcterms:W3CDTF">2017-12-01T10:45:00Z</dcterms:created>
  <dcterms:modified xsi:type="dcterms:W3CDTF">2017-12-07T09:53:00Z</dcterms:modified>
</cp:coreProperties>
</file>