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8AA4B" w14:textId="77777777" w:rsidR="00CB5AFB" w:rsidRDefault="00CB5AFB" w:rsidP="00CB5AFB">
      <w:pPr>
        <w:pStyle w:val="Tytu"/>
        <w:ind w:left="5670"/>
        <w:jc w:val="left"/>
      </w:pPr>
      <w:bookmarkStart w:id="0" w:name="_GoBack"/>
      <w:bookmarkEnd w:id="0"/>
      <w:r>
        <w:t>Załącznik</w:t>
      </w:r>
    </w:p>
    <w:p w14:paraId="3F29ECA4" w14:textId="6EB7D528" w:rsidR="00CB5AFB" w:rsidRDefault="00CB5AFB" w:rsidP="00CB5AFB">
      <w:pPr>
        <w:pStyle w:val="Tytu"/>
        <w:ind w:left="5670"/>
        <w:jc w:val="left"/>
      </w:pPr>
      <w:r>
        <w:t>do uchwały nr</w:t>
      </w:r>
      <w:r w:rsidR="00785E51">
        <w:t xml:space="preserve"> XLVIII/1514/2021</w:t>
      </w:r>
    </w:p>
    <w:p w14:paraId="466830E9" w14:textId="77777777" w:rsidR="00CB5AFB" w:rsidRDefault="00CB5AFB" w:rsidP="00CB5AFB">
      <w:pPr>
        <w:pStyle w:val="Tytu"/>
        <w:ind w:left="5670"/>
        <w:jc w:val="left"/>
      </w:pPr>
      <w:r>
        <w:t>Rady Miasta Stołecznego Warszawy</w:t>
      </w:r>
    </w:p>
    <w:p w14:paraId="2629329D" w14:textId="7E11FBC4" w:rsidR="00CB5AFB" w:rsidRDefault="00CB5AFB" w:rsidP="00CB5AFB">
      <w:pPr>
        <w:pStyle w:val="Tytu"/>
        <w:ind w:left="5670"/>
        <w:contextualSpacing w:val="0"/>
        <w:jc w:val="left"/>
      </w:pPr>
      <w:r>
        <w:t xml:space="preserve">z </w:t>
      </w:r>
      <w:r w:rsidR="00785E51">
        <w:t>13 maja 2021 r.</w:t>
      </w:r>
    </w:p>
    <w:p w14:paraId="15876DF4" w14:textId="77777777" w:rsidR="00CB5AFB" w:rsidRDefault="00CB5AFB" w:rsidP="00CB5AFB">
      <w:pPr>
        <w:pStyle w:val="Tytu"/>
        <w:rPr>
          <w:b w:val="0"/>
        </w:rPr>
      </w:pPr>
      <w:r>
        <w:t xml:space="preserve">UCHWAŁA NR </w:t>
      </w:r>
      <w:r>
        <w:rPr>
          <w:i/>
        </w:rPr>
        <w:t>…</w:t>
      </w:r>
      <w:r>
        <w:t>/</w:t>
      </w:r>
      <w:r>
        <w:rPr>
          <w:i/>
        </w:rPr>
        <w:t>…</w:t>
      </w:r>
      <w:r>
        <w:t>/20</w:t>
      </w:r>
      <w:r>
        <w:rPr>
          <w:i/>
        </w:rPr>
        <w:t>…</w:t>
      </w:r>
    </w:p>
    <w:p w14:paraId="0791F6F8" w14:textId="77777777" w:rsidR="00CB5AFB" w:rsidRDefault="00CB5AFB" w:rsidP="00CB5AFB">
      <w:pPr>
        <w:pStyle w:val="Tytu"/>
        <w:rPr>
          <w:b w:val="0"/>
          <w:vertAlign w:val="superscript"/>
        </w:rPr>
      </w:pPr>
      <w:r>
        <w:t>RADY MIASTA STOŁECZNEGO WARSZAWY</w:t>
      </w:r>
    </w:p>
    <w:p w14:paraId="05BC4CF5" w14:textId="654FEF4E" w:rsidR="00CB5AFB" w:rsidRDefault="00CB5AFB" w:rsidP="00CB5AFB">
      <w:pPr>
        <w:pStyle w:val="Tytu"/>
        <w:rPr>
          <w:b w:val="0"/>
        </w:rPr>
      </w:pPr>
      <w:r>
        <w:t xml:space="preserve">z </w:t>
      </w:r>
      <w:r>
        <w:rPr>
          <w:iCs/>
        </w:rPr>
        <w:t>…………</w:t>
      </w:r>
      <w:r>
        <w:t xml:space="preserve"> 20</w:t>
      </w:r>
      <w:r>
        <w:rPr>
          <w:i/>
        </w:rPr>
        <w:t>…</w:t>
      </w:r>
      <w:r>
        <w:t xml:space="preserve"> r.</w:t>
      </w:r>
    </w:p>
    <w:p w14:paraId="23E103B6" w14:textId="77777777" w:rsidR="00CB5AFB" w:rsidRPr="0066033B" w:rsidRDefault="00CB5AFB" w:rsidP="00CB5AFB">
      <w:pPr>
        <w:jc w:val="center"/>
        <w:rPr>
          <w:b/>
          <w:bCs/>
        </w:rPr>
      </w:pPr>
      <w:r w:rsidRPr="0066033B">
        <w:rPr>
          <w:b/>
          <w:bCs/>
        </w:rPr>
        <w:t>zmieniająca uchwałę w sprawie ustalenia maksymalnej liczby zezwoleń na sprzedaż napojów alkoholowych na terenie m.st. Warszawy</w:t>
      </w:r>
    </w:p>
    <w:p w14:paraId="0A581325" w14:textId="77777777" w:rsidR="00CB5AFB" w:rsidRPr="004E52ED" w:rsidRDefault="00CB5AFB" w:rsidP="00CB5AFB">
      <w:pPr>
        <w:ind w:firstLine="567"/>
      </w:pPr>
      <w:r>
        <w:t xml:space="preserve">Na podstawie </w:t>
      </w:r>
      <w:r w:rsidRPr="00926B89">
        <w:t>art. 12 ust. 1 ustawy z dnia 26 października 1982</w:t>
      </w:r>
      <w:r>
        <w:t xml:space="preserve"> r. o wychowaniu w trzeźwości i </w:t>
      </w:r>
      <w:r w:rsidRPr="00926B89">
        <w:t xml:space="preserve">przeciwdziałaniu </w:t>
      </w:r>
      <w:r>
        <w:t xml:space="preserve">alkoholizmowi </w:t>
      </w:r>
      <w:r w:rsidRPr="00926B89">
        <w:t>(Dz. U. z 2019 r. poz. 2277</w:t>
      </w:r>
      <w:r>
        <w:t>,</w:t>
      </w:r>
      <w:r w:rsidRPr="00926B89">
        <w:t xml:space="preserve"> z 2020 r. poz. 1492 oraz z 2021 r. poz. 41</w:t>
      </w:r>
      <w:r>
        <w:t xml:space="preserve"> i 694</w:t>
      </w:r>
      <w:r w:rsidRPr="00926B89">
        <w:t>)</w:t>
      </w:r>
      <w:r>
        <w:t xml:space="preserve"> </w:t>
      </w:r>
      <w:r w:rsidRPr="00926B89">
        <w:t>uchwala się, co następuje:</w:t>
      </w:r>
    </w:p>
    <w:p w14:paraId="6FE3247E" w14:textId="77777777" w:rsidR="00CB5AFB" w:rsidRDefault="00CB5AFB" w:rsidP="00CB5AFB">
      <w:pPr>
        <w:ind w:firstLine="567"/>
      </w:pPr>
      <w:r w:rsidRPr="004E52ED">
        <w:rPr>
          <w:b/>
        </w:rPr>
        <w:t xml:space="preserve">§ 1. </w:t>
      </w:r>
      <w:r>
        <w:t xml:space="preserve">W uchwale nr X/203/2019 Rady Miasta Stołecznego Warszawy z dnia 28 marca 2019 r. w sprawie ustalenia maksymalnej liczby zezwoleń na sprzedaż napojów alkoholowych na terenie m.st. Warszawy </w:t>
      </w:r>
      <w:r w:rsidRPr="00A872A8">
        <w:t xml:space="preserve">(Dz. Urz. Woj. Maz. </w:t>
      </w:r>
      <w:r>
        <w:t>poz. 4919 oraz z 2020 r. poz. 12837) w § 1 wprowadza się następujące zmiany:</w:t>
      </w:r>
    </w:p>
    <w:p w14:paraId="77FBDC7F" w14:textId="77777777" w:rsidR="00CB5AFB" w:rsidRPr="00D86662" w:rsidRDefault="00CB5AFB" w:rsidP="00CB5AFB">
      <w:pPr>
        <w:pStyle w:val="Akapitzlist"/>
        <w:numPr>
          <w:ilvl w:val="0"/>
          <w:numId w:val="17"/>
        </w:numPr>
        <w:rPr>
          <w:b/>
        </w:rPr>
      </w:pPr>
      <w:r>
        <w:rPr>
          <w:bCs/>
        </w:rPr>
        <w:t>w pkt 1:</w:t>
      </w:r>
    </w:p>
    <w:p w14:paraId="1446F58A" w14:textId="77777777" w:rsidR="00CB5AFB" w:rsidRPr="00D86662" w:rsidRDefault="00CB5AFB" w:rsidP="00CB5AFB">
      <w:pPr>
        <w:pStyle w:val="Akapitzlist"/>
        <w:numPr>
          <w:ilvl w:val="0"/>
          <w:numId w:val="18"/>
        </w:numPr>
        <w:rPr>
          <w:b/>
        </w:rPr>
      </w:pPr>
      <w:r>
        <w:rPr>
          <w:bCs/>
        </w:rPr>
        <w:t>wprowadzenie do wyliczenia otrzymuje brzmienie:</w:t>
      </w:r>
    </w:p>
    <w:p w14:paraId="01467D4A" w14:textId="77777777" w:rsidR="00CB5AFB" w:rsidRPr="00D86662" w:rsidRDefault="00CB5AFB" w:rsidP="00CB5AFB">
      <w:pPr>
        <w:pStyle w:val="Akapitzlist"/>
        <w:ind w:left="1429"/>
        <w:rPr>
          <w:b/>
        </w:rPr>
      </w:pPr>
      <w:r>
        <w:rPr>
          <w:bCs/>
        </w:rPr>
        <w:t>„</w:t>
      </w:r>
      <w:r>
        <w:t>6140 na sprzedaż napojów alkoholowych do 4,5% zawartości alkoholu oraz na piwo, w tym:”,</w:t>
      </w:r>
    </w:p>
    <w:p w14:paraId="08411E4F" w14:textId="77777777" w:rsidR="00CB5AFB" w:rsidRPr="00D86662" w:rsidRDefault="00CB5AFB" w:rsidP="00CB5AFB">
      <w:pPr>
        <w:pStyle w:val="Akapitzlist"/>
        <w:numPr>
          <w:ilvl w:val="0"/>
          <w:numId w:val="18"/>
        </w:numPr>
        <w:rPr>
          <w:b/>
        </w:rPr>
      </w:pPr>
      <w:r>
        <w:rPr>
          <w:bCs/>
        </w:rPr>
        <w:t>lit. b otrzymuje brzmienie:</w:t>
      </w:r>
    </w:p>
    <w:p w14:paraId="4534666F" w14:textId="77777777" w:rsidR="00CB5AFB" w:rsidRDefault="00CB5AFB" w:rsidP="00CB5AFB">
      <w:pPr>
        <w:pStyle w:val="Akapitzlist"/>
        <w:ind w:left="1135"/>
        <w:rPr>
          <w:b/>
        </w:rPr>
      </w:pPr>
      <w:r>
        <w:rPr>
          <w:b/>
        </w:rPr>
        <w:t>„</w:t>
      </w:r>
      <w:r>
        <w:rPr>
          <w:bCs/>
        </w:rPr>
        <w:t xml:space="preserve">b) </w:t>
      </w:r>
      <w:r>
        <w:t>3120 przeznaczonych do spożycia poza miejscem sprzedaży;</w:t>
      </w:r>
      <w:r>
        <w:rPr>
          <w:b/>
        </w:rPr>
        <w:t>”;</w:t>
      </w:r>
    </w:p>
    <w:p w14:paraId="064A9C56" w14:textId="77777777" w:rsidR="00CB5AFB" w:rsidRPr="0045507F" w:rsidRDefault="00CB5AFB" w:rsidP="00CB5AFB">
      <w:pPr>
        <w:pStyle w:val="Akapitzlist"/>
        <w:numPr>
          <w:ilvl w:val="0"/>
          <w:numId w:val="17"/>
        </w:numPr>
        <w:rPr>
          <w:b/>
        </w:rPr>
      </w:pPr>
      <w:r>
        <w:rPr>
          <w:bCs/>
        </w:rPr>
        <w:t>w pkt 2:</w:t>
      </w:r>
    </w:p>
    <w:p w14:paraId="775C4F87" w14:textId="77777777" w:rsidR="00CB5AFB" w:rsidRPr="0045507F" w:rsidRDefault="00CB5AFB" w:rsidP="00CB5AFB">
      <w:pPr>
        <w:pStyle w:val="Akapitzlist"/>
        <w:numPr>
          <w:ilvl w:val="0"/>
          <w:numId w:val="19"/>
        </w:numPr>
        <w:rPr>
          <w:b/>
        </w:rPr>
      </w:pPr>
      <w:r>
        <w:rPr>
          <w:bCs/>
        </w:rPr>
        <w:t>wprowadzenie do wyliczenia otrzymuje brzmienie:</w:t>
      </w:r>
    </w:p>
    <w:p w14:paraId="2B63E867" w14:textId="77777777" w:rsidR="00CB5AFB" w:rsidRDefault="00CB5AFB" w:rsidP="00CB5AFB">
      <w:pPr>
        <w:pStyle w:val="Akapitzlist"/>
        <w:ind w:left="851"/>
      </w:pPr>
      <w:r>
        <w:t>„5970 na sprzedaż napojów alkoholowych powyżej 4,5% do 18% zawartości alkoholu (z wyjątkiem piwa), w tym:”,</w:t>
      </w:r>
    </w:p>
    <w:p w14:paraId="32D782B9" w14:textId="77777777" w:rsidR="00CB5AFB" w:rsidRPr="0045507F" w:rsidRDefault="00CB5AFB" w:rsidP="00CB5AFB">
      <w:pPr>
        <w:pStyle w:val="Akapitzlist"/>
        <w:numPr>
          <w:ilvl w:val="0"/>
          <w:numId w:val="20"/>
        </w:numPr>
        <w:rPr>
          <w:b/>
        </w:rPr>
      </w:pPr>
      <w:r>
        <w:rPr>
          <w:bCs/>
        </w:rPr>
        <w:t>lit. b otrzymuje brzmienie:</w:t>
      </w:r>
    </w:p>
    <w:p w14:paraId="10BEBBBE" w14:textId="77777777" w:rsidR="00CB5AFB" w:rsidRDefault="00CB5AFB" w:rsidP="00CB5AFB">
      <w:pPr>
        <w:pStyle w:val="Akapitzlist"/>
        <w:ind w:left="1440"/>
      </w:pPr>
      <w:r>
        <w:t>„b) 3380 przeznaczonych do spożycia poza miejscem sprzedaży;”;</w:t>
      </w:r>
    </w:p>
    <w:p w14:paraId="003514E9" w14:textId="77777777" w:rsidR="00CB5AFB" w:rsidRPr="0045507F" w:rsidRDefault="00CB5AFB" w:rsidP="00CB5AFB">
      <w:pPr>
        <w:pStyle w:val="Akapitzlist"/>
        <w:numPr>
          <w:ilvl w:val="0"/>
          <w:numId w:val="17"/>
        </w:numPr>
        <w:rPr>
          <w:b/>
        </w:rPr>
      </w:pPr>
      <w:r>
        <w:rPr>
          <w:bCs/>
        </w:rPr>
        <w:t>w pkt 3:</w:t>
      </w:r>
    </w:p>
    <w:p w14:paraId="0F6FDA8E" w14:textId="77777777" w:rsidR="00CB5AFB" w:rsidRPr="0045507F" w:rsidRDefault="00CB5AFB" w:rsidP="00CB5AFB">
      <w:pPr>
        <w:pStyle w:val="Akapitzlist"/>
        <w:numPr>
          <w:ilvl w:val="0"/>
          <w:numId w:val="21"/>
        </w:numPr>
        <w:rPr>
          <w:b/>
        </w:rPr>
      </w:pPr>
      <w:r>
        <w:rPr>
          <w:bCs/>
        </w:rPr>
        <w:t>wprowadzenie do wyliczenia otrzymuje brzmienie:</w:t>
      </w:r>
    </w:p>
    <w:p w14:paraId="51203DFF" w14:textId="77777777" w:rsidR="00CB5AFB" w:rsidRDefault="00CB5AFB" w:rsidP="00CB5AFB">
      <w:pPr>
        <w:pStyle w:val="Akapitzlist"/>
        <w:ind w:left="1429"/>
      </w:pPr>
      <w:r>
        <w:t xml:space="preserve">„4860 na sprzedaż napojów alkoholowych powyżej 18% zawartości alkoholu, </w:t>
      </w:r>
      <w:r>
        <w:br/>
        <w:t>w tym:”,</w:t>
      </w:r>
    </w:p>
    <w:p w14:paraId="5CF7419F" w14:textId="77777777" w:rsidR="00CB5AFB" w:rsidRPr="00D86662" w:rsidRDefault="00CB5AFB" w:rsidP="00CB5AFB">
      <w:pPr>
        <w:pStyle w:val="Akapitzlist"/>
        <w:numPr>
          <w:ilvl w:val="0"/>
          <w:numId w:val="21"/>
        </w:numPr>
        <w:rPr>
          <w:b/>
        </w:rPr>
      </w:pPr>
      <w:r>
        <w:rPr>
          <w:bCs/>
        </w:rPr>
        <w:t>lit. b otrzymuje brzmienie:</w:t>
      </w:r>
    </w:p>
    <w:p w14:paraId="149D68F3" w14:textId="77777777" w:rsidR="00CB5AFB" w:rsidRPr="00D86662" w:rsidRDefault="00CB5AFB" w:rsidP="00CB5AFB">
      <w:pPr>
        <w:pStyle w:val="Akapitzlist"/>
        <w:ind w:left="1429"/>
        <w:rPr>
          <w:b/>
        </w:rPr>
      </w:pPr>
      <w:r>
        <w:rPr>
          <w:bCs/>
        </w:rPr>
        <w:t xml:space="preserve">„b) </w:t>
      </w:r>
      <w:r>
        <w:t>2980 przeznaczonych do spożycia poza miejscem sprzedaży.".</w:t>
      </w:r>
    </w:p>
    <w:p w14:paraId="2AC3CA77" w14:textId="77777777" w:rsidR="00CB5AFB" w:rsidRDefault="00CB5AFB" w:rsidP="00CB5AFB">
      <w:pPr>
        <w:ind w:firstLine="567"/>
      </w:pPr>
      <w:r w:rsidRPr="00846C63">
        <w:rPr>
          <w:b/>
        </w:rPr>
        <w:lastRenderedPageBreak/>
        <w:t>§ 2.</w:t>
      </w:r>
      <w:r>
        <w:t xml:space="preserve"> Wykonanie uchwały powierza się Prezydentowi Miasta Stołecznego Warszawy.</w:t>
      </w:r>
    </w:p>
    <w:p w14:paraId="343B103F" w14:textId="77777777" w:rsidR="00CB5AFB" w:rsidRDefault="00CB5AFB" w:rsidP="00CB5AFB">
      <w:pPr>
        <w:spacing w:after="0"/>
        <w:ind w:firstLine="567"/>
      </w:pPr>
      <w:r w:rsidRPr="00846C63">
        <w:rPr>
          <w:b/>
        </w:rPr>
        <w:t>§ 3.</w:t>
      </w:r>
      <w:r>
        <w:t xml:space="preserve"> 1. Uchwała podlega ogłoszeniu w Dzienniku Urzędowym Województwa Mazowieckiego.</w:t>
      </w:r>
    </w:p>
    <w:p w14:paraId="3292483D" w14:textId="77777777" w:rsidR="0076730D" w:rsidRDefault="00CB5AFB" w:rsidP="0076730D">
      <w:pPr>
        <w:spacing w:after="0"/>
        <w:ind w:firstLine="567"/>
        <w:sectPr w:rsidR="0076730D" w:rsidSect="0076730D">
          <w:footerReference w:type="even" r:id="rId8"/>
          <w:footerReference w:type="default" r:id="rId9"/>
          <w:pgSz w:w="11906" w:h="16838"/>
          <w:pgMar w:top="1417" w:right="1417" w:bottom="2410" w:left="1417" w:header="708" w:footer="708" w:gutter="0"/>
          <w:cols w:space="708"/>
          <w:titlePg/>
          <w:docGrid w:linePitch="360"/>
        </w:sectPr>
      </w:pPr>
      <w:r>
        <w:t>2. Uchwała wchodzi w życie po upływie 14 dni od dnia ogłoszenia w Dzienniku Urzędowym Województwa Mazowieckiego.</w:t>
      </w:r>
    </w:p>
    <w:p w14:paraId="1E7C254F" w14:textId="77777777" w:rsidR="0076730D" w:rsidRDefault="0076730D" w:rsidP="0076730D">
      <w:pPr>
        <w:spacing w:after="0"/>
        <w:ind w:firstLine="567"/>
        <w:sectPr w:rsidR="0076730D" w:rsidSect="0076730D">
          <w:type w:val="continuous"/>
          <w:pgSz w:w="11906" w:h="16838"/>
          <w:pgMar w:top="1417" w:right="1417" w:bottom="2410" w:left="1417" w:header="708" w:footer="708" w:gutter="0"/>
          <w:cols w:space="708"/>
          <w:titlePg/>
          <w:docGrid w:linePitch="360"/>
        </w:sectPr>
      </w:pPr>
    </w:p>
    <w:p w14:paraId="34DA7AFF" w14:textId="77777777" w:rsidR="00D2080C" w:rsidRPr="00463435" w:rsidRDefault="00D2080C" w:rsidP="00D2080C">
      <w:pPr>
        <w:pStyle w:val="Tytu"/>
        <w:rPr>
          <w:b w:val="0"/>
        </w:rPr>
      </w:pPr>
      <w:r w:rsidRPr="00463435">
        <w:lastRenderedPageBreak/>
        <w:t>UZASADNIENIE</w:t>
      </w:r>
    </w:p>
    <w:p w14:paraId="3CAD62B3" w14:textId="77777777" w:rsidR="00D2080C" w:rsidRPr="00463435" w:rsidRDefault="00D2080C" w:rsidP="00D2080C">
      <w:pPr>
        <w:pStyle w:val="Tytu"/>
        <w:rPr>
          <w:b w:val="0"/>
        </w:rPr>
      </w:pPr>
      <w:r w:rsidRPr="00463435">
        <w:t xml:space="preserve">projektu uchwały </w:t>
      </w:r>
      <w:r>
        <w:t>R</w:t>
      </w:r>
      <w:r w:rsidRPr="00463435">
        <w:t xml:space="preserve">ady </w:t>
      </w:r>
      <w:r>
        <w:t>M</w:t>
      </w:r>
      <w:r w:rsidRPr="00463435">
        <w:t xml:space="preserve">iasta </w:t>
      </w:r>
      <w:r>
        <w:t>S</w:t>
      </w:r>
      <w:r w:rsidRPr="00463435">
        <w:t xml:space="preserve">tołecznego </w:t>
      </w:r>
      <w:r>
        <w:t>W</w:t>
      </w:r>
      <w:r w:rsidRPr="00463435">
        <w:t>arszawy</w:t>
      </w:r>
    </w:p>
    <w:p w14:paraId="62B0539A" w14:textId="77777777" w:rsidR="00D2080C" w:rsidRPr="00463435" w:rsidRDefault="00D2080C" w:rsidP="00D2080C">
      <w:pPr>
        <w:pStyle w:val="Tytu"/>
      </w:pPr>
      <w:r w:rsidRPr="002C360F">
        <w:t>zmieniającej uchwałę w sprawie ustalenia maksymalnej liczby zezwoleń na sprzedaż napojów alkoholowych na terenie m.st. Warszawy</w:t>
      </w:r>
    </w:p>
    <w:p w14:paraId="21842E56" w14:textId="77777777" w:rsidR="00D2080C" w:rsidRDefault="00D2080C" w:rsidP="00D2080C">
      <w:pPr>
        <w:pStyle w:val="Bezodstpw"/>
        <w:contextualSpacing w:val="0"/>
      </w:pPr>
      <w:r>
        <w:t>Zgodnie z art. 12 ust. 1 ustawy z dnia 26 października 1982 r. o wychowaniu w trzeźwości i przeciwdziałaniu alkoholizmowi (</w:t>
      </w:r>
      <w:r w:rsidRPr="002C360F">
        <w:t>Dz. U. z 2019 r. poz. 2277</w:t>
      </w:r>
      <w:r>
        <w:t xml:space="preserve"> z późn. zm.</w:t>
      </w:r>
      <w:r w:rsidRPr="002C360F">
        <w:t xml:space="preserve">) </w:t>
      </w:r>
      <w:r>
        <w:t>„Rada gminy ustala, w drodze uchwały, maksymalną liczbę zezwoleń na sprzedaż napojów alkoholowych na terenie gminy (miasta), odrębnie dla: 1) poszczególnych rodzajów napojów alkoholowych, o których mowa w art. 18 ust. 3; 2) zezwoleń na sprzedaż napojów alkoholowych przeznaczonych do spożycia w miejscu sprzedaży; 3) zezwoleń na sprzedaż napojów alkoholowych przeznaczonych do spożycia poza miejscem sprzedaży.”</w:t>
      </w:r>
    </w:p>
    <w:p w14:paraId="66F26897" w14:textId="77777777" w:rsidR="00D2080C" w:rsidRDefault="00D2080C" w:rsidP="00D2080C">
      <w:pPr>
        <w:pStyle w:val="Bezodstpw"/>
        <w:contextualSpacing w:val="0"/>
      </w:pPr>
      <w:r>
        <w:t>Do 25 lipca 2018 r. na terenie m.st. Warszawy obowiązywała uchwała określająca liczbę punktów sprzedaży dla detalu i gastronomii. Zgodnie z obowiązującymi wówczas przepisami liczba punktów sprzedaży napojów o zawartości do 4,5% alkoholu oraz na piwo nie była uwzględniona w limicie. Dostosowując przepisy prawa miejscowego do regulacji wprowadzonych znowelizowaną ustawą o wychowaniu w trzeźwości i przeciwdziałaniu alkoholizmowi, ustalono jeden wspólny limit dla całego miasta, tj. maksymalną liczbę zezwoleń na sprzedaż napojów alkoholowych na terenie całego m.st. Warszawy.</w:t>
      </w:r>
    </w:p>
    <w:p w14:paraId="7CA35067" w14:textId="77777777" w:rsidR="00D2080C" w:rsidRDefault="00D2080C" w:rsidP="00D2080C">
      <w:pPr>
        <w:pStyle w:val="Bezodstpw"/>
        <w:contextualSpacing w:val="0"/>
      </w:pPr>
      <w:r>
        <w:t xml:space="preserve">Limit zezwoleń na sprzedaż napojów alkoholowych przeznaczonych do spożycia poza miejscem sprzedaży (dla sklepów) obowiązywał na niezmienionym poziomie od 26 lipca 2018 r. </w:t>
      </w:r>
      <w:r>
        <w:br/>
        <w:t>do 29 grudnia 2020 r., kiedy został zwiększony limit zezwoleń na sprzedaż napojów zawierających powyżej 4,5% do 18% alkoholu (z wyjątkiem piwa) przeznaczonych do spożycia poza miejscem sprzedaży (w sklepach).</w:t>
      </w:r>
    </w:p>
    <w:p w14:paraId="205080AC" w14:textId="77777777" w:rsidR="00D2080C" w:rsidRDefault="00D2080C" w:rsidP="00D2080C">
      <w:pPr>
        <w:pStyle w:val="Bezodstpw"/>
        <w:contextualSpacing w:val="0"/>
      </w:pPr>
      <w:r>
        <w:t>Po powyższych zmianach na terenie m.st. Warszawy obowiązuje ustalony przez Radę m.st. Warszawy limit zezwoleń na poziomie:</w:t>
      </w:r>
    </w:p>
    <w:p w14:paraId="4B6506B3" w14:textId="77777777" w:rsidR="00D2080C" w:rsidRDefault="00D2080C" w:rsidP="00D2080C">
      <w:pPr>
        <w:pStyle w:val="Bezodstpw"/>
        <w:numPr>
          <w:ilvl w:val="0"/>
          <w:numId w:val="24"/>
        </w:numPr>
        <w:spacing w:after="0"/>
        <w:contextualSpacing w:val="0"/>
      </w:pPr>
      <w:r>
        <w:t>5850 na sprzedaż napojów alkoholowych do 4,5% zawartości alkoholu oraz na piwo, w tym:</w:t>
      </w:r>
    </w:p>
    <w:p w14:paraId="7DBECE0D" w14:textId="77777777" w:rsidR="00D2080C" w:rsidRDefault="00D2080C" w:rsidP="00D2080C">
      <w:pPr>
        <w:pStyle w:val="Bezodstpw"/>
        <w:numPr>
          <w:ilvl w:val="1"/>
          <w:numId w:val="24"/>
        </w:numPr>
        <w:spacing w:after="0"/>
        <w:ind w:left="1077" w:hanging="357"/>
        <w:contextualSpacing w:val="0"/>
      </w:pPr>
      <w:r>
        <w:t>3020 przeznaczonych do spożycia w miejscu sprzedaży,</w:t>
      </w:r>
    </w:p>
    <w:p w14:paraId="1BF3BE70" w14:textId="77777777" w:rsidR="00D2080C" w:rsidRDefault="00D2080C" w:rsidP="00D2080C">
      <w:pPr>
        <w:pStyle w:val="Bezodstpw"/>
        <w:numPr>
          <w:ilvl w:val="1"/>
          <w:numId w:val="24"/>
        </w:numPr>
        <w:spacing w:after="0"/>
        <w:ind w:left="1077" w:hanging="357"/>
        <w:contextualSpacing w:val="0"/>
      </w:pPr>
      <w:r>
        <w:t>2830 przeznaczonych do spożycia poza miejscem sprzedaży;</w:t>
      </w:r>
    </w:p>
    <w:p w14:paraId="70DD8FF3" w14:textId="77777777" w:rsidR="00D2080C" w:rsidRDefault="00D2080C" w:rsidP="00D2080C">
      <w:pPr>
        <w:pStyle w:val="Bezodstpw"/>
        <w:numPr>
          <w:ilvl w:val="0"/>
          <w:numId w:val="24"/>
        </w:numPr>
        <w:spacing w:after="0"/>
        <w:contextualSpacing w:val="0"/>
      </w:pPr>
      <w:r>
        <w:t>5660 na sprzedaż napojów alkoholowych powyżej 4,5% do 18% zawartości alkoholu (z wyjątkiem piwa), w tym:</w:t>
      </w:r>
    </w:p>
    <w:p w14:paraId="7EE83F21" w14:textId="77777777" w:rsidR="00D2080C" w:rsidRDefault="00D2080C" w:rsidP="00D2080C">
      <w:pPr>
        <w:pStyle w:val="Bezodstpw"/>
        <w:numPr>
          <w:ilvl w:val="1"/>
          <w:numId w:val="24"/>
        </w:numPr>
        <w:spacing w:after="0"/>
        <w:ind w:left="1077" w:hanging="357"/>
        <w:contextualSpacing w:val="0"/>
      </w:pPr>
      <w:r>
        <w:t>2590 przeznaczonych do spożycia w miejscu sprzedaży,</w:t>
      </w:r>
    </w:p>
    <w:p w14:paraId="2ECADDE2" w14:textId="77777777" w:rsidR="00D2080C" w:rsidRDefault="00D2080C" w:rsidP="00D2080C">
      <w:pPr>
        <w:pStyle w:val="Bezodstpw"/>
        <w:numPr>
          <w:ilvl w:val="1"/>
          <w:numId w:val="24"/>
        </w:numPr>
        <w:spacing w:after="0"/>
        <w:ind w:left="1077" w:hanging="357"/>
        <w:contextualSpacing w:val="0"/>
      </w:pPr>
      <w:r>
        <w:t>3070 przeznaczonych do spożycia poza miejscem sprzedaży;</w:t>
      </w:r>
    </w:p>
    <w:p w14:paraId="37AEFB8C" w14:textId="77777777" w:rsidR="00D2080C" w:rsidRDefault="00D2080C" w:rsidP="00D2080C">
      <w:pPr>
        <w:pStyle w:val="Bezodstpw"/>
        <w:numPr>
          <w:ilvl w:val="0"/>
          <w:numId w:val="24"/>
        </w:numPr>
        <w:spacing w:after="0"/>
        <w:contextualSpacing w:val="0"/>
      </w:pPr>
      <w:r>
        <w:t>4590 na sprzedaż napojów alkoholowych powyżej 18% zawartości alkoholu, w tym:</w:t>
      </w:r>
    </w:p>
    <w:p w14:paraId="4EF4F889" w14:textId="77777777" w:rsidR="00D2080C" w:rsidRDefault="00D2080C" w:rsidP="00D2080C">
      <w:pPr>
        <w:pStyle w:val="Bezodstpw"/>
        <w:numPr>
          <w:ilvl w:val="1"/>
          <w:numId w:val="24"/>
        </w:numPr>
        <w:spacing w:after="0"/>
        <w:ind w:left="1077" w:hanging="357"/>
        <w:contextualSpacing w:val="0"/>
      </w:pPr>
      <w:r>
        <w:t>1880 przeznaczonych do spożycia w miejscu sprzedaży,</w:t>
      </w:r>
    </w:p>
    <w:p w14:paraId="26EF6EF8" w14:textId="77777777" w:rsidR="00D2080C" w:rsidRDefault="00D2080C" w:rsidP="00D2080C">
      <w:pPr>
        <w:pStyle w:val="Bezodstpw"/>
        <w:numPr>
          <w:ilvl w:val="1"/>
          <w:numId w:val="24"/>
        </w:numPr>
        <w:ind w:left="1077" w:hanging="357"/>
        <w:contextualSpacing w:val="0"/>
      </w:pPr>
      <w:r>
        <w:t>2710 przeznaczonych do spożycia poza miejscem sprzedaży.</w:t>
      </w:r>
    </w:p>
    <w:p w14:paraId="4A80F9B5" w14:textId="77777777" w:rsidR="00D2080C" w:rsidRDefault="00D2080C" w:rsidP="00D2080C">
      <w:pPr>
        <w:pStyle w:val="Bezodstpw"/>
        <w:contextualSpacing w:val="0"/>
      </w:pPr>
      <w:r>
        <w:t>Przygotowany projekt uchwały zakłada zwiększenie liczby zezwoleń na sprzedaż napojów alkoholowych przeznaczonych do spożycia poza miejscem sprzedaży o zawartości:</w:t>
      </w:r>
    </w:p>
    <w:p w14:paraId="50F877E2" w14:textId="77777777" w:rsidR="00D2080C" w:rsidRDefault="00D2080C" w:rsidP="00D2080C">
      <w:pPr>
        <w:pStyle w:val="Bezodstpw"/>
        <w:numPr>
          <w:ilvl w:val="0"/>
          <w:numId w:val="25"/>
        </w:numPr>
        <w:spacing w:after="0"/>
        <w:ind w:left="714" w:hanging="357"/>
        <w:contextualSpacing w:val="0"/>
      </w:pPr>
      <w:r>
        <w:lastRenderedPageBreak/>
        <w:t>do 4,5% alkoholu oraz na piwo – o 290,</w:t>
      </w:r>
    </w:p>
    <w:p w14:paraId="671BFEDA" w14:textId="77777777" w:rsidR="00D2080C" w:rsidRDefault="00D2080C" w:rsidP="00D2080C">
      <w:pPr>
        <w:pStyle w:val="Bezodstpw"/>
        <w:numPr>
          <w:ilvl w:val="0"/>
          <w:numId w:val="25"/>
        </w:numPr>
        <w:spacing w:after="0"/>
        <w:contextualSpacing w:val="0"/>
      </w:pPr>
      <w:r>
        <w:t>powyżej 4,5% do 18% alkoholu (z wyjątkiem piwa) – o 310,</w:t>
      </w:r>
    </w:p>
    <w:p w14:paraId="380CE4A9" w14:textId="77777777" w:rsidR="00D2080C" w:rsidRDefault="00D2080C" w:rsidP="00D2080C">
      <w:pPr>
        <w:pStyle w:val="Bezodstpw"/>
        <w:numPr>
          <w:ilvl w:val="0"/>
          <w:numId w:val="25"/>
        </w:numPr>
        <w:ind w:left="714" w:hanging="357"/>
        <w:contextualSpacing w:val="0"/>
      </w:pPr>
      <w:r>
        <w:t>powyżej 18% alkoholu – o 270.</w:t>
      </w:r>
    </w:p>
    <w:p w14:paraId="61ACFDB6" w14:textId="77777777" w:rsidR="00D2080C" w:rsidRDefault="00D2080C" w:rsidP="00D2080C">
      <w:pPr>
        <w:pStyle w:val="Bezodstpw"/>
        <w:contextualSpacing w:val="0"/>
      </w:pPr>
      <w:r>
        <w:t>Projekt uchwały pozostawia na dotychczasowym poziomie liczbę zezwoleń na sprzedaż napojów alkoholowych przeznaczonych do spożycia w miejscu sprzedaży (gastronomia).</w:t>
      </w:r>
    </w:p>
    <w:p w14:paraId="448E128C" w14:textId="77777777" w:rsidR="00D2080C" w:rsidRDefault="00D2080C" w:rsidP="00D2080C">
      <w:pPr>
        <w:pStyle w:val="Bezodstpw"/>
        <w:contextualSpacing w:val="0"/>
      </w:pPr>
      <w:r>
        <w:t xml:space="preserve">Art. 18 ust 3b ustawy o wychowaniu w trzeźwości i przeciwdziałaniu alkoholizmowi stanowi, że w przypadku gdy liczba wniosków o wydanie zezwolenia przewyższa ich maksymalną liczbę, o której mowa w art. 12 ust. 1, zezwolenie w pierwszej kolejności wydaje się uwzględniając kryterium jak największej odległości punktu, w którym ma być prowadzona sprzedaż napojów alkoholowych od najbliższego działającego punktu sprzedaży napojów alkoholowych, liczonej najkrótszą drogą dojścia ciągiem dróg publicznych, a w następnej kolejności - kryterium prowadzenia przez wnioskodawcę jak najmniejszej liczby punktów sprzedaży. </w:t>
      </w:r>
    </w:p>
    <w:p w14:paraId="196A6020" w14:textId="77777777" w:rsidR="00D2080C" w:rsidRDefault="00D2080C" w:rsidP="00D2080C">
      <w:pPr>
        <w:pStyle w:val="Bezodstpw"/>
        <w:contextualSpacing w:val="0"/>
      </w:pPr>
      <w:r>
        <w:t xml:space="preserve">Od 6 sierpnia 2020 r. sporządzana jest lista wniosków zgodnie z ustawowymi kryteriami. Zezwolenia na sprzedaż napojów alkoholowych wydawane są przedsiębiorcom w kolejności, zgodnie z listą w miarę jak zwalniają się limity zezwoleń. Po posiedzeniu Komisji Rozwiązywania Problemów Alkoholowych m.st. Warszawy 22 kwietnia 2021 r. </w:t>
      </w:r>
      <w:r w:rsidRPr="00816C14">
        <w:t>liczba wniosków oczekujących na wydanie zezwoleń na sprzedaż napojów alkoholowych przeznaczonych do spożycia poza miejscem sprzedaży wynosiła:</w:t>
      </w:r>
    </w:p>
    <w:p w14:paraId="20F6683F" w14:textId="77777777" w:rsidR="00D2080C" w:rsidRDefault="00D2080C" w:rsidP="00D2080C">
      <w:pPr>
        <w:pStyle w:val="Bezodstpw"/>
        <w:numPr>
          <w:ilvl w:val="0"/>
          <w:numId w:val="27"/>
        </w:numPr>
        <w:spacing w:after="0"/>
        <w:ind w:left="714" w:hanging="357"/>
        <w:contextualSpacing w:val="0"/>
      </w:pPr>
      <w:r>
        <w:t>do 4,5% zawartości alkoholu oraz na piwo – 100,</w:t>
      </w:r>
    </w:p>
    <w:p w14:paraId="2809EA57" w14:textId="77777777" w:rsidR="00D2080C" w:rsidRDefault="00D2080C" w:rsidP="00D2080C">
      <w:pPr>
        <w:pStyle w:val="Bezodstpw"/>
        <w:numPr>
          <w:ilvl w:val="0"/>
          <w:numId w:val="27"/>
        </w:numPr>
        <w:spacing w:after="0"/>
        <w:ind w:left="714" w:hanging="357"/>
        <w:contextualSpacing w:val="0"/>
      </w:pPr>
      <w:r>
        <w:t>powyżej 4,5% do 18% zawartości alkoholu (z wyjątkiem piwa) – 131,</w:t>
      </w:r>
    </w:p>
    <w:p w14:paraId="1F6FE0F3" w14:textId="77777777" w:rsidR="00D2080C" w:rsidRDefault="00D2080C" w:rsidP="00D2080C">
      <w:pPr>
        <w:pStyle w:val="Bezodstpw"/>
        <w:numPr>
          <w:ilvl w:val="0"/>
          <w:numId w:val="27"/>
        </w:numPr>
        <w:ind w:left="714" w:hanging="357"/>
        <w:contextualSpacing w:val="0"/>
      </w:pPr>
      <w:r>
        <w:t>powyżej 18% zawartości alkoholu – 169.</w:t>
      </w:r>
    </w:p>
    <w:p w14:paraId="22159FD9" w14:textId="77777777" w:rsidR="00D2080C" w:rsidRDefault="00D2080C" w:rsidP="00D2080C">
      <w:pPr>
        <w:pStyle w:val="Bezodstpw"/>
        <w:contextualSpacing w:val="0"/>
      </w:pPr>
      <w:r w:rsidRPr="004C5314">
        <w:t>Trudności z jakimi obecnie mierzą się przedsiębiorcy prowadzący działalność gospodarczą polegającą na sprzedaży napojów alkoholowych zostały spowodowane pandemią. Jak wynika z przeprowadzonej analizy obserwuje się stały wzrost liczby wniosków o wydanie zezwoleń dla przedsiębiorców prowadzących działalność handlową, którego skutkiem jest gwałtowne wyczerpanie limitów. Główne czynniki takiego stanu to m.in.:</w:t>
      </w:r>
    </w:p>
    <w:p w14:paraId="32A20BF1" w14:textId="77777777" w:rsidR="00D2080C" w:rsidRDefault="00D2080C" w:rsidP="00D2080C">
      <w:pPr>
        <w:pStyle w:val="Bezodstpw"/>
        <w:numPr>
          <w:ilvl w:val="0"/>
          <w:numId w:val="26"/>
        </w:numPr>
        <w:spacing w:after="0"/>
        <w:ind w:left="714" w:hanging="357"/>
        <w:contextualSpacing w:val="0"/>
      </w:pPr>
      <w:r>
        <w:t>przedłużanie ważności zezwoleń na sprzedaż napojów alkoholowych na podstawie Tarczy Antykryzysowej 4.0,</w:t>
      </w:r>
    </w:p>
    <w:p w14:paraId="0DB0FAAA" w14:textId="77777777" w:rsidR="00D2080C" w:rsidRDefault="00D2080C" w:rsidP="00D2080C">
      <w:pPr>
        <w:pStyle w:val="Bezodstpw"/>
        <w:numPr>
          <w:ilvl w:val="0"/>
          <w:numId w:val="26"/>
        </w:numPr>
        <w:spacing w:after="0"/>
        <w:ind w:left="714" w:hanging="357"/>
        <w:contextualSpacing w:val="0"/>
      </w:pPr>
      <w:r>
        <w:t>składanie wniosków o kontynuację sprzedaży napojów alkoholowych z dużym wyprzedzeniem,</w:t>
      </w:r>
    </w:p>
    <w:p w14:paraId="598D04A1" w14:textId="77777777" w:rsidR="00D2080C" w:rsidRDefault="00D2080C" w:rsidP="00D2080C">
      <w:pPr>
        <w:pStyle w:val="Bezodstpw"/>
        <w:numPr>
          <w:ilvl w:val="0"/>
          <w:numId w:val="26"/>
        </w:numPr>
        <w:spacing w:after="0"/>
        <w:ind w:left="714" w:hanging="357"/>
        <w:contextualSpacing w:val="0"/>
      </w:pPr>
      <w:r>
        <w:t>wzrost liczby wniosków na detaliczną sprzedaż napojów alkoholowych w placówkach gastronomicznych,</w:t>
      </w:r>
    </w:p>
    <w:p w14:paraId="11F76929" w14:textId="77777777" w:rsidR="00D2080C" w:rsidRDefault="00D2080C" w:rsidP="00D2080C">
      <w:pPr>
        <w:pStyle w:val="Bezodstpw"/>
        <w:numPr>
          <w:ilvl w:val="0"/>
          <w:numId w:val="26"/>
        </w:numPr>
        <w:ind w:left="714" w:hanging="357"/>
        <w:contextualSpacing w:val="0"/>
      </w:pPr>
      <w:r>
        <w:t xml:space="preserve"> powstawanie nowych punktów sprzedaży w nowych inwestycjach mieszkaniowych </w:t>
      </w:r>
      <w:r>
        <w:br/>
        <w:t>i handlowo-usługowych.</w:t>
      </w:r>
    </w:p>
    <w:p w14:paraId="5B8A071C" w14:textId="77777777" w:rsidR="00D2080C" w:rsidRDefault="00D2080C" w:rsidP="00D2080C">
      <w:r>
        <w:t xml:space="preserve">Dodatkowo należy zaznaczyć, że ustawa o wychowaniu w trzeźwości i przeciwdziałaniu alkoholizmowi nie różnicuje przedsiębiorców na tych, którzy po raz pierwszy ubiegają się </w:t>
      </w:r>
      <w:r>
        <w:br/>
      </w:r>
      <w:r>
        <w:lastRenderedPageBreak/>
        <w:t>o zezwolenie od tych, którzy występują o kolejne w tym samym punkcie sprzedaży. Przedsiębiorcy, którzy od lat prowadzą sprzedaż napojów alkoholowych w konkretnym lokalu, w żaden sposób nie są uprzywilejowani przy ubieganiu się o kolejne zezwolenie.</w:t>
      </w:r>
    </w:p>
    <w:p w14:paraId="593FA65F" w14:textId="77777777" w:rsidR="00D2080C" w:rsidRDefault="00D2080C" w:rsidP="00D2080C">
      <w:pPr>
        <w:pStyle w:val="Bezodstpw"/>
        <w:contextualSpacing w:val="0"/>
      </w:pPr>
      <w:r>
        <w:t xml:space="preserve">Wielu przedsiębiorców posiadających zezwolenia na sprzedaż alkoholu korzysta z rozwiązania przewidzianego w Tarczy Antykryzysowej 4.0. Zgodnie z art. 15qa ustawy z dnia 2 marca 2020 r. o szczególnych rozwiązaniach związanych z zapobieganiem, przeciwdziałaniem i zwalczaniem COVID-19, innych chorób zakaźnych oraz wywołanych nimi sytuacji kryzysowych </w:t>
      </w:r>
      <w:r w:rsidRPr="00BB6C22">
        <w:rPr>
          <w:bCs/>
        </w:rPr>
        <w:t>(Dz. U. z 2020 r. poz. 1842, z późn. zm.)</w:t>
      </w:r>
      <w:r>
        <w:t xml:space="preserve"> zezwolenia, których ważność upływa w okresie obowiązywania stanu zagrożenia epidemicznego lub stanu epidemii zachowują ważność przez kolejne 6 miesięcy od dnia utraty pierwotnego terminu ważności zezwolenia, pod warunkiem wniesienia proporcjonalnej opłaty przed upływem terminu ważności zezwolenia. Jednak w sytuacji gdy przedsiębiorca oczekujący na wydanie zezwoleń skorzysta z przepisów Tarczy 4.0 i w tym czasie zwolni się dla niego limit, to do czasu upływu ważności przedłużonych zezwoleń limit zablokowany jest podwójnie. Należy podkreślić, że termin zezwoleń może być przedłużony tylko raz przy spełnieniu wyżej wskazanych przesłanek przez przedsiębiorcę. Tym samym można spodziewać się wzrostu liczby wniosków, które mogą wpłynąć po upływie terminu ważności przedłużonych zezwoleń. </w:t>
      </w:r>
    </w:p>
    <w:p w14:paraId="79DE653F" w14:textId="77777777" w:rsidR="00D2080C" w:rsidRDefault="00D2080C" w:rsidP="00D2080C">
      <w:pPr>
        <w:pStyle w:val="Bezodstpw"/>
        <w:contextualSpacing w:val="0"/>
      </w:pPr>
      <w:r>
        <w:t xml:space="preserve">Również w przypadku kontynuacji sprzedaży napojów alkoholowych przez tego samego przedsiębiorcę w tym samym punkcie sprzedaży limit zezwoleń liczony jest podwójnie, jeżeli „nowe” zezwolenie zostanie wydane przed upływem terminu poprzedniego. </w:t>
      </w:r>
      <w:r w:rsidRPr="00AF5F4C">
        <w:t>Wykorzystanie limitu w tej sytuacji, nie przekłada się na rzeczywistą sprzedaż napojów alkoholowych na podstawie udzielonych zezwoleń.</w:t>
      </w:r>
      <w:r>
        <w:t xml:space="preserve"> Ze względu na obecne kryteria wydawania zezwoleń, przedsiębiorcy coraz wcześniej składają wnioski o wydanie zezwoleń z wyprzedzeniem z obawy o brak ciągłości sprzedaży w przypadku oczekiwania na zwolnienie się limitu. </w:t>
      </w:r>
    </w:p>
    <w:p w14:paraId="63DF20D0" w14:textId="77777777" w:rsidR="00D2080C" w:rsidRDefault="00D2080C" w:rsidP="00D2080C">
      <w:pPr>
        <w:pStyle w:val="Bezodstpw"/>
        <w:contextualSpacing w:val="0"/>
      </w:pPr>
      <w:r>
        <w:t>Ponadto wprowadzone obostrzenia, zwłaszcza zamknięcie lokali gastronomicznych, spowodowały wzrost liczby wniosków na detaliczną sprzedaż napojów alkoholowych. Przedsiębiorcy prowadzący dotychczas sprzedaż napojów alkoholowych przeznaczonych do spożycia w miejscu sprzedaży (gastronomia), obecnie ubiegają się o zezwolenia na sprzedaż detaliczną napojów alkoholowych w wydzielonych stoiskach detalicznych w placówkach gastronomicznych.</w:t>
      </w:r>
    </w:p>
    <w:p w14:paraId="01FAC061" w14:textId="77777777" w:rsidR="00D2080C" w:rsidRDefault="00D2080C" w:rsidP="00D2080C">
      <w:pPr>
        <w:pStyle w:val="Bezodstpw"/>
        <w:contextualSpacing w:val="0"/>
      </w:pPr>
      <w:r>
        <w:t xml:space="preserve">Niewątpliwie stały rozwój aglomeracji warszawskiej ma również wpływ na przyrost liczby składanych wniosków o wydanie zezwoleń na sprzedaż napojów alkoholowych. Miasto stołeczne Warszawa jest miastem o szczególnym charakterze. Przebywają tu zarówno mieszkańcy, osoby pracujące i uczące się spoza aglomeracji. Na terenie miasta powstają liczne inwestycje mieszkaniowe z infrastrukturą handlowo-usługową. W lokalach z funkcją usługową powstają nowe palcówki handlowe </w:t>
      </w:r>
      <w:r>
        <w:br/>
        <w:t>i gastronomiczne.</w:t>
      </w:r>
    </w:p>
    <w:p w14:paraId="0BB30389" w14:textId="77777777" w:rsidR="00D2080C" w:rsidRDefault="00D2080C" w:rsidP="00D2080C">
      <w:pPr>
        <w:pStyle w:val="Bezodstpw"/>
        <w:contextualSpacing w:val="0"/>
      </w:pPr>
      <w:r>
        <w:t xml:space="preserve">Proponowana w projekcie uchwały liczba zezwoleń nie stoi w sprzeczności z przyjętym Programem Profilaktyki i Rozwiązywania Problemów Alkoholowych m.st. Warszawy w 2021 r. Jednym z działań podejmowanych przy realizacji celów określonych w Programie jest zmniejszenie dostępności alkoholu. Niniejsze zadanie realizowane jest poprzez monitorowanie liczby punktów sprzedaży oraz </w:t>
      </w:r>
      <w:r>
        <w:lastRenderedPageBreak/>
        <w:t xml:space="preserve">lokowanie ich zgodnie z przepisami prawa miejscowego z uwzględnieniem przepisów ustawy o wychowaniu w trzeźwości i przeciwdziałaniu alkoholizmowi, a także prowadzenie badań i analiz w zakresie dostępności alkoholu. Prowadzone są również działania zmierzające do ograniczania przypadków naruszeń prawa w związku z alkoholem tj. interwencje podejmowane przez służby porządkowe w stosunku do osób nieletnich i nietrzeźwych dokonujących zakupu alkoholu oraz osób zakłócających porządek publiczny. </w:t>
      </w:r>
    </w:p>
    <w:p w14:paraId="6D9B5E62" w14:textId="77777777" w:rsidR="00D2080C" w:rsidRDefault="00D2080C" w:rsidP="00D2080C">
      <w:pPr>
        <w:pStyle w:val="Bezodstpw"/>
        <w:contextualSpacing w:val="0"/>
      </w:pPr>
      <w:r>
        <w:t>Z</w:t>
      </w:r>
      <w:r w:rsidRPr="004C5314">
        <w:t xml:space="preserve">miany </w:t>
      </w:r>
      <w:r>
        <w:t xml:space="preserve">liczby zezwoleń </w:t>
      </w:r>
      <w:r w:rsidRPr="004C5314">
        <w:t xml:space="preserve">mają na celu umożliwienie kontunuowania działalności gospodarczej w czasie pandemii COVID-19 przedsiębiorcom </w:t>
      </w:r>
      <w:r>
        <w:t>prowadzącym</w:t>
      </w:r>
      <w:r w:rsidRPr="004C5314">
        <w:t xml:space="preserve"> działalność, w tym sklepom specjalistycznym (branżowym) ze sprzedażą napojów alkoholowych i lokalom gastronomicznym, dla których sprzedaż na wynos jest czasowo jedynym źródłem dochodu.</w:t>
      </w:r>
    </w:p>
    <w:p w14:paraId="7C80CE99" w14:textId="77777777" w:rsidR="00D2080C" w:rsidRDefault="00D2080C" w:rsidP="00D2080C">
      <w:pPr>
        <w:pStyle w:val="Bezodstpw"/>
        <w:contextualSpacing w:val="0"/>
      </w:pPr>
      <w:r>
        <w:t>Zgodnie z art. 12 ust. 5 ustawy o wychowaniu w trzeźwości i przeciwdziałaniu alkoholizmowi przed podjęciem uchwały zasięgnięto opinii rad dzielnic m.st. Warszawy oraz opinii Dowódcy Garnizonu Warszawa – art. 12 ust. 6.</w:t>
      </w:r>
    </w:p>
    <w:p w14:paraId="7482C1FC" w14:textId="77777777" w:rsidR="00D2080C" w:rsidRDefault="00D2080C" w:rsidP="00D2080C">
      <w:pPr>
        <w:pStyle w:val="Bezodstpw"/>
        <w:contextualSpacing w:val="0"/>
      </w:pPr>
      <w:r>
        <w:t>Uchwała nie rodzi skutków finansowych po stronie wydatków, natomiast może mieć pozytywny wpływ dla realizacji budżetu oraz WPF.</w:t>
      </w:r>
    </w:p>
    <w:p w14:paraId="2D6732D4" w14:textId="77777777" w:rsidR="0076730D" w:rsidRDefault="0076730D">
      <w:pPr>
        <w:spacing w:after="0" w:line="240" w:lineRule="auto"/>
        <w:rPr>
          <w:rFonts w:eastAsia="Calibri"/>
          <w:szCs w:val="22"/>
          <w:lang w:eastAsia="en-US"/>
        </w:rPr>
        <w:sectPr w:rsidR="0076730D" w:rsidSect="0076730D">
          <w:pgSz w:w="11906" w:h="16838"/>
          <w:pgMar w:top="1417" w:right="1417" w:bottom="1418" w:left="1417" w:header="708" w:footer="708" w:gutter="0"/>
          <w:pgNumType w:start="1"/>
          <w:cols w:space="708"/>
          <w:titlePg/>
          <w:docGrid w:linePitch="360"/>
        </w:sectPr>
      </w:pPr>
    </w:p>
    <w:p w14:paraId="3B5A672A" w14:textId="77777777" w:rsidR="0076730D" w:rsidRDefault="0076730D">
      <w:pPr>
        <w:spacing w:after="0" w:line="240" w:lineRule="auto"/>
        <w:rPr>
          <w:rFonts w:eastAsia="Calibri"/>
          <w:szCs w:val="22"/>
          <w:lang w:eastAsia="en-US"/>
        </w:rPr>
        <w:sectPr w:rsidR="0076730D" w:rsidSect="0076730D">
          <w:type w:val="continuous"/>
          <w:pgSz w:w="11906" w:h="16838"/>
          <w:pgMar w:top="1417" w:right="1417" w:bottom="1418" w:left="1417" w:header="708" w:footer="708" w:gutter="0"/>
          <w:pgNumType w:start="1"/>
          <w:cols w:space="708"/>
          <w:titlePg/>
          <w:docGrid w:linePitch="360"/>
        </w:sectPr>
      </w:pPr>
    </w:p>
    <w:p w14:paraId="314E6E5D" w14:textId="79BC0D3C" w:rsidR="00CB5AFB" w:rsidRPr="003465A2" w:rsidRDefault="00CB5AFB" w:rsidP="00DB6ACC">
      <w:pPr>
        <w:pStyle w:val="Tytu"/>
        <w:rPr>
          <w:rFonts w:asciiTheme="minorHAnsi" w:hAnsiTheme="minorHAnsi" w:cstheme="minorHAnsi"/>
          <w:b w:val="0"/>
          <w:szCs w:val="22"/>
        </w:rPr>
      </w:pPr>
    </w:p>
    <w:sectPr w:rsidR="00CB5AFB" w:rsidRPr="003465A2" w:rsidSect="0076730D">
      <w:pgSz w:w="11906" w:h="16838"/>
      <w:pgMar w:top="1417" w:right="1417" w:bottom="1418"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A61A7" w14:textId="77777777" w:rsidR="00FD02CC" w:rsidRDefault="00FD02CC">
      <w:r>
        <w:separator/>
      </w:r>
    </w:p>
  </w:endnote>
  <w:endnote w:type="continuationSeparator" w:id="0">
    <w:p w14:paraId="17C6D3E6" w14:textId="77777777" w:rsidR="00FD02CC" w:rsidRDefault="00FD0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EB135" w14:textId="77777777" w:rsidR="008B3FE4" w:rsidRDefault="008B3FE4" w:rsidP="004132F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B70ED29" w14:textId="77777777" w:rsidR="008B3FE4" w:rsidRDefault="008B3FE4" w:rsidP="004132F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72C5F" w14:textId="00CD4EFC" w:rsidR="008B3FE4" w:rsidRDefault="008B3FE4" w:rsidP="004132F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F8168C">
      <w:rPr>
        <w:rStyle w:val="Numerstrony"/>
        <w:noProof/>
      </w:rPr>
      <w:t>4</w:t>
    </w:r>
    <w:r>
      <w:rPr>
        <w:rStyle w:val="Numerstrony"/>
      </w:rPr>
      <w:fldChar w:fldCharType="end"/>
    </w:r>
  </w:p>
  <w:p w14:paraId="242DEFE3" w14:textId="77777777" w:rsidR="008B3FE4" w:rsidRDefault="008B3FE4" w:rsidP="004132F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3DC4E" w14:textId="77777777" w:rsidR="00FD02CC" w:rsidRDefault="00FD02CC">
      <w:r>
        <w:separator/>
      </w:r>
    </w:p>
  </w:footnote>
  <w:footnote w:type="continuationSeparator" w:id="0">
    <w:p w14:paraId="1CA54294" w14:textId="77777777" w:rsidR="00FD02CC" w:rsidRDefault="00FD02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75B15"/>
    <w:multiLevelType w:val="hybridMultilevel"/>
    <w:tmpl w:val="0AF821DE"/>
    <w:lvl w:ilvl="0" w:tplc="C4B4AA84">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02643C"/>
    <w:multiLevelType w:val="multilevel"/>
    <w:tmpl w:val="AC96804C"/>
    <w:lvl w:ilvl="0">
      <w:start w:val="1"/>
      <w:numFmt w:val="ordin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C570568"/>
    <w:multiLevelType w:val="hybridMultilevel"/>
    <w:tmpl w:val="1B585CF2"/>
    <w:lvl w:ilvl="0" w:tplc="F3FA5FE6">
      <w:start w:val="1"/>
      <w:numFmt w:val="bullet"/>
      <w:lvlText w:val=""/>
      <w:lvlJc w:val="left"/>
      <w:pPr>
        <w:tabs>
          <w:tab w:val="num" w:pos="360"/>
        </w:tabs>
        <w:ind w:left="54" w:hanging="54"/>
      </w:pPr>
      <w:rPr>
        <w:rFonts w:ascii="Symbol" w:hAnsi="Symbol" w:hint="default"/>
      </w:rPr>
    </w:lvl>
    <w:lvl w:ilvl="1" w:tplc="F3FA5FE6">
      <w:start w:val="1"/>
      <w:numFmt w:val="bullet"/>
      <w:lvlText w:val=""/>
      <w:lvlJc w:val="left"/>
      <w:pPr>
        <w:tabs>
          <w:tab w:val="num" w:pos="360"/>
        </w:tabs>
        <w:ind w:left="54" w:hanging="54"/>
      </w:pPr>
      <w:rPr>
        <w:rFonts w:ascii="Symbol" w:hAnsi="Symbol" w:hint="default"/>
      </w:rPr>
    </w:lvl>
    <w:lvl w:ilvl="2" w:tplc="04150005">
      <w:start w:val="1"/>
      <w:numFmt w:val="bullet"/>
      <w:lvlText w:val=""/>
      <w:lvlJc w:val="left"/>
      <w:pPr>
        <w:tabs>
          <w:tab w:val="num" w:pos="1080"/>
        </w:tabs>
        <w:ind w:left="1080" w:hanging="360"/>
      </w:pPr>
      <w:rPr>
        <w:rFonts w:ascii="Wingdings" w:hAnsi="Wingdings" w:hint="default"/>
      </w:rPr>
    </w:lvl>
    <w:lvl w:ilvl="3" w:tplc="F3FA5FE6">
      <w:start w:val="1"/>
      <w:numFmt w:val="bullet"/>
      <w:lvlText w:val=""/>
      <w:lvlJc w:val="left"/>
      <w:pPr>
        <w:tabs>
          <w:tab w:val="num" w:pos="1800"/>
        </w:tabs>
        <w:ind w:left="1494" w:hanging="54"/>
      </w:pPr>
      <w:rPr>
        <w:rFonts w:ascii="Symbol" w:hAnsi="Symbol" w:hint="default"/>
      </w:rPr>
    </w:lvl>
    <w:lvl w:ilvl="4" w:tplc="04150003" w:tentative="1">
      <w:start w:val="1"/>
      <w:numFmt w:val="bullet"/>
      <w:lvlText w:val="o"/>
      <w:lvlJc w:val="left"/>
      <w:pPr>
        <w:tabs>
          <w:tab w:val="num" w:pos="2520"/>
        </w:tabs>
        <w:ind w:left="2520" w:hanging="360"/>
      </w:pPr>
      <w:rPr>
        <w:rFonts w:ascii="Courier New" w:hAnsi="Courier New" w:cs="Courier New" w:hint="default"/>
      </w:rPr>
    </w:lvl>
    <w:lvl w:ilvl="5" w:tplc="04150005" w:tentative="1">
      <w:start w:val="1"/>
      <w:numFmt w:val="bullet"/>
      <w:lvlText w:val=""/>
      <w:lvlJc w:val="left"/>
      <w:pPr>
        <w:tabs>
          <w:tab w:val="num" w:pos="3240"/>
        </w:tabs>
        <w:ind w:left="3240" w:hanging="360"/>
      </w:pPr>
      <w:rPr>
        <w:rFonts w:ascii="Wingdings" w:hAnsi="Wingdings" w:hint="default"/>
      </w:rPr>
    </w:lvl>
    <w:lvl w:ilvl="6" w:tplc="04150001" w:tentative="1">
      <w:start w:val="1"/>
      <w:numFmt w:val="bullet"/>
      <w:lvlText w:val=""/>
      <w:lvlJc w:val="left"/>
      <w:pPr>
        <w:tabs>
          <w:tab w:val="num" w:pos="3960"/>
        </w:tabs>
        <w:ind w:left="3960" w:hanging="360"/>
      </w:pPr>
      <w:rPr>
        <w:rFonts w:ascii="Symbol" w:hAnsi="Symbol" w:hint="default"/>
      </w:rPr>
    </w:lvl>
    <w:lvl w:ilvl="7" w:tplc="04150003" w:tentative="1">
      <w:start w:val="1"/>
      <w:numFmt w:val="bullet"/>
      <w:lvlText w:val="o"/>
      <w:lvlJc w:val="left"/>
      <w:pPr>
        <w:tabs>
          <w:tab w:val="num" w:pos="4680"/>
        </w:tabs>
        <w:ind w:left="4680" w:hanging="360"/>
      </w:pPr>
      <w:rPr>
        <w:rFonts w:ascii="Courier New" w:hAnsi="Courier New" w:cs="Courier New" w:hint="default"/>
      </w:rPr>
    </w:lvl>
    <w:lvl w:ilvl="8" w:tplc="0415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0EB85A6A"/>
    <w:multiLevelType w:val="hybridMultilevel"/>
    <w:tmpl w:val="221E4114"/>
    <w:lvl w:ilvl="0" w:tplc="8DD6C53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9C3016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A8F192D"/>
    <w:multiLevelType w:val="hybridMultilevel"/>
    <w:tmpl w:val="9A0662FC"/>
    <w:lvl w:ilvl="0" w:tplc="C822782C">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A9E5EEC"/>
    <w:multiLevelType w:val="hybridMultilevel"/>
    <w:tmpl w:val="4B38FE3E"/>
    <w:lvl w:ilvl="0" w:tplc="4EB633EA">
      <w:start w:val="1"/>
      <w:numFmt w:val="bullet"/>
      <w:lvlText w:val="-"/>
      <w:lvlJc w:val="left"/>
      <w:pPr>
        <w:tabs>
          <w:tab w:val="num" w:pos="1620"/>
        </w:tabs>
        <w:ind w:left="1620" w:hanging="360"/>
      </w:pPr>
      <w:rPr>
        <w:rFonts w:ascii="Courier New" w:hAnsi="Courier New" w:hint="default"/>
      </w:rPr>
    </w:lvl>
    <w:lvl w:ilvl="1" w:tplc="4EB633EA">
      <w:start w:val="1"/>
      <w:numFmt w:val="bullet"/>
      <w:lvlText w:val="-"/>
      <w:lvlJc w:val="left"/>
      <w:pPr>
        <w:tabs>
          <w:tab w:val="num" w:pos="1440"/>
        </w:tabs>
        <w:ind w:left="1440" w:hanging="360"/>
      </w:pPr>
      <w:rPr>
        <w:rFonts w:ascii="Courier New" w:hAnsi="Courier New" w:hint="default"/>
      </w:rPr>
    </w:lvl>
    <w:lvl w:ilvl="2" w:tplc="161EED6C">
      <w:start w:val="2"/>
      <w:numFmt w:val="decimal"/>
      <w:lvlText w:val="%3."/>
      <w:lvlJc w:val="left"/>
      <w:pPr>
        <w:tabs>
          <w:tab w:val="num" w:pos="2160"/>
        </w:tabs>
        <w:ind w:left="2160" w:hanging="360"/>
      </w:pPr>
      <w:rPr>
        <w:rFonts w:asciiTheme="minorHAnsi" w:hAnsiTheme="minorHAnsi" w:hint="default"/>
      </w:rPr>
    </w:lvl>
    <w:lvl w:ilvl="3" w:tplc="77080F52">
      <w:start w:val="14"/>
      <w:numFmt w:val="lowerLetter"/>
      <w:lvlText w:val="%4."/>
      <w:lvlJc w:val="left"/>
      <w:pPr>
        <w:tabs>
          <w:tab w:val="num" w:pos="2880"/>
        </w:tabs>
        <w:ind w:left="2880" w:hanging="360"/>
      </w:pPr>
      <w:rPr>
        <w:rFonts w:hint="default"/>
        <w:sz w:val="24"/>
        <w:szCs w:val="24"/>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3E197D"/>
    <w:multiLevelType w:val="multilevel"/>
    <w:tmpl w:val="58E009C6"/>
    <w:lvl w:ilvl="0">
      <w:start w:val="1"/>
      <w:numFmt w:val="bullet"/>
      <w:lvlText w:val="-"/>
      <w:lvlJc w:val="left"/>
      <w:pPr>
        <w:tabs>
          <w:tab w:val="num" w:pos="1620"/>
        </w:tabs>
        <w:ind w:left="1620" w:hanging="360"/>
      </w:pPr>
      <w:rPr>
        <w:rFonts w:ascii="Courier New" w:hAnsi="Courier New" w:hint="default"/>
      </w:rPr>
    </w:lvl>
    <w:lvl w:ilvl="1">
      <w:start w:val="1"/>
      <w:numFmt w:val="bullet"/>
      <w:lvlText w:val="-"/>
      <w:lvlJc w:val="left"/>
      <w:pPr>
        <w:tabs>
          <w:tab w:val="num" w:pos="1440"/>
        </w:tabs>
        <w:ind w:left="1440" w:hanging="360"/>
      </w:pPr>
      <w:rPr>
        <w:rFonts w:ascii="Courier New" w:hAnsi="Courier New" w:hint="default"/>
      </w:rPr>
    </w:lvl>
    <w:lvl w:ilvl="2">
      <w:start w:val="2"/>
      <w:numFmt w:val="decimal"/>
      <w:lvlText w:val="%3."/>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592D3C"/>
    <w:multiLevelType w:val="hybridMultilevel"/>
    <w:tmpl w:val="9C84F592"/>
    <w:lvl w:ilvl="0" w:tplc="04150011">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5879CD"/>
    <w:multiLevelType w:val="hybridMultilevel"/>
    <w:tmpl w:val="00F060D4"/>
    <w:lvl w:ilvl="0" w:tplc="577CC19E">
      <w:start w:val="1"/>
      <w:numFmt w:val="decimal"/>
      <w:lvlText w:val="%1)"/>
      <w:lvlJc w:val="left"/>
      <w:pPr>
        <w:tabs>
          <w:tab w:val="num" w:pos="360"/>
        </w:tabs>
        <w:ind w:left="360" w:hanging="360"/>
      </w:pPr>
      <w:rPr>
        <w:rFonts w:hint="default"/>
      </w:rPr>
    </w:lvl>
    <w:lvl w:ilvl="1" w:tplc="F3FA5FE6">
      <w:start w:val="1"/>
      <w:numFmt w:val="bullet"/>
      <w:lvlText w:val=""/>
      <w:lvlJc w:val="left"/>
      <w:pPr>
        <w:tabs>
          <w:tab w:val="num" w:pos="360"/>
        </w:tabs>
        <w:ind w:left="54" w:hanging="54"/>
      </w:pPr>
      <w:rPr>
        <w:rFonts w:ascii="Symbol" w:hAnsi="Symbol" w:hint="default"/>
      </w:rPr>
    </w:lvl>
    <w:lvl w:ilvl="2" w:tplc="04150005">
      <w:start w:val="1"/>
      <w:numFmt w:val="bullet"/>
      <w:lvlText w:val=""/>
      <w:lvlJc w:val="left"/>
      <w:pPr>
        <w:tabs>
          <w:tab w:val="num" w:pos="1080"/>
        </w:tabs>
        <w:ind w:left="1080" w:hanging="360"/>
      </w:pPr>
      <w:rPr>
        <w:rFonts w:ascii="Wingdings" w:hAnsi="Wingdings" w:hint="default"/>
      </w:rPr>
    </w:lvl>
    <w:lvl w:ilvl="3" w:tplc="04150001">
      <w:start w:val="1"/>
      <w:numFmt w:val="bullet"/>
      <w:lvlText w:val=""/>
      <w:lvlJc w:val="left"/>
      <w:pPr>
        <w:tabs>
          <w:tab w:val="num" w:pos="1800"/>
        </w:tabs>
        <w:ind w:left="1800" w:hanging="360"/>
      </w:pPr>
      <w:rPr>
        <w:rFonts w:ascii="Symbol" w:hAnsi="Symbol" w:hint="default"/>
      </w:rPr>
    </w:lvl>
    <w:lvl w:ilvl="4" w:tplc="04150003" w:tentative="1">
      <w:start w:val="1"/>
      <w:numFmt w:val="bullet"/>
      <w:lvlText w:val="o"/>
      <w:lvlJc w:val="left"/>
      <w:pPr>
        <w:tabs>
          <w:tab w:val="num" w:pos="2520"/>
        </w:tabs>
        <w:ind w:left="2520" w:hanging="360"/>
      </w:pPr>
      <w:rPr>
        <w:rFonts w:ascii="Courier New" w:hAnsi="Courier New" w:cs="Courier New" w:hint="default"/>
      </w:rPr>
    </w:lvl>
    <w:lvl w:ilvl="5" w:tplc="04150005" w:tentative="1">
      <w:start w:val="1"/>
      <w:numFmt w:val="bullet"/>
      <w:lvlText w:val=""/>
      <w:lvlJc w:val="left"/>
      <w:pPr>
        <w:tabs>
          <w:tab w:val="num" w:pos="3240"/>
        </w:tabs>
        <w:ind w:left="3240" w:hanging="360"/>
      </w:pPr>
      <w:rPr>
        <w:rFonts w:ascii="Wingdings" w:hAnsi="Wingdings" w:hint="default"/>
      </w:rPr>
    </w:lvl>
    <w:lvl w:ilvl="6" w:tplc="04150001" w:tentative="1">
      <w:start w:val="1"/>
      <w:numFmt w:val="bullet"/>
      <w:lvlText w:val=""/>
      <w:lvlJc w:val="left"/>
      <w:pPr>
        <w:tabs>
          <w:tab w:val="num" w:pos="3960"/>
        </w:tabs>
        <w:ind w:left="3960" w:hanging="360"/>
      </w:pPr>
      <w:rPr>
        <w:rFonts w:ascii="Symbol" w:hAnsi="Symbol" w:hint="default"/>
      </w:rPr>
    </w:lvl>
    <w:lvl w:ilvl="7" w:tplc="04150003" w:tentative="1">
      <w:start w:val="1"/>
      <w:numFmt w:val="bullet"/>
      <w:lvlText w:val="o"/>
      <w:lvlJc w:val="left"/>
      <w:pPr>
        <w:tabs>
          <w:tab w:val="num" w:pos="4680"/>
        </w:tabs>
        <w:ind w:left="4680" w:hanging="360"/>
      </w:pPr>
      <w:rPr>
        <w:rFonts w:ascii="Courier New" w:hAnsi="Courier New" w:cs="Courier New" w:hint="default"/>
      </w:rPr>
    </w:lvl>
    <w:lvl w:ilvl="8" w:tplc="0415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2E176340"/>
    <w:multiLevelType w:val="multilevel"/>
    <w:tmpl w:val="A30451E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FF63D6B"/>
    <w:multiLevelType w:val="hybridMultilevel"/>
    <w:tmpl w:val="11C863F4"/>
    <w:lvl w:ilvl="0" w:tplc="9EE416AC">
      <w:start w:val="1"/>
      <w:numFmt w:val="lowerLetter"/>
      <w:lvlText w:val="%1)"/>
      <w:lvlJc w:val="left"/>
      <w:pPr>
        <w:ind w:left="1429" w:hanging="360"/>
      </w:pPr>
      <w:rPr>
        <w:rFonts w:hint="default"/>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 w15:restartNumberingAfterBreak="0">
    <w:nsid w:val="3371425B"/>
    <w:multiLevelType w:val="hybridMultilevel"/>
    <w:tmpl w:val="B16C0E18"/>
    <w:lvl w:ilvl="0" w:tplc="F3FA5FE6">
      <w:start w:val="1"/>
      <w:numFmt w:val="bullet"/>
      <w:lvlText w:val=""/>
      <w:lvlJc w:val="left"/>
      <w:pPr>
        <w:tabs>
          <w:tab w:val="num" w:pos="360"/>
        </w:tabs>
        <w:ind w:left="54" w:hanging="54"/>
      </w:pPr>
      <w:rPr>
        <w:rFonts w:ascii="Symbol" w:hAnsi="Symbol" w:hint="default"/>
      </w:rPr>
    </w:lvl>
    <w:lvl w:ilvl="1" w:tplc="F3FA5FE6">
      <w:start w:val="1"/>
      <w:numFmt w:val="bullet"/>
      <w:lvlText w:val=""/>
      <w:lvlJc w:val="left"/>
      <w:pPr>
        <w:tabs>
          <w:tab w:val="num" w:pos="360"/>
        </w:tabs>
        <w:ind w:left="54" w:hanging="54"/>
      </w:pPr>
      <w:rPr>
        <w:rFonts w:ascii="Symbol" w:hAnsi="Symbol" w:hint="default"/>
      </w:rPr>
    </w:lvl>
    <w:lvl w:ilvl="2" w:tplc="04150005">
      <w:start w:val="1"/>
      <w:numFmt w:val="bullet"/>
      <w:lvlText w:val=""/>
      <w:lvlJc w:val="left"/>
      <w:pPr>
        <w:tabs>
          <w:tab w:val="num" w:pos="1080"/>
        </w:tabs>
        <w:ind w:left="1080" w:hanging="360"/>
      </w:pPr>
      <w:rPr>
        <w:rFonts w:ascii="Wingdings" w:hAnsi="Wingdings" w:hint="default"/>
      </w:rPr>
    </w:lvl>
    <w:lvl w:ilvl="3" w:tplc="F3FA5FE6">
      <w:start w:val="1"/>
      <w:numFmt w:val="bullet"/>
      <w:lvlText w:val=""/>
      <w:lvlJc w:val="left"/>
      <w:pPr>
        <w:tabs>
          <w:tab w:val="num" w:pos="1800"/>
        </w:tabs>
        <w:ind w:left="1494" w:hanging="54"/>
      </w:pPr>
      <w:rPr>
        <w:rFonts w:ascii="Symbol" w:hAnsi="Symbol" w:hint="default"/>
      </w:rPr>
    </w:lvl>
    <w:lvl w:ilvl="4" w:tplc="04150003" w:tentative="1">
      <w:start w:val="1"/>
      <w:numFmt w:val="bullet"/>
      <w:lvlText w:val="o"/>
      <w:lvlJc w:val="left"/>
      <w:pPr>
        <w:tabs>
          <w:tab w:val="num" w:pos="2520"/>
        </w:tabs>
        <w:ind w:left="2520" w:hanging="360"/>
      </w:pPr>
      <w:rPr>
        <w:rFonts w:ascii="Courier New" w:hAnsi="Courier New" w:cs="Courier New" w:hint="default"/>
      </w:rPr>
    </w:lvl>
    <w:lvl w:ilvl="5" w:tplc="04150005" w:tentative="1">
      <w:start w:val="1"/>
      <w:numFmt w:val="bullet"/>
      <w:lvlText w:val=""/>
      <w:lvlJc w:val="left"/>
      <w:pPr>
        <w:tabs>
          <w:tab w:val="num" w:pos="3240"/>
        </w:tabs>
        <w:ind w:left="3240" w:hanging="360"/>
      </w:pPr>
      <w:rPr>
        <w:rFonts w:ascii="Wingdings" w:hAnsi="Wingdings" w:hint="default"/>
      </w:rPr>
    </w:lvl>
    <w:lvl w:ilvl="6" w:tplc="04150001" w:tentative="1">
      <w:start w:val="1"/>
      <w:numFmt w:val="bullet"/>
      <w:lvlText w:val=""/>
      <w:lvlJc w:val="left"/>
      <w:pPr>
        <w:tabs>
          <w:tab w:val="num" w:pos="3960"/>
        </w:tabs>
        <w:ind w:left="3960" w:hanging="360"/>
      </w:pPr>
      <w:rPr>
        <w:rFonts w:ascii="Symbol" w:hAnsi="Symbol" w:hint="default"/>
      </w:rPr>
    </w:lvl>
    <w:lvl w:ilvl="7" w:tplc="04150003" w:tentative="1">
      <w:start w:val="1"/>
      <w:numFmt w:val="bullet"/>
      <w:lvlText w:val="o"/>
      <w:lvlJc w:val="left"/>
      <w:pPr>
        <w:tabs>
          <w:tab w:val="num" w:pos="4680"/>
        </w:tabs>
        <w:ind w:left="4680" w:hanging="360"/>
      </w:pPr>
      <w:rPr>
        <w:rFonts w:ascii="Courier New" w:hAnsi="Courier New" w:cs="Courier New" w:hint="default"/>
      </w:rPr>
    </w:lvl>
    <w:lvl w:ilvl="8" w:tplc="04150005" w:tentative="1">
      <w:start w:val="1"/>
      <w:numFmt w:val="bullet"/>
      <w:lvlText w:val=""/>
      <w:lvlJc w:val="left"/>
      <w:pPr>
        <w:tabs>
          <w:tab w:val="num" w:pos="5400"/>
        </w:tabs>
        <w:ind w:left="5400" w:hanging="360"/>
      </w:pPr>
      <w:rPr>
        <w:rFonts w:ascii="Wingdings" w:hAnsi="Wingdings" w:hint="default"/>
      </w:rPr>
    </w:lvl>
  </w:abstractNum>
  <w:abstractNum w:abstractNumId="13" w15:restartNumberingAfterBreak="0">
    <w:nsid w:val="34F85E2A"/>
    <w:multiLevelType w:val="hybridMultilevel"/>
    <w:tmpl w:val="75301E12"/>
    <w:lvl w:ilvl="0" w:tplc="3E4C4844">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35B04DD1"/>
    <w:multiLevelType w:val="multilevel"/>
    <w:tmpl w:val="55DEBA40"/>
    <w:lvl w:ilvl="0">
      <w:start w:val="1"/>
      <w:numFmt w:val="ordin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i w:val="0"/>
        <w:sz w:val="24"/>
        <w:szCs w:val="24"/>
      </w:rPr>
    </w:lvl>
    <w:lvl w:ilvl="2">
      <w:start w:val="1"/>
      <w:numFmt w:val="lowerLetter"/>
      <w:lvlText w:val="%3)"/>
      <w:lvlJc w:val="left"/>
      <w:pPr>
        <w:tabs>
          <w:tab w:val="num" w:pos="1080"/>
        </w:tabs>
        <w:ind w:left="1080" w:hanging="360"/>
      </w:pPr>
      <w:rPr>
        <w:rFonts w:hint="default"/>
        <w:i w:val="0"/>
        <w:sz w:val="24"/>
        <w:szCs w:val="24"/>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6DB267E"/>
    <w:multiLevelType w:val="hybridMultilevel"/>
    <w:tmpl w:val="165ACC7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422B88"/>
    <w:multiLevelType w:val="hybridMultilevel"/>
    <w:tmpl w:val="232E0984"/>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85A81568">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4693C8E"/>
    <w:multiLevelType w:val="multilevel"/>
    <w:tmpl w:val="4DFC4FA8"/>
    <w:lvl w:ilvl="0">
      <w:start w:val="1"/>
      <w:numFmt w:val="ordin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D487DF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D767F4F"/>
    <w:multiLevelType w:val="multilevel"/>
    <w:tmpl w:val="58E009C6"/>
    <w:lvl w:ilvl="0">
      <w:start w:val="1"/>
      <w:numFmt w:val="bullet"/>
      <w:lvlText w:val="-"/>
      <w:lvlJc w:val="left"/>
      <w:pPr>
        <w:tabs>
          <w:tab w:val="num" w:pos="1620"/>
        </w:tabs>
        <w:ind w:left="1620" w:hanging="360"/>
      </w:pPr>
      <w:rPr>
        <w:rFonts w:ascii="Courier New" w:hAnsi="Courier New" w:hint="default"/>
      </w:rPr>
    </w:lvl>
    <w:lvl w:ilvl="1">
      <w:start w:val="1"/>
      <w:numFmt w:val="bullet"/>
      <w:lvlText w:val="-"/>
      <w:lvlJc w:val="left"/>
      <w:pPr>
        <w:tabs>
          <w:tab w:val="num" w:pos="1440"/>
        </w:tabs>
        <w:ind w:left="1440" w:hanging="360"/>
      </w:pPr>
      <w:rPr>
        <w:rFonts w:ascii="Courier New" w:hAnsi="Courier New" w:hint="default"/>
      </w:rPr>
    </w:lvl>
    <w:lvl w:ilvl="2">
      <w:start w:val="2"/>
      <w:numFmt w:val="decimal"/>
      <w:lvlText w:val="%3."/>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FA2ED0"/>
    <w:multiLevelType w:val="hybridMultilevel"/>
    <w:tmpl w:val="158AAA1A"/>
    <w:lvl w:ilvl="0" w:tplc="17DCAACA">
      <w:start w:val="2"/>
      <w:numFmt w:val="lowerLetter"/>
      <w:lvlText w:val="%1)"/>
      <w:lvlJc w:val="left"/>
      <w:pPr>
        <w:ind w:left="1429"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FCD7BDE"/>
    <w:multiLevelType w:val="hybridMultilevel"/>
    <w:tmpl w:val="74767388"/>
    <w:lvl w:ilvl="0" w:tplc="F0325A6E">
      <w:start w:val="2"/>
      <w:numFmt w:val="decimal"/>
      <w:lvlText w:val="%1."/>
      <w:lvlJc w:val="left"/>
      <w:pPr>
        <w:tabs>
          <w:tab w:val="num" w:pos="1068"/>
        </w:tabs>
        <w:ind w:left="1068" w:hanging="360"/>
      </w:pPr>
      <w:rPr>
        <w:rFonts w:ascii="Times New Roman" w:hAnsi="Times New Roman" w:hint="default"/>
      </w:rPr>
    </w:lvl>
    <w:lvl w:ilvl="1" w:tplc="04150019" w:tentative="1">
      <w:start w:val="1"/>
      <w:numFmt w:val="lowerLetter"/>
      <w:lvlText w:val="%2."/>
      <w:lvlJc w:val="left"/>
      <w:pPr>
        <w:tabs>
          <w:tab w:val="num" w:pos="348"/>
        </w:tabs>
        <w:ind w:left="348" w:hanging="360"/>
      </w:pPr>
    </w:lvl>
    <w:lvl w:ilvl="2" w:tplc="0415001B" w:tentative="1">
      <w:start w:val="1"/>
      <w:numFmt w:val="lowerRoman"/>
      <w:lvlText w:val="%3."/>
      <w:lvlJc w:val="right"/>
      <w:pPr>
        <w:tabs>
          <w:tab w:val="num" w:pos="1068"/>
        </w:tabs>
        <w:ind w:left="1068" w:hanging="180"/>
      </w:pPr>
    </w:lvl>
    <w:lvl w:ilvl="3" w:tplc="0415000F" w:tentative="1">
      <w:start w:val="1"/>
      <w:numFmt w:val="decimal"/>
      <w:lvlText w:val="%4."/>
      <w:lvlJc w:val="left"/>
      <w:pPr>
        <w:tabs>
          <w:tab w:val="num" w:pos="1788"/>
        </w:tabs>
        <w:ind w:left="1788" w:hanging="360"/>
      </w:pPr>
    </w:lvl>
    <w:lvl w:ilvl="4" w:tplc="04150019" w:tentative="1">
      <w:start w:val="1"/>
      <w:numFmt w:val="lowerLetter"/>
      <w:lvlText w:val="%5."/>
      <w:lvlJc w:val="left"/>
      <w:pPr>
        <w:tabs>
          <w:tab w:val="num" w:pos="2508"/>
        </w:tabs>
        <w:ind w:left="2508" w:hanging="360"/>
      </w:pPr>
    </w:lvl>
    <w:lvl w:ilvl="5" w:tplc="0415001B" w:tentative="1">
      <w:start w:val="1"/>
      <w:numFmt w:val="lowerRoman"/>
      <w:lvlText w:val="%6."/>
      <w:lvlJc w:val="right"/>
      <w:pPr>
        <w:tabs>
          <w:tab w:val="num" w:pos="3228"/>
        </w:tabs>
        <w:ind w:left="3228" w:hanging="180"/>
      </w:pPr>
    </w:lvl>
    <w:lvl w:ilvl="6" w:tplc="0415000F" w:tentative="1">
      <w:start w:val="1"/>
      <w:numFmt w:val="decimal"/>
      <w:lvlText w:val="%7."/>
      <w:lvlJc w:val="left"/>
      <w:pPr>
        <w:tabs>
          <w:tab w:val="num" w:pos="3948"/>
        </w:tabs>
        <w:ind w:left="3948" w:hanging="360"/>
      </w:pPr>
    </w:lvl>
    <w:lvl w:ilvl="7" w:tplc="04150019" w:tentative="1">
      <w:start w:val="1"/>
      <w:numFmt w:val="lowerLetter"/>
      <w:lvlText w:val="%8."/>
      <w:lvlJc w:val="left"/>
      <w:pPr>
        <w:tabs>
          <w:tab w:val="num" w:pos="4668"/>
        </w:tabs>
        <w:ind w:left="4668" w:hanging="360"/>
      </w:pPr>
    </w:lvl>
    <w:lvl w:ilvl="8" w:tplc="0415001B" w:tentative="1">
      <w:start w:val="1"/>
      <w:numFmt w:val="lowerRoman"/>
      <w:lvlText w:val="%9."/>
      <w:lvlJc w:val="right"/>
      <w:pPr>
        <w:tabs>
          <w:tab w:val="num" w:pos="5388"/>
        </w:tabs>
        <w:ind w:left="5388" w:hanging="180"/>
      </w:pPr>
    </w:lvl>
  </w:abstractNum>
  <w:abstractNum w:abstractNumId="22" w15:restartNumberingAfterBreak="0">
    <w:nsid w:val="6105497D"/>
    <w:multiLevelType w:val="hybridMultilevel"/>
    <w:tmpl w:val="23E6A0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A212F8F"/>
    <w:multiLevelType w:val="hybridMultilevel"/>
    <w:tmpl w:val="815AF3A6"/>
    <w:lvl w:ilvl="0" w:tplc="F3FA5FE6">
      <w:start w:val="1"/>
      <w:numFmt w:val="bullet"/>
      <w:lvlText w:val=""/>
      <w:lvlJc w:val="left"/>
      <w:pPr>
        <w:tabs>
          <w:tab w:val="num" w:pos="360"/>
        </w:tabs>
        <w:ind w:left="54" w:hanging="54"/>
      </w:pPr>
      <w:rPr>
        <w:rFonts w:ascii="Symbol" w:hAnsi="Symbol" w:hint="default"/>
      </w:rPr>
    </w:lvl>
    <w:lvl w:ilvl="1" w:tplc="E65E60FA">
      <w:start w:val="1"/>
      <w:numFmt w:val="lowerLetter"/>
      <w:lvlText w:val="%2)"/>
      <w:lvlJc w:val="left"/>
      <w:pPr>
        <w:tabs>
          <w:tab w:val="num" w:pos="360"/>
        </w:tabs>
        <w:ind w:left="360" w:hanging="360"/>
      </w:pPr>
      <w:rPr>
        <w:rFonts w:hint="default"/>
      </w:rPr>
    </w:lvl>
    <w:lvl w:ilvl="2" w:tplc="04150005">
      <w:start w:val="1"/>
      <w:numFmt w:val="bullet"/>
      <w:lvlText w:val=""/>
      <w:lvlJc w:val="left"/>
      <w:pPr>
        <w:tabs>
          <w:tab w:val="num" w:pos="1080"/>
        </w:tabs>
        <w:ind w:left="1080" w:hanging="360"/>
      </w:pPr>
      <w:rPr>
        <w:rFonts w:ascii="Wingdings" w:hAnsi="Wingdings" w:hint="default"/>
      </w:rPr>
    </w:lvl>
    <w:lvl w:ilvl="3" w:tplc="04150001">
      <w:start w:val="1"/>
      <w:numFmt w:val="bullet"/>
      <w:lvlText w:val=""/>
      <w:lvlJc w:val="left"/>
      <w:pPr>
        <w:tabs>
          <w:tab w:val="num" w:pos="1800"/>
        </w:tabs>
        <w:ind w:left="1800" w:hanging="360"/>
      </w:pPr>
      <w:rPr>
        <w:rFonts w:ascii="Symbol" w:hAnsi="Symbol" w:hint="default"/>
      </w:rPr>
    </w:lvl>
    <w:lvl w:ilvl="4" w:tplc="04150003" w:tentative="1">
      <w:start w:val="1"/>
      <w:numFmt w:val="bullet"/>
      <w:lvlText w:val="o"/>
      <w:lvlJc w:val="left"/>
      <w:pPr>
        <w:tabs>
          <w:tab w:val="num" w:pos="2520"/>
        </w:tabs>
        <w:ind w:left="2520" w:hanging="360"/>
      </w:pPr>
      <w:rPr>
        <w:rFonts w:ascii="Courier New" w:hAnsi="Courier New" w:cs="Courier New" w:hint="default"/>
      </w:rPr>
    </w:lvl>
    <w:lvl w:ilvl="5" w:tplc="04150005" w:tentative="1">
      <w:start w:val="1"/>
      <w:numFmt w:val="bullet"/>
      <w:lvlText w:val=""/>
      <w:lvlJc w:val="left"/>
      <w:pPr>
        <w:tabs>
          <w:tab w:val="num" w:pos="3240"/>
        </w:tabs>
        <w:ind w:left="3240" w:hanging="360"/>
      </w:pPr>
      <w:rPr>
        <w:rFonts w:ascii="Wingdings" w:hAnsi="Wingdings" w:hint="default"/>
      </w:rPr>
    </w:lvl>
    <w:lvl w:ilvl="6" w:tplc="04150001" w:tentative="1">
      <w:start w:val="1"/>
      <w:numFmt w:val="bullet"/>
      <w:lvlText w:val=""/>
      <w:lvlJc w:val="left"/>
      <w:pPr>
        <w:tabs>
          <w:tab w:val="num" w:pos="3960"/>
        </w:tabs>
        <w:ind w:left="3960" w:hanging="360"/>
      </w:pPr>
      <w:rPr>
        <w:rFonts w:ascii="Symbol" w:hAnsi="Symbol" w:hint="default"/>
      </w:rPr>
    </w:lvl>
    <w:lvl w:ilvl="7" w:tplc="04150003" w:tentative="1">
      <w:start w:val="1"/>
      <w:numFmt w:val="bullet"/>
      <w:lvlText w:val="o"/>
      <w:lvlJc w:val="left"/>
      <w:pPr>
        <w:tabs>
          <w:tab w:val="num" w:pos="4680"/>
        </w:tabs>
        <w:ind w:left="4680" w:hanging="360"/>
      </w:pPr>
      <w:rPr>
        <w:rFonts w:ascii="Courier New" w:hAnsi="Courier New" w:cs="Courier New" w:hint="default"/>
      </w:rPr>
    </w:lvl>
    <w:lvl w:ilvl="8" w:tplc="04150005" w:tentative="1">
      <w:start w:val="1"/>
      <w:numFmt w:val="bullet"/>
      <w:lvlText w:val=""/>
      <w:lvlJc w:val="left"/>
      <w:pPr>
        <w:tabs>
          <w:tab w:val="num" w:pos="5400"/>
        </w:tabs>
        <w:ind w:left="5400" w:hanging="360"/>
      </w:pPr>
      <w:rPr>
        <w:rFonts w:ascii="Wingdings" w:hAnsi="Wingdings" w:hint="default"/>
      </w:rPr>
    </w:lvl>
  </w:abstractNum>
  <w:abstractNum w:abstractNumId="24" w15:restartNumberingAfterBreak="0">
    <w:nsid w:val="6C9C7604"/>
    <w:multiLevelType w:val="hybridMultilevel"/>
    <w:tmpl w:val="E60E3FE6"/>
    <w:lvl w:ilvl="0" w:tplc="DFE8746C">
      <w:start w:val="1"/>
      <w:numFmt w:val="lowerLetter"/>
      <w:lvlText w:val="%1)"/>
      <w:lvlJc w:val="left"/>
      <w:pPr>
        <w:ind w:left="1429" w:hanging="360"/>
      </w:pPr>
      <w:rPr>
        <w:rFonts w:hint="default"/>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 w15:restartNumberingAfterBreak="0">
    <w:nsid w:val="6EDA62CF"/>
    <w:multiLevelType w:val="hybridMultilevel"/>
    <w:tmpl w:val="D90E76AE"/>
    <w:lvl w:ilvl="0" w:tplc="F3FA5FE6">
      <w:start w:val="1"/>
      <w:numFmt w:val="bullet"/>
      <w:lvlText w:val=""/>
      <w:lvlJc w:val="left"/>
      <w:pPr>
        <w:tabs>
          <w:tab w:val="num" w:pos="360"/>
        </w:tabs>
        <w:ind w:left="54" w:hanging="54"/>
      </w:pPr>
      <w:rPr>
        <w:rFonts w:ascii="Symbol" w:hAnsi="Symbol" w:hint="default"/>
      </w:rPr>
    </w:lvl>
    <w:lvl w:ilvl="1" w:tplc="F3FA5FE6">
      <w:start w:val="1"/>
      <w:numFmt w:val="bullet"/>
      <w:lvlText w:val=""/>
      <w:lvlJc w:val="left"/>
      <w:pPr>
        <w:tabs>
          <w:tab w:val="num" w:pos="360"/>
        </w:tabs>
        <w:ind w:left="54" w:hanging="54"/>
      </w:pPr>
      <w:rPr>
        <w:rFonts w:ascii="Symbol" w:hAnsi="Symbol" w:hint="default"/>
      </w:rPr>
    </w:lvl>
    <w:lvl w:ilvl="2" w:tplc="767E53AA">
      <w:start w:val="2"/>
      <w:numFmt w:val="lowerLetter"/>
      <w:lvlText w:val="%3)"/>
      <w:lvlJc w:val="left"/>
      <w:pPr>
        <w:tabs>
          <w:tab w:val="num" w:pos="1080"/>
        </w:tabs>
        <w:ind w:left="1080" w:hanging="360"/>
      </w:pPr>
      <w:rPr>
        <w:rFonts w:hint="default"/>
      </w:rPr>
    </w:lvl>
    <w:lvl w:ilvl="3" w:tplc="04150001">
      <w:start w:val="1"/>
      <w:numFmt w:val="bullet"/>
      <w:lvlText w:val=""/>
      <w:lvlJc w:val="left"/>
      <w:pPr>
        <w:tabs>
          <w:tab w:val="num" w:pos="1800"/>
        </w:tabs>
        <w:ind w:left="1800" w:hanging="360"/>
      </w:pPr>
      <w:rPr>
        <w:rFonts w:ascii="Symbol" w:hAnsi="Symbol" w:hint="default"/>
      </w:rPr>
    </w:lvl>
    <w:lvl w:ilvl="4" w:tplc="04150003" w:tentative="1">
      <w:start w:val="1"/>
      <w:numFmt w:val="bullet"/>
      <w:lvlText w:val="o"/>
      <w:lvlJc w:val="left"/>
      <w:pPr>
        <w:tabs>
          <w:tab w:val="num" w:pos="2520"/>
        </w:tabs>
        <w:ind w:left="2520" w:hanging="360"/>
      </w:pPr>
      <w:rPr>
        <w:rFonts w:ascii="Courier New" w:hAnsi="Courier New" w:cs="Courier New" w:hint="default"/>
      </w:rPr>
    </w:lvl>
    <w:lvl w:ilvl="5" w:tplc="04150005" w:tentative="1">
      <w:start w:val="1"/>
      <w:numFmt w:val="bullet"/>
      <w:lvlText w:val=""/>
      <w:lvlJc w:val="left"/>
      <w:pPr>
        <w:tabs>
          <w:tab w:val="num" w:pos="3240"/>
        </w:tabs>
        <w:ind w:left="3240" w:hanging="360"/>
      </w:pPr>
      <w:rPr>
        <w:rFonts w:ascii="Wingdings" w:hAnsi="Wingdings" w:hint="default"/>
      </w:rPr>
    </w:lvl>
    <w:lvl w:ilvl="6" w:tplc="04150001" w:tentative="1">
      <w:start w:val="1"/>
      <w:numFmt w:val="bullet"/>
      <w:lvlText w:val=""/>
      <w:lvlJc w:val="left"/>
      <w:pPr>
        <w:tabs>
          <w:tab w:val="num" w:pos="3960"/>
        </w:tabs>
        <w:ind w:left="3960" w:hanging="360"/>
      </w:pPr>
      <w:rPr>
        <w:rFonts w:ascii="Symbol" w:hAnsi="Symbol" w:hint="default"/>
      </w:rPr>
    </w:lvl>
    <w:lvl w:ilvl="7" w:tplc="04150003" w:tentative="1">
      <w:start w:val="1"/>
      <w:numFmt w:val="bullet"/>
      <w:lvlText w:val="o"/>
      <w:lvlJc w:val="left"/>
      <w:pPr>
        <w:tabs>
          <w:tab w:val="num" w:pos="4680"/>
        </w:tabs>
        <w:ind w:left="4680" w:hanging="360"/>
      </w:pPr>
      <w:rPr>
        <w:rFonts w:ascii="Courier New" w:hAnsi="Courier New" w:cs="Courier New" w:hint="default"/>
      </w:rPr>
    </w:lvl>
    <w:lvl w:ilvl="8" w:tplc="04150005" w:tentative="1">
      <w:start w:val="1"/>
      <w:numFmt w:val="bullet"/>
      <w:lvlText w:val=""/>
      <w:lvlJc w:val="left"/>
      <w:pPr>
        <w:tabs>
          <w:tab w:val="num" w:pos="5400"/>
        </w:tabs>
        <w:ind w:left="5400" w:hanging="360"/>
      </w:pPr>
      <w:rPr>
        <w:rFonts w:ascii="Wingdings" w:hAnsi="Wingdings" w:hint="default"/>
      </w:rPr>
    </w:lvl>
  </w:abstractNum>
  <w:abstractNum w:abstractNumId="26" w15:restartNumberingAfterBreak="0">
    <w:nsid w:val="7BD0252A"/>
    <w:multiLevelType w:val="hybridMultilevel"/>
    <w:tmpl w:val="FC8E8446"/>
    <w:lvl w:ilvl="0" w:tplc="17DCAACA">
      <w:start w:val="1"/>
      <w:numFmt w:val="lowerLetter"/>
      <w:lvlText w:val="%1)"/>
      <w:lvlJc w:val="left"/>
      <w:pPr>
        <w:ind w:left="1429" w:hanging="360"/>
      </w:pPr>
      <w:rPr>
        <w:rFonts w:hint="default"/>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5"/>
  </w:num>
  <w:num w:numId="2">
    <w:abstractNumId w:val="10"/>
  </w:num>
  <w:num w:numId="3">
    <w:abstractNumId w:val="16"/>
  </w:num>
  <w:num w:numId="4">
    <w:abstractNumId w:val="9"/>
  </w:num>
  <w:num w:numId="5">
    <w:abstractNumId w:val="23"/>
  </w:num>
  <w:num w:numId="6">
    <w:abstractNumId w:val="2"/>
  </w:num>
  <w:num w:numId="7">
    <w:abstractNumId w:val="25"/>
  </w:num>
  <w:num w:numId="8">
    <w:abstractNumId w:val="12"/>
  </w:num>
  <w:num w:numId="9">
    <w:abstractNumId w:val="1"/>
  </w:num>
  <w:num w:numId="10">
    <w:abstractNumId w:val="14"/>
  </w:num>
  <w:num w:numId="11">
    <w:abstractNumId w:val="3"/>
  </w:num>
  <w:num w:numId="12">
    <w:abstractNumId w:val="6"/>
  </w:num>
  <w:num w:numId="13">
    <w:abstractNumId w:val="17"/>
  </w:num>
  <w:num w:numId="14">
    <w:abstractNumId w:val="19"/>
  </w:num>
  <w:num w:numId="15">
    <w:abstractNumId w:val="21"/>
  </w:num>
  <w:num w:numId="16">
    <w:abstractNumId w:val="7"/>
  </w:num>
  <w:num w:numId="17">
    <w:abstractNumId w:val="13"/>
  </w:num>
  <w:num w:numId="18">
    <w:abstractNumId w:val="11"/>
  </w:num>
  <w:num w:numId="19">
    <w:abstractNumId w:val="24"/>
  </w:num>
  <w:num w:numId="20">
    <w:abstractNumId w:val="20"/>
  </w:num>
  <w:num w:numId="21">
    <w:abstractNumId w:val="26"/>
  </w:num>
  <w:num w:numId="22">
    <w:abstractNumId w:val="18"/>
  </w:num>
  <w:num w:numId="23">
    <w:abstractNumId w:val="4"/>
  </w:num>
  <w:num w:numId="24">
    <w:abstractNumId w:val="15"/>
  </w:num>
  <w:num w:numId="25">
    <w:abstractNumId w:val="8"/>
  </w:num>
  <w:num w:numId="26">
    <w:abstractNumId w:val="22"/>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276"/>
    <w:rsid w:val="000000ED"/>
    <w:rsid w:val="00002A27"/>
    <w:rsid w:val="000108DE"/>
    <w:rsid w:val="00012D3A"/>
    <w:rsid w:val="0002110A"/>
    <w:rsid w:val="000231F7"/>
    <w:rsid w:val="00025E18"/>
    <w:rsid w:val="00036D06"/>
    <w:rsid w:val="00042D2A"/>
    <w:rsid w:val="00054046"/>
    <w:rsid w:val="00061164"/>
    <w:rsid w:val="000657AC"/>
    <w:rsid w:val="000666AF"/>
    <w:rsid w:val="00071231"/>
    <w:rsid w:val="000743E8"/>
    <w:rsid w:val="00077E2F"/>
    <w:rsid w:val="00086AB8"/>
    <w:rsid w:val="00086D84"/>
    <w:rsid w:val="000978E2"/>
    <w:rsid w:val="000A3029"/>
    <w:rsid w:val="000B4DA6"/>
    <w:rsid w:val="000C2BB0"/>
    <w:rsid w:val="000C4D87"/>
    <w:rsid w:val="000C4DC8"/>
    <w:rsid w:val="000C4F18"/>
    <w:rsid w:val="000C5AF8"/>
    <w:rsid w:val="000D6D2C"/>
    <w:rsid w:val="000E3076"/>
    <w:rsid w:val="000E6642"/>
    <w:rsid w:val="001144F1"/>
    <w:rsid w:val="001167F4"/>
    <w:rsid w:val="001175DD"/>
    <w:rsid w:val="00117C22"/>
    <w:rsid w:val="00122D51"/>
    <w:rsid w:val="0012593A"/>
    <w:rsid w:val="00125D59"/>
    <w:rsid w:val="00131B30"/>
    <w:rsid w:val="00136946"/>
    <w:rsid w:val="00161D1D"/>
    <w:rsid w:val="00166160"/>
    <w:rsid w:val="00171316"/>
    <w:rsid w:val="00184622"/>
    <w:rsid w:val="001856E1"/>
    <w:rsid w:val="00185C23"/>
    <w:rsid w:val="001962B5"/>
    <w:rsid w:val="001B053F"/>
    <w:rsid w:val="001B09AC"/>
    <w:rsid w:val="001B0A63"/>
    <w:rsid w:val="001B2D91"/>
    <w:rsid w:val="001B6BFF"/>
    <w:rsid w:val="001C0E90"/>
    <w:rsid w:val="001C4B96"/>
    <w:rsid w:val="001C4DE2"/>
    <w:rsid w:val="001D19F6"/>
    <w:rsid w:val="001D1D46"/>
    <w:rsid w:val="001F30F3"/>
    <w:rsid w:val="00200FC2"/>
    <w:rsid w:val="00201022"/>
    <w:rsid w:val="002015EB"/>
    <w:rsid w:val="00206B3C"/>
    <w:rsid w:val="0021015B"/>
    <w:rsid w:val="00217165"/>
    <w:rsid w:val="00224063"/>
    <w:rsid w:val="002542D0"/>
    <w:rsid w:val="00254906"/>
    <w:rsid w:val="00254F5D"/>
    <w:rsid w:val="0026232B"/>
    <w:rsid w:val="00262F71"/>
    <w:rsid w:val="002672E3"/>
    <w:rsid w:val="00273899"/>
    <w:rsid w:val="002939D1"/>
    <w:rsid w:val="002A1CBE"/>
    <w:rsid w:val="002A2A5E"/>
    <w:rsid w:val="002B2C81"/>
    <w:rsid w:val="002B3460"/>
    <w:rsid w:val="002B5306"/>
    <w:rsid w:val="002C0CF2"/>
    <w:rsid w:val="002C5517"/>
    <w:rsid w:val="002C66F1"/>
    <w:rsid w:val="002D483B"/>
    <w:rsid w:val="002D760F"/>
    <w:rsid w:val="002E21AC"/>
    <w:rsid w:val="002E4043"/>
    <w:rsid w:val="002E7287"/>
    <w:rsid w:val="00300922"/>
    <w:rsid w:val="0030608B"/>
    <w:rsid w:val="00310D5C"/>
    <w:rsid w:val="00314259"/>
    <w:rsid w:val="00317491"/>
    <w:rsid w:val="003231C9"/>
    <w:rsid w:val="00324C64"/>
    <w:rsid w:val="00330112"/>
    <w:rsid w:val="00337AF8"/>
    <w:rsid w:val="003436F2"/>
    <w:rsid w:val="00350277"/>
    <w:rsid w:val="0035133C"/>
    <w:rsid w:val="00352909"/>
    <w:rsid w:val="00357815"/>
    <w:rsid w:val="00371BD3"/>
    <w:rsid w:val="00371E9C"/>
    <w:rsid w:val="003750C4"/>
    <w:rsid w:val="00375BD3"/>
    <w:rsid w:val="00375ECF"/>
    <w:rsid w:val="00381714"/>
    <w:rsid w:val="00383D82"/>
    <w:rsid w:val="003969EA"/>
    <w:rsid w:val="0039782B"/>
    <w:rsid w:val="003A0041"/>
    <w:rsid w:val="003A42DF"/>
    <w:rsid w:val="003B0532"/>
    <w:rsid w:val="003C0A97"/>
    <w:rsid w:val="003C1FEC"/>
    <w:rsid w:val="003D2A34"/>
    <w:rsid w:val="003E02D5"/>
    <w:rsid w:val="003E093B"/>
    <w:rsid w:val="003E2388"/>
    <w:rsid w:val="003E368B"/>
    <w:rsid w:val="003E39C1"/>
    <w:rsid w:val="003E5A38"/>
    <w:rsid w:val="003E6AD4"/>
    <w:rsid w:val="003F34AC"/>
    <w:rsid w:val="003F6E2B"/>
    <w:rsid w:val="0040043D"/>
    <w:rsid w:val="004016F1"/>
    <w:rsid w:val="00406502"/>
    <w:rsid w:val="004132F2"/>
    <w:rsid w:val="0041402F"/>
    <w:rsid w:val="00427F2F"/>
    <w:rsid w:val="00450E47"/>
    <w:rsid w:val="00465293"/>
    <w:rsid w:val="00474F62"/>
    <w:rsid w:val="00481C60"/>
    <w:rsid w:val="00482772"/>
    <w:rsid w:val="00486581"/>
    <w:rsid w:val="004874A1"/>
    <w:rsid w:val="00494398"/>
    <w:rsid w:val="004A0374"/>
    <w:rsid w:val="004B42CF"/>
    <w:rsid w:val="004C1432"/>
    <w:rsid w:val="004C4950"/>
    <w:rsid w:val="004C6275"/>
    <w:rsid w:val="004D3AD2"/>
    <w:rsid w:val="004D7A06"/>
    <w:rsid w:val="004E17EC"/>
    <w:rsid w:val="004E3104"/>
    <w:rsid w:val="004E3F8F"/>
    <w:rsid w:val="0050029B"/>
    <w:rsid w:val="0050085E"/>
    <w:rsid w:val="00504398"/>
    <w:rsid w:val="005163A1"/>
    <w:rsid w:val="0053087F"/>
    <w:rsid w:val="005310AD"/>
    <w:rsid w:val="00533798"/>
    <w:rsid w:val="0053506C"/>
    <w:rsid w:val="00544330"/>
    <w:rsid w:val="0054499C"/>
    <w:rsid w:val="005462C9"/>
    <w:rsid w:val="0055491D"/>
    <w:rsid w:val="00554DD5"/>
    <w:rsid w:val="00563606"/>
    <w:rsid w:val="005863F7"/>
    <w:rsid w:val="00592D3C"/>
    <w:rsid w:val="005975F6"/>
    <w:rsid w:val="005A0D95"/>
    <w:rsid w:val="005A3C8A"/>
    <w:rsid w:val="005B013D"/>
    <w:rsid w:val="005B0E6D"/>
    <w:rsid w:val="005B3236"/>
    <w:rsid w:val="005B3B49"/>
    <w:rsid w:val="005B3D8A"/>
    <w:rsid w:val="005B51A9"/>
    <w:rsid w:val="005B67E2"/>
    <w:rsid w:val="005B6F1E"/>
    <w:rsid w:val="005C0664"/>
    <w:rsid w:val="005C4D20"/>
    <w:rsid w:val="005D4EE7"/>
    <w:rsid w:val="005F3923"/>
    <w:rsid w:val="005F41C5"/>
    <w:rsid w:val="005F502C"/>
    <w:rsid w:val="005F535D"/>
    <w:rsid w:val="0061106B"/>
    <w:rsid w:val="00611806"/>
    <w:rsid w:val="00611A28"/>
    <w:rsid w:val="00612330"/>
    <w:rsid w:val="00622B2D"/>
    <w:rsid w:val="00631383"/>
    <w:rsid w:val="00632372"/>
    <w:rsid w:val="00642AD0"/>
    <w:rsid w:val="00654CDA"/>
    <w:rsid w:val="006804A4"/>
    <w:rsid w:val="0068140E"/>
    <w:rsid w:val="00692E25"/>
    <w:rsid w:val="0069411D"/>
    <w:rsid w:val="006A338D"/>
    <w:rsid w:val="006A7BCA"/>
    <w:rsid w:val="006B4E6C"/>
    <w:rsid w:val="006C08DC"/>
    <w:rsid w:val="006C4942"/>
    <w:rsid w:val="006C69DD"/>
    <w:rsid w:val="006D1E61"/>
    <w:rsid w:val="006D26B3"/>
    <w:rsid w:val="006D26DE"/>
    <w:rsid w:val="006D37ED"/>
    <w:rsid w:val="006D3901"/>
    <w:rsid w:val="006E1F88"/>
    <w:rsid w:val="006E1FA1"/>
    <w:rsid w:val="007011D3"/>
    <w:rsid w:val="007043F0"/>
    <w:rsid w:val="007050DB"/>
    <w:rsid w:val="00705903"/>
    <w:rsid w:val="00705DFD"/>
    <w:rsid w:val="00706113"/>
    <w:rsid w:val="00706D8B"/>
    <w:rsid w:val="007134FD"/>
    <w:rsid w:val="0072087E"/>
    <w:rsid w:val="00725CDD"/>
    <w:rsid w:val="00731D12"/>
    <w:rsid w:val="00731E7F"/>
    <w:rsid w:val="00732D12"/>
    <w:rsid w:val="00740DBE"/>
    <w:rsid w:val="0074120E"/>
    <w:rsid w:val="007429E4"/>
    <w:rsid w:val="00743129"/>
    <w:rsid w:val="00744AFC"/>
    <w:rsid w:val="0075106A"/>
    <w:rsid w:val="00756E1D"/>
    <w:rsid w:val="00763388"/>
    <w:rsid w:val="007663CE"/>
    <w:rsid w:val="007663DD"/>
    <w:rsid w:val="0076730D"/>
    <w:rsid w:val="00767ADD"/>
    <w:rsid w:val="007825F6"/>
    <w:rsid w:val="007835DA"/>
    <w:rsid w:val="00785E51"/>
    <w:rsid w:val="00792808"/>
    <w:rsid w:val="00792C78"/>
    <w:rsid w:val="00795254"/>
    <w:rsid w:val="007A3ABB"/>
    <w:rsid w:val="007A6FE7"/>
    <w:rsid w:val="007A7EDE"/>
    <w:rsid w:val="007D0534"/>
    <w:rsid w:val="007E22F6"/>
    <w:rsid w:val="007E5D96"/>
    <w:rsid w:val="007E6A90"/>
    <w:rsid w:val="007E7406"/>
    <w:rsid w:val="007F12DC"/>
    <w:rsid w:val="007F20AA"/>
    <w:rsid w:val="007F3D25"/>
    <w:rsid w:val="008073B8"/>
    <w:rsid w:val="0081633A"/>
    <w:rsid w:val="008242B6"/>
    <w:rsid w:val="0082455B"/>
    <w:rsid w:val="00825506"/>
    <w:rsid w:val="0083249E"/>
    <w:rsid w:val="00833FA1"/>
    <w:rsid w:val="00834E98"/>
    <w:rsid w:val="00851205"/>
    <w:rsid w:val="0085435C"/>
    <w:rsid w:val="008631EA"/>
    <w:rsid w:val="00866BE6"/>
    <w:rsid w:val="00871377"/>
    <w:rsid w:val="00880747"/>
    <w:rsid w:val="00881007"/>
    <w:rsid w:val="008834A6"/>
    <w:rsid w:val="00885345"/>
    <w:rsid w:val="00885641"/>
    <w:rsid w:val="00894B3B"/>
    <w:rsid w:val="008951C8"/>
    <w:rsid w:val="008A344A"/>
    <w:rsid w:val="008A65CE"/>
    <w:rsid w:val="008B336A"/>
    <w:rsid w:val="008B3FE4"/>
    <w:rsid w:val="008B78D6"/>
    <w:rsid w:val="008C0501"/>
    <w:rsid w:val="008C2699"/>
    <w:rsid w:val="008C3828"/>
    <w:rsid w:val="008D2467"/>
    <w:rsid w:val="008D2E84"/>
    <w:rsid w:val="008D4D8E"/>
    <w:rsid w:val="008D6D9C"/>
    <w:rsid w:val="008E3E97"/>
    <w:rsid w:val="008E726C"/>
    <w:rsid w:val="008F2137"/>
    <w:rsid w:val="008F78D7"/>
    <w:rsid w:val="0090044D"/>
    <w:rsid w:val="0090499B"/>
    <w:rsid w:val="00910410"/>
    <w:rsid w:val="00914107"/>
    <w:rsid w:val="00914550"/>
    <w:rsid w:val="0091461D"/>
    <w:rsid w:val="00914F49"/>
    <w:rsid w:val="009156F4"/>
    <w:rsid w:val="00917B4D"/>
    <w:rsid w:val="00930471"/>
    <w:rsid w:val="00933185"/>
    <w:rsid w:val="00940CD0"/>
    <w:rsid w:val="009415CC"/>
    <w:rsid w:val="00945794"/>
    <w:rsid w:val="00950943"/>
    <w:rsid w:val="009512EB"/>
    <w:rsid w:val="00953D0B"/>
    <w:rsid w:val="0095667E"/>
    <w:rsid w:val="00957BE6"/>
    <w:rsid w:val="009839FC"/>
    <w:rsid w:val="0098656A"/>
    <w:rsid w:val="00990D48"/>
    <w:rsid w:val="009937A6"/>
    <w:rsid w:val="00993FAB"/>
    <w:rsid w:val="009B35FF"/>
    <w:rsid w:val="009C0FF5"/>
    <w:rsid w:val="009C26D5"/>
    <w:rsid w:val="009C65C4"/>
    <w:rsid w:val="009D1471"/>
    <w:rsid w:val="009D30B0"/>
    <w:rsid w:val="009D3810"/>
    <w:rsid w:val="009D4E8A"/>
    <w:rsid w:val="009D5512"/>
    <w:rsid w:val="009E0B99"/>
    <w:rsid w:val="009E1B09"/>
    <w:rsid w:val="009E4AEE"/>
    <w:rsid w:val="009F5B3E"/>
    <w:rsid w:val="009F6933"/>
    <w:rsid w:val="00A03177"/>
    <w:rsid w:val="00A03CED"/>
    <w:rsid w:val="00A04798"/>
    <w:rsid w:val="00A06170"/>
    <w:rsid w:val="00A10B0F"/>
    <w:rsid w:val="00A12143"/>
    <w:rsid w:val="00A13EF0"/>
    <w:rsid w:val="00A21834"/>
    <w:rsid w:val="00A21F1B"/>
    <w:rsid w:val="00A302AC"/>
    <w:rsid w:val="00A32554"/>
    <w:rsid w:val="00A41643"/>
    <w:rsid w:val="00A46443"/>
    <w:rsid w:val="00A4733F"/>
    <w:rsid w:val="00A50140"/>
    <w:rsid w:val="00A65C4C"/>
    <w:rsid w:val="00A664E2"/>
    <w:rsid w:val="00A671C0"/>
    <w:rsid w:val="00A71608"/>
    <w:rsid w:val="00A80370"/>
    <w:rsid w:val="00A82BD7"/>
    <w:rsid w:val="00A83406"/>
    <w:rsid w:val="00A94DAA"/>
    <w:rsid w:val="00A95F52"/>
    <w:rsid w:val="00A97542"/>
    <w:rsid w:val="00AA416B"/>
    <w:rsid w:val="00AA464A"/>
    <w:rsid w:val="00AA49F7"/>
    <w:rsid w:val="00AA59F6"/>
    <w:rsid w:val="00AB2E0E"/>
    <w:rsid w:val="00AC116E"/>
    <w:rsid w:val="00AC3CAF"/>
    <w:rsid w:val="00AC4D2A"/>
    <w:rsid w:val="00AC551F"/>
    <w:rsid w:val="00AE34BA"/>
    <w:rsid w:val="00AF5729"/>
    <w:rsid w:val="00B0066B"/>
    <w:rsid w:val="00B00822"/>
    <w:rsid w:val="00B025FF"/>
    <w:rsid w:val="00B02E20"/>
    <w:rsid w:val="00B06089"/>
    <w:rsid w:val="00B13CCE"/>
    <w:rsid w:val="00B20699"/>
    <w:rsid w:val="00B20AE9"/>
    <w:rsid w:val="00B247F0"/>
    <w:rsid w:val="00B24C7C"/>
    <w:rsid w:val="00B25B04"/>
    <w:rsid w:val="00B26171"/>
    <w:rsid w:val="00B30C36"/>
    <w:rsid w:val="00B30E29"/>
    <w:rsid w:val="00B36A2C"/>
    <w:rsid w:val="00B4181D"/>
    <w:rsid w:val="00B42067"/>
    <w:rsid w:val="00B44281"/>
    <w:rsid w:val="00B46895"/>
    <w:rsid w:val="00B47C59"/>
    <w:rsid w:val="00B5561A"/>
    <w:rsid w:val="00B72B5B"/>
    <w:rsid w:val="00B7424F"/>
    <w:rsid w:val="00B75754"/>
    <w:rsid w:val="00B7761A"/>
    <w:rsid w:val="00B77A1B"/>
    <w:rsid w:val="00B845BB"/>
    <w:rsid w:val="00B85192"/>
    <w:rsid w:val="00B85B9C"/>
    <w:rsid w:val="00BA2E53"/>
    <w:rsid w:val="00BB7252"/>
    <w:rsid w:val="00BB7E3A"/>
    <w:rsid w:val="00BC2E8D"/>
    <w:rsid w:val="00BD0E4F"/>
    <w:rsid w:val="00BD2073"/>
    <w:rsid w:val="00BD49D0"/>
    <w:rsid w:val="00BF452A"/>
    <w:rsid w:val="00C005F5"/>
    <w:rsid w:val="00C03201"/>
    <w:rsid w:val="00C1236F"/>
    <w:rsid w:val="00C3655A"/>
    <w:rsid w:val="00C37EF0"/>
    <w:rsid w:val="00C461C3"/>
    <w:rsid w:val="00C47268"/>
    <w:rsid w:val="00C50B90"/>
    <w:rsid w:val="00C52603"/>
    <w:rsid w:val="00C63B43"/>
    <w:rsid w:val="00C6496A"/>
    <w:rsid w:val="00C802D0"/>
    <w:rsid w:val="00C80CF5"/>
    <w:rsid w:val="00C82F4F"/>
    <w:rsid w:val="00C84D44"/>
    <w:rsid w:val="00C86AEA"/>
    <w:rsid w:val="00C93016"/>
    <w:rsid w:val="00C9713B"/>
    <w:rsid w:val="00C973B8"/>
    <w:rsid w:val="00CB1AAA"/>
    <w:rsid w:val="00CB2631"/>
    <w:rsid w:val="00CB395A"/>
    <w:rsid w:val="00CB5AFB"/>
    <w:rsid w:val="00CB5B43"/>
    <w:rsid w:val="00CB6CA2"/>
    <w:rsid w:val="00CC60B1"/>
    <w:rsid w:val="00CF0BB5"/>
    <w:rsid w:val="00CF232E"/>
    <w:rsid w:val="00CF2704"/>
    <w:rsid w:val="00CF7E51"/>
    <w:rsid w:val="00D07574"/>
    <w:rsid w:val="00D07891"/>
    <w:rsid w:val="00D15EDD"/>
    <w:rsid w:val="00D16F3F"/>
    <w:rsid w:val="00D2080C"/>
    <w:rsid w:val="00D24CD0"/>
    <w:rsid w:val="00D2518F"/>
    <w:rsid w:val="00D25E6C"/>
    <w:rsid w:val="00D3150F"/>
    <w:rsid w:val="00D31B39"/>
    <w:rsid w:val="00D3209B"/>
    <w:rsid w:val="00D337F8"/>
    <w:rsid w:val="00D35023"/>
    <w:rsid w:val="00D35749"/>
    <w:rsid w:val="00D35FF9"/>
    <w:rsid w:val="00D42721"/>
    <w:rsid w:val="00D450AF"/>
    <w:rsid w:val="00D60283"/>
    <w:rsid w:val="00D66029"/>
    <w:rsid w:val="00D70609"/>
    <w:rsid w:val="00D93A6B"/>
    <w:rsid w:val="00DA666A"/>
    <w:rsid w:val="00DB587F"/>
    <w:rsid w:val="00DB6ACC"/>
    <w:rsid w:val="00DC250C"/>
    <w:rsid w:val="00DC5921"/>
    <w:rsid w:val="00DC797A"/>
    <w:rsid w:val="00DE15BC"/>
    <w:rsid w:val="00DF57CB"/>
    <w:rsid w:val="00E0484C"/>
    <w:rsid w:val="00E054BC"/>
    <w:rsid w:val="00E05847"/>
    <w:rsid w:val="00E07131"/>
    <w:rsid w:val="00E078D0"/>
    <w:rsid w:val="00E130B4"/>
    <w:rsid w:val="00E14F67"/>
    <w:rsid w:val="00E2190C"/>
    <w:rsid w:val="00E24F10"/>
    <w:rsid w:val="00E27CBA"/>
    <w:rsid w:val="00E325D7"/>
    <w:rsid w:val="00E33CD8"/>
    <w:rsid w:val="00E3478E"/>
    <w:rsid w:val="00E3531C"/>
    <w:rsid w:val="00E4604E"/>
    <w:rsid w:val="00E476ED"/>
    <w:rsid w:val="00E52417"/>
    <w:rsid w:val="00E525BD"/>
    <w:rsid w:val="00E61678"/>
    <w:rsid w:val="00E66A32"/>
    <w:rsid w:val="00E7129E"/>
    <w:rsid w:val="00E7211F"/>
    <w:rsid w:val="00E73D31"/>
    <w:rsid w:val="00E83318"/>
    <w:rsid w:val="00E905B9"/>
    <w:rsid w:val="00E92E29"/>
    <w:rsid w:val="00E94415"/>
    <w:rsid w:val="00E97CE7"/>
    <w:rsid w:val="00EA65CB"/>
    <w:rsid w:val="00EA6AA9"/>
    <w:rsid w:val="00EC1846"/>
    <w:rsid w:val="00EC2D27"/>
    <w:rsid w:val="00EC460B"/>
    <w:rsid w:val="00EC4F2C"/>
    <w:rsid w:val="00EC754A"/>
    <w:rsid w:val="00ED1C81"/>
    <w:rsid w:val="00ED47EE"/>
    <w:rsid w:val="00EE10A4"/>
    <w:rsid w:val="00EE6B8A"/>
    <w:rsid w:val="00EF5E49"/>
    <w:rsid w:val="00EF6ACC"/>
    <w:rsid w:val="00EF6E52"/>
    <w:rsid w:val="00F07558"/>
    <w:rsid w:val="00F22E00"/>
    <w:rsid w:val="00F25384"/>
    <w:rsid w:val="00F31533"/>
    <w:rsid w:val="00F3535F"/>
    <w:rsid w:val="00F41B79"/>
    <w:rsid w:val="00F45AC9"/>
    <w:rsid w:val="00F46066"/>
    <w:rsid w:val="00F461CE"/>
    <w:rsid w:val="00F501EB"/>
    <w:rsid w:val="00F52DFD"/>
    <w:rsid w:val="00F604A0"/>
    <w:rsid w:val="00F7217B"/>
    <w:rsid w:val="00F75264"/>
    <w:rsid w:val="00F80D51"/>
    <w:rsid w:val="00F8168C"/>
    <w:rsid w:val="00F95288"/>
    <w:rsid w:val="00FA0276"/>
    <w:rsid w:val="00FA50FD"/>
    <w:rsid w:val="00FA51CE"/>
    <w:rsid w:val="00FA63CD"/>
    <w:rsid w:val="00FB0430"/>
    <w:rsid w:val="00FB322E"/>
    <w:rsid w:val="00FC3FD8"/>
    <w:rsid w:val="00FC44B4"/>
    <w:rsid w:val="00FC661C"/>
    <w:rsid w:val="00FD02CC"/>
    <w:rsid w:val="00FE1535"/>
    <w:rsid w:val="00FE527A"/>
    <w:rsid w:val="00FE79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D855C53"/>
  <w15:chartTrackingRefBased/>
  <w15:docId w15:val="{4A0D052B-1627-42BB-BB58-54D90276D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86581"/>
    <w:pPr>
      <w:spacing w:after="240" w:line="300" w:lineRule="auto"/>
    </w:pPr>
    <w:rPr>
      <w:rFonts w:ascii="Calibri" w:hAnsi="Calibri"/>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qFormat/>
    <w:rsid w:val="00486581"/>
    <w:pPr>
      <w:spacing w:after="240" w:line="300" w:lineRule="auto"/>
      <w:contextualSpacing/>
    </w:pPr>
    <w:rPr>
      <w:rFonts w:ascii="Calibri" w:eastAsia="Calibri" w:hAnsi="Calibri"/>
      <w:sz w:val="22"/>
      <w:szCs w:val="22"/>
      <w:lang w:eastAsia="en-US"/>
    </w:rPr>
  </w:style>
  <w:style w:type="paragraph" w:styleId="Tekstprzypisudolnego">
    <w:name w:val="footnote text"/>
    <w:basedOn w:val="Normalny"/>
    <w:semiHidden/>
    <w:rsid w:val="00E92E29"/>
    <w:rPr>
      <w:sz w:val="20"/>
      <w:szCs w:val="20"/>
    </w:rPr>
  </w:style>
  <w:style w:type="character" w:styleId="Odwoanieprzypisudolnego">
    <w:name w:val="footnote reference"/>
    <w:semiHidden/>
    <w:rsid w:val="00E92E29"/>
    <w:rPr>
      <w:vertAlign w:val="superscript"/>
    </w:rPr>
  </w:style>
  <w:style w:type="paragraph" w:styleId="Tekstdymka">
    <w:name w:val="Balloon Text"/>
    <w:basedOn w:val="Normalny"/>
    <w:semiHidden/>
    <w:rsid w:val="003A0041"/>
    <w:rPr>
      <w:rFonts w:ascii="Tahoma" w:hAnsi="Tahoma" w:cs="Tahoma"/>
      <w:sz w:val="16"/>
      <w:szCs w:val="16"/>
    </w:rPr>
  </w:style>
  <w:style w:type="paragraph" w:styleId="Stopka">
    <w:name w:val="footer"/>
    <w:basedOn w:val="Normalny"/>
    <w:link w:val="StopkaZnak"/>
    <w:uiPriority w:val="99"/>
    <w:rsid w:val="004132F2"/>
    <w:pPr>
      <w:tabs>
        <w:tab w:val="center" w:pos="4536"/>
        <w:tab w:val="right" w:pos="9072"/>
      </w:tabs>
    </w:pPr>
  </w:style>
  <w:style w:type="character" w:styleId="Numerstrony">
    <w:name w:val="page number"/>
    <w:basedOn w:val="Domylnaczcionkaakapitu"/>
    <w:rsid w:val="004132F2"/>
  </w:style>
  <w:style w:type="paragraph" w:styleId="Nagwek">
    <w:name w:val="header"/>
    <w:basedOn w:val="Normalny"/>
    <w:link w:val="NagwekZnak"/>
    <w:rsid w:val="00B24C7C"/>
    <w:pPr>
      <w:tabs>
        <w:tab w:val="center" w:pos="4536"/>
        <w:tab w:val="right" w:pos="9072"/>
      </w:tabs>
    </w:pPr>
  </w:style>
  <w:style w:type="character" w:customStyle="1" w:styleId="NagwekZnak">
    <w:name w:val="Nagłówek Znak"/>
    <w:basedOn w:val="Domylnaczcionkaakapitu"/>
    <w:link w:val="Nagwek"/>
    <w:rsid w:val="00B24C7C"/>
    <w:rPr>
      <w:sz w:val="24"/>
      <w:szCs w:val="24"/>
    </w:rPr>
  </w:style>
  <w:style w:type="character" w:customStyle="1" w:styleId="StopkaZnak">
    <w:name w:val="Stopka Znak"/>
    <w:basedOn w:val="Domylnaczcionkaakapitu"/>
    <w:link w:val="Stopka"/>
    <w:uiPriority w:val="99"/>
    <w:rsid w:val="00B24C7C"/>
    <w:rPr>
      <w:sz w:val="24"/>
      <w:szCs w:val="24"/>
    </w:rPr>
  </w:style>
  <w:style w:type="character" w:styleId="Odwoaniedokomentarza">
    <w:name w:val="annotation reference"/>
    <w:basedOn w:val="Domylnaczcionkaakapitu"/>
    <w:rsid w:val="00AA49F7"/>
    <w:rPr>
      <w:sz w:val="16"/>
      <w:szCs w:val="16"/>
    </w:rPr>
  </w:style>
  <w:style w:type="paragraph" w:styleId="Tekstkomentarza">
    <w:name w:val="annotation text"/>
    <w:basedOn w:val="Normalny"/>
    <w:link w:val="TekstkomentarzaZnak"/>
    <w:rsid w:val="00AA49F7"/>
    <w:pPr>
      <w:spacing w:line="240" w:lineRule="auto"/>
    </w:pPr>
    <w:rPr>
      <w:sz w:val="20"/>
      <w:szCs w:val="20"/>
    </w:rPr>
  </w:style>
  <w:style w:type="character" w:customStyle="1" w:styleId="TekstkomentarzaZnak">
    <w:name w:val="Tekst komentarza Znak"/>
    <w:basedOn w:val="Domylnaczcionkaakapitu"/>
    <w:link w:val="Tekstkomentarza"/>
    <w:rsid w:val="00AA49F7"/>
    <w:rPr>
      <w:rFonts w:ascii="Calibri" w:hAnsi="Calibri"/>
    </w:rPr>
  </w:style>
  <w:style w:type="paragraph" w:styleId="Tematkomentarza">
    <w:name w:val="annotation subject"/>
    <w:basedOn w:val="Tekstkomentarza"/>
    <w:next w:val="Tekstkomentarza"/>
    <w:link w:val="TematkomentarzaZnak"/>
    <w:semiHidden/>
    <w:unhideWhenUsed/>
    <w:rsid w:val="00AA49F7"/>
    <w:rPr>
      <w:b/>
      <w:bCs/>
    </w:rPr>
  </w:style>
  <w:style w:type="character" w:customStyle="1" w:styleId="TematkomentarzaZnak">
    <w:name w:val="Temat komentarza Znak"/>
    <w:basedOn w:val="TekstkomentarzaZnak"/>
    <w:link w:val="Tematkomentarza"/>
    <w:semiHidden/>
    <w:rsid w:val="00AA49F7"/>
    <w:rPr>
      <w:rFonts w:ascii="Calibri" w:hAnsi="Calibri"/>
      <w:b/>
      <w:bCs/>
    </w:rPr>
  </w:style>
  <w:style w:type="paragraph" w:styleId="Poprawka">
    <w:name w:val="Revision"/>
    <w:hidden/>
    <w:uiPriority w:val="99"/>
    <w:semiHidden/>
    <w:rsid w:val="003D2A34"/>
    <w:rPr>
      <w:rFonts w:ascii="Calibri" w:hAnsi="Calibri"/>
      <w:sz w:val="22"/>
      <w:szCs w:val="24"/>
    </w:rPr>
  </w:style>
  <w:style w:type="paragraph" w:styleId="Tytu">
    <w:name w:val="Title"/>
    <w:basedOn w:val="Normalny"/>
    <w:next w:val="Normalny"/>
    <w:link w:val="TytuZnak"/>
    <w:uiPriority w:val="10"/>
    <w:qFormat/>
    <w:rsid w:val="005B3D8A"/>
    <w:pPr>
      <w:contextualSpacing/>
      <w:jc w:val="center"/>
    </w:pPr>
    <w:rPr>
      <w:rFonts w:eastAsiaTheme="majorEastAsia" w:cstheme="majorBidi"/>
      <w:b/>
      <w:kern w:val="28"/>
      <w:szCs w:val="56"/>
    </w:rPr>
  </w:style>
  <w:style w:type="character" w:customStyle="1" w:styleId="TytuZnak">
    <w:name w:val="Tytuł Znak"/>
    <w:basedOn w:val="Domylnaczcionkaakapitu"/>
    <w:link w:val="Tytu"/>
    <w:uiPriority w:val="10"/>
    <w:rsid w:val="005B3D8A"/>
    <w:rPr>
      <w:rFonts w:ascii="Calibri" w:eastAsiaTheme="majorEastAsia" w:hAnsi="Calibri" w:cstheme="majorBidi"/>
      <w:b/>
      <w:kern w:val="28"/>
      <w:sz w:val="22"/>
      <w:szCs w:val="56"/>
    </w:rPr>
  </w:style>
  <w:style w:type="paragraph" w:styleId="Akapitzlist">
    <w:name w:val="List Paragraph"/>
    <w:basedOn w:val="Normalny"/>
    <w:uiPriority w:val="34"/>
    <w:qFormat/>
    <w:rsid w:val="00CB5A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13725">
      <w:bodyDiv w:val="1"/>
      <w:marLeft w:val="0"/>
      <w:marRight w:val="0"/>
      <w:marTop w:val="0"/>
      <w:marBottom w:val="0"/>
      <w:divBdr>
        <w:top w:val="none" w:sz="0" w:space="0" w:color="auto"/>
        <w:left w:val="none" w:sz="0" w:space="0" w:color="auto"/>
        <w:bottom w:val="none" w:sz="0" w:space="0" w:color="auto"/>
        <w:right w:val="none" w:sz="0" w:space="0" w:color="auto"/>
      </w:divBdr>
    </w:div>
    <w:div w:id="24461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9EE07-C102-4F7C-A7EF-31023D4AB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1559</Words>
  <Characters>9849</Characters>
  <Application>Microsoft Office Word</Application>
  <DocSecurity>0</DocSecurity>
  <Lines>82</Lines>
  <Paragraphs>22</Paragraphs>
  <ScaleCrop>false</ScaleCrop>
  <HeadingPairs>
    <vt:vector size="2" baseType="variant">
      <vt:variant>
        <vt:lpstr>Tytuł</vt:lpstr>
      </vt:variant>
      <vt:variant>
        <vt:i4>1</vt:i4>
      </vt:variant>
    </vt:vector>
  </HeadingPairs>
  <TitlesOfParts>
    <vt:vector size="1" baseType="lpstr">
      <vt:lpstr>PROJEKT</vt:lpstr>
    </vt:vector>
  </TitlesOfParts>
  <Company/>
  <LinksUpToDate>false</LinksUpToDate>
  <CharactersWithSpaces>11386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dc:title>
  <dc:subject/>
  <dc:creator>ikobus</dc:creator>
  <cp:keywords/>
  <dc:description/>
  <cp:lastModifiedBy>Polkowska Teresa</cp:lastModifiedBy>
  <cp:revision>8</cp:revision>
  <cp:lastPrinted>2021-05-13T11:49:00Z</cp:lastPrinted>
  <dcterms:created xsi:type="dcterms:W3CDTF">2021-04-30T11:04:00Z</dcterms:created>
  <dcterms:modified xsi:type="dcterms:W3CDTF">2021-05-13T12:00:00Z</dcterms:modified>
</cp:coreProperties>
</file>