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</w:p>
    <w:p w:rsidR="00526975" w:rsidRPr="009316D5" w:rsidRDefault="00B57D2C" w:rsidP="005269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269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526975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5269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1391</w:t>
      </w:r>
      <w:r w:rsidR="00526975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52697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6975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opinii o lokalizacji kasyna gry – druk nr 1506 (ul. Krucza 28)</w:t>
      </w:r>
      <w:r w:rsidR="00526975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26975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526975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27</w:t>
      </w:r>
      <w:r w:rsidR="00526975">
        <w:rPr>
          <w:rFonts w:asciiTheme="minorHAnsi" w:hAnsiTheme="minorHAnsi" w:cstheme="minorHAnsi"/>
          <w:color w:val="000000"/>
          <w:sz w:val="22"/>
          <w:szCs w:val="22"/>
        </w:rPr>
        <w:br/>
        <w:t>Przeciw: 19</w:t>
      </w:r>
      <w:r w:rsidR="00526975">
        <w:rPr>
          <w:rFonts w:asciiTheme="minorHAnsi" w:hAnsiTheme="minorHAnsi" w:cstheme="minorHAnsi"/>
          <w:color w:val="000000"/>
          <w:sz w:val="22"/>
          <w:szCs w:val="22"/>
        </w:rPr>
        <w:br/>
        <w:t>Wstrzymało się: 13</w:t>
      </w:r>
      <w:r w:rsidR="00526975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26975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26975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26975" w:rsidRPr="009316D5" w:rsidRDefault="00526975" w:rsidP="005269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26975" w:rsidRPr="009316D5" w:rsidRDefault="00526975" w:rsidP="005269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26975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975" w:rsidRPr="009316D5" w:rsidRDefault="00526975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26975" w:rsidRDefault="00526975" w:rsidP="0052697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B5FE7" w:rsidRDefault="009D02CB" w:rsidP="0052697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2C2C05"/>
    <w:rsid w:val="003B0974"/>
    <w:rsid w:val="003B74AD"/>
    <w:rsid w:val="00404CB2"/>
    <w:rsid w:val="004E4DEC"/>
    <w:rsid w:val="004F14B9"/>
    <w:rsid w:val="004F307B"/>
    <w:rsid w:val="00526975"/>
    <w:rsid w:val="005A0380"/>
    <w:rsid w:val="005B0EFF"/>
    <w:rsid w:val="00680F50"/>
    <w:rsid w:val="007110AD"/>
    <w:rsid w:val="00847DA3"/>
    <w:rsid w:val="008E723A"/>
    <w:rsid w:val="00931C6A"/>
    <w:rsid w:val="00937057"/>
    <w:rsid w:val="009D02CB"/>
    <w:rsid w:val="00AE54E9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2021-02-19T12:29:00Z</dcterms:created>
  <dcterms:modified xsi:type="dcterms:W3CDTF">2021-02-25T08:05:00Z</dcterms:modified>
</cp:coreProperties>
</file>