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B3" w:rsidRPr="00517001" w:rsidRDefault="00C258B3" w:rsidP="00C258B3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C258B3" w:rsidRDefault="00C258B3" w:rsidP="00C258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LIV/1359/2017 Rady m.st. Warszawy w sprawie zmiany nazwy ulicy w Dzielnicy Białołęka m.st. Warszawy (druk nr 1559) </w:t>
      </w:r>
      <w:r w:rsidRPr="00611775">
        <w:rPr>
          <w:rFonts w:ascii="Arial" w:eastAsia="Times New Roman" w:hAnsi="Arial" w:cs="Arial"/>
          <w:bCs/>
          <w:i/>
        </w:rPr>
        <w:t>/dot. ul. J. Kowalczyka/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2143"/>
        <w:gridCol w:w="2437"/>
        <w:gridCol w:w="2358"/>
      </w:tblGrid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258B3" w:rsidRDefault="00C258B3" w:rsidP="00C258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C258B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B3" w:rsidRDefault="00C258B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C258B3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C258B3"/>
    <w:rsid w:val="00A01D3C"/>
    <w:rsid w:val="00C2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58B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2017-09-01T12:22:00Z</dcterms:modified>
</cp:coreProperties>
</file>