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DC" w:rsidRPr="00F22621" w:rsidRDefault="009173DC" w:rsidP="009173DC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9173DC" w:rsidRDefault="009173DC" w:rsidP="009173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XLIX/1199/2017 Rady m.st. Warszawy w sprawie wyrażenia zgody na odstąpienie od żądania zwrotu bonifikaty (druk nr 1209) </w:t>
      </w:r>
      <w:r w:rsidRPr="00B1678F">
        <w:rPr>
          <w:rFonts w:ascii="Arial" w:eastAsia="Times New Roman" w:hAnsi="Arial" w:cs="Arial"/>
          <w:bCs/>
          <w:i/>
        </w:rPr>
        <w:t>/dot. ul. W. Broniewskiego/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37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18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4"/>
        <w:gridCol w:w="2466"/>
        <w:gridCol w:w="2073"/>
        <w:gridCol w:w="2469"/>
      </w:tblGrid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  <w:bookmarkStart w:id="0" w:name="_GoBack"/>
            <w:bookmarkEnd w:id="0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173DC" w:rsidRDefault="009173DC" w:rsidP="009173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4"/>
        <w:gridCol w:w="1973"/>
        <w:gridCol w:w="1646"/>
        <w:gridCol w:w="1661"/>
      </w:tblGrid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173DC" w:rsidRDefault="009173DC" w:rsidP="009173D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2438"/>
        <w:gridCol w:w="2316"/>
        <w:gridCol w:w="2074"/>
      </w:tblGrid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9173DC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73DC" w:rsidRDefault="009173DC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7BD1" w:rsidRDefault="009173DC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9173DC"/>
    <w:rsid w:val="009173DC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173DC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1214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2017-05-30T06:58:00Z</dcterms:modified>
</cp:coreProperties>
</file>