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50" w:rsidRPr="000B10E5" w:rsidRDefault="007C1050" w:rsidP="007C1050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7C1050" w:rsidRPr="007C1050" w:rsidRDefault="007C1050" w:rsidP="007C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10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XXXV/1108/2020 Rady m.st. Warszawy w sprawie zniesienia nazwy obiektu miejskiego w Dzielnicy Białołęka m.st. Warszawy – druk nr 1192 </w:t>
      </w:r>
      <w:r w:rsidRPr="007C1050">
        <w:rPr>
          <w:rFonts w:ascii="Arial" w:eastAsia="Times New Roman" w:hAnsi="Arial" w:cs="Arial"/>
          <w:bCs/>
          <w:sz w:val="24"/>
          <w:szCs w:val="24"/>
          <w:lang w:eastAsia="pl-PL"/>
        </w:rPr>
        <w:t>(dot. ul. Krzemiennej)</w:t>
      </w:r>
      <w:r w:rsidRPr="007C10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7C1050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7C1050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7C1050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7C1050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7C105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105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10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7C1050" w:rsidRPr="007C1050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7C1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50" w:rsidRPr="007C1050" w:rsidRDefault="007C1050" w:rsidP="007C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10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7C10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50"/>
    <w:rsid w:val="007C1050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357D4-25BF-4E70-9CEA-3CB3D9E9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2020-08-31T10:59:00Z</dcterms:created>
  <dcterms:modified xsi:type="dcterms:W3CDTF">2020-08-31T11:06:00Z</dcterms:modified>
</cp:coreProperties>
</file>