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B6" w:rsidRPr="00542987" w:rsidRDefault="00DB69B6" w:rsidP="00DB69B6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DB69B6" w:rsidRPr="00542987" w:rsidRDefault="00DB69B6" w:rsidP="00DB69B6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  <w:b/>
          <w:bCs/>
        </w:rPr>
        <w:t xml:space="preserve">Uchwała Nr XXXIX/1047/2017 Rady m.st. Warszawy w sprawie zwolnienia z opłat osób obowiązanych do ubiegania się o wydanie nowego prawa jazdy oraz nowego dowodu rejestracyjnego pojazdu z powodu zmiany administracyjnej (druk nr 1184)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57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DB69B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9B6" w:rsidRPr="00542987" w:rsidRDefault="00DB69B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DB69B6" w:rsidRDefault="00DB69B6"/>
    <w:sectPr w:rsidR="00DB69B6" w:rsidSect="00DB69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B69B6"/>
    <w:rsid w:val="00A03FFE"/>
    <w:rsid w:val="00DB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2017-01-24T08:41:00Z</dcterms:modified>
</cp:coreProperties>
</file>