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FEA" w:rsidRPr="00526B65" w:rsidRDefault="00AC3FEA" w:rsidP="00AC3FEA">
      <w:pPr>
        <w:jc w:val="center"/>
        <w:rPr>
          <w:b/>
        </w:rPr>
      </w:pPr>
      <w:r w:rsidRPr="00526B65">
        <w:rPr>
          <w:b/>
        </w:rPr>
        <w:t>UCHWAŁ</w:t>
      </w:r>
      <w:r>
        <w:rPr>
          <w:b/>
        </w:rPr>
        <w:t xml:space="preserve">A NR </w:t>
      </w:r>
      <w:r w:rsidR="001D61C9">
        <w:rPr>
          <w:b/>
        </w:rPr>
        <w:t>XXXI/791/</w:t>
      </w:r>
      <w:r>
        <w:rPr>
          <w:b/>
        </w:rPr>
        <w:t>2016</w:t>
      </w:r>
    </w:p>
    <w:p w:rsidR="00AC3FEA" w:rsidRPr="00526B65" w:rsidRDefault="00AC3FEA" w:rsidP="00AC3FEA">
      <w:pPr>
        <w:jc w:val="center"/>
        <w:rPr>
          <w:b/>
        </w:rPr>
      </w:pPr>
      <w:r w:rsidRPr="00526B65">
        <w:rPr>
          <w:b/>
        </w:rPr>
        <w:t>RADY MIASTA STOŁECZNEGO WARSZAWY</w:t>
      </w:r>
    </w:p>
    <w:p w:rsidR="00AC3FEA" w:rsidRPr="00526B65" w:rsidRDefault="00AC3FEA" w:rsidP="00AC3FEA">
      <w:pPr>
        <w:tabs>
          <w:tab w:val="center" w:pos="4535"/>
          <w:tab w:val="left" w:pos="7515"/>
        </w:tabs>
        <w:jc w:val="center"/>
        <w:rPr>
          <w:b/>
        </w:rPr>
      </w:pPr>
      <w:r>
        <w:rPr>
          <w:b/>
        </w:rPr>
        <w:t xml:space="preserve">z dnia </w:t>
      </w:r>
      <w:r w:rsidR="001D61C9">
        <w:rPr>
          <w:b/>
        </w:rPr>
        <w:t>7 lipca</w:t>
      </w:r>
      <w:r>
        <w:rPr>
          <w:b/>
        </w:rPr>
        <w:t xml:space="preserve"> 2016</w:t>
      </w:r>
      <w:r w:rsidRPr="00526B65">
        <w:rPr>
          <w:b/>
        </w:rPr>
        <w:t xml:space="preserve"> r. </w:t>
      </w:r>
    </w:p>
    <w:p w:rsidR="00AC3FEA" w:rsidRPr="00526B65" w:rsidRDefault="00AC3FEA" w:rsidP="001D61C9">
      <w:pPr>
        <w:pStyle w:val="Tekstpodstawowy2"/>
        <w:spacing w:before="240" w:after="480"/>
        <w:ind w:left="709"/>
        <w:jc w:val="center"/>
        <w:rPr>
          <w:b/>
          <w:bCs/>
        </w:rPr>
      </w:pPr>
      <w:r w:rsidRPr="00526B65">
        <w:rPr>
          <w:b/>
        </w:rPr>
        <w:t>w sprawie przyznania w 201</w:t>
      </w:r>
      <w:r>
        <w:rPr>
          <w:b/>
        </w:rPr>
        <w:t>6</w:t>
      </w:r>
      <w:r w:rsidRPr="00526B65">
        <w:rPr>
          <w:b/>
        </w:rPr>
        <w:t xml:space="preserve"> r. dotacji na realizację programu </w:t>
      </w:r>
      <w:r>
        <w:rPr>
          <w:b/>
        </w:rPr>
        <w:t xml:space="preserve">polityki zdrowotnej pn. </w:t>
      </w:r>
      <w:r w:rsidRPr="00526B65">
        <w:rPr>
          <w:b/>
          <w:bCs/>
        </w:rPr>
        <w:t>„</w:t>
      </w:r>
      <w:r>
        <w:rPr>
          <w:b/>
          <w:bCs/>
        </w:rPr>
        <w:t>P</w:t>
      </w:r>
      <w:r w:rsidRPr="00CC1B03">
        <w:rPr>
          <w:b/>
          <w:bCs/>
        </w:rPr>
        <w:t xml:space="preserve">rogram </w:t>
      </w:r>
      <w:r>
        <w:rPr>
          <w:b/>
          <w:bCs/>
        </w:rPr>
        <w:t xml:space="preserve">wczesnego wykrywania </w:t>
      </w:r>
      <w:r w:rsidRPr="00526B65">
        <w:rPr>
          <w:b/>
          <w:bCs/>
        </w:rPr>
        <w:t xml:space="preserve">choroby nadciśnieniowej </w:t>
      </w:r>
      <w:r>
        <w:rPr>
          <w:b/>
          <w:bCs/>
        </w:rPr>
        <w:br/>
      </w:r>
      <w:r w:rsidRPr="00526B65">
        <w:rPr>
          <w:b/>
          <w:bCs/>
        </w:rPr>
        <w:t xml:space="preserve">u młodzieży szkolnej pomiędzy </w:t>
      </w:r>
      <w:smartTag w:uri="urn:schemas-microsoft-com:office:smarttags" w:element="metricconverter">
        <w:smartTagPr>
          <w:attr w:name="ProductID" w:val="18 a"/>
        </w:smartTagPr>
        <w:r w:rsidRPr="00526B65">
          <w:rPr>
            <w:b/>
            <w:bCs/>
          </w:rPr>
          <w:t>18 a</w:t>
        </w:r>
      </w:smartTag>
      <w:r w:rsidRPr="00526B65">
        <w:rPr>
          <w:b/>
          <w:bCs/>
        </w:rPr>
        <w:t xml:space="preserve"> 19 rokiem życia”</w:t>
      </w:r>
    </w:p>
    <w:p w:rsidR="00AC3FEA" w:rsidRDefault="00AC3FEA" w:rsidP="00AC3FEA">
      <w:pPr>
        <w:ind w:firstLine="709"/>
        <w:jc w:val="both"/>
      </w:pPr>
      <w:r>
        <w:t xml:space="preserve">Na podstawie art. 18 ust. 1 ustawy z dnia 8 marca 1990 r. o samorządzie gminnym (Dz. U. z 2016 r. poz. 446) oraz art. 114 ust. 1 pkt 1 i art. 115 ust. 3 ustawy </w:t>
      </w:r>
      <w:r>
        <w:br/>
        <w:t xml:space="preserve">z dnia 15 kwietnia 2011 r. o działalności leczniczej (Dz. U. z 2015 r. poz. 618, z </w:t>
      </w:r>
      <w:proofErr w:type="spellStart"/>
      <w:r>
        <w:t>późn</w:t>
      </w:r>
      <w:proofErr w:type="spellEnd"/>
      <w:r>
        <w:t>. zm.</w:t>
      </w:r>
      <w:r>
        <w:rPr>
          <w:rStyle w:val="Odwoanieprzypisudolnego"/>
        </w:rPr>
        <w:footnoteReference w:id="1"/>
      </w:r>
      <w:r>
        <w:rPr>
          <w:vertAlign w:val="superscript"/>
        </w:rPr>
        <w:t>)</w:t>
      </w:r>
      <w:r>
        <w:t xml:space="preserve">) </w:t>
      </w:r>
    </w:p>
    <w:p w:rsidR="00AC3FEA" w:rsidRDefault="00AC3FEA" w:rsidP="00AC3FEA">
      <w:pPr>
        <w:jc w:val="both"/>
      </w:pPr>
      <w:r>
        <w:t>uchwala się, co następuje:</w:t>
      </w:r>
    </w:p>
    <w:p w:rsidR="00AC3FEA" w:rsidRDefault="00AC3FEA" w:rsidP="00AC3FEA">
      <w:pPr>
        <w:pStyle w:val="Tekstpodstawowy2"/>
        <w:ind w:left="0" w:firstLine="708"/>
        <w:rPr>
          <w:b/>
        </w:rPr>
      </w:pPr>
    </w:p>
    <w:p w:rsidR="00AC3FEA" w:rsidRPr="005A54F7" w:rsidRDefault="00AC3FEA" w:rsidP="00AC3FEA">
      <w:pPr>
        <w:pStyle w:val="Tekstpodstawowy2"/>
        <w:ind w:left="0" w:firstLine="708"/>
        <w:rPr>
          <w:bCs/>
        </w:rPr>
      </w:pPr>
      <w:r w:rsidRPr="00526B65">
        <w:rPr>
          <w:b/>
        </w:rPr>
        <w:t>§</w:t>
      </w:r>
      <w:r>
        <w:t xml:space="preserve"> </w:t>
      </w:r>
      <w:r w:rsidRPr="00526B65">
        <w:rPr>
          <w:b/>
        </w:rPr>
        <w:t xml:space="preserve">1. </w:t>
      </w:r>
      <w:r w:rsidRPr="00526B65">
        <w:t>1.</w:t>
      </w:r>
      <w:r w:rsidRPr="00526B65">
        <w:rPr>
          <w:b/>
        </w:rPr>
        <w:t> </w:t>
      </w:r>
      <w:r w:rsidRPr="00526B65">
        <w:t xml:space="preserve">Przyznaje się podmiotom leczniczym </w:t>
      </w:r>
      <w:r>
        <w:t>w 2016</w:t>
      </w:r>
      <w:r w:rsidRPr="00526B65">
        <w:t xml:space="preserve"> r. dotacje na realizację programu </w:t>
      </w:r>
      <w:r>
        <w:t>polityki zdrowotnej</w:t>
      </w:r>
      <w:r w:rsidRPr="00526B65">
        <w:t xml:space="preserve"> </w:t>
      </w:r>
      <w:r w:rsidRPr="005A54F7">
        <w:t xml:space="preserve">pn. </w:t>
      </w:r>
      <w:r w:rsidRPr="005A54F7">
        <w:rPr>
          <w:bCs/>
        </w:rPr>
        <w:t xml:space="preserve">„Program wczesnego wykrywania choroby nadciśnieniowej </w:t>
      </w:r>
      <w:r w:rsidRPr="005A54F7">
        <w:rPr>
          <w:bCs/>
        </w:rPr>
        <w:br/>
        <w:t xml:space="preserve">u młodzieży szkolnej pomiędzy </w:t>
      </w:r>
      <w:smartTag w:uri="urn:schemas-microsoft-com:office:smarttags" w:element="metricconverter">
        <w:smartTagPr>
          <w:attr w:name="ProductID" w:val="18 a"/>
        </w:smartTagPr>
        <w:r w:rsidRPr="005A54F7">
          <w:rPr>
            <w:bCs/>
          </w:rPr>
          <w:t>18 a</w:t>
        </w:r>
      </w:smartTag>
      <w:r w:rsidRPr="005A54F7">
        <w:rPr>
          <w:bCs/>
        </w:rPr>
        <w:t xml:space="preserve"> 19 rokiem życia”</w:t>
      </w:r>
      <w:r>
        <w:rPr>
          <w:bCs/>
        </w:rPr>
        <w:t xml:space="preserve"> </w:t>
      </w:r>
      <w:r w:rsidRPr="00526B65">
        <w:t xml:space="preserve">w łącznej kwocie </w:t>
      </w:r>
      <w:r>
        <w:t>260.00</w:t>
      </w:r>
      <w:r w:rsidRPr="00526B65">
        <w:t xml:space="preserve">0,00 zł (słownie złotych: dwieście sześćdziesiąt </w:t>
      </w:r>
      <w:r>
        <w:t>tysięcy</w:t>
      </w:r>
      <w:r w:rsidRPr="00526B65">
        <w:t>).</w:t>
      </w:r>
    </w:p>
    <w:p w:rsidR="00AC3FEA" w:rsidRPr="00526B65" w:rsidRDefault="00AC3FEA" w:rsidP="00AC3FEA">
      <w:pPr>
        <w:pStyle w:val="Tekstpodstawowy2"/>
        <w:ind w:left="57" w:firstLine="627"/>
      </w:pPr>
      <w:r w:rsidRPr="00526B65">
        <w:rPr>
          <w:bCs/>
        </w:rPr>
        <w:t>2.</w:t>
      </w:r>
      <w:r w:rsidRPr="00526B65">
        <w:rPr>
          <w:bCs/>
        </w:rPr>
        <w:t> </w:t>
      </w:r>
      <w:r w:rsidRPr="00526B65">
        <w:t xml:space="preserve">Program </w:t>
      </w:r>
      <w:r>
        <w:t>polityki zdrowotnej</w:t>
      </w:r>
      <w:r w:rsidRPr="00526B65">
        <w:t xml:space="preserve">, o którym mowa w ust. 1, stanowi załącznik nr 1 </w:t>
      </w:r>
      <w:r>
        <w:br/>
      </w:r>
      <w:r w:rsidRPr="00526B65">
        <w:t>do uchwały.</w:t>
      </w:r>
    </w:p>
    <w:p w:rsidR="00AC3FEA" w:rsidRPr="00526B65" w:rsidRDefault="00AC3FEA" w:rsidP="00AC3FEA">
      <w:pPr>
        <w:ind w:firstLine="708"/>
        <w:jc w:val="both"/>
      </w:pPr>
      <w:r w:rsidRPr="00526B65">
        <w:rPr>
          <w:bCs/>
        </w:rPr>
        <w:t>3.</w:t>
      </w:r>
      <w:r w:rsidRPr="00526B65">
        <w:rPr>
          <w:bCs/>
        </w:rPr>
        <w:t> </w:t>
      </w:r>
      <w:r w:rsidRPr="00526B65">
        <w:t>Wykaz podmiotów leczniczych, o których mowa w ust. 1, wraz z kwotami przyznanych dotacji stanowi załącznik nr 2 do uchwały.</w:t>
      </w:r>
    </w:p>
    <w:p w:rsidR="00AC3FEA" w:rsidRPr="00526B65" w:rsidRDefault="00AC3FEA" w:rsidP="00AC3FEA">
      <w:pPr>
        <w:pStyle w:val="Tekstpodstawowy"/>
        <w:spacing w:line="240" w:lineRule="auto"/>
        <w:jc w:val="both"/>
        <w:rPr>
          <w:b w:val="0"/>
          <w:bCs w:val="0"/>
        </w:rPr>
      </w:pPr>
    </w:p>
    <w:p w:rsidR="00AC3FEA" w:rsidRPr="00526B65" w:rsidRDefault="00AC3FEA" w:rsidP="00AC3FEA">
      <w:pPr>
        <w:pStyle w:val="Tekstpodstawowy"/>
        <w:spacing w:line="240" w:lineRule="auto"/>
        <w:ind w:firstLine="709"/>
        <w:jc w:val="both"/>
        <w:rPr>
          <w:b w:val="0"/>
          <w:bCs w:val="0"/>
        </w:rPr>
      </w:pPr>
      <w:r w:rsidRPr="00526B65">
        <w:t>§</w:t>
      </w:r>
      <w:r>
        <w:t xml:space="preserve"> </w:t>
      </w:r>
      <w:r w:rsidRPr="00526B65">
        <w:t>2.</w:t>
      </w:r>
      <w:r w:rsidRPr="00526B65">
        <w:t> </w:t>
      </w:r>
      <w:r w:rsidRPr="00526B65">
        <w:rPr>
          <w:b w:val="0"/>
          <w:bCs w:val="0"/>
        </w:rPr>
        <w:t xml:space="preserve">Wykonanie uchwały powierza się Prezydentowi </w:t>
      </w:r>
      <w:r>
        <w:rPr>
          <w:b w:val="0"/>
          <w:bCs w:val="0"/>
        </w:rPr>
        <w:t>m.st.</w:t>
      </w:r>
      <w:r w:rsidRPr="00526B65">
        <w:rPr>
          <w:b w:val="0"/>
          <w:bCs w:val="0"/>
        </w:rPr>
        <w:t xml:space="preserve"> Warszawy.</w:t>
      </w:r>
    </w:p>
    <w:p w:rsidR="00AC3FEA" w:rsidRPr="00526B65" w:rsidRDefault="00AC3FEA" w:rsidP="00AC3FEA">
      <w:pPr>
        <w:pStyle w:val="Tekstpodstawowy"/>
        <w:spacing w:line="240" w:lineRule="auto"/>
        <w:ind w:firstLine="709"/>
        <w:jc w:val="both"/>
        <w:rPr>
          <w:b w:val="0"/>
          <w:bCs w:val="0"/>
        </w:rPr>
      </w:pPr>
    </w:p>
    <w:p w:rsidR="00AC3FEA" w:rsidRPr="00526B65" w:rsidRDefault="00AC3FEA" w:rsidP="00AC3FEA">
      <w:pPr>
        <w:pStyle w:val="Tekstpodstawowy"/>
        <w:spacing w:line="240" w:lineRule="auto"/>
        <w:ind w:firstLine="709"/>
        <w:jc w:val="both"/>
        <w:rPr>
          <w:b w:val="0"/>
          <w:bCs w:val="0"/>
        </w:rPr>
      </w:pPr>
      <w:r w:rsidRPr="00526B65">
        <w:rPr>
          <w:bCs w:val="0"/>
        </w:rPr>
        <w:t>§ 3</w:t>
      </w:r>
      <w:r w:rsidRPr="00526B65">
        <w:rPr>
          <w:b w:val="0"/>
          <w:bCs w:val="0"/>
        </w:rPr>
        <w:t xml:space="preserve">. Uchwała podlega publikacji w Biuletynie Informacji Publicznej </w:t>
      </w:r>
      <w:r>
        <w:rPr>
          <w:b w:val="0"/>
          <w:bCs w:val="0"/>
        </w:rPr>
        <w:t>m.st.</w:t>
      </w:r>
      <w:r w:rsidRPr="00526B65">
        <w:rPr>
          <w:b w:val="0"/>
          <w:bCs w:val="0"/>
        </w:rPr>
        <w:t xml:space="preserve"> Warszawy.</w:t>
      </w:r>
    </w:p>
    <w:p w:rsidR="00AC3FEA" w:rsidRPr="00526B65" w:rsidRDefault="00AC3FEA" w:rsidP="00AC3FEA">
      <w:pPr>
        <w:pStyle w:val="Tekstpodstawowy"/>
        <w:spacing w:line="240" w:lineRule="auto"/>
        <w:ind w:firstLine="709"/>
        <w:jc w:val="both"/>
        <w:rPr>
          <w:b w:val="0"/>
          <w:bCs w:val="0"/>
        </w:rPr>
      </w:pPr>
    </w:p>
    <w:p w:rsidR="00AC3FEA" w:rsidRPr="00526B65" w:rsidRDefault="00AC3FEA" w:rsidP="00AC3FEA">
      <w:pPr>
        <w:pStyle w:val="Tekstpodstawowy"/>
        <w:spacing w:line="240" w:lineRule="auto"/>
        <w:ind w:firstLine="709"/>
        <w:jc w:val="both"/>
        <w:rPr>
          <w:b w:val="0"/>
          <w:bCs w:val="0"/>
        </w:rPr>
      </w:pPr>
      <w:r w:rsidRPr="00526B65">
        <w:t>§</w:t>
      </w:r>
      <w:r>
        <w:t xml:space="preserve"> </w:t>
      </w:r>
      <w:r w:rsidRPr="00526B65">
        <w:t>4.</w:t>
      </w:r>
      <w:r w:rsidRPr="00526B65">
        <w:t> </w:t>
      </w:r>
      <w:r w:rsidRPr="00526B65">
        <w:rPr>
          <w:b w:val="0"/>
          <w:bCs w:val="0"/>
        </w:rPr>
        <w:t>Uchwała wchodzi w życie z dniem podjęcia.</w:t>
      </w:r>
    </w:p>
    <w:p w:rsidR="00AC3FEA" w:rsidRPr="00526B65" w:rsidRDefault="00AC3FEA" w:rsidP="00AC3FEA">
      <w:pPr>
        <w:pStyle w:val="Tekstpodstawowy"/>
        <w:spacing w:line="240" w:lineRule="auto"/>
        <w:ind w:left="4956"/>
        <w:jc w:val="center"/>
        <w:outlineLvl w:val="0"/>
      </w:pPr>
    </w:p>
    <w:p w:rsidR="00AC3FEA" w:rsidRDefault="00AC3FEA" w:rsidP="00AC3FEA">
      <w:pPr>
        <w:pStyle w:val="Tekstpodstawowy"/>
        <w:spacing w:line="240" w:lineRule="auto"/>
        <w:ind w:left="4956"/>
        <w:jc w:val="center"/>
        <w:outlineLvl w:val="0"/>
      </w:pPr>
    </w:p>
    <w:p w:rsidR="001D61C9" w:rsidRPr="00526B65" w:rsidRDefault="001D61C9" w:rsidP="00AC3FEA">
      <w:pPr>
        <w:pStyle w:val="Tekstpodstawowy"/>
        <w:spacing w:line="240" w:lineRule="auto"/>
        <w:ind w:left="4956"/>
        <w:jc w:val="center"/>
        <w:outlineLvl w:val="0"/>
      </w:pPr>
    </w:p>
    <w:p w:rsidR="00AC3FEA" w:rsidRPr="00526B65" w:rsidRDefault="001D61C9" w:rsidP="001D61C9">
      <w:pPr>
        <w:pStyle w:val="Tekstpodstawowy"/>
        <w:spacing w:line="240" w:lineRule="auto"/>
        <w:ind w:left="4536"/>
        <w:jc w:val="center"/>
        <w:outlineLvl w:val="0"/>
      </w:pPr>
      <w:r>
        <w:t>Wicep</w:t>
      </w:r>
      <w:r w:rsidR="00AC3FEA" w:rsidRPr="00526B65">
        <w:t>rzewodnicząca</w:t>
      </w:r>
    </w:p>
    <w:p w:rsidR="00AC3FEA" w:rsidRPr="00526B65" w:rsidRDefault="00AC3FEA" w:rsidP="001D61C9">
      <w:pPr>
        <w:pStyle w:val="Tekstpodstawowy"/>
        <w:spacing w:line="240" w:lineRule="auto"/>
        <w:ind w:left="4536"/>
        <w:jc w:val="center"/>
      </w:pPr>
      <w:r w:rsidRPr="00526B65">
        <w:t>Rady m.st. Warszawy</w:t>
      </w:r>
      <w:r w:rsidR="005D1DF6">
        <w:br/>
        <w:t>( - )</w:t>
      </w:r>
    </w:p>
    <w:p w:rsidR="00AC3FEA" w:rsidRPr="00526B65" w:rsidRDefault="00AC3FEA" w:rsidP="001D61C9">
      <w:pPr>
        <w:pStyle w:val="Tekstpodstawowy2"/>
        <w:ind w:left="4536"/>
        <w:jc w:val="center"/>
        <w:outlineLvl w:val="0"/>
        <w:rPr>
          <w:b/>
          <w:bCs/>
        </w:rPr>
      </w:pPr>
      <w:bookmarkStart w:id="0" w:name="_GoBack"/>
      <w:bookmarkEnd w:id="0"/>
      <w:r w:rsidRPr="00526B65">
        <w:rPr>
          <w:b/>
          <w:bCs/>
        </w:rPr>
        <w:t xml:space="preserve">Ewa </w:t>
      </w:r>
      <w:r w:rsidR="001D61C9">
        <w:rPr>
          <w:b/>
          <w:bCs/>
        </w:rPr>
        <w:t>Masny-</w:t>
      </w:r>
      <w:proofErr w:type="spellStart"/>
      <w:r w:rsidR="001D61C9">
        <w:rPr>
          <w:b/>
          <w:bCs/>
        </w:rPr>
        <w:t>Askanas</w:t>
      </w:r>
      <w:proofErr w:type="spellEnd"/>
    </w:p>
    <w:p w:rsidR="00AC3FEA" w:rsidRPr="00526B65" w:rsidRDefault="00AC3FEA" w:rsidP="00AC3FEA">
      <w:pPr>
        <w:rPr>
          <w:b/>
          <w:bCs/>
        </w:rPr>
        <w:sectPr w:rsidR="00AC3FEA" w:rsidRPr="00526B65" w:rsidSect="00323F39">
          <w:footerReference w:type="even" r:id="rId8"/>
          <w:footerReference w:type="default" r:id="rId9"/>
          <w:pgSz w:w="11906" w:h="16838"/>
          <w:pgMar w:top="1418" w:right="1418" w:bottom="1418" w:left="1418" w:header="709" w:footer="709" w:gutter="0"/>
          <w:pgNumType w:start="1"/>
          <w:cols w:space="708"/>
          <w:titlePg/>
        </w:sectPr>
      </w:pPr>
    </w:p>
    <w:p w:rsidR="00AC3FEA" w:rsidRPr="00526B65" w:rsidRDefault="00AC3FEA" w:rsidP="00AC3FEA">
      <w:pPr>
        <w:pStyle w:val="Nagwek6"/>
        <w:spacing w:before="0" w:after="0"/>
        <w:ind w:left="5664"/>
        <w:rPr>
          <w:sz w:val="24"/>
          <w:szCs w:val="24"/>
        </w:rPr>
      </w:pPr>
      <w:r w:rsidRPr="00526B65">
        <w:rPr>
          <w:sz w:val="24"/>
          <w:szCs w:val="24"/>
        </w:rPr>
        <w:lastRenderedPageBreak/>
        <w:t xml:space="preserve">Załącznik nr 1 </w:t>
      </w:r>
    </w:p>
    <w:p w:rsidR="00AC3FEA" w:rsidRPr="00526B65" w:rsidRDefault="00AC3FEA" w:rsidP="00AC3FEA">
      <w:pPr>
        <w:pStyle w:val="Nagwek6"/>
        <w:spacing w:before="0" w:after="0"/>
        <w:ind w:left="5664"/>
        <w:rPr>
          <w:sz w:val="24"/>
          <w:szCs w:val="24"/>
        </w:rPr>
      </w:pPr>
      <w:r>
        <w:rPr>
          <w:sz w:val="24"/>
          <w:szCs w:val="24"/>
        </w:rPr>
        <w:t xml:space="preserve">do uchwały nr </w:t>
      </w:r>
      <w:r w:rsidR="001D61C9">
        <w:rPr>
          <w:sz w:val="24"/>
          <w:szCs w:val="24"/>
        </w:rPr>
        <w:t>XXXI/791/</w:t>
      </w:r>
      <w:r>
        <w:rPr>
          <w:sz w:val="24"/>
          <w:szCs w:val="24"/>
        </w:rPr>
        <w:t>2016</w:t>
      </w:r>
    </w:p>
    <w:p w:rsidR="00AC3FEA" w:rsidRPr="00526B65" w:rsidRDefault="00AC3FEA" w:rsidP="00AC3FEA">
      <w:pPr>
        <w:ind w:left="5664"/>
        <w:rPr>
          <w:b/>
          <w:bCs/>
        </w:rPr>
      </w:pPr>
      <w:r w:rsidRPr="00526B65">
        <w:rPr>
          <w:b/>
          <w:bCs/>
        </w:rPr>
        <w:t xml:space="preserve">Rady m.st. Warszawy </w:t>
      </w:r>
    </w:p>
    <w:p w:rsidR="00AC3FEA" w:rsidRPr="00526B65" w:rsidRDefault="00AC3FEA" w:rsidP="00AC3FEA">
      <w:pPr>
        <w:ind w:left="5664"/>
      </w:pPr>
      <w:r>
        <w:rPr>
          <w:b/>
          <w:bCs/>
        </w:rPr>
        <w:t xml:space="preserve">z dnia </w:t>
      </w:r>
      <w:r w:rsidR="001D61C9">
        <w:rPr>
          <w:b/>
          <w:bCs/>
        </w:rPr>
        <w:t>7 lipca</w:t>
      </w:r>
      <w:r>
        <w:rPr>
          <w:b/>
          <w:bCs/>
        </w:rPr>
        <w:t xml:space="preserve"> 2016</w:t>
      </w:r>
      <w:r w:rsidRPr="00526B65">
        <w:rPr>
          <w:b/>
          <w:bCs/>
        </w:rPr>
        <w:t xml:space="preserve"> r.</w:t>
      </w:r>
    </w:p>
    <w:p w:rsidR="00AC3FEA" w:rsidRPr="00526B65" w:rsidRDefault="00AC3FEA" w:rsidP="00AC3FEA">
      <w:pPr>
        <w:rPr>
          <w:caps/>
        </w:rPr>
      </w:pPr>
    </w:p>
    <w:p w:rsidR="00AC3FEA" w:rsidRPr="00526B65" w:rsidRDefault="00AC3FEA" w:rsidP="00AC3FEA">
      <w:pPr>
        <w:pStyle w:val="Tekstpodstawowy2"/>
        <w:jc w:val="center"/>
        <w:rPr>
          <w:b/>
          <w:bCs/>
        </w:rPr>
      </w:pPr>
      <w:r w:rsidRPr="00526B65">
        <w:rPr>
          <w:b/>
        </w:rPr>
        <w:t xml:space="preserve">Program </w:t>
      </w:r>
      <w:r>
        <w:rPr>
          <w:b/>
        </w:rPr>
        <w:t>polityki zdrowotnej</w:t>
      </w:r>
      <w:r w:rsidRPr="00526B65">
        <w:rPr>
          <w:b/>
        </w:rPr>
        <w:t xml:space="preserve"> </w:t>
      </w:r>
      <w:r>
        <w:rPr>
          <w:b/>
        </w:rPr>
        <w:t xml:space="preserve">pn. </w:t>
      </w:r>
      <w:r w:rsidRPr="00526B65">
        <w:rPr>
          <w:b/>
          <w:bCs/>
        </w:rPr>
        <w:t>„</w:t>
      </w:r>
      <w:r>
        <w:rPr>
          <w:b/>
          <w:bCs/>
        </w:rPr>
        <w:t>P</w:t>
      </w:r>
      <w:r w:rsidRPr="00CC1B03">
        <w:rPr>
          <w:b/>
          <w:bCs/>
        </w:rPr>
        <w:t xml:space="preserve">rogram </w:t>
      </w:r>
      <w:r>
        <w:rPr>
          <w:b/>
          <w:bCs/>
        </w:rPr>
        <w:t xml:space="preserve">wczesnego wykrywania </w:t>
      </w:r>
      <w:r w:rsidRPr="00526B65">
        <w:rPr>
          <w:b/>
          <w:bCs/>
        </w:rPr>
        <w:t xml:space="preserve">choroby nadciśnieniowej u młodzieży szkolnej pomiędzy </w:t>
      </w:r>
      <w:smartTag w:uri="urn:schemas-microsoft-com:office:smarttags" w:element="metricconverter">
        <w:smartTagPr>
          <w:attr w:name="ProductID" w:val="18 a"/>
        </w:smartTagPr>
        <w:r w:rsidRPr="00526B65">
          <w:rPr>
            <w:b/>
            <w:bCs/>
          </w:rPr>
          <w:t>18 a</w:t>
        </w:r>
      </w:smartTag>
      <w:r w:rsidRPr="00526B65">
        <w:rPr>
          <w:b/>
          <w:bCs/>
        </w:rPr>
        <w:t xml:space="preserve"> 19 rokiem życia”</w:t>
      </w:r>
    </w:p>
    <w:p w:rsidR="00AC3FEA" w:rsidRDefault="00AC3FEA" w:rsidP="00AC3FEA"/>
    <w:p w:rsidR="00AC3FEA" w:rsidRPr="00DA6904" w:rsidRDefault="00AC3FEA" w:rsidP="00AC3FEA">
      <w:pPr>
        <w:pStyle w:val="Tekstpodstawowy2"/>
        <w:ind w:left="0"/>
      </w:pPr>
      <w:r w:rsidRPr="00DA6904">
        <w:t>I. OPIS PROBLEMU ZDROWOTNEGO</w:t>
      </w:r>
    </w:p>
    <w:p w:rsidR="00AC3FEA" w:rsidRPr="00526B65" w:rsidRDefault="00AC3FEA" w:rsidP="00AC3FEA">
      <w:pPr>
        <w:jc w:val="both"/>
      </w:pPr>
    </w:p>
    <w:p w:rsidR="00AC3FEA" w:rsidRPr="00526B65" w:rsidRDefault="00AC3FEA" w:rsidP="00AC3FEA">
      <w:pPr>
        <w:numPr>
          <w:ilvl w:val="0"/>
          <w:numId w:val="1"/>
        </w:numPr>
        <w:jc w:val="both"/>
        <w:rPr>
          <w:u w:val="single"/>
        </w:rPr>
      </w:pPr>
      <w:r w:rsidRPr="00526B65">
        <w:rPr>
          <w:u w:val="single"/>
        </w:rPr>
        <w:t>Problem zdrowotny</w:t>
      </w:r>
    </w:p>
    <w:p w:rsidR="00AC3FEA" w:rsidRPr="00526B65" w:rsidRDefault="00AC3FEA" w:rsidP="00AC3FEA">
      <w:pPr>
        <w:spacing w:line="360" w:lineRule="auto"/>
        <w:jc w:val="both"/>
        <w:rPr>
          <w:b/>
        </w:rPr>
      </w:pPr>
    </w:p>
    <w:p w:rsidR="00AC3FEA" w:rsidRPr="00526B65" w:rsidRDefault="00AC3FEA" w:rsidP="00AC3FEA">
      <w:pPr>
        <w:jc w:val="both"/>
      </w:pPr>
      <w:r w:rsidRPr="00526B65">
        <w:t>Nadciśnienie tętnicze jest ważnym czynnikiem ryzyka chorób układu krążenia, a jego leczenie zmniejsza częstość zgonów, udarów mózgu, zawałów serca i niewydolności serca.</w:t>
      </w:r>
    </w:p>
    <w:p w:rsidR="00AC3FEA" w:rsidRPr="00526B65" w:rsidRDefault="00AC3FEA" w:rsidP="00AC3FEA">
      <w:pPr>
        <w:jc w:val="both"/>
      </w:pPr>
    </w:p>
    <w:p w:rsidR="00AC3FEA" w:rsidRPr="00526B65" w:rsidRDefault="00AC3FEA" w:rsidP="00AC3FEA">
      <w:pPr>
        <w:jc w:val="both"/>
      </w:pPr>
      <w:r w:rsidRPr="00526B65">
        <w:t xml:space="preserve">Nadciśnienie tętnicze u dzieci i młodzieży oraz często towarzysząca nadwaga lub otyłość </w:t>
      </w:r>
      <w:r w:rsidRPr="00526B65">
        <w:br/>
        <w:t>to dwa dominujące czynniki ryzyka o udowodnionym znaczeniu, które rokują w późniejszym rozwoju występowanie chorób układu krążenia. Obecnie uważa się, że nadciśnienie pierwotne występuje w młodym wieku znacznie częściej niż dotychczas sądzono.</w:t>
      </w:r>
    </w:p>
    <w:p w:rsidR="00AC3FEA" w:rsidRPr="00526B65" w:rsidRDefault="00AC3FEA" w:rsidP="00AC3FEA">
      <w:pPr>
        <w:jc w:val="both"/>
      </w:pPr>
    </w:p>
    <w:p w:rsidR="00AC3FEA" w:rsidRPr="009D1619" w:rsidRDefault="00AC3FEA" w:rsidP="00AC3FEA">
      <w:pPr>
        <w:jc w:val="both"/>
        <w:rPr>
          <w:shd w:val="clear" w:color="auto" w:fill="FFFFFF"/>
          <w:vertAlign w:val="superscript"/>
        </w:rPr>
      </w:pPr>
      <w:r w:rsidRPr="00AA5600">
        <w:rPr>
          <w:shd w:val="clear" w:color="auto" w:fill="FFFFFF"/>
        </w:rPr>
        <w:t>Według danych zaprezentowanych podczas konferencji "Kardiologia 2012" przez prof.</w:t>
      </w:r>
      <w:r>
        <w:t xml:space="preserve"> </w:t>
      </w:r>
      <w:hyperlink r:id="rId10" w:tooltip="Zbigniew Gaciong (strona nie istnieje)" w:history="1">
        <w:r w:rsidRPr="00AA5600">
          <w:t xml:space="preserve">Zbigniewa </w:t>
        </w:r>
        <w:proofErr w:type="spellStart"/>
        <w:r w:rsidRPr="00AA5600">
          <w:t>Gacionga</w:t>
        </w:r>
        <w:proofErr w:type="spellEnd"/>
      </w:hyperlink>
      <w:r>
        <w:t xml:space="preserve"> </w:t>
      </w:r>
      <w:r w:rsidRPr="00AA5600">
        <w:rPr>
          <w:shd w:val="clear" w:color="auto" w:fill="FFFFFF"/>
        </w:rPr>
        <w:t>z</w:t>
      </w:r>
      <w:r>
        <w:t xml:space="preserve"> </w:t>
      </w:r>
      <w:hyperlink r:id="rId11" w:tooltip="Warszawski Uniwersytet Medyczny" w:history="1">
        <w:r w:rsidRPr="00AA5600">
          <w:t>Warszawskiego Uniwersytetu Medycznego</w:t>
        </w:r>
      </w:hyperlink>
      <w:r>
        <w:t xml:space="preserve"> </w:t>
      </w:r>
      <w:r w:rsidRPr="00AA5600">
        <w:rPr>
          <w:shd w:val="clear" w:color="auto" w:fill="FFFFFF"/>
        </w:rPr>
        <w:t xml:space="preserve">nadciśnienie występuje </w:t>
      </w:r>
      <w:r>
        <w:rPr>
          <w:shd w:val="clear" w:color="auto" w:fill="FFFFFF"/>
        </w:rPr>
        <w:br/>
      </w:r>
      <w:r w:rsidRPr="00AA5600">
        <w:rPr>
          <w:shd w:val="clear" w:color="auto" w:fill="FFFFFF"/>
        </w:rPr>
        <w:t xml:space="preserve">u 9,5 mln dorosłych Polaków w wieku od 18. do 79. roku życia. Do tej liczby trzeba jednak doliczyć siedemnastolatków (jak wynika z przeprowadzonych badań - 9% z nich </w:t>
      </w:r>
      <w:r>
        <w:rPr>
          <w:shd w:val="clear" w:color="auto" w:fill="FFFFFF"/>
        </w:rPr>
        <w:br/>
      </w:r>
      <w:r w:rsidRPr="00AA5600">
        <w:rPr>
          <w:shd w:val="clear" w:color="auto" w:fill="FFFFFF"/>
        </w:rPr>
        <w:t>ma nadciśnienie)</w:t>
      </w:r>
      <w:r>
        <w:rPr>
          <w:shd w:val="clear" w:color="auto" w:fill="FFFFFF"/>
        </w:rPr>
        <w:t>.</w:t>
      </w:r>
      <w:r>
        <w:rPr>
          <w:rStyle w:val="Odwoanieprzypisudolnego"/>
          <w:shd w:val="clear" w:color="auto" w:fill="FFFFFF"/>
        </w:rPr>
        <w:footnoteReference w:id="2"/>
      </w:r>
      <w:r>
        <w:rPr>
          <w:shd w:val="clear" w:color="auto" w:fill="FFFFFF"/>
          <w:vertAlign w:val="superscript"/>
        </w:rPr>
        <w:t>)</w:t>
      </w:r>
    </w:p>
    <w:p w:rsidR="00AC3FEA" w:rsidRPr="00AA5600" w:rsidRDefault="00AC3FEA" w:rsidP="00AC3FEA">
      <w:pPr>
        <w:jc w:val="both"/>
      </w:pPr>
    </w:p>
    <w:p w:rsidR="00AC3FEA" w:rsidRPr="00526B65" w:rsidRDefault="00AC3FEA" w:rsidP="00AC3FEA">
      <w:pPr>
        <w:jc w:val="both"/>
      </w:pPr>
      <w:r w:rsidRPr="00526B65">
        <w:t xml:space="preserve">Wśród czynników sprzyjających rozwojowi nadciśnienia wymienia się małą aktywność fizyczną i nadmierne spożycie soli. Wiadomo również, że palenie tytoniu, zwłaszcza </w:t>
      </w:r>
      <w:r w:rsidRPr="00526B65">
        <w:br/>
        <w:t>u młodzieży, wpływa na tworzenie się wczesnych zmian miażdżycowych.</w:t>
      </w:r>
    </w:p>
    <w:p w:rsidR="00AC3FEA" w:rsidRPr="00526B65" w:rsidRDefault="00AC3FEA" w:rsidP="00AC3FEA">
      <w:pPr>
        <w:jc w:val="both"/>
      </w:pPr>
    </w:p>
    <w:p w:rsidR="00AC3FEA" w:rsidRPr="00526B65" w:rsidRDefault="00AC3FEA" w:rsidP="00AC3FEA">
      <w:pPr>
        <w:jc w:val="both"/>
      </w:pPr>
      <w:r w:rsidRPr="00526B65">
        <w:t xml:space="preserve">Z badań wynika, że u młodych osób mogą występować liczne czynniki ryzyka i chorzy </w:t>
      </w:r>
      <w:r w:rsidRPr="00526B65">
        <w:br/>
        <w:t xml:space="preserve">ci mają wówczas wskazania do leczenia farmakologicznego nadciśnienia tętniczego. </w:t>
      </w:r>
    </w:p>
    <w:p w:rsidR="00AC3FEA" w:rsidRPr="00526B65" w:rsidRDefault="00AC3FEA" w:rsidP="00AC3FEA">
      <w:pPr>
        <w:jc w:val="both"/>
      </w:pPr>
    </w:p>
    <w:p w:rsidR="00AC3FEA" w:rsidRPr="00526B65" w:rsidRDefault="00AC3FEA" w:rsidP="00AC3FEA">
      <w:pPr>
        <w:jc w:val="both"/>
      </w:pPr>
      <w:r w:rsidRPr="00526B65">
        <w:t xml:space="preserve">Chociaż częstość występowania nadciśnienia tętniczego u młodzieży pełnoletniej jest niższa niż u osób starszych, to wczesne rozpoznanie i leczenie podwyższonych wartości ciśnienia ma zasadnicze znaczenie dla zapobiegania powikłaniom ze strony układu krążenia </w:t>
      </w:r>
      <w:r w:rsidRPr="00526B65">
        <w:br/>
        <w:t>w przyszłości</w:t>
      </w:r>
      <w:r>
        <w:t>. W</w:t>
      </w:r>
      <w:r w:rsidRPr="00526B65">
        <w:t xml:space="preserve">ystępowanie powikłań narządowych ma związek z czasem trwania nadciśnienia, a ten u młodych osób będzie długi. Istotne jest także zidentyfikowanie </w:t>
      </w:r>
      <w:r>
        <w:t>osób</w:t>
      </w:r>
      <w:r w:rsidRPr="00526B65">
        <w:t xml:space="preserve"> </w:t>
      </w:r>
      <w:r>
        <w:br/>
      </w:r>
      <w:r w:rsidRPr="00526B65">
        <w:t>z tzw. wysokim prawidłowym ciśnieniem tętniczym, u których jest wysokie ryzyko rozwoju nadciśnienia w przyszłości. Osoby te wymagają systematycznej obserwacji.</w:t>
      </w:r>
      <w:r>
        <w:t xml:space="preserve"> </w:t>
      </w:r>
      <w:r w:rsidRPr="00526B65">
        <w:t>Jak najwcześniejsze wykrycie nadciśnienia tętniczego oraz ciśnienia prawidłowego wysokiego stano</w:t>
      </w:r>
      <w:r>
        <w:t>wi istotny element profilaktyki chorób układu sercowo – naczyniowego.</w:t>
      </w:r>
    </w:p>
    <w:p w:rsidR="00AC3FEA" w:rsidRPr="00526B65" w:rsidRDefault="00AC3FEA" w:rsidP="00AC3FEA">
      <w:pPr>
        <w:jc w:val="both"/>
      </w:pPr>
    </w:p>
    <w:p w:rsidR="00AC3FEA" w:rsidRPr="000818A8" w:rsidRDefault="00AC3FEA" w:rsidP="00AC3FEA">
      <w:pPr>
        <w:jc w:val="both"/>
      </w:pPr>
      <w:r w:rsidRPr="000818A8">
        <w:t>Czynniki ryzyka nadciśnienia tętniczego:</w:t>
      </w:r>
    </w:p>
    <w:p w:rsidR="00AC3FEA" w:rsidRPr="000818A8" w:rsidRDefault="00AC3FEA" w:rsidP="00AC3FEA">
      <w:pPr>
        <w:widowControl w:val="0"/>
        <w:numPr>
          <w:ilvl w:val="1"/>
          <w:numId w:val="1"/>
        </w:numPr>
        <w:jc w:val="both"/>
      </w:pPr>
      <w:r w:rsidRPr="000818A8">
        <w:t>zaburzenia gospodarki lipidowej,</w:t>
      </w:r>
    </w:p>
    <w:p w:rsidR="00AC3FEA" w:rsidRPr="000818A8" w:rsidRDefault="00AC3FEA" w:rsidP="00AC3FEA">
      <w:pPr>
        <w:widowControl w:val="0"/>
        <w:numPr>
          <w:ilvl w:val="1"/>
          <w:numId w:val="1"/>
        </w:numPr>
        <w:jc w:val="both"/>
      </w:pPr>
      <w:r w:rsidRPr="000818A8">
        <w:t>palenie tytoniu,</w:t>
      </w:r>
    </w:p>
    <w:p w:rsidR="00AC3FEA" w:rsidRPr="000818A8" w:rsidRDefault="00AC3FEA" w:rsidP="00AC3FEA">
      <w:pPr>
        <w:widowControl w:val="0"/>
        <w:numPr>
          <w:ilvl w:val="1"/>
          <w:numId w:val="1"/>
        </w:numPr>
        <w:jc w:val="both"/>
      </w:pPr>
      <w:r w:rsidRPr="000818A8">
        <w:t>niska aktywność ruchowa,</w:t>
      </w:r>
    </w:p>
    <w:p w:rsidR="00AC3FEA" w:rsidRPr="000818A8" w:rsidRDefault="00AC3FEA" w:rsidP="00AC3FEA">
      <w:pPr>
        <w:widowControl w:val="0"/>
        <w:numPr>
          <w:ilvl w:val="1"/>
          <w:numId w:val="1"/>
        </w:numPr>
        <w:jc w:val="both"/>
      </w:pPr>
      <w:r w:rsidRPr="000818A8">
        <w:t xml:space="preserve">nadwaga i otyłość, </w:t>
      </w:r>
    </w:p>
    <w:p w:rsidR="00AC3FEA" w:rsidRPr="000818A8" w:rsidRDefault="00AC3FEA" w:rsidP="00AC3FEA">
      <w:pPr>
        <w:widowControl w:val="0"/>
        <w:numPr>
          <w:ilvl w:val="1"/>
          <w:numId w:val="1"/>
        </w:numPr>
        <w:jc w:val="both"/>
      </w:pPr>
      <w:r w:rsidRPr="000818A8">
        <w:t xml:space="preserve">upośledzona tolerancja glukozy, </w:t>
      </w:r>
    </w:p>
    <w:p w:rsidR="00AC3FEA" w:rsidRPr="000818A8" w:rsidRDefault="00AC3FEA" w:rsidP="00AC3FEA">
      <w:pPr>
        <w:widowControl w:val="0"/>
        <w:numPr>
          <w:ilvl w:val="1"/>
          <w:numId w:val="1"/>
        </w:numPr>
        <w:jc w:val="both"/>
      </w:pPr>
      <w:r w:rsidRPr="000818A8">
        <w:lastRenderedPageBreak/>
        <w:t xml:space="preserve">wzrost stężenia kwasu moczowego, </w:t>
      </w:r>
    </w:p>
    <w:p w:rsidR="00AC3FEA" w:rsidRPr="000818A8" w:rsidRDefault="00AC3FEA" w:rsidP="00AC3FEA">
      <w:pPr>
        <w:widowControl w:val="0"/>
        <w:numPr>
          <w:ilvl w:val="1"/>
          <w:numId w:val="1"/>
        </w:numPr>
        <w:jc w:val="both"/>
      </w:pPr>
      <w:r w:rsidRPr="000818A8">
        <w:t xml:space="preserve">nadmierny stres, </w:t>
      </w:r>
    </w:p>
    <w:p w:rsidR="00AC3FEA" w:rsidRPr="000818A8" w:rsidRDefault="00AC3FEA" w:rsidP="00AC3FEA">
      <w:pPr>
        <w:widowControl w:val="0"/>
        <w:numPr>
          <w:ilvl w:val="1"/>
          <w:numId w:val="1"/>
        </w:numPr>
        <w:jc w:val="both"/>
      </w:pPr>
      <w:r w:rsidRPr="000818A8">
        <w:t xml:space="preserve">nieracjonalne odżywianie, </w:t>
      </w:r>
    </w:p>
    <w:p w:rsidR="00AC3FEA" w:rsidRPr="000818A8" w:rsidRDefault="00AC3FEA" w:rsidP="00AC3FEA">
      <w:pPr>
        <w:widowControl w:val="0"/>
        <w:numPr>
          <w:ilvl w:val="1"/>
          <w:numId w:val="1"/>
        </w:numPr>
        <w:jc w:val="both"/>
      </w:pPr>
      <w:r w:rsidRPr="000818A8">
        <w:t xml:space="preserve">wiek, </w:t>
      </w:r>
    </w:p>
    <w:p w:rsidR="00AC3FEA" w:rsidRPr="000818A8" w:rsidRDefault="00AC3FEA" w:rsidP="00AC3FEA">
      <w:pPr>
        <w:widowControl w:val="0"/>
        <w:numPr>
          <w:ilvl w:val="1"/>
          <w:numId w:val="1"/>
        </w:numPr>
        <w:jc w:val="both"/>
      </w:pPr>
      <w:r w:rsidRPr="000818A8">
        <w:t xml:space="preserve">płeć, </w:t>
      </w:r>
    </w:p>
    <w:p w:rsidR="00AC3FEA" w:rsidRDefault="00AC3FEA" w:rsidP="00AC3FEA">
      <w:pPr>
        <w:widowControl w:val="0"/>
        <w:numPr>
          <w:ilvl w:val="1"/>
          <w:numId w:val="1"/>
        </w:numPr>
        <w:jc w:val="both"/>
      </w:pPr>
      <w:r w:rsidRPr="000818A8">
        <w:t xml:space="preserve">obciążenia genetyczne. </w:t>
      </w:r>
    </w:p>
    <w:p w:rsidR="00AC3FEA" w:rsidRPr="000818A8" w:rsidRDefault="00AC3FEA" w:rsidP="00AC3FEA">
      <w:pPr>
        <w:widowControl w:val="0"/>
        <w:jc w:val="both"/>
      </w:pPr>
    </w:p>
    <w:p w:rsidR="00AC3FEA" w:rsidRDefault="00AC3FEA" w:rsidP="00AC3FEA">
      <w:pPr>
        <w:numPr>
          <w:ilvl w:val="0"/>
          <w:numId w:val="1"/>
        </w:numPr>
        <w:jc w:val="both"/>
        <w:rPr>
          <w:u w:val="single"/>
        </w:rPr>
      </w:pPr>
      <w:r w:rsidRPr="00526B65">
        <w:rPr>
          <w:u w:val="single"/>
        </w:rPr>
        <w:t>Epidemiologia</w:t>
      </w:r>
    </w:p>
    <w:p w:rsidR="00AC3FEA" w:rsidRPr="00526B65" w:rsidRDefault="00AC3FEA" w:rsidP="00AC3FEA">
      <w:pPr>
        <w:ind w:left="57"/>
        <w:jc w:val="both"/>
        <w:rPr>
          <w:u w:val="single"/>
        </w:rPr>
      </w:pPr>
    </w:p>
    <w:p w:rsidR="00AC3FEA" w:rsidRPr="00526B65" w:rsidRDefault="00AC3FEA" w:rsidP="00AC3FEA">
      <w:pPr>
        <w:jc w:val="both"/>
      </w:pPr>
      <w:r w:rsidRPr="00526B65">
        <w:t xml:space="preserve">Wysokie ciśnienie krwi zwiększa ryzyko choroby niedokrwiennej serca, w tym zawału serca, udaru mózgu i niewydolności nerek. Wysokie ciśnienie krwi sprawia, że mięsień sercowy pracuje ciężej niż powinien, co w dłuższym czasie, skutkuje </w:t>
      </w:r>
      <w:r>
        <w:t xml:space="preserve">jego </w:t>
      </w:r>
      <w:r w:rsidRPr="00526B65">
        <w:t>osłabieniem. Im wyższe ciśnienie tętnicze krwi, tym większe ryzyko wystąpienia zawałów serca lub udarów mózgu. Ryzyko wystąpienia tych powikłań wzrasta w obecności innych czynników ryzyka, takich jak cukrzyca, zaburzenia lipidowe czy niezdrowy styl życia (nadwaga lub otyłość, niezdrowa dieta, palenie papierosów, nadmierne spożycie alkoholu oraz brak aktywności fizycznej). Niektórzy mają wysokie ciśnienie krwi, ponieważ są obciążeni dodatnim wywiadem rodzinnym.</w:t>
      </w:r>
    </w:p>
    <w:p w:rsidR="00AC3FEA" w:rsidRPr="009D1619" w:rsidRDefault="00AC3FEA" w:rsidP="00AC3FEA">
      <w:pPr>
        <w:jc w:val="both"/>
        <w:rPr>
          <w:vertAlign w:val="superscript"/>
        </w:rPr>
      </w:pPr>
      <w:r w:rsidRPr="0031522C">
        <w:t>Ciśnienie krwi ma również tendencję do zwiększania się wraz z wiekiem. W</w:t>
      </w:r>
      <w:r w:rsidRPr="0031522C">
        <w:rPr>
          <w:color w:val="1E1E1E"/>
          <w:shd w:val="clear" w:color="auto" w:fill="FFFFFF"/>
        </w:rPr>
        <w:t>edług danych epidemiologicznych z 2011 roku 68% Polaków miało je w normie. 32% (ok. 9,4 miliona) chorowało na nadciśnienie.</w:t>
      </w:r>
      <w:r w:rsidRPr="0031522C">
        <w:rPr>
          <w:rStyle w:val="Odwoanieprzypisudolnego"/>
          <w:color w:val="1E1E1E"/>
          <w:shd w:val="clear" w:color="auto" w:fill="FFFFFF"/>
        </w:rPr>
        <w:footnoteReference w:id="3"/>
      </w:r>
      <w:r>
        <w:rPr>
          <w:color w:val="1E1E1E"/>
          <w:shd w:val="clear" w:color="auto" w:fill="FFFFFF"/>
          <w:vertAlign w:val="superscript"/>
        </w:rPr>
        <w:t>)</w:t>
      </w:r>
      <w:r w:rsidRPr="0031522C">
        <w:rPr>
          <w:color w:val="1E1E1E"/>
          <w:shd w:val="clear" w:color="auto" w:fill="FFFFFF"/>
        </w:rPr>
        <w:t xml:space="preserve"> </w:t>
      </w:r>
      <w:r w:rsidRPr="0031522C">
        <w:rPr>
          <w:color w:val="000000"/>
          <w:shd w:val="clear" w:color="auto" w:fill="FFFFFF"/>
        </w:rPr>
        <w:t>Nadciśnienie tętnicze jest jednym z najbardziej rozpowszechnionych czynników ryzyka chorób układu sercowo-naczyniowego. Ocenia się,</w:t>
      </w:r>
      <w:r w:rsidRPr="00B90AF5">
        <w:rPr>
          <w:color w:val="000000"/>
          <w:shd w:val="clear" w:color="auto" w:fill="FFFFFF"/>
        </w:rPr>
        <w:t xml:space="preserve"> że w krajach uprzemysłowionych nadciśnienie tętnicze dotyczy ponad 25% dorosłej populacji. W Polsce nadciśnienie rozpoznawane jest u 29% dorosłych, ale spośród nich leczonych jest skutecznie ok. 12%. Ponieważ nadciśnienie tętnicze zwiększa ryzyko sercowo-naczyniowe, powinno być wcześnie wykrywane i odpowiednio leczone. U każdego chorego konieczne jest zebranie wywiadu dotyczącego występowania czynników ryzyka, powikłań narządowych nadciśnienia i współistniejących chorób. W czasie badania fizykalnego należy zwrócić uwagę na obecność odchyleń typowych dla powikłań narządowych oraz współistniejących chorób układu sercowo-naczyniowego. Szczególny nacisk należy położyć na właściwy pomiar ciśnienia tętniczego.</w:t>
      </w:r>
      <w:r>
        <w:rPr>
          <w:rStyle w:val="Odwoanieprzypisudolnego"/>
          <w:color w:val="000000"/>
          <w:shd w:val="clear" w:color="auto" w:fill="FFFFFF"/>
        </w:rPr>
        <w:footnoteReference w:id="4"/>
      </w:r>
      <w:r>
        <w:rPr>
          <w:color w:val="000000"/>
          <w:shd w:val="clear" w:color="auto" w:fill="FFFFFF"/>
          <w:vertAlign w:val="superscript"/>
        </w:rPr>
        <w:t>)</w:t>
      </w:r>
    </w:p>
    <w:p w:rsidR="00AC3FEA" w:rsidRPr="00526B65" w:rsidRDefault="00AC3FEA" w:rsidP="00AC3FEA">
      <w:pPr>
        <w:shd w:val="clear" w:color="auto" w:fill="FFFFFF"/>
        <w:spacing w:before="105" w:after="120"/>
        <w:jc w:val="both"/>
        <w:rPr>
          <w:color w:val="333333"/>
        </w:rPr>
      </w:pPr>
      <w:r w:rsidRPr="00526B65">
        <w:t>Wysokiemu ciśnieniu krwi można jednak zapobiegać.</w:t>
      </w:r>
      <w:r>
        <w:t xml:space="preserve"> </w:t>
      </w:r>
      <w:r w:rsidRPr="00526B65">
        <w:t xml:space="preserve">O wysokim lub podwyższonym ciśnieniu krwi, czyli o nadciśnieniu tętniczym mówimy wówczas, gdy ciśnienie tętnicze </w:t>
      </w:r>
      <w:r>
        <w:br/>
      </w:r>
      <w:r w:rsidRPr="00526B65">
        <w:t xml:space="preserve">w kilkakrotnych pomiarach przekracza wartości uznane za prawidłowe. Zgodnie </w:t>
      </w:r>
      <w:r>
        <w:br/>
      </w:r>
      <w:r w:rsidRPr="00526B65">
        <w:t xml:space="preserve">z aktualnymi zaleceniami przyjętymi przez </w:t>
      </w:r>
      <w:r>
        <w:t>Światową Organizację Zdrowia</w:t>
      </w:r>
      <w:r w:rsidRPr="00526B65">
        <w:t xml:space="preserve"> wartość ciśnienia krwi 140/90 mmHg stanowi granicę między c</w:t>
      </w:r>
      <w:r>
        <w:t>iśnieniem prawidłowym (norma: &lt;</w:t>
      </w:r>
      <w:r w:rsidRPr="00526B65">
        <w:t>130/85 mmHg) a podwyższonym. Nadciśnienie tętnicze, oznacza wzrost wartości ciśnienia ponad 140/90 mmHg niezależnie od wieku pacjenta, potwierdzone kilkoma pomiarami. Najnowsza klasyfikacja wprowadza także wartość ciśnienia optymalnego, tj.</w:t>
      </w:r>
      <w:r>
        <w:t xml:space="preserve"> </w:t>
      </w:r>
      <w:r w:rsidRPr="0050365A">
        <w:rPr>
          <w:rStyle w:val="Pogrubienie"/>
          <w:b w:val="0"/>
        </w:rPr>
        <w:t>120/80</w:t>
      </w:r>
      <w:r>
        <w:rPr>
          <w:rStyle w:val="apple-converted-space"/>
          <w:color w:val="333333"/>
        </w:rPr>
        <w:t xml:space="preserve"> </w:t>
      </w:r>
      <w:r w:rsidRPr="00526B65">
        <w:t>mmHg.</w:t>
      </w:r>
    </w:p>
    <w:p w:rsidR="00AC3FEA" w:rsidRPr="00526B65" w:rsidRDefault="00AC3FEA" w:rsidP="00AC3FEA">
      <w:pPr>
        <w:jc w:val="both"/>
      </w:pPr>
    </w:p>
    <w:p w:rsidR="00AC3FEA" w:rsidRPr="00526B65" w:rsidRDefault="00AC3FEA" w:rsidP="00AC3FEA">
      <w:pPr>
        <w:numPr>
          <w:ilvl w:val="0"/>
          <w:numId w:val="1"/>
        </w:numPr>
        <w:jc w:val="both"/>
        <w:rPr>
          <w:u w:val="single"/>
        </w:rPr>
      </w:pPr>
      <w:r w:rsidRPr="00526B65">
        <w:rPr>
          <w:u w:val="single"/>
        </w:rPr>
        <w:t>Populacja podlegająca jednostce samorządu terytorialnego</w:t>
      </w:r>
    </w:p>
    <w:p w:rsidR="00AC3FEA" w:rsidRPr="00526B65" w:rsidRDefault="00AC3FEA" w:rsidP="00AC3FEA">
      <w:pPr>
        <w:jc w:val="both"/>
      </w:pPr>
    </w:p>
    <w:p w:rsidR="00AC3FEA" w:rsidRDefault="00AC3FEA" w:rsidP="00AC3FEA">
      <w:pPr>
        <w:jc w:val="both"/>
      </w:pPr>
      <w:r>
        <w:t>Założeniem p</w:t>
      </w:r>
      <w:r w:rsidRPr="00526B65">
        <w:t>rogramu jest objęcie badan</w:t>
      </w:r>
      <w:r>
        <w:t>iami profilaktycznymi 13000</w:t>
      </w:r>
      <w:r w:rsidRPr="00526B65">
        <w:t xml:space="preserve"> </w:t>
      </w:r>
      <w:r>
        <w:t xml:space="preserve">osób </w:t>
      </w:r>
      <w:r w:rsidRPr="00526B65">
        <w:t xml:space="preserve">z populacji młodzieży w wieku pomiędzy </w:t>
      </w:r>
      <w:smartTag w:uri="urn:schemas-microsoft-com:office:smarttags" w:element="metricconverter">
        <w:smartTagPr>
          <w:attr w:name="ProductID" w:val="18 a"/>
        </w:smartTagPr>
        <w:r w:rsidRPr="00526B65">
          <w:t>18 a</w:t>
        </w:r>
      </w:smartTag>
      <w:r w:rsidRPr="00526B65">
        <w:t xml:space="preserve"> 19 rokiem życia</w:t>
      </w:r>
      <w:r>
        <w:t xml:space="preserve"> (w oparciu o dane Głównego Urzędu </w:t>
      </w:r>
      <w:r>
        <w:lastRenderedPageBreak/>
        <w:t>Statystycznego z 2014 r.) uczęszczających do szkół publicznych, dla których m.st. Warszawa jest organem prowadzącym.</w:t>
      </w:r>
    </w:p>
    <w:p w:rsidR="00AC3FEA" w:rsidRPr="00526B65" w:rsidRDefault="00AC3FEA" w:rsidP="00AC3FEA">
      <w:pPr>
        <w:jc w:val="both"/>
      </w:pPr>
      <w:r w:rsidRPr="00526B65">
        <w:t>Kryteri</w:t>
      </w:r>
      <w:r>
        <w:t xml:space="preserve">um </w:t>
      </w:r>
      <w:r w:rsidRPr="00526B65">
        <w:t>wyłączenia</w:t>
      </w:r>
      <w:r>
        <w:t xml:space="preserve"> to </w:t>
      </w:r>
      <w:r w:rsidRPr="00526B65">
        <w:t xml:space="preserve">wcześniej rozpoznane </w:t>
      </w:r>
      <w:r>
        <w:t>nadciśnienia tętniczego</w:t>
      </w:r>
      <w:r w:rsidRPr="00526B65">
        <w:t xml:space="preserve"> (leczone nadciśnienie tętnicze, choroby nowotworowe</w:t>
      </w:r>
      <w:r>
        <w:t>).</w:t>
      </w:r>
    </w:p>
    <w:p w:rsidR="00AC3FEA" w:rsidRPr="00526B65" w:rsidRDefault="00AC3FEA" w:rsidP="00AC3FEA">
      <w:pPr>
        <w:pStyle w:val="Tekstpodstawowy"/>
        <w:tabs>
          <w:tab w:val="num" w:pos="360"/>
        </w:tabs>
        <w:spacing w:line="240" w:lineRule="auto"/>
        <w:jc w:val="both"/>
      </w:pPr>
    </w:p>
    <w:p w:rsidR="00AC3FEA" w:rsidRPr="00526B65" w:rsidRDefault="00AC3FEA" w:rsidP="00AC3FEA">
      <w:pPr>
        <w:numPr>
          <w:ilvl w:val="0"/>
          <w:numId w:val="1"/>
        </w:numPr>
        <w:tabs>
          <w:tab w:val="num" w:pos="1100"/>
        </w:tabs>
        <w:jc w:val="both"/>
        <w:rPr>
          <w:bCs/>
          <w:u w:val="single"/>
        </w:rPr>
      </w:pPr>
      <w:r w:rsidRPr="00526B65">
        <w:rPr>
          <w:bCs/>
          <w:u w:val="single"/>
        </w:rPr>
        <w:t>Finansowane ze środków publicznych świadczenia opieki zdrowotnej</w:t>
      </w:r>
    </w:p>
    <w:p w:rsidR="00AC3FEA" w:rsidRDefault="00AC3FEA" w:rsidP="00AC3FEA">
      <w:pPr>
        <w:tabs>
          <w:tab w:val="num" w:pos="1100"/>
        </w:tabs>
        <w:jc w:val="both"/>
        <w:rPr>
          <w:bCs/>
        </w:rPr>
      </w:pPr>
    </w:p>
    <w:p w:rsidR="00AC3FEA" w:rsidRDefault="00AC3FEA" w:rsidP="00AC3FEA">
      <w:pPr>
        <w:tabs>
          <w:tab w:val="num" w:pos="1100"/>
        </w:tabs>
        <w:jc w:val="both"/>
        <w:rPr>
          <w:bCs/>
        </w:rPr>
      </w:pPr>
      <w:r w:rsidRPr="000374DC">
        <w:rPr>
          <w:bCs/>
        </w:rPr>
        <w:t>Schemat badań</w:t>
      </w:r>
      <w:r>
        <w:rPr>
          <w:bCs/>
        </w:rPr>
        <w:t xml:space="preserve"> zawartych w programie, nie jest</w:t>
      </w:r>
      <w:r>
        <w:t xml:space="preserve"> finansowany</w:t>
      </w:r>
      <w:r w:rsidRPr="00DC62AD">
        <w:t xml:space="preserve"> </w:t>
      </w:r>
      <w:r>
        <w:t>ze środków</w:t>
      </w:r>
      <w:r w:rsidRPr="00DC62AD">
        <w:t xml:space="preserve"> N</w:t>
      </w:r>
      <w:r>
        <w:t>arodowego Funduszu Zdrowia</w:t>
      </w:r>
      <w:r w:rsidRPr="00DC62AD">
        <w:t>.</w:t>
      </w:r>
      <w:r>
        <w:t xml:space="preserve"> </w:t>
      </w:r>
    </w:p>
    <w:p w:rsidR="00AC3FEA" w:rsidRPr="00526B65" w:rsidRDefault="00AC3FEA" w:rsidP="00AC3FEA">
      <w:pPr>
        <w:tabs>
          <w:tab w:val="num" w:pos="1100"/>
        </w:tabs>
        <w:jc w:val="both"/>
        <w:rPr>
          <w:bCs/>
          <w:u w:val="single"/>
        </w:rPr>
      </w:pPr>
    </w:p>
    <w:p w:rsidR="00AC3FEA" w:rsidRPr="00526B65" w:rsidRDefault="00AC3FEA" w:rsidP="00AC3FEA">
      <w:pPr>
        <w:numPr>
          <w:ilvl w:val="0"/>
          <w:numId w:val="1"/>
        </w:numPr>
        <w:tabs>
          <w:tab w:val="num" w:pos="1100"/>
        </w:tabs>
        <w:autoSpaceDE w:val="0"/>
        <w:autoSpaceDN w:val="0"/>
        <w:adjustRightInd w:val="0"/>
        <w:jc w:val="both"/>
        <w:rPr>
          <w:rFonts w:eastAsia="Univers-PL"/>
          <w:u w:val="single"/>
        </w:rPr>
      </w:pPr>
      <w:r w:rsidRPr="00526B65">
        <w:rPr>
          <w:bCs/>
          <w:u w:val="single"/>
        </w:rPr>
        <w:t>Uzasadnienie potrzeby wdrożenia programu</w:t>
      </w:r>
    </w:p>
    <w:p w:rsidR="00AC3FEA" w:rsidRPr="00526B65" w:rsidRDefault="00AC3FEA" w:rsidP="00AC3FEA">
      <w:pPr>
        <w:tabs>
          <w:tab w:val="num" w:pos="1100"/>
        </w:tabs>
        <w:autoSpaceDE w:val="0"/>
        <w:autoSpaceDN w:val="0"/>
        <w:adjustRightInd w:val="0"/>
        <w:ind w:left="57"/>
        <w:jc w:val="both"/>
        <w:rPr>
          <w:rFonts w:eastAsia="Univers-PL"/>
          <w:u w:val="single"/>
        </w:rPr>
      </w:pPr>
    </w:p>
    <w:p w:rsidR="00AC3FEA" w:rsidRPr="00526B65" w:rsidRDefault="00AC3FEA" w:rsidP="00AC3FEA">
      <w:pPr>
        <w:jc w:val="both"/>
      </w:pPr>
      <w:r w:rsidRPr="00526B65">
        <w:t>Celem programu jest przebadanie młodzieży szkolnej w wieku pomiędzy</w:t>
      </w:r>
      <w:r w:rsidRPr="00526B65">
        <w:rPr>
          <w:b/>
        </w:rPr>
        <w:t xml:space="preserve"> </w:t>
      </w:r>
      <w:smartTag w:uri="urn:schemas-microsoft-com:office:smarttags" w:element="metricconverter">
        <w:smartTagPr>
          <w:attr w:name="ProductID" w:val="18 a"/>
        </w:smartTagPr>
        <w:r w:rsidRPr="00526B65">
          <w:t>18 a</w:t>
        </w:r>
      </w:smartTag>
      <w:r w:rsidRPr="00526B65">
        <w:t xml:space="preserve"> 19 rokiem życia</w:t>
      </w:r>
      <w:r w:rsidRPr="00526B65">
        <w:rPr>
          <w:b/>
        </w:rPr>
        <w:t xml:space="preserve"> </w:t>
      </w:r>
      <w:r w:rsidRPr="00526B65">
        <w:t>pod kątem występowania nadciśnienia tętniczego.</w:t>
      </w:r>
      <w:r w:rsidRPr="00526B65">
        <w:rPr>
          <w:b/>
        </w:rPr>
        <w:t xml:space="preserve"> </w:t>
      </w:r>
      <w:r w:rsidRPr="00526B65">
        <w:t>Młodzi</w:t>
      </w:r>
      <w:r>
        <w:t xml:space="preserve">eż ze średnią powyżej 140/90 mm </w:t>
      </w:r>
      <w:r w:rsidRPr="00526B65">
        <w:t>Hg,</w:t>
      </w:r>
      <w:r>
        <w:t xml:space="preserve"> u której rozpoznano (w ramach p</w:t>
      </w:r>
      <w:r w:rsidRPr="00526B65">
        <w:t xml:space="preserve">rogramu) nadciśnienie tętnicze, zostanie skierowana na dalszą diagnostykę lub leczenie do specjalistów przyjmujących w ramach </w:t>
      </w:r>
      <w:r>
        <w:t>kontraktu z Narodowym Funduszem Zdrowia.</w:t>
      </w:r>
    </w:p>
    <w:p w:rsidR="00AC3FEA" w:rsidRDefault="00AC3FEA" w:rsidP="00AC3FEA">
      <w:pPr>
        <w:autoSpaceDE w:val="0"/>
        <w:autoSpaceDN w:val="0"/>
        <w:adjustRightInd w:val="0"/>
        <w:jc w:val="both"/>
        <w:rPr>
          <w:rStyle w:val="Pogrubienie"/>
          <w:rFonts w:eastAsiaTheme="minorEastAsia"/>
          <w:b w:val="0"/>
          <w:color w:val="000000"/>
          <w:bdr w:val="none" w:sz="0" w:space="0" w:color="auto" w:frame="1"/>
          <w:shd w:val="clear" w:color="auto" w:fill="FFFFFF"/>
        </w:rPr>
      </w:pPr>
    </w:p>
    <w:p w:rsidR="00AC3FEA" w:rsidRDefault="00AC3FEA" w:rsidP="00AC3FEA">
      <w:pPr>
        <w:jc w:val="both"/>
      </w:pPr>
      <w:r>
        <w:t xml:space="preserve">W dniu 3 grudnia 2015 r. weszła w życie ustawa z dnia 11 września 2015 r. o zdrowiu publicznym (Dz. U. 1916). Dzięki jej realizacji w Polsce ma wzrosnąć świadomość społeczna Polaków, dotycząca konieczności podejmowania </w:t>
      </w:r>
      <w:proofErr w:type="spellStart"/>
      <w:r>
        <w:t>zachowań</w:t>
      </w:r>
      <w:proofErr w:type="spellEnd"/>
      <w:r>
        <w:t xml:space="preserve"> prozdrowotnych.</w:t>
      </w:r>
    </w:p>
    <w:p w:rsidR="00AC3FEA" w:rsidRDefault="00AC3FEA" w:rsidP="00AC3FEA">
      <w:pPr>
        <w:jc w:val="both"/>
        <w:rPr>
          <w:sz w:val="16"/>
          <w:szCs w:val="16"/>
        </w:rPr>
      </w:pPr>
    </w:p>
    <w:p w:rsidR="00AC3FEA" w:rsidRDefault="00AC3FEA" w:rsidP="00AC3FEA">
      <w:pPr>
        <w:jc w:val="both"/>
      </w:pPr>
      <w:r>
        <w:t xml:space="preserve">Jednym z głównych założeń ustawy ma być przyjęcie Narodowego Programu Zdrowia </w:t>
      </w:r>
      <w:r>
        <w:rPr>
          <w:rStyle w:val="Pogrubienie"/>
          <w:rFonts w:eastAsiaTheme="minorEastAsia"/>
          <w:b w:val="0"/>
          <w:color w:val="000000"/>
          <w:bdr w:val="none" w:sz="0" w:space="0" w:color="auto" w:frame="1"/>
          <w:shd w:val="clear" w:color="auto" w:fill="FFFFFF"/>
        </w:rPr>
        <w:t>na lata 2016-2020</w:t>
      </w:r>
      <w:r>
        <w:t xml:space="preserve"> (NPZ). Będzie on dokumentem strategicznym dla zdrowia publicznego, </w:t>
      </w:r>
      <w:r>
        <w:br/>
        <w:t>a więc podstawą działań w tym zakresie. Zakłada się, że celami NPZ będą przede wszystkim:</w:t>
      </w:r>
    </w:p>
    <w:p w:rsidR="00AC3FEA" w:rsidRDefault="00AC3FEA" w:rsidP="00AC3FEA">
      <w:pPr>
        <w:numPr>
          <w:ilvl w:val="0"/>
          <w:numId w:val="15"/>
        </w:numPr>
        <w:ind w:firstLine="0"/>
        <w:jc w:val="both"/>
      </w:pPr>
      <w:r>
        <w:t>wydłużenie życia Polaków,</w:t>
      </w:r>
    </w:p>
    <w:p w:rsidR="00AC3FEA" w:rsidRDefault="00AC3FEA" w:rsidP="00AC3FEA">
      <w:pPr>
        <w:numPr>
          <w:ilvl w:val="0"/>
          <w:numId w:val="15"/>
        </w:numPr>
        <w:ind w:firstLine="0"/>
        <w:jc w:val="both"/>
      </w:pPr>
      <w:r>
        <w:t>poprawa jakości ich życia związanej ze zdrowiem,</w:t>
      </w:r>
    </w:p>
    <w:p w:rsidR="00AC3FEA" w:rsidRDefault="00AC3FEA" w:rsidP="00AC3FEA">
      <w:pPr>
        <w:numPr>
          <w:ilvl w:val="0"/>
          <w:numId w:val="15"/>
        </w:numPr>
        <w:ind w:firstLine="0"/>
        <w:jc w:val="both"/>
      </w:pPr>
      <w:r>
        <w:t>ograniczanie społecznych nierówności w zdrowiu.</w:t>
      </w:r>
    </w:p>
    <w:p w:rsidR="00AC3FEA" w:rsidRPr="00FC6AFD" w:rsidRDefault="00AC3FEA" w:rsidP="00AC3FEA">
      <w:pPr>
        <w:pStyle w:val="Tekstpodstawowy3"/>
        <w:spacing w:after="120" w:line="240" w:lineRule="auto"/>
        <w:ind w:left="57"/>
        <w:rPr>
          <w:b w:val="0"/>
          <w:sz w:val="16"/>
          <w:szCs w:val="16"/>
        </w:rPr>
      </w:pPr>
    </w:p>
    <w:p w:rsidR="00AC3FEA" w:rsidRPr="00526B65" w:rsidRDefault="00AC3FEA" w:rsidP="00AC3FEA">
      <w:pPr>
        <w:jc w:val="both"/>
      </w:pPr>
      <w:r w:rsidRPr="00526B65">
        <w:t>Program jest zgodny z założeniami Narodowego Programu Zdrowia na lata 20</w:t>
      </w:r>
      <w:r>
        <w:t>16</w:t>
      </w:r>
      <w:r w:rsidRPr="00526B65">
        <w:t xml:space="preserve"> – 20</w:t>
      </w:r>
      <w:r>
        <w:t>20</w:t>
      </w:r>
      <w:r w:rsidRPr="00526B65">
        <w:t xml:space="preserve"> oraz założeniami Uchwały Nr LXII/1789/2005 Rady m.st. Warszawy z dnia 24 listopada 2005 r. w sprawie przyjęcia Strategii Rozwoju Miasta Stołecznego Warszawy do 2020 roku (Cel strategiczny 1.: Poprawa jakości życia i bezpieczeństwa mieszkańców Warszawy, Cel operacyjny 1.1.: Podniesienie poziomu i dostępności usług publicznych, w tym oświaty, kultury, rekreacji i sportu, opieki zdrowotnej i pomocy społecznej) jak również z Uchwałą </w:t>
      </w:r>
      <w:r>
        <w:br/>
      </w:r>
      <w:r w:rsidRPr="00526B65">
        <w:t xml:space="preserve">Nr XLVI/1427/2008 Rady m.st. Warszawy z dnia 18 grudnia 2008 r. w sprawie przyjęcia Społecznej Strategii Warszawy - Strategii Rozwiązywania Problemów Społecznych na lata 2009-2020 (Cel strategiczny 1.: Zintegrowana polityka społeczna, Cel szczegółowy 1.2.: Zintegrowane strategie i programy polityki społecznej, Cel strategiczny 2.: Wzrost potencjału społecznego, Cel szczegółowy 2.1.: Podniesienie jakości i konkurencyjności kapitału ludzkiego Warszawy jako czynnika decydującego o szansach rozwoju, Cel strategiczny </w:t>
      </w:r>
      <w:r>
        <w:br/>
      </w:r>
      <w:r w:rsidRPr="00526B65">
        <w:t>3.: Integracja i reintegracja społeczna i zawodowa, Cel szczegółow</w:t>
      </w:r>
      <w:r>
        <w:t>y 3.10.: Poprawa stanu zdrowia)</w:t>
      </w:r>
      <w:r w:rsidRPr="00526B65">
        <w:t xml:space="preserve"> </w:t>
      </w:r>
      <w:r>
        <w:t>oraz Uchwałą</w:t>
      </w:r>
      <w:r w:rsidRPr="00526B65">
        <w:t xml:space="preserve"> Nr XXXI/717/2012 Ra</w:t>
      </w:r>
      <w:r>
        <w:t xml:space="preserve">dy m.st. Warszawy </w:t>
      </w:r>
      <w:r w:rsidRPr="00526B65">
        <w:t>z dnia 3 lutego 2012 roku w sprawie przyjęcia Warszawskiego Programu Profilaktyki i Promocji Zdrowia na lata 2012 – 2016.</w:t>
      </w:r>
    </w:p>
    <w:p w:rsidR="00AC3FEA" w:rsidRPr="00526B65" w:rsidRDefault="00AC3FEA" w:rsidP="00AC3FEA">
      <w:pPr>
        <w:jc w:val="both"/>
      </w:pPr>
    </w:p>
    <w:p w:rsidR="00AC3FEA" w:rsidRPr="00526B65" w:rsidRDefault="00AC3FEA" w:rsidP="00AC3FEA">
      <w:pPr>
        <w:pStyle w:val="Tekstpodstawowy"/>
        <w:tabs>
          <w:tab w:val="left" w:pos="180"/>
        </w:tabs>
        <w:autoSpaceDE w:val="0"/>
        <w:autoSpaceDN w:val="0"/>
        <w:adjustRightInd w:val="0"/>
        <w:spacing w:line="240" w:lineRule="auto"/>
        <w:jc w:val="both"/>
        <w:rPr>
          <w:b w:val="0"/>
        </w:rPr>
      </w:pPr>
      <w:r w:rsidRPr="00526B65">
        <w:rPr>
          <w:b w:val="0"/>
        </w:rPr>
        <w:t>II. CELE PROGRAMU</w:t>
      </w:r>
    </w:p>
    <w:p w:rsidR="00AC3FEA" w:rsidRPr="00526B65" w:rsidRDefault="00AC3FEA" w:rsidP="00AC3FEA">
      <w:pPr>
        <w:pStyle w:val="Tekstpodstawowy"/>
        <w:tabs>
          <w:tab w:val="num" w:pos="360"/>
        </w:tabs>
        <w:rPr>
          <w:caps/>
          <w:u w:val="single"/>
        </w:rPr>
      </w:pPr>
    </w:p>
    <w:p w:rsidR="00AC3FEA" w:rsidRPr="00526B65" w:rsidRDefault="00AC3FEA" w:rsidP="00AC3FEA">
      <w:pPr>
        <w:numPr>
          <w:ilvl w:val="0"/>
          <w:numId w:val="2"/>
        </w:numPr>
        <w:tabs>
          <w:tab w:val="clear" w:pos="720"/>
          <w:tab w:val="num" w:pos="360"/>
        </w:tabs>
        <w:ind w:hanging="720"/>
        <w:jc w:val="both"/>
        <w:rPr>
          <w:u w:val="single"/>
        </w:rPr>
      </w:pPr>
      <w:r>
        <w:rPr>
          <w:u w:val="single"/>
        </w:rPr>
        <w:t>Cel główny</w:t>
      </w:r>
      <w:r w:rsidRPr="00526B65">
        <w:rPr>
          <w:u w:val="single"/>
        </w:rPr>
        <w:t>:</w:t>
      </w:r>
    </w:p>
    <w:p w:rsidR="00AC3FEA" w:rsidRPr="009253DE" w:rsidRDefault="00AC3FEA" w:rsidP="00AC3FEA">
      <w:pPr>
        <w:jc w:val="both"/>
        <w:rPr>
          <w:rStyle w:val="FontStyle15"/>
          <w:b w:val="0"/>
          <w:bCs w:val="0"/>
        </w:rPr>
      </w:pPr>
      <w:r>
        <w:t xml:space="preserve">Wczesne wykrycie </w:t>
      </w:r>
      <w:r w:rsidRPr="00526B65">
        <w:t xml:space="preserve">nadciśnienia tętniczego u młodzieży szkolnej w wieku pomiędzy 18 </w:t>
      </w:r>
      <w:r>
        <w:br/>
      </w:r>
      <w:r w:rsidRPr="00526B65">
        <w:t>a 19 rokiem życia.</w:t>
      </w:r>
    </w:p>
    <w:p w:rsidR="00AC3FEA" w:rsidRPr="000B31CE" w:rsidRDefault="00AC3FEA" w:rsidP="00AC3FEA">
      <w:pPr>
        <w:numPr>
          <w:ilvl w:val="0"/>
          <w:numId w:val="13"/>
        </w:numPr>
        <w:jc w:val="both"/>
        <w:rPr>
          <w:u w:val="single"/>
        </w:rPr>
      </w:pPr>
      <w:r w:rsidRPr="00526B65">
        <w:rPr>
          <w:u w:val="single"/>
        </w:rPr>
        <w:lastRenderedPageBreak/>
        <w:t>Cel</w:t>
      </w:r>
      <w:r>
        <w:rPr>
          <w:u w:val="single"/>
        </w:rPr>
        <w:t>e</w:t>
      </w:r>
      <w:r w:rsidRPr="00526B65">
        <w:rPr>
          <w:u w:val="single"/>
        </w:rPr>
        <w:t xml:space="preserve"> pośredni</w:t>
      </w:r>
      <w:r>
        <w:rPr>
          <w:u w:val="single"/>
        </w:rPr>
        <w:t>e</w:t>
      </w:r>
      <w:r w:rsidRPr="00526B65">
        <w:rPr>
          <w:u w:val="single"/>
        </w:rPr>
        <w:t>:</w:t>
      </w:r>
    </w:p>
    <w:p w:rsidR="00AC3FEA" w:rsidRDefault="00AC3FEA" w:rsidP="00AC3FEA">
      <w:pPr>
        <w:numPr>
          <w:ilvl w:val="1"/>
          <w:numId w:val="3"/>
        </w:numPr>
        <w:tabs>
          <w:tab w:val="left" w:pos="570"/>
          <w:tab w:val="left" w:pos="1026"/>
        </w:tabs>
        <w:jc w:val="both"/>
      </w:pPr>
      <w:r w:rsidRPr="00526B65">
        <w:t>podniesienie u młodzieży poziomu podstawowej wiedzy na temat wczesnej profilaktyki chorób układu krążenia,</w:t>
      </w:r>
    </w:p>
    <w:p w:rsidR="00AC3FEA" w:rsidRPr="00526B65" w:rsidRDefault="00AC3FEA" w:rsidP="00AC3FEA">
      <w:pPr>
        <w:numPr>
          <w:ilvl w:val="1"/>
          <w:numId w:val="3"/>
        </w:numPr>
        <w:tabs>
          <w:tab w:val="left" w:pos="570"/>
          <w:tab w:val="left" w:pos="1026"/>
        </w:tabs>
        <w:jc w:val="both"/>
      </w:pPr>
      <w:r w:rsidRPr="00526B65">
        <w:t>w długofalowym wymiarze przyczynienie się do poprawy stanu zdrowia mieszkańców m.st. Warszawy.</w:t>
      </w:r>
    </w:p>
    <w:p w:rsidR="00AC3FEA" w:rsidRPr="00526B65" w:rsidRDefault="00AC3FEA" w:rsidP="00AC3FEA">
      <w:pPr>
        <w:jc w:val="both"/>
      </w:pPr>
    </w:p>
    <w:p w:rsidR="00AC3FEA" w:rsidRPr="00526B65" w:rsidRDefault="00AC3FEA" w:rsidP="00AC3FEA">
      <w:pPr>
        <w:numPr>
          <w:ilvl w:val="0"/>
          <w:numId w:val="5"/>
        </w:numPr>
        <w:shd w:val="clear" w:color="auto" w:fill="FFFFFF"/>
        <w:tabs>
          <w:tab w:val="clear" w:pos="1440"/>
          <w:tab w:val="num" w:pos="360"/>
        </w:tabs>
        <w:ind w:hanging="1440"/>
        <w:jc w:val="both"/>
        <w:rPr>
          <w:u w:val="single"/>
        </w:rPr>
      </w:pPr>
      <w:r w:rsidRPr="00526B65">
        <w:rPr>
          <w:u w:val="single"/>
        </w:rPr>
        <w:t>Oczekiwane efekty</w:t>
      </w:r>
    </w:p>
    <w:p w:rsidR="00AC3FEA" w:rsidRPr="00526B65" w:rsidRDefault="00AC3FEA" w:rsidP="00AC3FEA">
      <w:pPr>
        <w:jc w:val="both"/>
      </w:pPr>
      <w:r w:rsidRPr="00526B65">
        <w:t>Nadciśnienie tętnicze należy</w:t>
      </w:r>
      <w:r>
        <w:t xml:space="preserve"> leczyć głównie z dwóch powodów. </w:t>
      </w:r>
      <w:r w:rsidRPr="00526B65">
        <w:t>Po pierwsze - w wielu badaniach wykazano, że nadciśnienie prowadzi do groźnych powikłań jak zawał serca, udar mózgu, niewydolność serca, niewydolność nerek. Sprzyja również rozwojowi otępienia, może także prowadzić do ślepoty. Po drugie - udowodniono, że leczenie nadciśnienia zmniejsza ryzyko wystąpienia wymienionych wyżej powikłań oraz ryzyko zgonu z powodu chorób układu krążenia.</w:t>
      </w:r>
    </w:p>
    <w:p w:rsidR="00AC3FEA" w:rsidRPr="00526B65" w:rsidRDefault="00AC3FEA" w:rsidP="00AC3FEA">
      <w:pPr>
        <w:jc w:val="both"/>
      </w:pPr>
      <w:r w:rsidRPr="00526B65">
        <w:t xml:space="preserve">Wczesne wykrycie nadciśnienia </w:t>
      </w:r>
      <w:r>
        <w:t xml:space="preserve">tętniczego </w:t>
      </w:r>
      <w:r w:rsidRPr="00526B65">
        <w:t xml:space="preserve">przyczyni się do rozpoczęcia diagnostyki </w:t>
      </w:r>
      <w:r>
        <w:br/>
      </w:r>
      <w:r w:rsidRPr="00526B65">
        <w:t>i ewentualnie szybkiego podjęcia leczenia w celu zapobieżenia powyższym skutkom.</w:t>
      </w:r>
    </w:p>
    <w:p w:rsidR="00AC3FEA" w:rsidRPr="00526B65" w:rsidRDefault="00AC3FEA" w:rsidP="00AC3FEA">
      <w:pPr>
        <w:jc w:val="both"/>
      </w:pPr>
    </w:p>
    <w:p w:rsidR="00AC3FEA" w:rsidRPr="00526B65" w:rsidRDefault="00AC3FEA" w:rsidP="00AC3FEA">
      <w:pPr>
        <w:numPr>
          <w:ilvl w:val="0"/>
          <w:numId w:val="5"/>
        </w:numPr>
        <w:shd w:val="clear" w:color="auto" w:fill="FFFFFF"/>
        <w:tabs>
          <w:tab w:val="clear" w:pos="1440"/>
          <w:tab w:val="num" w:pos="360"/>
        </w:tabs>
        <w:ind w:hanging="1440"/>
        <w:jc w:val="both"/>
        <w:rPr>
          <w:u w:val="single"/>
        </w:rPr>
      </w:pPr>
      <w:r w:rsidRPr="00526B65">
        <w:rPr>
          <w:u w:val="single"/>
        </w:rPr>
        <w:t>Mierniki efektywności</w:t>
      </w:r>
    </w:p>
    <w:p w:rsidR="00AC3FEA" w:rsidRPr="00526B65" w:rsidRDefault="00AC3FEA" w:rsidP="00AC3FEA">
      <w:pPr>
        <w:numPr>
          <w:ilvl w:val="0"/>
          <w:numId w:val="4"/>
        </w:numPr>
        <w:tabs>
          <w:tab w:val="clear" w:pos="2136"/>
          <w:tab w:val="num" w:pos="360"/>
        </w:tabs>
        <w:ind w:hanging="2136"/>
        <w:jc w:val="both"/>
      </w:pPr>
      <w:r>
        <w:t>Liczba</w:t>
      </w:r>
      <w:r w:rsidRPr="00526B65">
        <w:t xml:space="preserve"> osób uczestniczących w programie. </w:t>
      </w:r>
    </w:p>
    <w:p w:rsidR="00AC3FEA" w:rsidRPr="003C4C1A" w:rsidRDefault="00AC3FEA" w:rsidP="00AC3FEA">
      <w:pPr>
        <w:numPr>
          <w:ilvl w:val="0"/>
          <w:numId w:val="4"/>
        </w:numPr>
        <w:tabs>
          <w:tab w:val="clear" w:pos="2136"/>
          <w:tab w:val="num" w:pos="360"/>
        </w:tabs>
        <w:ind w:hanging="2136"/>
        <w:rPr>
          <w:caps/>
        </w:rPr>
      </w:pPr>
      <w:r w:rsidRPr="00526B65">
        <w:t>Liczba osób, u których wykryto nadciśnienie tętnicze (ze średnią powyżej 140/90</w:t>
      </w:r>
      <w:r>
        <w:t xml:space="preserve"> mmHg</w:t>
      </w:r>
      <w:r w:rsidRPr="00526B65">
        <w:t>)</w:t>
      </w:r>
    </w:p>
    <w:p w:rsidR="00AC3FEA" w:rsidRPr="00526B65" w:rsidRDefault="00AC3FEA" w:rsidP="00AC3FEA">
      <w:pPr>
        <w:rPr>
          <w:caps/>
        </w:rPr>
      </w:pPr>
      <w:r>
        <w:t xml:space="preserve">w tym liczba osób z nadwagą i </w:t>
      </w:r>
      <w:proofErr w:type="spellStart"/>
      <w:r>
        <w:t>otyłoscią</w:t>
      </w:r>
      <w:proofErr w:type="spellEnd"/>
      <w:r>
        <w:t xml:space="preserve"> mających nadciśnienie.</w:t>
      </w:r>
      <w:r w:rsidRPr="00526B65">
        <w:t xml:space="preserve"> </w:t>
      </w:r>
    </w:p>
    <w:p w:rsidR="00AC3FEA" w:rsidRDefault="00AC3FEA" w:rsidP="00AC3FEA">
      <w:pPr>
        <w:jc w:val="both"/>
      </w:pPr>
    </w:p>
    <w:p w:rsidR="00AC3FEA" w:rsidRPr="00526B65" w:rsidRDefault="00AC3FEA" w:rsidP="00AC3FEA">
      <w:pPr>
        <w:jc w:val="both"/>
      </w:pPr>
      <w:r w:rsidRPr="00526B65">
        <w:t>III. ADRESACI PROGRAMU</w:t>
      </w:r>
    </w:p>
    <w:p w:rsidR="00AC3FEA" w:rsidRPr="00526B65" w:rsidRDefault="00AC3FEA" w:rsidP="00AC3FEA">
      <w:pPr>
        <w:jc w:val="both"/>
      </w:pPr>
    </w:p>
    <w:p w:rsidR="00AC3FEA" w:rsidRPr="00526B65" w:rsidRDefault="00AC3FEA" w:rsidP="00AC3FEA">
      <w:pPr>
        <w:numPr>
          <w:ilvl w:val="1"/>
          <w:numId w:val="6"/>
        </w:numPr>
        <w:shd w:val="clear" w:color="auto" w:fill="FFFFFF"/>
        <w:tabs>
          <w:tab w:val="clear" w:pos="2120"/>
          <w:tab w:val="num" w:pos="360"/>
        </w:tabs>
        <w:ind w:left="360"/>
        <w:jc w:val="both"/>
        <w:rPr>
          <w:u w:val="single"/>
        </w:rPr>
      </w:pPr>
      <w:r w:rsidRPr="00526B65">
        <w:rPr>
          <w:u w:val="single"/>
        </w:rPr>
        <w:t>Oszacowanie populacji, której włączenie do programu jest możliwe</w:t>
      </w:r>
    </w:p>
    <w:p w:rsidR="00AC3FEA" w:rsidRDefault="00AC3FEA" w:rsidP="00AC3FEA">
      <w:pPr>
        <w:jc w:val="both"/>
      </w:pPr>
      <w:r>
        <w:t>Na podstawie doświadczenia w realizacji programu oraz b</w:t>
      </w:r>
      <w:r w:rsidRPr="00526B65">
        <w:t xml:space="preserve">iorąc pod uwagę dane wskazane </w:t>
      </w:r>
      <w:r>
        <w:br/>
      </w:r>
      <w:r w:rsidRPr="00526B65">
        <w:t>w pkt</w:t>
      </w:r>
      <w:r>
        <w:t>.</w:t>
      </w:r>
      <w:r w:rsidRPr="00526B65">
        <w:t xml:space="preserve"> I.</w:t>
      </w:r>
      <w:r>
        <w:t xml:space="preserve"> </w:t>
      </w:r>
      <w:r w:rsidRPr="00526B65">
        <w:t xml:space="preserve">c. przedmiotowy </w:t>
      </w:r>
      <w:r w:rsidRPr="00B83BD2">
        <w:t xml:space="preserve">program skierowany będzie do populacji młodzieży w wieku pomiędzy </w:t>
      </w:r>
      <w:smartTag w:uri="urn:schemas-microsoft-com:office:smarttags" w:element="metricconverter">
        <w:smartTagPr>
          <w:attr w:name="ProductID" w:val="18 a"/>
        </w:smartTagPr>
        <w:r w:rsidRPr="00B83BD2">
          <w:t>18 a</w:t>
        </w:r>
      </w:smartTag>
      <w:r w:rsidRPr="00B83BD2">
        <w:t xml:space="preserve"> 19 rokiem życia tj. 13000 osób.</w:t>
      </w:r>
      <w:r w:rsidRPr="00526B65">
        <w:t xml:space="preserve"> </w:t>
      </w:r>
      <w:r>
        <w:t>Program kierowany jest do młodzieży uczęszczającej do szkół publicznych, dla których m.st. Warszawa jest organem prowadzącym.</w:t>
      </w:r>
    </w:p>
    <w:p w:rsidR="00AC3FEA" w:rsidRPr="00526B65" w:rsidRDefault="00AC3FEA" w:rsidP="00AC3FEA">
      <w:pPr>
        <w:ind w:left="360"/>
        <w:jc w:val="both"/>
      </w:pPr>
    </w:p>
    <w:p w:rsidR="00AC3FEA" w:rsidRPr="00526B65" w:rsidRDefault="00AC3FEA" w:rsidP="00AC3FEA">
      <w:pPr>
        <w:numPr>
          <w:ilvl w:val="1"/>
          <w:numId w:val="6"/>
        </w:numPr>
        <w:shd w:val="clear" w:color="auto" w:fill="FFFFFF"/>
        <w:tabs>
          <w:tab w:val="clear" w:pos="2120"/>
          <w:tab w:val="num" w:pos="360"/>
        </w:tabs>
        <w:ind w:left="360"/>
        <w:jc w:val="both"/>
        <w:rPr>
          <w:u w:val="single"/>
        </w:rPr>
      </w:pPr>
      <w:r w:rsidRPr="00526B65">
        <w:rPr>
          <w:u w:val="single"/>
        </w:rPr>
        <w:t>Tryb zapraszania do programu</w:t>
      </w:r>
    </w:p>
    <w:p w:rsidR="00AC3FEA" w:rsidRPr="00526B65" w:rsidRDefault="00AC3FEA" w:rsidP="00AC3FEA">
      <w:pPr>
        <w:shd w:val="clear" w:color="auto" w:fill="FFFFFF"/>
        <w:ind w:left="57"/>
        <w:jc w:val="both"/>
      </w:pPr>
      <w:r w:rsidRPr="00526B65">
        <w:t>Akcję informacyjną o programie przeprowadzą realizatorzy programu - podmioty lecznicze</w:t>
      </w:r>
      <w:r>
        <w:t>,</w:t>
      </w:r>
      <w:r w:rsidRPr="00526B65">
        <w:t xml:space="preserve"> dla których m.st. Warszawa jest podmiotem tworzących.</w:t>
      </w:r>
    </w:p>
    <w:p w:rsidR="00AC3FEA" w:rsidRDefault="00AC3FEA" w:rsidP="00AC3FEA">
      <w:pPr>
        <w:jc w:val="both"/>
      </w:pPr>
      <w:r>
        <w:t xml:space="preserve">Dla osiągnięcia zamierzonych celów Biuro Polityki Zdrowotnej Urzędu m.st. Warszawy poinformuje Biuro Edukacji Urzędu m.st. Warszawy oraz poprosi o przekazanie informacji </w:t>
      </w:r>
      <w:r>
        <w:br/>
        <w:t xml:space="preserve">o programie dyrektorom szkół wraz z prośbą o wyrażenie zgody na wzięcie udziału </w:t>
      </w:r>
      <w:r>
        <w:br/>
        <w:t>w programie. Akcję informacyjną o programie wśród uczniów przeprowadzą realizatorzy programu we współpracy z personelem szkolnym. Warunkiem przystąpienia do programu jest wyrażenie zgody na wzięcie udziału w programie.</w:t>
      </w:r>
    </w:p>
    <w:p w:rsidR="00AC3FEA" w:rsidRPr="00526B65" w:rsidRDefault="00AC3FEA" w:rsidP="00AC3FEA"/>
    <w:p w:rsidR="00AC3FEA" w:rsidRPr="00526B65" w:rsidRDefault="00AC3FEA" w:rsidP="00AC3FEA">
      <w:pPr>
        <w:shd w:val="clear" w:color="auto" w:fill="FFFFFF"/>
        <w:jc w:val="both"/>
      </w:pPr>
      <w:r w:rsidRPr="00526B65">
        <w:t>IV. ORGANIZACJA PROGRAMU</w:t>
      </w:r>
    </w:p>
    <w:p w:rsidR="00AC3FEA" w:rsidRPr="00526B65" w:rsidRDefault="00AC3FEA" w:rsidP="00AC3FEA"/>
    <w:p w:rsidR="00AC3FEA" w:rsidRPr="00526B65" w:rsidRDefault="00AC3FEA" w:rsidP="00AC3FEA">
      <w:pPr>
        <w:numPr>
          <w:ilvl w:val="0"/>
          <w:numId w:val="7"/>
        </w:numPr>
        <w:shd w:val="clear" w:color="auto" w:fill="FFFFFF"/>
        <w:tabs>
          <w:tab w:val="clear" w:pos="720"/>
          <w:tab w:val="num" w:pos="360"/>
        </w:tabs>
        <w:ind w:hanging="720"/>
        <w:jc w:val="both"/>
        <w:rPr>
          <w:u w:val="single"/>
        </w:rPr>
      </w:pPr>
      <w:r w:rsidRPr="00526B65">
        <w:rPr>
          <w:u w:val="single"/>
        </w:rPr>
        <w:t>Części składowe, etapy i działania organizacyjne</w:t>
      </w:r>
    </w:p>
    <w:p w:rsidR="00AC3FEA" w:rsidRPr="00526B65" w:rsidRDefault="00AC3FEA" w:rsidP="00AC3FEA">
      <w:pPr>
        <w:shd w:val="clear" w:color="auto" w:fill="FFFFFF"/>
        <w:ind w:firstLine="360"/>
        <w:jc w:val="both"/>
      </w:pPr>
      <w:r w:rsidRPr="00526B65">
        <w:t xml:space="preserve">Realizacja programu obejmuje: </w:t>
      </w:r>
    </w:p>
    <w:p w:rsidR="00AC3FEA" w:rsidRPr="00526B65" w:rsidRDefault="00AC3FEA" w:rsidP="00AC3FEA">
      <w:pPr>
        <w:numPr>
          <w:ilvl w:val="0"/>
          <w:numId w:val="8"/>
        </w:numPr>
        <w:shd w:val="clear" w:color="auto" w:fill="FFFFFF"/>
        <w:tabs>
          <w:tab w:val="clear" w:pos="720"/>
          <w:tab w:val="num" w:pos="360"/>
        </w:tabs>
        <w:ind w:left="360"/>
        <w:jc w:val="both"/>
      </w:pPr>
      <w:r w:rsidRPr="00526B65">
        <w:t>akcję informacyjną o programie dla osób z wybranej populacji przeprowadzoną przez realizatora;</w:t>
      </w:r>
    </w:p>
    <w:p w:rsidR="00AC3FEA" w:rsidRPr="00526B65" w:rsidRDefault="00AC3FEA" w:rsidP="00AC3FEA">
      <w:pPr>
        <w:numPr>
          <w:ilvl w:val="0"/>
          <w:numId w:val="8"/>
        </w:numPr>
        <w:shd w:val="clear" w:color="auto" w:fill="FFFFFF"/>
        <w:tabs>
          <w:tab w:val="clear" w:pos="720"/>
          <w:tab w:val="num" w:pos="360"/>
        </w:tabs>
        <w:ind w:left="360"/>
        <w:jc w:val="both"/>
      </w:pPr>
      <w:r w:rsidRPr="00526B65">
        <w:t>uzyskanie pisemnej zgody na uczestnictwo w programie,</w:t>
      </w:r>
    </w:p>
    <w:p w:rsidR="00AC3FEA" w:rsidRPr="00526B65" w:rsidRDefault="00AC3FEA" w:rsidP="00AC3FEA">
      <w:pPr>
        <w:numPr>
          <w:ilvl w:val="0"/>
          <w:numId w:val="8"/>
        </w:numPr>
        <w:shd w:val="clear" w:color="auto" w:fill="FFFFFF"/>
        <w:tabs>
          <w:tab w:val="clear" w:pos="720"/>
          <w:tab w:val="num" w:pos="360"/>
        </w:tabs>
        <w:ind w:left="360"/>
        <w:jc w:val="both"/>
      </w:pPr>
      <w:r w:rsidRPr="00526B65">
        <w:t>wykonanie badania wg schematu:</w:t>
      </w:r>
    </w:p>
    <w:p w:rsidR="00AC3FEA" w:rsidRDefault="00AC3FEA" w:rsidP="00AC3FEA">
      <w:pPr>
        <w:pStyle w:val="Tekstpodstawowy"/>
        <w:numPr>
          <w:ilvl w:val="1"/>
          <w:numId w:val="8"/>
        </w:numPr>
        <w:tabs>
          <w:tab w:val="left" w:pos="708"/>
        </w:tabs>
        <w:spacing w:line="240" w:lineRule="auto"/>
        <w:jc w:val="both"/>
        <w:rPr>
          <w:b w:val="0"/>
        </w:rPr>
      </w:pPr>
      <w:r w:rsidRPr="00526B65">
        <w:rPr>
          <w:b w:val="0"/>
        </w:rPr>
        <w:t xml:space="preserve">2 razy po 2 pomiary ciśnienia, mierzone na obu rękach w odstępie co najmniej dwóch tygodni, </w:t>
      </w:r>
    </w:p>
    <w:p w:rsidR="00AC3FEA" w:rsidRDefault="00AC3FEA" w:rsidP="00AC3FEA">
      <w:pPr>
        <w:pStyle w:val="Tekstpodstawowy"/>
        <w:numPr>
          <w:ilvl w:val="1"/>
          <w:numId w:val="8"/>
        </w:numPr>
        <w:tabs>
          <w:tab w:val="left" w:pos="708"/>
        </w:tabs>
        <w:spacing w:line="240" w:lineRule="auto"/>
        <w:jc w:val="both"/>
        <w:rPr>
          <w:b w:val="0"/>
        </w:rPr>
      </w:pPr>
      <w:r w:rsidRPr="00526B65">
        <w:rPr>
          <w:b w:val="0"/>
        </w:rPr>
        <w:t>ocena średnich wartości ciśnienia,</w:t>
      </w:r>
    </w:p>
    <w:p w:rsidR="00AC3FEA" w:rsidRDefault="00AC3FEA" w:rsidP="00AC3FEA">
      <w:pPr>
        <w:pStyle w:val="Tekstpodstawowy"/>
        <w:numPr>
          <w:ilvl w:val="1"/>
          <w:numId w:val="8"/>
        </w:numPr>
        <w:tabs>
          <w:tab w:val="left" w:pos="708"/>
        </w:tabs>
        <w:spacing w:line="240" w:lineRule="auto"/>
        <w:jc w:val="both"/>
        <w:rPr>
          <w:b w:val="0"/>
        </w:rPr>
      </w:pPr>
      <w:r w:rsidRPr="00526B65">
        <w:rPr>
          <w:b w:val="0"/>
        </w:rPr>
        <w:lastRenderedPageBreak/>
        <w:t>pomiar masy ciała, wzrostu i obwodu brzucha,</w:t>
      </w:r>
    </w:p>
    <w:p w:rsidR="00AC3FEA" w:rsidRDefault="00AC3FEA" w:rsidP="00AC3FEA">
      <w:pPr>
        <w:pStyle w:val="Tekstpodstawowy"/>
        <w:numPr>
          <w:ilvl w:val="1"/>
          <w:numId w:val="8"/>
        </w:numPr>
        <w:tabs>
          <w:tab w:val="left" w:pos="708"/>
        </w:tabs>
        <w:spacing w:line="240" w:lineRule="auto"/>
        <w:jc w:val="both"/>
        <w:rPr>
          <w:b w:val="0"/>
        </w:rPr>
      </w:pPr>
      <w:r w:rsidRPr="00526B65">
        <w:rPr>
          <w:b w:val="0"/>
        </w:rPr>
        <w:t>u os</w:t>
      </w:r>
      <w:r>
        <w:rPr>
          <w:b w:val="0"/>
        </w:rPr>
        <w:t>ób ze średnią wartością powyżej 140/90 mm</w:t>
      </w:r>
      <w:r w:rsidRPr="00526B65">
        <w:rPr>
          <w:b w:val="0"/>
        </w:rPr>
        <w:t xml:space="preserve">Hg, kierowanie na konsultacje i dalsze leczenie w </w:t>
      </w:r>
      <w:r>
        <w:rPr>
          <w:b w:val="0"/>
        </w:rPr>
        <w:t>poradniach s</w:t>
      </w:r>
      <w:r w:rsidRPr="00526B65">
        <w:rPr>
          <w:b w:val="0"/>
        </w:rPr>
        <w:t>pecjalistycznych finansowanych z Narodowego Funduszu Zdrowia,</w:t>
      </w:r>
    </w:p>
    <w:p w:rsidR="00AC3FEA" w:rsidRPr="00405D41" w:rsidRDefault="00AC3FEA" w:rsidP="00AC3FEA">
      <w:pPr>
        <w:pStyle w:val="Tekstpodstawowy"/>
        <w:numPr>
          <w:ilvl w:val="1"/>
          <w:numId w:val="8"/>
        </w:numPr>
        <w:tabs>
          <w:tab w:val="left" w:pos="708"/>
        </w:tabs>
        <w:spacing w:line="240" w:lineRule="auto"/>
        <w:jc w:val="both"/>
        <w:rPr>
          <w:b w:val="0"/>
        </w:rPr>
      </w:pPr>
      <w:r w:rsidRPr="00405D41">
        <w:rPr>
          <w:b w:val="0"/>
        </w:rPr>
        <w:t>u osób z nadwagą i otyłością udzielenie specjalistycznej edukacji w zakresie oddziaływania aktywności ruchowej</w:t>
      </w:r>
      <w:r>
        <w:rPr>
          <w:b w:val="0"/>
        </w:rPr>
        <w:t xml:space="preserve"> i</w:t>
      </w:r>
      <w:r w:rsidRPr="00405D41">
        <w:rPr>
          <w:b w:val="0"/>
        </w:rPr>
        <w:t xml:space="preserve"> prawidłowej diety,</w:t>
      </w:r>
    </w:p>
    <w:p w:rsidR="00AC3FEA" w:rsidRPr="005A54F7" w:rsidRDefault="00AC3FEA" w:rsidP="00AC3FEA">
      <w:pPr>
        <w:pStyle w:val="Tekstpodstawowy"/>
        <w:numPr>
          <w:ilvl w:val="1"/>
          <w:numId w:val="8"/>
        </w:numPr>
        <w:tabs>
          <w:tab w:val="left" w:pos="708"/>
        </w:tabs>
        <w:spacing w:line="240" w:lineRule="auto"/>
        <w:jc w:val="both"/>
        <w:rPr>
          <w:b w:val="0"/>
        </w:rPr>
      </w:pPr>
      <w:r w:rsidRPr="005A54F7">
        <w:rPr>
          <w:b w:val="0"/>
        </w:rPr>
        <w:t>prowadzenie dokumentacji w oparciu o wymogi zawarte w umowie.</w:t>
      </w:r>
    </w:p>
    <w:p w:rsidR="00AC3FEA" w:rsidRPr="00526B65" w:rsidRDefault="00AC3FEA" w:rsidP="00AC3FEA">
      <w:pPr>
        <w:numPr>
          <w:ilvl w:val="0"/>
          <w:numId w:val="7"/>
        </w:numPr>
        <w:shd w:val="clear" w:color="auto" w:fill="FFFFFF"/>
        <w:tabs>
          <w:tab w:val="clear" w:pos="720"/>
          <w:tab w:val="num" w:pos="360"/>
        </w:tabs>
        <w:ind w:hanging="720"/>
        <w:jc w:val="both"/>
        <w:rPr>
          <w:u w:val="single"/>
        </w:rPr>
      </w:pPr>
      <w:r w:rsidRPr="00526B65">
        <w:rPr>
          <w:u w:val="single"/>
        </w:rPr>
        <w:t>Planowane interwencje</w:t>
      </w:r>
    </w:p>
    <w:p w:rsidR="00AC3FEA" w:rsidRPr="00526B65" w:rsidRDefault="00AC3FEA" w:rsidP="00AC3FEA">
      <w:pPr>
        <w:ind w:left="360"/>
        <w:jc w:val="both"/>
      </w:pPr>
      <w:r w:rsidRPr="00526B65">
        <w:t xml:space="preserve">Osoby spełniające kryterium włączenia do programu zostaną przebadane zgodnie </w:t>
      </w:r>
      <w:r>
        <w:br/>
      </w:r>
      <w:r w:rsidRPr="00526B65">
        <w:t>ze schematem</w:t>
      </w:r>
      <w:r>
        <w:t xml:space="preserve"> wskazanym w pkt</w:t>
      </w:r>
      <w:r w:rsidRPr="00526B65">
        <w:t>.</w:t>
      </w:r>
      <w:r>
        <w:t xml:space="preserve"> IV. a.</w:t>
      </w:r>
    </w:p>
    <w:p w:rsidR="00AC3FEA" w:rsidRPr="00526B65" w:rsidRDefault="00AC3FEA" w:rsidP="00AC3FEA">
      <w:pPr>
        <w:shd w:val="clear" w:color="auto" w:fill="FFFFFF"/>
        <w:jc w:val="both"/>
      </w:pPr>
    </w:p>
    <w:p w:rsidR="00AC3FEA" w:rsidRPr="00526B65" w:rsidRDefault="00AC3FEA" w:rsidP="00AC3FEA">
      <w:pPr>
        <w:numPr>
          <w:ilvl w:val="0"/>
          <w:numId w:val="7"/>
        </w:numPr>
        <w:shd w:val="clear" w:color="auto" w:fill="FFFFFF"/>
        <w:tabs>
          <w:tab w:val="clear" w:pos="720"/>
        </w:tabs>
        <w:ind w:left="360"/>
        <w:jc w:val="both"/>
        <w:rPr>
          <w:u w:val="single"/>
        </w:rPr>
      </w:pPr>
      <w:r w:rsidRPr="00526B65">
        <w:rPr>
          <w:u w:val="single"/>
        </w:rPr>
        <w:t>Kryteria i sposób kwalifikacji uczestników</w:t>
      </w:r>
    </w:p>
    <w:p w:rsidR="00AC3FEA" w:rsidRPr="00526B65" w:rsidRDefault="00AC3FEA" w:rsidP="00AC3FEA">
      <w:pPr>
        <w:ind w:left="360"/>
        <w:jc w:val="both"/>
      </w:pPr>
      <w:r w:rsidRPr="00526B65">
        <w:t xml:space="preserve">Do uczestnictwa w programie uprawniona jest młodzież szkolna w wieku pomiędzy </w:t>
      </w:r>
      <w:r w:rsidRPr="00526B65">
        <w:br/>
      </w:r>
      <w:smartTag w:uri="urn:schemas-microsoft-com:office:smarttags" w:element="metricconverter">
        <w:smartTagPr>
          <w:attr w:name="ProductID" w:val="18 a"/>
        </w:smartTagPr>
        <w:r w:rsidRPr="00526B65">
          <w:t>18 a</w:t>
        </w:r>
      </w:smartTag>
      <w:r w:rsidRPr="00526B65">
        <w:t xml:space="preserve"> 19 rokiem życia.</w:t>
      </w:r>
    </w:p>
    <w:p w:rsidR="00AC3FEA" w:rsidRPr="00526B65" w:rsidRDefault="00AC3FEA" w:rsidP="00AC3FEA">
      <w:pPr>
        <w:jc w:val="both"/>
      </w:pPr>
      <w:r w:rsidRPr="00526B65">
        <w:t>Kryt</w:t>
      </w:r>
      <w:r>
        <w:t xml:space="preserve">erium wyłączenia to </w:t>
      </w:r>
      <w:r w:rsidRPr="00526B65">
        <w:t xml:space="preserve">wcześniej rozpoznane </w:t>
      </w:r>
      <w:r>
        <w:t xml:space="preserve">nadciśnienie tętnicze </w:t>
      </w:r>
      <w:r w:rsidRPr="00526B65">
        <w:t>(leczone nadciśnienie tętnicze, choroby nowotworowe</w:t>
      </w:r>
      <w:r>
        <w:t>).</w:t>
      </w:r>
    </w:p>
    <w:p w:rsidR="00AC3FEA" w:rsidRPr="00526B65" w:rsidRDefault="00AC3FEA" w:rsidP="00AC3FEA">
      <w:pPr>
        <w:jc w:val="both"/>
      </w:pPr>
    </w:p>
    <w:p w:rsidR="00AC3FEA" w:rsidRPr="00526B65" w:rsidRDefault="00AC3FEA" w:rsidP="00AC3FEA">
      <w:pPr>
        <w:numPr>
          <w:ilvl w:val="0"/>
          <w:numId w:val="7"/>
        </w:numPr>
        <w:shd w:val="clear" w:color="auto" w:fill="FFFFFF"/>
        <w:tabs>
          <w:tab w:val="clear" w:pos="720"/>
          <w:tab w:val="num" w:pos="0"/>
        </w:tabs>
        <w:ind w:left="360"/>
        <w:jc w:val="both"/>
        <w:rPr>
          <w:u w:val="single"/>
        </w:rPr>
      </w:pPr>
      <w:r w:rsidRPr="00526B65">
        <w:rPr>
          <w:u w:val="single"/>
        </w:rPr>
        <w:t>Zasady udzielania świadczeń</w:t>
      </w:r>
    </w:p>
    <w:p w:rsidR="00AC3FEA" w:rsidRDefault="00AC3FEA" w:rsidP="00AC3FEA">
      <w:pPr>
        <w:shd w:val="clear" w:color="auto" w:fill="FFFFFF"/>
        <w:ind w:left="360"/>
        <w:jc w:val="both"/>
      </w:pPr>
      <w:r w:rsidRPr="00526B65">
        <w:t>W ramach prog</w:t>
      </w:r>
      <w:r>
        <w:t>ramu zostanie przebadanych ok. 13000</w:t>
      </w:r>
      <w:r w:rsidRPr="00526B65">
        <w:t xml:space="preserve"> osób spełniających kryteria włą</w:t>
      </w:r>
      <w:r>
        <w:t xml:space="preserve">czenia. </w:t>
      </w:r>
    </w:p>
    <w:p w:rsidR="00AC3FEA" w:rsidRPr="00526B65" w:rsidRDefault="00AC3FEA" w:rsidP="00AC3FEA">
      <w:pPr>
        <w:shd w:val="clear" w:color="auto" w:fill="FFFFFF"/>
        <w:ind w:left="360"/>
        <w:jc w:val="both"/>
      </w:pPr>
    </w:p>
    <w:p w:rsidR="00AC3FEA" w:rsidRPr="00526B65" w:rsidRDefault="00AC3FEA" w:rsidP="00AC3FEA">
      <w:pPr>
        <w:numPr>
          <w:ilvl w:val="0"/>
          <w:numId w:val="7"/>
        </w:numPr>
        <w:shd w:val="clear" w:color="auto" w:fill="FFFFFF"/>
        <w:tabs>
          <w:tab w:val="clear" w:pos="720"/>
          <w:tab w:val="num" w:pos="360"/>
        </w:tabs>
        <w:ind w:hanging="720"/>
        <w:jc w:val="both"/>
        <w:rPr>
          <w:u w:val="single"/>
        </w:rPr>
      </w:pPr>
      <w:r w:rsidRPr="00526B65">
        <w:rPr>
          <w:u w:val="single"/>
        </w:rPr>
        <w:t>Sposób powiązania działań programu ze świadczeniami zdrowotnymi</w:t>
      </w:r>
    </w:p>
    <w:p w:rsidR="00AC3FEA" w:rsidRDefault="00AC3FEA" w:rsidP="00AC3FEA">
      <w:pPr>
        <w:shd w:val="clear" w:color="auto" w:fill="FFFFFF"/>
        <w:ind w:left="399"/>
        <w:jc w:val="both"/>
      </w:pPr>
      <w:r w:rsidRPr="00DC62AD">
        <w:t xml:space="preserve">W ramach realizowanych zadań programu planowane są badania </w:t>
      </w:r>
      <w:r>
        <w:t>w zakresie wczesnego wykrywania nadciśnienia tętniczego. Takie podejście ma</w:t>
      </w:r>
      <w:r w:rsidRPr="00DC62AD">
        <w:t xml:space="preserve"> spektrum </w:t>
      </w:r>
      <w:r>
        <w:t>znacznie szersze</w:t>
      </w:r>
      <w:r w:rsidRPr="00DC62AD">
        <w:t xml:space="preserve"> niż realizowane w ramach świadczeń obecnie dostępnych ze środków publicznych</w:t>
      </w:r>
      <w:r>
        <w:t>.</w:t>
      </w:r>
      <w:r w:rsidRPr="00DC62AD">
        <w:t xml:space="preserve"> Badania młodzieży w kierunku </w:t>
      </w:r>
      <w:r>
        <w:t xml:space="preserve">wczesnego wykrywania nadciśnienia tętniczego dają możliwość </w:t>
      </w:r>
      <w:r w:rsidRPr="00DC62AD">
        <w:t xml:space="preserve">do dalszej interwencji </w:t>
      </w:r>
      <w:r>
        <w:t>poza programem</w:t>
      </w:r>
      <w:r w:rsidRPr="00DC62AD">
        <w:t xml:space="preserve">. </w:t>
      </w:r>
    </w:p>
    <w:p w:rsidR="00AC3FEA" w:rsidRDefault="00AC3FEA" w:rsidP="00AC3FEA">
      <w:pPr>
        <w:shd w:val="clear" w:color="auto" w:fill="FFFFFF"/>
        <w:ind w:left="399"/>
        <w:jc w:val="both"/>
      </w:pPr>
      <w:r w:rsidRPr="00DC62AD">
        <w:t>W ramach świadczeń zdrowotnych finansowanych przez N</w:t>
      </w:r>
      <w:r>
        <w:t xml:space="preserve">arodowy </w:t>
      </w:r>
      <w:r w:rsidRPr="00DC62AD">
        <w:t>F</w:t>
      </w:r>
      <w:r>
        <w:t xml:space="preserve">undusz </w:t>
      </w:r>
      <w:r w:rsidRPr="00DC62AD">
        <w:t>Z</w:t>
      </w:r>
      <w:r>
        <w:t>drowia</w:t>
      </w:r>
      <w:r w:rsidRPr="00DC62AD">
        <w:t xml:space="preserve"> działania przesiewowe </w:t>
      </w:r>
      <w:r>
        <w:t xml:space="preserve">w zakresie programu </w:t>
      </w:r>
      <w:r w:rsidRPr="00DC62AD">
        <w:t xml:space="preserve">nie znajdują odzwierciedlenia. </w:t>
      </w:r>
    </w:p>
    <w:p w:rsidR="00AC3FEA" w:rsidRDefault="00AC3FEA" w:rsidP="00AC3FEA">
      <w:pPr>
        <w:shd w:val="clear" w:color="auto" w:fill="FFFFFF"/>
        <w:ind w:left="399"/>
        <w:jc w:val="both"/>
      </w:pPr>
    </w:p>
    <w:p w:rsidR="00AC3FEA" w:rsidRPr="00526B65" w:rsidRDefault="00AC3FEA" w:rsidP="00AC3FEA">
      <w:pPr>
        <w:numPr>
          <w:ilvl w:val="0"/>
          <w:numId w:val="7"/>
        </w:numPr>
        <w:shd w:val="clear" w:color="auto" w:fill="FFFFFF"/>
        <w:tabs>
          <w:tab w:val="clear" w:pos="720"/>
          <w:tab w:val="num" w:pos="360"/>
        </w:tabs>
        <w:ind w:hanging="720"/>
        <w:jc w:val="both"/>
        <w:rPr>
          <w:u w:val="single"/>
        </w:rPr>
      </w:pPr>
      <w:r w:rsidRPr="00526B65">
        <w:rPr>
          <w:u w:val="single"/>
        </w:rPr>
        <w:t>Sposób zakończenia udziału</w:t>
      </w:r>
    </w:p>
    <w:p w:rsidR="00AC3FEA" w:rsidRPr="00526B65" w:rsidRDefault="00AC3FEA" w:rsidP="00AC3FEA">
      <w:pPr>
        <w:shd w:val="clear" w:color="auto" w:fill="FFFFFF"/>
        <w:ind w:left="708" w:hanging="348"/>
        <w:jc w:val="both"/>
      </w:pPr>
      <w:r w:rsidRPr="00526B65">
        <w:t>Zakończenie udziału w programie jest możliwe na każdym etapie planowanych działań.</w:t>
      </w:r>
    </w:p>
    <w:p w:rsidR="00AC3FEA" w:rsidRPr="00526B65" w:rsidRDefault="00AC3FEA" w:rsidP="00AC3FEA">
      <w:pPr>
        <w:shd w:val="clear" w:color="auto" w:fill="FFFFFF"/>
        <w:ind w:left="360"/>
        <w:jc w:val="both"/>
      </w:pPr>
      <w:r w:rsidRPr="00526B65">
        <w:t xml:space="preserve">Uczestnictwo w programie polega na: </w:t>
      </w:r>
    </w:p>
    <w:p w:rsidR="00AC3FEA" w:rsidRPr="00526B65" w:rsidRDefault="00AC3FEA" w:rsidP="00AC3FEA">
      <w:pPr>
        <w:numPr>
          <w:ilvl w:val="1"/>
          <w:numId w:val="9"/>
        </w:numPr>
        <w:shd w:val="clear" w:color="auto" w:fill="FFFFFF"/>
        <w:tabs>
          <w:tab w:val="clear" w:pos="1440"/>
          <w:tab w:val="num" w:pos="360"/>
        </w:tabs>
        <w:ind w:left="360"/>
        <w:jc w:val="both"/>
      </w:pPr>
      <w:r w:rsidRPr="00526B65">
        <w:t>zakwalifikowaniu osoby do programu,</w:t>
      </w:r>
    </w:p>
    <w:p w:rsidR="00AC3FEA" w:rsidRPr="00526B65" w:rsidRDefault="00AC3FEA" w:rsidP="00AC3FEA">
      <w:pPr>
        <w:numPr>
          <w:ilvl w:val="1"/>
          <w:numId w:val="9"/>
        </w:numPr>
        <w:shd w:val="clear" w:color="auto" w:fill="FFFFFF"/>
        <w:tabs>
          <w:tab w:val="clear" w:pos="1440"/>
          <w:tab w:val="num" w:pos="360"/>
        </w:tabs>
        <w:ind w:left="360"/>
        <w:jc w:val="both"/>
      </w:pPr>
      <w:r w:rsidRPr="00526B65">
        <w:t>edukacji na temat nadciśnienia tętniczego,</w:t>
      </w:r>
    </w:p>
    <w:p w:rsidR="00AC3FEA" w:rsidRPr="00526B65" w:rsidRDefault="00AC3FEA" w:rsidP="00AC3FEA">
      <w:pPr>
        <w:numPr>
          <w:ilvl w:val="1"/>
          <w:numId w:val="9"/>
        </w:numPr>
        <w:shd w:val="clear" w:color="auto" w:fill="FFFFFF"/>
        <w:tabs>
          <w:tab w:val="clear" w:pos="1440"/>
          <w:tab w:val="num" w:pos="360"/>
        </w:tabs>
        <w:ind w:left="360"/>
        <w:jc w:val="both"/>
      </w:pPr>
      <w:r w:rsidRPr="00526B65">
        <w:t>wykonaniu badania wg schematu.</w:t>
      </w:r>
    </w:p>
    <w:p w:rsidR="00AC3FEA" w:rsidRPr="00526B65" w:rsidRDefault="00AC3FEA" w:rsidP="00AC3FEA">
      <w:pPr>
        <w:shd w:val="clear" w:color="auto" w:fill="FFFFFF"/>
        <w:ind w:left="360"/>
        <w:jc w:val="both"/>
      </w:pPr>
      <w:r w:rsidRPr="00526B65">
        <w:t>Zakończenie udziału w programie bez wykonania badania następuje poprzez ustne lub pisemne zgłoszenie rezygnacji przez uczestnika programu z podaniem przyczyny oraz odnotowanie tego faktu przez realizatora programu.</w:t>
      </w:r>
    </w:p>
    <w:p w:rsidR="00AC3FEA" w:rsidRPr="00526B65" w:rsidRDefault="00AC3FEA" w:rsidP="00AC3FEA">
      <w:pPr>
        <w:shd w:val="clear" w:color="auto" w:fill="FFFFFF"/>
        <w:jc w:val="both"/>
      </w:pPr>
    </w:p>
    <w:p w:rsidR="00AC3FEA" w:rsidRPr="00526B65" w:rsidRDefault="00AC3FEA" w:rsidP="00AC3FEA">
      <w:pPr>
        <w:numPr>
          <w:ilvl w:val="0"/>
          <w:numId w:val="7"/>
        </w:numPr>
        <w:shd w:val="clear" w:color="auto" w:fill="FFFFFF"/>
        <w:tabs>
          <w:tab w:val="clear" w:pos="720"/>
          <w:tab w:val="num" w:pos="360"/>
        </w:tabs>
        <w:ind w:left="360"/>
        <w:jc w:val="both"/>
        <w:rPr>
          <w:u w:val="single"/>
        </w:rPr>
      </w:pPr>
      <w:r w:rsidRPr="00526B65">
        <w:rPr>
          <w:u w:val="single"/>
        </w:rPr>
        <w:t>Bezpieczeństwo planowanych interwencji</w:t>
      </w:r>
    </w:p>
    <w:p w:rsidR="00AC3FEA" w:rsidRPr="00526B65" w:rsidRDefault="00AC3FEA" w:rsidP="00AC3FEA">
      <w:pPr>
        <w:shd w:val="clear" w:color="auto" w:fill="FFFFFF"/>
        <w:tabs>
          <w:tab w:val="left" w:pos="360"/>
        </w:tabs>
        <w:ind w:left="360"/>
        <w:jc w:val="both"/>
      </w:pPr>
      <w:r w:rsidRPr="00526B65">
        <w:t>Program będzie realizowany przez podmioty lecznicze</w:t>
      </w:r>
      <w:r>
        <w:t>, dla</w:t>
      </w:r>
      <w:r w:rsidRPr="00526B65">
        <w:t xml:space="preserve"> których m.st. Warszawa jest podmiotem tworzącym. Badania będą wykonywane przez wykwalifikowany personel medyczny, w warunkach odpowiadających wymaganiom wskazanym w odpowiednich aktach prawnych. </w:t>
      </w:r>
    </w:p>
    <w:p w:rsidR="00AC3FEA" w:rsidRPr="00526B65" w:rsidRDefault="00AC3FEA" w:rsidP="00AC3FEA"/>
    <w:p w:rsidR="00AC3FEA" w:rsidRPr="00526B65" w:rsidRDefault="00AC3FEA" w:rsidP="00AC3FEA">
      <w:pPr>
        <w:numPr>
          <w:ilvl w:val="0"/>
          <w:numId w:val="7"/>
        </w:numPr>
        <w:shd w:val="clear" w:color="auto" w:fill="FFFFFF"/>
        <w:tabs>
          <w:tab w:val="clear" w:pos="720"/>
          <w:tab w:val="num" w:pos="360"/>
        </w:tabs>
        <w:ind w:hanging="720"/>
        <w:jc w:val="both"/>
        <w:rPr>
          <w:u w:val="single"/>
        </w:rPr>
      </w:pPr>
      <w:r w:rsidRPr="00526B65">
        <w:rPr>
          <w:u w:val="single"/>
        </w:rPr>
        <w:t>Kompetencje/warunki niezbędne do realizacji programu</w:t>
      </w:r>
    </w:p>
    <w:p w:rsidR="00AC3FEA" w:rsidRPr="00526B65" w:rsidRDefault="00AC3FEA" w:rsidP="00AC3FEA">
      <w:pPr>
        <w:ind w:left="399"/>
        <w:jc w:val="both"/>
      </w:pPr>
      <w:r w:rsidRPr="00526B65">
        <w:t>Program realizowany będzie</w:t>
      </w:r>
      <w:r w:rsidRPr="00AB5153">
        <w:t xml:space="preserve"> </w:t>
      </w:r>
      <w:r w:rsidRPr="00526B65">
        <w:t xml:space="preserve">przez lekarza i pielęgniarkę w środowisku nauczania </w:t>
      </w:r>
      <w:r>
        <w:br/>
      </w:r>
      <w:r w:rsidRPr="00526B65">
        <w:t>i wychowania</w:t>
      </w:r>
      <w:r>
        <w:t>,</w:t>
      </w:r>
      <w:r w:rsidRPr="00526B65">
        <w:t xml:space="preserve"> </w:t>
      </w:r>
      <w:r>
        <w:t xml:space="preserve">tj. </w:t>
      </w:r>
      <w:r w:rsidRPr="00526B65">
        <w:t xml:space="preserve">na terenie szkół </w:t>
      </w:r>
      <w:r>
        <w:t xml:space="preserve">publicznych </w:t>
      </w:r>
      <w:r w:rsidRPr="00526B65">
        <w:t>ponadgimnazjalnych</w:t>
      </w:r>
      <w:r>
        <w:t>, dla których m.st. Warszawa jest organem prowadzącym.</w:t>
      </w:r>
    </w:p>
    <w:p w:rsidR="00AC3FEA" w:rsidRPr="00526B65" w:rsidRDefault="00AC3FEA" w:rsidP="00AC3FEA">
      <w:pPr>
        <w:jc w:val="both"/>
      </w:pPr>
    </w:p>
    <w:p w:rsidR="00AC3FEA" w:rsidRPr="00526B65" w:rsidRDefault="00AC3FEA" w:rsidP="00AC3FEA">
      <w:pPr>
        <w:numPr>
          <w:ilvl w:val="0"/>
          <w:numId w:val="7"/>
        </w:numPr>
        <w:shd w:val="clear" w:color="auto" w:fill="FFFFFF"/>
        <w:tabs>
          <w:tab w:val="clear" w:pos="720"/>
          <w:tab w:val="num" w:pos="399"/>
        </w:tabs>
        <w:ind w:hanging="663"/>
        <w:jc w:val="both"/>
        <w:rPr>
          <w:u w:val="single"/>
        </w:rPr>
      </w:pPr>
      <w:r w:rsidRPr="00526B65">
        <w:rPr>
          <w:u w:val="single"/>
        </w:rPr>
        <w:lastRenderedPageBreak/>
        <w:t>Dowody skuteczności</w:t>
      </w:r>
    </w:p>
    <w:p w:rsidR="00AC3FEA" w:rsidRPr="00526B65" w:rsidRDefault="00AC3FEA" w:rsidP="00AC3FEA">
      <w:pPr>
        <w:ind w:left="399"/>
        <w:jc w:val="both"/>
      </w:pPr>
      <w:r w:rsidRPr="00526B65">
        <w:t xml:space="preserve">Skuteczność badań to ilościowe określenie stopnia w jakim wczesne wykrycie nadciśnienia tętniczego zapobiega występowaniu chorobom układu krążenia. Ocenia się ją w badaniach: epidemiologicznych, </w:t>
      </w:r>
      <w:proofErr w:type="spellStart"/>
      <w:r w:rsidRPr="00526B65">
        <w:t>kohortowych</w:t>
      </w:r>
      <w:proofErr w:type="spellEnd"/>
      <w:r w:rsidRPr="00526B65">
        <w:t xml:space="preserve">, w których porównuje się ryzyko </w:t>
      </w:r>
      <w:proofErr w:type="spellStart"/>
      <w:r w:rsidRPr="00526B65">
        <w:t>zachorowań</w:t>
      </w:r>
      <w:proofErr w:type="spellEnd"/>
      <w:r w:rsidRPr="00526B65">
        <w:t xml:space="preserve"> wśród osób badanych z ryzykiem zachorowania wśród osób nie badanych. Otrzymany wynik wyrażony jest w procentach</w:t>
      </w:r>
      <w:r>
        <w:t>.</w:t>
      </w:r>
      <w:r w:rsidRPr="00363188">
        <w:t xml:space="preserve"> </w:t>
      </w:r>
      <w:r>
        <w:t xml:space="preserve">Ponadto całość zbudowanej interwencji została przygotowana w oparciu o dostępne dowody naukowe z przeglądów systematycznych. </w:t>
      </w:r>
    </w:p>
    <w:p w:rsidR="00AC3FEA" w:rsidRPr="00526B65" w:rsidRDefault="00AC3FEA" w:rsidP="00AC3FEA">
      <w:pPr>
        <w:jc w:val="both"/>
      </w:pPr>
    </w:p>
    <w:p w:rsidR="00AC3FEA" w:rsidRPr="00526B65" w:rsidRDefault="00AC3FEA" w:rsidP="00AC3FEA">
      <w:pPr>
        <w:shd w:val="clear" w:color="auto" w:fill="FFFFFF"/>
        <w:jc w:val="both"/>
      </w:pPr>
      <w:r w:rsidRPr="00526B65">
        <w:t>V. KOSZTY</w:t>
      </w:r>
    </w:p>
    <w:p w:rsidR="00AC3FEA" w:rsidRPr="00526B65" w:rsidRDefault="00AC3FEA" w:rsidP="00AC3FEA">
      <w:pPr>
        <w:shd w:val="clear" w:color="auto" w:fill="FFFFFF"/>
        <w:jc w:val="both"/>
      </w:pPr>
    </w:p>
    <w:p w:rsidR="00AC3FEA" w:rsidRPr="00526B65" w:rsidRDefault="00AC3FEA" w:rsidP="00AC3FEA">
      <w:pPr>
        <w:numPr>
          <w:ilvl w:val="1"/>
          <w:numId w:val="10"/>
        </w:numPr>
        <w:shd w:val="clear" w:color="auto" w:fill="FFFFFF"/>
        <w:tabs>
          <w:tab w:val="clear" w:pos="1440"/>
          <w:tab w:val="num" w:pos="360"/>
        </w:tabs>
        <w:ind w:hanging="1440"/>
        <w:jc w:val="both"/>
        <w:rPr>
          <w:u w:val="single"/>
        </w:rPr>
      </w:pPr>
      <w:r w:rsidRPr="00526B65">
        <w:rPr>
          <w:u w:val="single"/>
        </w:rPr>
        <w:t>Koszty jednostkowe</w:t>
      </w:r>
    </w:p>
    <w:p w:rsidR="00AC3FEA" w:rsidRPr="00526B65" w:rsidRDefault="00AC3FEA" w:rsidP="00AC3FEA">
      <w:pPr>
        <w:ind w:firstLine="399"/>
        <w:jc w:val="both"/>
      </w:pPr>
      <w:r w:rsidRPr="00526B65">
        <w:t xml:space="preserve">Koszt jednostkowy </w:t>
      </w:r>
      <w:r>
        <w:t>udziału</w:t>
      </w:r>
      <w:r w:rsidRPr="00526B65">
        <w:t xml:space="preserve"> jednej osoby </w:t>
      </w:r>
      <w:r>
        <w:t xml:space="preserve">w programie </w:t>
      </w:r>
      <w:r w:rsidRPr="00526B65">
        <w:t xml:space="preserve">obejmuje: </w:t>
      </w:r>
    </w:p>
    <w:p w:rsidR="00AC3FEA" w:rsidRPr="00526B65" w:rsidRDefault="00AC3FEA" w:rsidP="00AC3FEA">
      <w:pPr>
        <w:ind w:firstLine="342"/>
        <w:jc w:val="both"/>
      </w:pPr>
      <w:r>
        <w:t xml:space="preserve"> - </w:t>
      </w:r>
      <w:r w:rsidRPr="00526B65">
        <w:t>koszt wykonania badania,</w:t>
      </w:r>
    </w:p>
    <w:p w:rsidR="00AC3FEA" w:rsidRPr="00526B65" w:rsidRDefault="00AC3FEA" w:rsidP="00AC3FEA">
      <w:pPr>
        <w:ind w:left="399" w:hanging="57"/>
        <w:jc w:val="both"/>
      </w:pPr>
      <w:r>
        <w:t xml:space="preserve"> - </w:t>
      </w:r>
      <w:r w:rsidRPr="00526B65">
        <w:t>koszt zakupu drobnego sprzętu medycznego (aparat do mierzenia ciśnienia, waga</w:t>
      </w:r>
      <w:r>
        <w:t>, itp.</w:t>
      </w:r>
      <w:r w:rsidRPr="00526B65">
        <w:t>),</w:t>
      </w:r>
    </w:p>
    <w:p w:rsidR="00AC3FEA" w:rsidRPr="00526B65" w:rsidRDefault="00AC3FEA" w:rsidP="00AC3FEA">
      <w:pPr>
        <w:ind w:firstLine="342"/>
        <w:jc w:val="both"/>
      </w:pPr>
      <w:r>
        <w:t xml:space="preserve"> - </w:t>
      </w:r>
      <w:r w:rsidRPr="00526B65">
        <w:t xml:space="preserve">edukacji </w:t>
      </w:r>
      <w:r>
        <w:t xml:space="preserve">w zakresie </w:t>
      </w:r>
      <w:r w:rsidRPr="00526B65">
        <w:t>nadciśnienia tętniczego.</w:t>
      </w:r>
    </w:p>
    <w:p w:rsidR="00AC3FEA" w:rsidRPr="00526B65" w:rsidRDefault="00AC3FEA" w:rsidP="00AC3FEA">
      <w:pPr>
        <w:numPr>
          <w:ilvl w:val="1"/>
          <w:numId w:val="10"/>
        </w:numPr>
        <w:shd w:val="clear" w:color="auto" w:fill="FFFFFF"/>
        <w:tabs>
          <w:tab w:val="left" w:pos="360"/>
        </w:tabs>
        <w:ind w:hanging="1440"/>
        <w:jc w:val="both"/>
        <w:rPr>
          <w:u w:val="single"/>
        </w:rPr>
      </w:pPr>
      <w:r w:rsidRPr="00526B65">
        <w:rPr>
          <w:u w:val="single"/>
        </w:rPr>
        <w:t>Planowane koszty całkowite</w:t>
      </w:r>
    </w:p>
    <w:p w:rsidR="00AC3FEA" w:rsidRDefault="00AC3FEA" w:rsidP="00AC3FEA">
      <w:pPr>
        <w:ind w:left="360"/>
        <w:jc w:val="both"/>
        <w:rPr>
          <w:bCs/>
        </w:rPr>
      </w:pPr>
      <w:r w:rsidRPr="00526B65">
        <w:rPr>
          <w:bCs/>
        </w:rPr>
        <w:t xml:space="preserve">Całkowity koszt realizacji programu </w:t>
      </w:r>
      <w:r>
        <w:rPr>
          <w:bCs/>
        </w:rPr>
        <w:t xml:space="preserve">w 2016 roku </w:t>
      </w:r>
      <w:r w:rsidRPr="00526B65">
        <w:rPr>
          <w:bCs/>
        </w:rPr>
        <w:t xml:space="preserve">wynosi </w:t>
      </w:r>
      <w:r>
        <w:rPr>
          <w:bCs/>
        </w:rPr>
        <w:t>260.00</w:t>
      </w:r>
      <w:r w:rsidRPr="00526B65">
        <w:rPr>
          <w:bCs/>
        </w:rPr>
        <w:t xml:space="preserve">0,00 </w:t>
      </w:r>
      <w:r>
        <w:rPr>
          <w:bCs/>
        </w:rPr>
        <w:t xml:space="preserve">zł </w:t>
      </w:r>
      <w:r w:rsidRPr="00526B65">
        <w:rPr>
          <w:bCs/>
        </w:rPr>
        <w:t xml:space="preserve">(słownie złotych: dwieście sześćdziesiąt </w:t>
      </w:r>
      <w:r>
        <w:rPr>
          <w:bCs/>
        </w:rPr>
        <w:t>tysięcy).</w:t>
      </w:r>
    </w:p>
    <w:p w:rsidR="00AC3FEA" w:rsidRPr="00526B65" w:rsidRDefault="00AC3FEA" w:rsidP="00AC3FEA">
      <w:pPr>
        <w:ind w:left="360"/>
        <w:jc w:val="both"/>
        <w:rPr>
          <w:bCs/>
        </w:rPr>
      </w:pPr>
    </w:p>
    <w:p w:rsidR="00AC3FEA" w:rsidRPr="00526B65" w:rsidRDefault="00AC3FEA" w:rsidP="00AC3FEA">
      <w:pPr>
        <w:numPr>
          <w:ilvl w:val="1"/>
          <w:numId w:val="10"/>
        </w:numPr>
        <w:shd w:val="clear" w:color="auto" w:fill="FFFFFF"/>
        <w:tabs>
          <w:tab w:val="clear" w:pos="1440"/>
          <w:tab w:val="num" w:pos="0"/>
        </w:tabs>
        <w:ind w:left="360"/>
        <w:jc w:val="both"/>
        <w:rPr>
          <w:u w:val="single"/>
        </w:rPr>
      </w:pPr>
      <w:r w:rsidRPr="00526B65">
        <w:rPr>
          <w:u w:val="single"/>
        </w:rPr>
        <w:t>Źródła finansowania</w:t>
      </w:r>
    </w:p>
    <w:p w:rsidR="00AC3FEA" w:rsidRPr="00526B65" w:rsidRDefault="00AC3FEA" w:rsidP="00AC3FEA">
      <w:pPr>
        <w:ind w:left="360"/>
        <w:jc w:val="both"/>
      </w:pPr>
      <w:r w:rsidRPr="00526B65">
        <w:rPr>
          <w:rStyle w:val="fontstyle11"/>
        </w:rPr>
        <w:t>Środki finansowe na realizację przedmiotowego programu zostały zabezpieczone</w:t>
      </w:r>
      <w:r>
        <w:t xml:space="preserve"> </w:t>
      </w:r>
      <w:r>
        <w:br/>
      </w:r>
      <w:r w:rsidRPr="00526B65">
        <w:rPr>
          <w:rStyle w:val="fontstyle11"/>
        </w:rPr>
        <w:t>w</w:t>
      </w:r>
      <w:r>
        <w:rPr>
          <w:rStyle w:val="fontstyle11"/>
        </w:rPr>
        <w:t xml:space="preserve"> budżecie m.st. Warszawy na 2016</w:t>
      </w:r>
      <w:r w:rsidRPr="00526B65">
        <w:rPr>
          <w:rStyle w:val="fontstyle11"/>
        </w:rPr>
        <w:t xml:space="preserve"> rok</w:t>
      </w:r>
      <w:r>
        <w:rPr>
          <w:rStyle w:val="fontstyle11"/>
        </w:rPr>
        <w:t>,</w:t>
      </w:r>
      <w:r w:rsidRPr="00526B65">
        <w:t xml:space="preserve"> </w:t>
      </w:r>
      <w:r w:rsidRPr="00526B65">
        <w:rPr>
          <w:rStyle w:val="fontstyle11"/>
        </w:rPr>
        <w:t xml:space="preserve">w części pozostającej w dyspozycji Biura Polityki Zdrowotnej, </w:t>
      </w:r>
      <w:r>
        <w:rPr>
          <w:rStyle w:val="fontstyle11"/>
        </w:rPr>
        <w:t>w ramach</w:t>
      </w:r>
      <w:r w:rsidRPr="00526B65">
        <w:rPr>
          <w:rStyle w:val="fontstyle11"/>
        </w:rPr>
        <w:t xml:space="preserve"> wydatków bieżących </w:t>
      </w:r>
      <w:r>
        <w:rPr>
          <w:rStyle w:val="fontstyle11"/>
        </w:rPr>
        <w:t>ujętych</w:t>
      </w:r>
      <w:r w:rsidRPr="00526B65">
        <w:rPr>
          <w:rStyle w:val="fontstyle11"/>
        </w:rPr>
        <w:t xml:space="preserve"> </w:t>
      </w:r>
      <w:r>
        <w:rPr>
          <w:rStyle w:val="fontstyle11"/>
        </w:rPr>
        <w:t xml:space="preserve">w budżecie uchwalonym przez Radę </w:t>
      </w:r>
      <w:r w:rsidRPr="00526B65">
        <w:rPr>
          <w:rStyle w:val="fontstyle11"/>
        </w:rPr>
        <w:t>m.st. Warszawy wg klasyfikacji budżetowej: dział 851, rozdział 85149</w:t>
      </w:r>
      <w:r>
        <w:rPr>
          <w:rStyle w:val="fontstyle11"/>
        </w:rPr>
        <w:t xml:space="preserve">, </w:t>
      </w:r>
      <w:r>
        <w:rPr>
          <w:rStyle w:val="fontstyle11"/>
        </w:rPr>
        <w:br/>
      </w:r>
      <w:r>
        <w:t>§ 2560.</w:t>
      </w:r>
    </w:p>
    <w:p w:rsidR="00AC3FEA" w:rsidRPr="00526B65" w:rsidRDefault="00AC3FEA" w:rsidP="00AC3FEA">
      <w:pPr>
        <w:jc w:val="both"/>
      </w:pPr>
    </w:p>
    <w:p w:rsidR="00AC3FEA" w:rsidRPr="00526B65" w:rsidRDefault="00AC3FEA" w:rsidP="00AC3FEA">
      <w:pPr>
        <w:numPr>
          <w:ilvl w:val="1"/>
          <w:numId w:val="10"/>
        </w:numPr>
        <w:shd w:val="clear" w:color="auto" w:fill="FFFFFF"/>
        <w:tabs>
          <w:tab w:val="clear" w:pos="1440"/>
          <w:tab w:val="num" w:pos="360"/>
        </w:tabs>
        <w:ind w:hanging="1440"/>
        <w:jc w:val="both"/>
        <w:rPr>
          <w:u w:val="single"/>
        </w:rPr>
      </w:pPr>
      <w:r w:rsidRPr="00526B65">
        <w:rPr>
          <w:u w:val="single"/>
        </w:rPr>
        <w:t>Argumenty przemawiające za tym, że wykorzystanie dostępnych zasobów jest optymalne</w:t>
      </w:r>
    </w:p>
    <w:p w:rsidR="00AC3FEA" w:rsidRPr="00526B65" w:rsidRDefault="00AC3FEA" w:rsidP="00AC3FEA">
      <w:pPr>
        <w:shd w:val="clear" w:color="auto" w:fill="FFFFFF"/>
        <w:jc w:val="both"/>
        <w:rPr>
          <w:u w:val="single"/>
        </w:rPr>
      </w:pPr>
    </w:p>
    <w:p w:rsidR="00AC3FEA" w:rsidRDefault="00AC3FEA" w:rsidP="00AC3FEA">
      <w:pPr>
        <w:numPr>
          <w:ilvl w:val="3"/>
          <w:numId w:val="14"/>
        </w:numPr>
        <w:jc w:val="both"/>
        <w:rPr>
          <w:i/>
        </w:rPr>
      </w:pPr>
      <w:r w:rsidRPr="00526B65">
        <w:t xml:space="preserve">Zachorowania na nadciśnienie tętnicze oraz późniejsze powikłania </w:t>
      </w:r>
      <w:r w:rsidRPr="00526B65">
        <w:rPr>
          <w:iCs/>
        </w:rPr>
        <w:t>mogą mieć szczególnie ciężki przebieg.</w:t>
      </w:r>
      <w:r w:rsidRPr="00526B65">
        <w:rPr>
          <w:rStyle w:val="Odwoanieprzypisudolnego"/>
          <w:iCs/>
        </w:rPr>
        <w:t>.</w:t>
      </w:r>
    </w:p>
    <w:p w:rsidR="00AC3FEA" w:rsidRPr="00310ED3" w:rsidRDefault="00AC3FEA" w:rsidP="00AC3FEA">
      <w:pPr>
        <w:numPr>
          <w:ilvl w:val="3"/>
          <w:numId w:val="14"/>
        </w:numPr>
        <w:jc w:val="both"/>
        <w:rPr>
          <w:i/>
        </w:rPr>
      </w:pPr>
      <w:r>
        <w:t xml:space="preserve">W dzisiejszych czasach </w:t>
      </w:r>
      <w:r w:rsidRPr="00526B65">
        <w:t xml:space="preserve">nadciśnieniu tętniczemu </w:t>
      </w:r>
      <w:r w:rsidRPr="00526B65">
        <w:rPr>
          <w:iCs/>
        </w:rPr>
        <w:t>można skutecznie zapobiegać poprzez wczesne wykrycie i profilaktykę.</w:t>
      </w:r>
    </w:p>
    <w:p w:rsidR="00AC3FEA" w:rsidRPr="00310ED3" w:rsidRDefault="00AC3FEA" w:rsidP="00AC3FEA">
      <w:pPr>
        <w:numPr>
          <w:ilvl w:val="3"/>
          <w:numId w:val="14"/>
        </w:numPr>
        <w:jc w:val="both"/>
        <w:rPr>
          <w:i/>
        </w:rPr>
      </w:pPr>
      <w:r>
        <w:t xml:space="preserve">Realizacja badań w kierunku wczesnego wykrywania nadciśnienia tętniczego, a co za tym idzie chorób układu sercowo-naczyniowego, a także promocja zdrowego stylu życia oraz edukacja zdrowotna pacjentów wpisują się w cel strategiczny Narodowego Programu Zdrowia na lata 2016-2020 dotyczący </w:t>
      </w:r>
      <w:r w:rsidRPr="00310ED3">
        <w:rPr>
          <w:rStyle w:val="Pogrubienie"/>
          <w:rFonts w:eastAsiaTheme="minorEastAsia"/>
          <w:b w:val="0"/>
          <w:color w:val="000000"/>
          <w:bdr w:val="none" w:sz="0" w:space="0" w:color="auto" w:frame="1"/>
          <w:shd w:val="clear" w:color="auto" w:fill="FFFFFF"/>
        </w:rPr>
        <w:t>wydłużenia życia Polaków w zdrowiu, poprawa jakości życia związana ze zdrowiem oraz ograniczanie społecznych nierówności w zdrowiu.</w:t>
      </w:r>
      <w:r>
        <w:t xml:space="preserve"> </w:t>
      </w:r>
    </w:p>
    <w:p w:rsidR="00AC3FEA" w:rsidRPr="00526B65" w:rsidRDefault="00AC3FEA" w:rsidP="00AC3FEA">
      <w:pPr>
        <w:ind w:left="397"/>
        <w:jc w:val="both"/>
      </w:pPr>
    </w:p>
    <w:p w:rsidR="00AC3FEA" w:rsidRPr="00526B65" w:rsidRDefault="00AC3FEA" w:rsidP="00AC3FEA">
      <w:pPr>
        <w:shd w:val="clear" w:color="auto" w:fill="FFFFFF"/>
        <w:jc w:val="both"/>
      </w:pPr>
      <w:r w:rsidRPr="00526B65">
        <w:t>VI. MONITOROWANIE I EWALUACJA</w:t>
      </w:r>
    </w:p>
    <w:p w:rsidR="00AC3FEA" w:rsidRPr="00526B65" w:rsidRDefault="00AC3FEA" w:rsidP="00AC3FEA">
      <w:pPr>
        <w:shd w:val="clear" w:color="auto" w:fill="FFFFFF"/>
        <w:jc w:val="both"/>
      </w:pPr>
    </w:p>
    <w:p w:rsidR="00AC3FEA" w:rsidRDefault="00AC3FEA" w:rsidP="00AC3FEA">
      <w:pPr>
        <w:numPr>
          <w:ilvl w:val="0"/>
          <w:numId w:val="12"/>
        </w:numPr>
        <w:shd w:val="clear" w:color="auto" w:fill="FFFFFF"/>
        <w:tabs>
          <w:tab w:val="clear" w:pos="720"/>
          <w:tab w:val="num" w:pos="360"/>
        </w:tabs>
        <w:ind w:hanging="720"/>
        <w:jc w:val="both"/>
        <w:rPr>
          <w:u w:val="single"/>
        </w:rPr>
      </w:pPr>
      <w:r w:rsidRPr="00526B65">
        <w:rPr>
          <w:u w:val="single"/>
        </w:rPr>
        <w:t>Ocena zgłaszalności</w:t>
      </w:r>
    </w:p>
    <w:p w:rsidR="00AC3FEA" w:rsidRPr="00526B65" w:rsidRDefault="00AC3FEA" w:rsidP="00AC3FEA">
      <w:pPr>
        <w:shd w:val="clear" w:color="auto" w:fill="FFFFFF"/>
        <w:jc w:val="both"/>
        <w:rPr>
          <w:u w:val="single"/>
        </w:rPr>
      </w:pPr>
    </w:p>
    <w:p w:rsidR="00AC3FEA" w:rsidRDefault="00AC3FEA" w:rsidP="00AC3FEA">
      <w:pPr>
        <w:numPr>
          <w:ilvl w:val="0"/>
          <w:numId w:val="11"/>
        </w:numPr>
        <w:shd w:val="clear" w:color="auto" w:fill="FFFFFF"/>
        <w:tabs>
          <w:tab w:val="clear" w:pos="1440"/>
          <w:tab w:val="num" w:pos="0"/>
          <w:tab w:val="left" w:pos="360"/>
        </w:tabs>
        <w:ind w:hanging="1440"/>
        <w:jc w:val="both"/>
      </w:pPr>
      <w:r w:rsidRPr="00526B65">
        <w:t xml:space="preserve">liczba osób </w:t>
      </w:r>
      <w:r>
        <w:t>w</w:t>
      </w:r>
      <w:r w:rsidRPr="00526B65">
        <w:t xml:space="preserve"> populacji określonej w programie;</w:t>
      </w:r>
    </w:p>
    <w:p w:rsidR="00AC3FEA" w:rsidRDefault="00AC3FEA" w:rsidP="00AC3FEA">
      <w:pPr>
        <w:numPr>
          <w:ilvl w:val="0"/>
          <w:numId w:val="11"/>
        </w:numPr>
        <w:shd w:val="clear" w:color="auto" w:fill="FFFFFF"/>
        <w:tabs>
          <w:tab w:val="clear" w:pos="1440"/>
          <w:tab w:val="num" w:pos="0"/>
          <w:tab w:val="left" w:pos="360"/>
        </w:tabs>
        <w:ind w:hanging="1440"/>
        <w:jc w:val="both"/>
      </w:pPr>
      <w:r>
        <w:t>liczba osób uczestniczących w programie.</w:t>
      </w:r>
    </w:p>
    <w:p w:rsidR="00AC3FEA" w:rsidRPr="00526B65" w:rsidRDefault="00AC3FEA" w:rsidP="00AC3FEA">
      <w:pPr>
        <w:shd w:val="clear" w:color="auto" w:fill="FFFFFF"/>
        <w:tabs>
          <w:tab w:val="left" w:pos="360"/>
        </w:tabs>
        <w:jc w:val="both"/>
      </w:pPr>
      <w:r w:rsidRPr="00526B65">
        <w:t>Zgłaszalność do programu zostanie oceniona na postawie sprawozdania merytorycznego stanowiącego załącznik do umowy zawartej z podmiotem leczniczym.</w:t>
      </w:r>
    </w:p>
    <w:p w:rsidR="00AC3FEA" w:rsidRPr="00526B65" w:rsidRDefault="00AC3FEA" w:rsidP="00AC3FEA">
      <w:pPr>
        <w:shd w:val="clear" w:color="auto" w:fill="FFFFFF"/>
        <w:ind w:left="360"/>
        <w:jc w:val="both"/>
      </w:pPr>
    </w:p>
    <w:p w:rsidR="00AC3FEA" w:rsidRPr="00526B65" w:rsidRDefault="00AC3FEA" w:rsidP="00AC3FEA">
      <w:pPr>
        <w:numPr>
          <w:ilvl w:val="0"/>
          <w:numId w:val="12"/>
        </w:numPr>
        <w:shd w:val="clear" w:color="auto" w:fill="FFFFFF"/>
        <w:tabs>
          <w:tab w:val="clear" w:pos="720"/>
          <w:tab w:val="num" w:pos="0"/>
        </w:tabs>
        <w:ind w:left="360"/>
        <w:jc w:val="both"/>
        <w:rPr>
          <w:u w:val="single"/>
        </w:rPr>
      </w:pPr>
      <w:r w:rsidRPr="00526B65">
        <w:rPr>
          <w:u w:val="single"/>
        </w:rPr>
        <w:t>Ocena jakości świadczeń</w:t>
      </w:r>
    </w:p>
    <w:p w:rsidR="00AC3FEA" w:rsidRPr="00526B65" w:rsidRDefault="00AC3FEA" w:rsidP="00AC3FEA">
      <w:pPr>
        <w:shd w:val="clear" w:color="auto" w:fill="FFFFFF"/>
        <w:ind w:left="360"/>
        <w:jc w:val="both"/>
      </w:pPr>
      <w:r w:rsidRPr="00526B65">
        <w:lastRenderedPageBreak/>
        <w:t xml:space="preserve">Wszelkie uwagi dotyczące realizacji programu mogą być kierowane bezpośrednio </w:t>
      </w:r>
      <w:r w:rsidRPr="00526B65">
        <w:br/>
        <w:t>do realizatora programu – podmiotu leczniczego lub Biura Polityki Zdrowotnej Urzędu m.st. Warszawy.</w:t>
      </w:r>
    </w:p>
    <w:p w:rsidR="00AC3FEA" w:rsidRPr="00526B65" w:rsidRDefault="00AC3FEA" w:rsidP="00AC3FEA">
      <w:pPr>
        <w:shd w:val="clear" w:color="auto" w:fill="FFFFFF"/>
        <w:ind w:left="360"/>
        <w:jc w:val="both"/>
      </w:pPr>
    </w:p>
    <w:p w:rsidR="00AC3FEA" w:rsidRDefault="00AC3FEA" w:rsidP="00AC3FEA">
      <w:pPr>
        <w:numPr>
          <w:ilvl w:val="0"/>
          <w:numId w:val="12"/>
        </w:numPr>
        <w:shd w:val="clear" w:color="auto" w:fill="FFFFFF"/>
        <w:tabs>
          <w:tab w:val="clear" w:pos="720"/>
          <w:tab w:val="num" w:pos="0"/>
        </w:tabs>
        <w:ind w:left="360"/>
        <w:jc w:val="both"/>
        <w:rPr>
          <w:u w:val="single"/>
        </w:rPr>
      </w:pPr>
      <w:r w:rsidRPr="00526B65">
        <w:rPr>
          <w:u w:val="single"/>
        </w:rPr>
        <w:t>Ocena efektywności programu</w:t>
      </w:r>
    </w:p>
    <w:p w:rsidR="00AC3FEA" w:rsidRPr="00405D41" w:rsidRDefault="00AC3FEA" w:rsidP="00AC3FEA">
      <w:pPr>
        <w:shd w:val="clear" w:color="auto" w:fill="FFFFFF"/>
        <w:tabs>
          <w:tab w:val="left" w:pos="399"/>
          <w:tab w:val="left" w:pos="912"/>
        </w:tabs>
        <w:jc w:val="both"/>
      </w:pPr>
      <w:r w:rsidRPr="00405D41">
        <w:t>1)</w:t>
      </w:r>
      <w:r w:rsidRPr="00405D41">
        <w:tab/>
        <w:t>liczba osób zbadanych,</w:t>
      </w:r>
    </w:p>
    <w:p w:rsidR="00AC3FEA" w:rsidRDefault="00AC3FEA" w:rsidP="00AC3FEA">
      <w:pPr>
        <w:shd w:val="clear" w:color="auto" w:fill="FFFFFF"/>
        <w:tabs>
          <w:tab w:val="left" w:pos="360"/>
        </w:tabs>
        <w:ind w:left="399" w:hanging="399"/>
        <w:jc w:val="both"/>
      </w:pPr>
      <w:r>
        <w:t>2)</w:t>
      </w:r>
      <w:r>
        <w:tab/>
        <w:t xml:space="preserve">liczba osób, </w:t>
      </w:r>
      <w:r w:rsidRPr="00526B65">
        <w:t>u których wykryto nadciśnienie tętnicz</w:t>
      </w:r>
      <w:r>
        <w:t>e i skierowano do dalszego leczenia (porównanie z realizacją w latach ubiegłych), w tym:</w:t>
      </w:r>
    </w:p>
    <w:p w:rsidR="00AC3FEA" w:rsidRDefault="00AC3FEA" w:rsidP="00AC3FEA">
      <w:pPr>
        <w:shd w:val="clear" w:color="auto" w:fill="FFFFFF"/>
        <w:tabs>
          <w:tab w:val="left" w:pos="360"/>
        </w:tabs>
        <w:jc w:val="both"/>
      </w:pPr>
      <w:r>
        <w:t>a)</w:t>
      </w:r>
      <w:r>
        <w:tab/>
      </w:r>
      <w:r w:rsidRPr="00405D41">
        <w:t>liczba osób z nadwagą</w:t>
      </w:r>
      <w:r>
        <w:t xml:space="preserve"> mających nadciśnienie</w:t>
      </w:r>
      <w:r w:rsidRPr="00405D41">
        <w:t>,</w:t>
      </w:r>
    </w:p>
    <w:p w:rsidR="00AC3FEA" w:rsidRPr="00405D41" w:rsidRDefault="00AC3FEA" w:rsidP="00AC3FEA">
      <w:pPr>
        <w:shd w:val="clear" w:color="auto" w:fill="FFFFFF"/>
        <w:tabs>
          <w:tab w:val="left" w:pos="360"/>
        </w:tabs>
        <w:jc w:val="both"/>
      </w:pPr>
      <w:r>
        <w:t>b)</w:t>
      </w:r>
      <w:r>
        <w:tab/>
        <w:t>liczba osób z otyłością mających nadciśnienie.</w:t>
      </w:r>
    </w:p>
    <w:p w:rsidR="00AC3FEA" w:rsidRPr="00526B65" w:rsidRDefault="00AC3FEA" w:rsidP="00AC3FEA">
      <w:pPr>
        <w:shd w:val="clear" w:color="auto" w:fill="FFFFFF"/>
        <w:jc w:val="both"/>
      </w:pPr>
      <w:r w:rsidRPr="00526B65">
        <w:t>Efektywność realizowanego programu będzie monitorowana i oceniana.</w:t>
      </w:r>
    </w:p>
    <w:p w:rsidR="00AC3FEA" w:rsidRPr="00526B65" w:rsidRDefault="00AC3FEA" w:rsidP="00AC3FEA">
      <w:pPr>
        <w:shd w:val="clear" w:color="auto" w:fill="FFFFFF"/>
        <w:jc w:val="both"/>
      </w:pPr>
    </w:p>
    <w:p w:rsidR="00AC3FEA" w:rsidRPr="00526B65" w:rsidRDefault="00AC3FEA" w:rsidP="00AC3FEA">
      <w:pPr>
        <w:shd w:val="clear" w:color="auto" w:fill="FFFFFF"/>
        <w:jc w:val="both"/>
      </w:pPr>
      <w:r w:rsidRPr="00526B65">
        <w:t>VII. OKRES REALIZACJI PROGRAMU</w:t>
      </w:r>
    </w:p>
    <w:p w:rsidR="00AC3FEA" w:rsidRPr="00526B65" w:rsidRDefault="00AC3FEA" w:rsidP="00AC3FEA">
      <w:pPr>
        <w:jc w:val="both"/>
      </w:pPr>
    </w:p>
    <w:p w:rsidR="00AC3FEA" w:rsidRDefault="00AC3FEA" w:rsidP="00AC3FEA">
      <w:pPr>
        <w:jc w:val="both"/>
      </w:pPr>
      <w:r w:rsidRPr="00526B65">
        <w:t xml:space="preserve">Program </w:t>
      </w:r>
      <w:r>
        <w:t>będzie realizowany w 2016</w:t>
      </w:r>
      <w:r w:rsidRPr="00526B65">
        <w:t xml:space="preserve"> roku.</w:t>
      </w:r>
    </w:p>
    <w:p w:rsidR="00AC3FEA" w:rsidRDefault="00AC3FEA" w:rsidP="00AC3FEA">
      <w:pPr>
        <w:jc w:val="both"/>
        <w:sectPr w:rsidR="00AC3FEA" w:rsidSect="007A6CCE">
          <w:footnotePr>
            <w:numRestart w:val="eachSect"/>
          </w:footnotePr>
          <w:pgSz w:w="11906" w:h="16838"/>
          <w:pgMar w:top="1259" w:right="1469" w:bottom="1247" w:left="1418" w:header="709" w:footer="709" w:gutter="0"/>
          <w:pgNumType w:start="1"/>
          <w:cols w:space="708"/>
        </w:sectPr>
      </w:pPr>
    </w:p>
    <w:p w:rsidR="00AC3FEA" w:rsidRPr="00526B65" w:rsidRDefault="00AC3FEA" w:rsidP="00AC3FEA">
      <w:pPr>
        <w:pStyle w:val="Nagwek6"/>
        <w:spacing w:before="0" w:after="0"/>
        <w:ind w:left="5664"/>
        <w:rPr>
          <w:sz w:val="24"/>
          <w:szCs w:val="24"/>
        </w:rPr>
      </w:pPr>
      <w:r w:rsidRPr="00526B65">
        <w:rPr>
          <w:sz w:val="24"/>
          <w:szCs w:val="24"/>
        </w:rPr>
        <w:lastRenderedPageBreak/>
        <w:t xml:space="preserve">Załącznik nr 2 </w:t>
      </w:r>
    </w:p>
    <w:p w:rsidR="00AC3FEA" w:rsidRPr="00526B65" w:rsidRDefault="00AC3FEA" w:rsidP="00AC3FEA">
      <w:pPr>
        <w:pStyle w:val="Nagwek6"/>
        <w:spacing w:before="0" w:after="0"/>
        <w:ind w:left="5664"/>
        <w:rPr>
          <w:sz w:val="24"/>
          <w:szCs w:val="24"/>
        </w:rPr>
      </w:pPr>
      <w:r>
        <w:rPr>
          <w:sz w:val="24"/>
          <w:szCs w:val="24"/>
        </w:rPr>
        <w:t xml:space="preserve">do uchwały nr </w:t>
      </w:r>
      <w:r w:rsidR="001D61C9">
        <w:rPr>
          <w:sz w:val="24"/>
          <w:szCs w:val="24"/>
        </w:rPr>
        <w:t>XXXI/79</w:t>
      </w:r>
      <w:r w:rsidR="00A900AE">
        <w:rPr>
          <w:sz w:val="24"/>
          <w:szCs w:val="24"/>
        </w:rPr>
        <w:t>1</w:t>
      </w:r>
      <w:r w:rsidR="001D61C9">
        <w:rPr>
          <w:sz w:val="24"/>
          <w:szCs w:val="24"/>
        </w:rPr>
        <w:t>/</w:t>
      </w:r>
      <w:r>
        <w:rPr>
          <w:sz w:val="24"/>
          <w:szCs w:val="24"/>
        </w:rPr>
        <w:t>2016</w:t>
      </w:r>
    </w:p>
    <w:p w:rsidR="00AC3FEA" w:rsidRPr="00526B65" w:rsidRDefault="00AC3FEA" w:rsidP="00AC3FEA">
      <w:pPr>
        <w:ind w:left="5664"/>
        <w:rPr>
          <w:b/>
          <w:bCs/>
        </w:rPr>
      </w:pPr>
      <w:r w:rsidRPr="00526B65">
        <w:rPr>
          <w:b/>
          <w:bCs/>
        </w:rPr>
        <w:t xml:space="preserve">Rady m.st. Warszawy </w:t>
      </w:r>
    </w:p>
    <w:p w:rsidR="00AC3FEA" w:rsidRPr="00526B65" w:rsidRDefault="00AC3FEA" w:rsidP="00AC3FEA">
      <w:pPr>
        <w:ind w:left="5664"/>
      </w:pPr>
      <w:r w:rsidRPr="00526B65">
        <w:rPr>
          <w:b/>
          <w:bCs/>
        </w:rPr>
        <w:t xml:space="preserve">z dnia </w:t>
      </w:r>
      <w:r w:rsidR="001D61C9">
        <w:rPr>
          <w:b/>
          <w:bCs/>
        </w:rPr>
        <w:t>7 lipca</w:t>
      </w:r>
      <w:r>
        <w:rPr>
          <w:b/>
          <w:bCs/>
        </w:rPr>
        <w:t xml:space="preserve"> 2016</w:t>
      </w:r>
      <w:r w:rsidRPr="00526B65">
        <w:rPr>
          <w:b/>
          <w:bCs/>
        </w:rPr>
        <w:t xml:space="preserve"> r.</w:t>
      </w:r>
    </w:p>
    <w:p w:rsidR="00AC3FEA" w:rsidRDefault="00AC3FEA" w:rsidP="00AC3FEA">
      <w:pPr>
        <w:pStyle w:val="Tekstpodstawowy2"/>
        <w:ind w:left="0"/>
        <w:rPr>
          <w:b/>
          <w:bCs/>
        </w:rPr>
      </w:pPr>
    </w:p>
    <w:p w:rsidR="00AC3FEA" w:rsidRDefault="00AC3FEA" w:rsidP="00AC3FEA">
      <w:pPr>
        <w:pStyle w:val="Tekstpodstawowy2"/>
        <w:ind w:left="0"/>
        <w:rPr>
          <w:b/>
          <w:bCs/>
        </w:rPr>
      </w:pPr>
    </w:p>
    <w:p w:rsidR="00AC3FEA" w:rsidRPr="00526B65" w:rsidRDefault="00AC3FEA" w:rsidP="00AC3FEA">
      <w:pPr>
        <w:pStyle w:val="Tekstpodstawowy2"/>
        <w:ind w:left="0"/>
        <w:rPr>
          <w:b/>
          <w:bCs/>
        </w:rPr>
      </w:pPr>
    </w:p>
    <w:p w:rsidR="00AC3FEA" w:rsidRPr="00526B65" w:rsidRDefault="00AC3FEA" w:rsidP="00AC3FEA">
      <w:pPr>
        <w:spacing w:line="360" w:lineRule="auto"/>
        <w:ind w:firstLine="708"/>
        <w:jc w:val="both"/>
        <w:rPr>
          <w:b/>
          <w:bCs/>
        </w:rPr>
      </w:pPr>
      <w:r w:rsidRPr="00526B65">
        <w:rPr>
          <w:b/>
          <w:bCs/>
        </w:rPr>
        <w:t>Wykaz podmiotów leczniczych realizujących program wraz z kwotami dotacji</w:t>
      </w:r>
    </w:p>
    <w:p w:rsidR="00AC3FEA" w:rsidRPr="00526B65" w:rsidRDefault="00AC3FEA" w:rsidP="00AC3FEA">
      <w:pPr>
        <w:spacing w:line="360" w:lineRule="auto"/>
        <w:jc w:val="both"/>
        <w:rPr>
          <w:b/>
          <w:bCs/>
        </w:rPr>
      </w:pPr>
    </w:p>
    <w:p w:rsidR="00AC3FEA" w:rsidRPr="00526B65" w:rsidRDefault="00AC3FEA" w:rsidP="00AC3FEA">
      <w:pPr>
        <w:pStyle w:val="Nagwek"/>
        <w:tabs>
          <w:tab w:val="left" w:pos="708"/>
        </w:tabs>
        <w:spacing w:line="240" w:lineRule="auto"/>
        <w:jc w:val="both"/>
      </w:pPr>
      <w:r w:rsidRPr="00526B65">
        <w:t>I. Samodzielny Zespół Publicznych Zakładów Lecznictwa Otwartego Warszawa Bemowo - Włochy</w:t>
      </w:r>
    </w:p>
    <w:p w:rsidR="00AC3FEA" w:rsidRPr="00526B65" w:rsidRDefault="00AC3FEA" w:rsidP="00AC3FEA">
      <w:pPr>
        <w:pStyle w:val="Nagwek"/>
        <w:tabs>
          <w:tab w:val="left" w:pos="708"/>
        </w:tabs>
        <w:spacing w:line="240" w:lineRule="auto"/>
        <w:jc w:val="both"/>
      </w:pPr>
      <w:r w:rsidRPr="00526B65">
        <w:t xml:space="preserve">Liczba uczniów – </w:t>
      </w:r>
      <w:r>
        <w:t>235</w:t>
      </w:r>
    </w:p>
    <w:p w:rsidR="00AC3FEA" w:rsidRDefault="00AC3FEA" w:rsidP="00AC3FEA">
      <w:pPr>
        <w:pStyle w:val="Nagwek"/>
        <w:tabs>
          <w:tab w:val="left" w:pos="708"/>
        </w:tabs>
        <w:spacing w:line="240" w:lineRule="auto"/>
        <w:jc w:val="both"/>
      </w:pPr>
      <w:r w:rsidRPr="00526B65">
        <w:t xml:space="preserve">Kwota w zł – </w:t>
      </w:r>
      <w:r>
        <w:t>4.7</w:t>
      </w:r>
      <w:r w:rsidRPr="00526B65">
        <w:t xml:space="preserve">00,00 (słownie złotych: </w:t>
      </w:r>
      <w:r>
        <w:t>cztery tysiące</w:t>
      </w:r>
      <w:r w:rsidRPr="00526B65">
        <w:t xml:space="preserve"> </w:t>
      </w:r>
      <w:r>
        <w:t>siedemset</w:t>
      </w:r>
      <w:r w:rsidRPr="00526B65">
        <w:t>).</w:t>
      </w:r>
    </w:p>
    <w:p w:rsidR="00AC3FEA" w:rsidRPr="00526B65" w:rsidRDefault="00AC3FEA" w:rsidP="00AC3FEA">
      <w:pPr>
        <w:pStyle w:val="Nagwek"/>
        <w:tabs>
          <w:tab w:val="left" w:pos="708"/>
        </w:tabs>
        <w:spacing w:line="240" w:lineRule="auto"/>
        <w:jc w:val="both"/>
      </w:pPr>
    </w:p>
    <w:p w:rsidR="00AC3FEA" w:rsidRPr="00526B65" w:rsidRDefault="00AC3FEA" w:rsidP="00AC3FEA">
      <w:pPr>
        <w:jc w:val="both"/>
      </w:pPr>
      <w:r w:rsidRPr="00526B65">
        <w:t>II. Samodzielny Publiczny Zakład Opieki Zdrowotnej Warszawa - Białołęka</w:t>
      </w:r>
    </w:p>
    <w:p w:rsidR="00AC3FEA" w:rsidRPr="00526B65" w:rsidRDefault="00AC3FEA" w:rsidP="00AC3FEA">
      <w:pPr>
        <w:pStyle w:val="Nagwek"/>
        <w:tabs>
          <w:tab w:val="left" w:pos="708"/>
        </w:tabs>
        <w:spacing w:line="240" w:lineRule="auto"/>
        <w:jc w:val="both"/>
      </w:pPr>
      <w:r>
        <w:t>Liczba uczniów – 110</w:t>
      </w:r>
    </w:p>
    <w:p w:rsidR="00AC3FEA" w:rsidRPr="00526B65" w:rsidRDefault="00AC3FEA" w:rsidP="00AC3FEA">
      <w:pPr>
        <w:pStyle w:val="Nagwek"/>
        <w:tabs>
          <w:tab w:val="left" w:pos="708"/>
        </w:tabs>
        <w:spacing w:line="240" w:lineRule="auto"/>
        <w:jc w:val="both"/>
      </w:pPr>
      <w:r>
        <w:t>Kwota w zł – 2.20</w:t>
      </w:r>
      <w:r w:rsidRPr="00526B65">
        <w:t xml:space="preserve">0,00 (słownie złotych: </w:t>
      </w:r>
      <w:r>
        <w:t>dwa</w:t>
      </w:r>
      <w:r w:rsidRPr="00526B65">
        <w:t xml:space="preserve"> tysiąc</w:t>
      </w:r>
      <w:r>
        <w:t>e</w:t>
      </w:r>
      <w:r w:rsidRPr="00526B65">
        <w:t xml:space="preserve"> </w:t>
      </w:r>
      <w:r>
        <w:t>dwieście</w:t>
      </w:r>
      <w:r w:rsidRPr="00526B65">
        <w:t>).</w:t>
      </w:r>
    </w:p>
    <w:p w:rsidR="00AC3FEA" w:rsidRPr="00526B65" w:rsidRDefault="00AC3FEA" w:rsidP="00AC3FEA">
      <w:pPr>
        <w:jc w:val="both"/>
      </w:pPr>
    </w:p>
    <w:p w:rsidR="00AC3FEA" w:rsidRPr="00526B65" w:rsidRDefault="00AC3FEA" w:rsidP="00AC3FEA">
      <w:pPr>
        <w:jc w:val="both"/>
      </w:pPr>
      <w:r w:rsidRPr="00526B65">
        <w:t>III. Samodzielny Zespół Publicznych Zakładów Lecznictwa Otwartego Warszawa -Mokotów</w:t>
      </w:r>
    </w:p>
    <w:p w:rsidR="00AC3FEA" w:rsidRPr="00526B65" w:rsidRDefault="00AC3FEA" w:rsidP="00AC3FEA">
      <w:pPr>
        <w:tabs>
          <w:tab w:val="left" w:pos="7371"/>
        </w:tabs>
        <w:jc w:val="both"/>
      </w:pPr>
      <w:r w:rsidRPr="00526B65">
        <w:t>Liczb</w:t>
      </w:r>
      <w:r>
        <w:t>a uczniów – 1940</w:t>
      </w:r>
    </w:p>
    <w:p w:rsidR="00AC3FEA" w:rsidRPr="00526B65" w:rsidRDefault="00AC3FEA" w:rsidP="00AC3FEA">
      <w:pPr>
        <w:tabs>
          <w:tab w:val="left" w:pos="7371"/>
        </w:tabs>
        <w:jc w:val="both"/>
      </w:pPr>
      <w:r>
        <w:t>Kwota w zł - 38.80</w:t>
      </w:r>
      <w:r w:rsidRPr="00526B65">
        <w:t xml:space="preserve">0,00 (słownie złotych: trzydzieści </w:t>
      </w:r>
      <w:r>
        <w:t>osiem</w:t>
      </w:r>
      <w:r w:rsidRPr="00526B65">
        <w:t xml:space="preserve"> tysięcy </w:t>
      </w:r>
      <w:r>
        <w:t>osiemset</w:t>
      </w:r>
      <w:r w:rsidRPr="00526B65">
        <w:t>).</w:t>
      </w:r>
    </w:p>
    <w:p w:rsidR="00AC3FEA" w:rsidRPr="00526B65" w:rsidRDefault="00AC3FEA" w:rsidP="00AC3FEA">
      <w:pPr>
        <w:jc w:val="both"/>
      </w:pPr>
    </w:p>
    <w:p w:rsidR="00AC3FEA" w:rsidRPr="00526B65" w:rsidRDefault="00AC3FEA" w:rsidP="00AC3FEA">
      <w:pPr>
        <w:tabs>
          <w:tab w:val="left" w:pos="7371"/>
        </w:tabs>
        <w:jc w:val="both"/>
      </w:pPr>
      <w:r w:rsidRPr="00526B65">
        <w:t>IV. Samodzielny Zespół Publicznych Zakładów Lecznictwa Otwartego Warszawa - Ochota</w:t>
      </w:r>
    </w:p>
    <w:p w:rsidR="00AC3FEA" w:rsidRPr="00526B65" w:rsidRDefault="00AC3FEA" w:rsidP="00AC3FEA">
      <w:pPr>
        <w:tabs>
          <w:tab w:val="left" w:pos="7371"/>
        </w:tabs>
        <w:jc w:val="both"/>
      </w:pPr>
      <w:r>
        <w:t>Liczba uczniów – 1010</w:t>
      </w:r>
    </w:p>
    <w:p w:rsidR="00AC3FEA" w:rsidRPr="00526B65" w:rsidRDefault="00AC3FEA" w:rsidP="00AC3FEA">
      <w:pPr>
        <w:jc w:val="both"/>
      </w:pPr>
      <w:r>
        <w:t>Kwota w zł – 20.20</w:t>
      </w:r>
      <w:r w:rsidRPr="00526B65">
        <w:t xml:space="preserve">0,00 (słownie złotych: </w:t>
      </w:r>
      <w:r>
        <w:t>dwadzieścia</w:t>
      </w:r>
      <w:r w:rsidRPr="00526B65">
        <w:t xml:space="preserve"> tysięcy </w:t>
      </w:r>
      <w:r>
        <w:t>dwieście</w:t>
      </w:r>
      <w:r w:rsidRPr="00526B65">
        <w:t>).</w:t>
      </w:r>
    </w:p>
    <w:p w:rsidR="00AC3FEA" w:rsidRPr="00526B65" w:rsidRDefault="00AC3FEA" w:rsidP="00AC3FEA">
      <w:pPr>
        <w:jc w:val="both"/>
      </w:pPr>
    </w:p>
    <w:p w:rsidR="00AC3FEA" w:rsidRPr="00526B65" w:rsidRDefault="00AC3FEA" w:rsidP="00AC3FEA">
      <w:pPr>
        <w:tabs>
          <w:tab w:val="left" w:pos="7371"/>
        </w:tabs>
        <w:jc w:val="both"/>
      </w:pPr>
      <w:r w:rsidRPr="00526B65">
        <w:t>V. Samodzielny Zespół Publicznych Zakładów Lecznictwa Otwartego Warszawa Praga Południe</w:t>
      </w:r>
    </w:p>
    <w:p w:rsidR="00AC3FEA" w:rsidRPr="00526B65" w:rsidRDefault="00AC3FEA" w:rsidP="00AC3FEA">
      <w:pPr>
        <w:pStyle w:val="Nagwek"/>
        <w:tabs>
          <w:tab w:val="clear" w:pos="4536"/>
          <w:tab w:val="left" w:pos="7371"/>
        </w:tabs>
        <w:spacing w:line="240" w:lineRule="auto"/>
        <w:jc w:val="both"/>
      </w:pPr>
      <w:r w:rsidRPr="00526B65">
        <w:t>Lic</w:t>
      </w:r>
      <w:r>
        <w:t>zba uczniów - 1490</w:t>
      </w:r>
    </w:p>
    <w:p w:rsidR="00AC3FEA" w:rsidRPr="00526B65" w:rsidRDefault="00AC3FEA" w:rsidP="00AC3FEA">
      <w:pPr>
        <w:jc w:val="both"/>
      </w:pPr>
      <w:r>
        <w:t>Kwota w zł – 29.800</w:t>
      </w:r>
      <w:r w:rsidRPr="00526B65">
        <w:t xml:space="preserve">,00 (słownie złotych: dwadzieścia </w:t>
      </w:r>
      <w:r>
        <w:t>dziewięć</w:t>
      </w:r>
      <w:r w:rsidRPr="00526B65">
        <w:t xml:space="preserve"> tysięcy </w:t>
      </w:r>
      <w:r>
        <w:t>osiemset</w:t>
      </w:r>
      <w:r w:rsidRPr="00526B65">
        <w:t>).</w:t>
      </w:r>
    </w:p>
    <w:p w:rsidR="00AC3FEA" w:rsidRPr="00526B65" w:rsidRDefault="00AC3FEA" w:rsidP="00AC3FEA">
      <w:pPr>
        <w:jc w:val="both"/>
      </w:pPr>
    </w:p>
    <w:p w:rsidR="00AC3FEA" w:rsidRPr="00526B65" w:rsidRDefault="00AC3FEA" w:rsidP="00AC3FEA">
      <w:pPr>
        <w:jc w:val="both"/>
      </w:pPr>
      <w:r w:rsidRPr="00526B65">
        <w:t>VI. Samodzielny Zespół Publicznych Zakładów Lecznictwa Otwartego Warszawa – Praga Północ</w:t>
      </w:r>
    </w:p>
    <w:p w:rsidR="00AC3FEA" w:rsidRPr="00526B65" w:rsidRDefault="00AC3FEA" w:rsidP="00AC3FEA">
      <w:pPr>
        <w:pStyle w:val="Nagwek"/>
        <w:tabs>
          <w:tab w:val="clear" w:pos="4536"/>
          <w:tab w:val="left" w:pos="7371"/>
        </w:tabs>
        <w:spacing w:line="240" w:lineRule="auto"/>
        <w:jc w:val="both"/>
      </w:pPr>
      <w:r>
        <w:t>Liczba uczniów – 3115</w:t>
      </w:r>
    </w:p>
    <w:p w:rsidR="00AC3FEA" w:rsidRPr="00526B65" w:rsidRDefault="00AC3FEA" w:rsidP="00AC3FEA">
      <w:pPr>
        <w:pStyle w:val="Nagwek"/>
        <w:tabs>
          <w:tab w:val="clear" w:pos="4536"/>
          <w:tab w:val="left" w:pos="7371"/>
        </w:tabs>
        <w:spacing w:line="240" w:lineRule="auto"/>
        <w:jc w:val="both"/>
      </w:pPr>
      <w:r>
        <w:t>Kwota w zł – 62.3</w:t>
      </w:r>
      <w:r w:rsidRPr="00526B65">
        <w:t xml:space="preserve">00,00 (słownie złotych: sześćdziesiąt </w:t>
      </w:r>
      <w:r>
        <w:t>dwa tysiące</w:t>
      </w:r>
      <w:r w:rsidRPr="00526B65">
        <w:t xml:space="preserve"> </w:t>
      </w:r>
      <w:r>
        <w:t>trzysta</w:t>
      </w:r>
      <w:r w:rsidRPr="00526B65">
        <w:t>).</w:t>
      </w:r>
    </w:p>
    <w:p w:rsidR="00AC3FEA" w:rsidRPr="00526B65" w:rsidRDefault="00AC3FEA" w:rsidP="00AC3FEA">
      <w:pPr>
        <w:pStyle w:val="Nagwek"/>
        <w:tabs>
          <w:tab w:val="clear" w:pos="4536"/>
          <w:tab w:val="left" w:pos="7371"/>
        </w:tabs>
        <w:spacing w:line="240" w:lineRule="auto"/>
        <w:jc w:val="both"/>
      </w:pPr>
    </w:p>
    <w:p w:rsidR="00AC3FEA" w:rsidRPr="00526B65" w:rsidRDefault="00AC3FEA" w:rsidP="00AC3FEA">
      <w:pPr>
        <w:jc w:val="both"/>
      </w:pPr>
      <w:r w:rsidRPr="00526B65">
        <w:t>VII. Samodzielny Zespół Publicznych Zakładów Lecznictwa Otwartego Warszawa - Rembertów</w:t>
      </w:r>
    </w:p>
    <w:p w:rsidR="00AC3FEA" w:rsidRPr="00526B65" w:rsidRDefault="00AC3FEA" w:rsidP="00AC3FEA">
      <w:pPr>
        <w:pStyle w:val="Nagwek"/>
        <w:tabs>
          <w:tab w:val="left" w:pos="708"/>
        </w:tabs>
        <w:spacing w:line="240" w:lineRule="auto"/>
        <w:jc w:val="both"/>
      </w:pPr>
      <w:r>
        <w:t>Liczba uczniów – 135</w:t>
      </w:r>
    </w:p>
    <w:p w:rsidR="00AC3FEA" w:rsidRPr="00526B65" w:rsidRDefault="00AC3FEA" w:rsidP="00AC3FEA">
      <w:pPr>
        <w:pStyle w:val="Nagwek"/>
        <w:tabs>
          <w:tab w:val="clear" w:pos="4536"/>
          <w:tab w:val="left" w:pos="7371"/>
        </w:tabs>
        <w:spacing w:line="240" w:lineRule="auto"/>
        <w:jc w:val="both"/>
      </w:pPr>
      <w:r>
        <w:t>Kwota w zł – 2.70</w:t>
      </w:r>
      <w:r w:rsidRPr="00526B65">
        <w:t xml:space="preserve">0,00 (słownie złotych: </w:t>
      </w:r>
      <w:r>
        <w:t>dwa</w:t>
      </w:r>
      <w:r w:rsidRPr="00526B65">
        <w:t xml:space="preserve"> tysiące </w:t>
      </w:r>
      <w:r>
        <w:t>siedemset</w:t>
      </w:r>
      <w:r w:rsidRPr="00526B65">
        <w:t>).</w:t>
      </w:r>
    </w:p>
    <w:p w:rsidR="00AC3FEA" w:rsidRPr="00526B65" w:rsidRDefault="00AC3FEA" w:rsidP="00AC3FEA">
      <w:pPr>
        <w:jc w:val="both"/>
      </w:pPr>
    </w:p>
    <w:p w:rsidR="00AC3FEA" w:rsidRPr="00526B65" w:rsidRDefault="00AC3FEA" w:rsidP="00AC3FEA">
      <w:pPr>
        <w:pStyle w:val="Nagwek"/>
        <w:tabs>
          <w:tab w:val="clear" w:pos="4536"/>
          <w:tab w:val="left" w:pos="7371"/>
        </w:tabs>
        <w:spacing w:line="240" w:lineRule="auto"/>
        <w:jc w:val="both"/>
      </w:pPr>
      <w:r w:rsidRPr="00526B65">
        <w:t>VIII. Samodzielny Zespół Publicznych Zakładów Lecznictwa Otwartego Warszawa – Targówek</w:t>
      </w:r>
    </w:p>
    <w:p w:rsidR="00AC3FEA" w:rsidRPr="00526B65" w:rsidRDefault="00AC3FEA" w:rsidP="00AC3FEA">
      <w:pPr>
        <w:pStyle w:val="Nagwek"/>
        <w:tabs>
          <w:tab w:val="clear" w:pos="4536"/>
          <w:tab w:val="left" w:pos="7371"/>
        </w:tabs>
        <w:spacing w:line="240" w:lineRule="auto"/>
        <w:jc w:val="both"/>
      </w:pPr>
      <w:r>
        <w:t>Liczba uczniów – 425</w:t>
      </w:r>
    </w:p>
    <w:p w:rsidR="00AC3FEA" w:rsidRPr="00526B65" w:rsidRDefault="00AC3FEA" w:rsidP="00AC3FEA">
      <w:pPr>
        <w:jc w:val="both"/>
      </w:pPr>
      <w:r>
        <w:t>Kwota w zł – 8.50</w:t>
      </w:r>
      <w:r w:rsidRPr="00526B65">
        <w:t>0,00 (słownie złotych: osiem tysięcy pięćset).</w:t>
      </w:r>
    </w:p>
    <w:p w:rsidR="00AC3FEA" w:rsidRPr="00526B65" w:rsidRDefault="00AC3FEA" w:rsidP="00AC3FEA">
      <w:pPr>
        <w:jc w:val="both"/>
      </w:pPr>
    </w:p>
    <w:p w:rsidR="00AC3FEA" w:rsidRPr="00526B65" w:rsidRDefault="00AC3FEA" w:rsidP="00AC3FEA">
      <w:pPr>
        <w:jc w:val="both"/>
      </w:pPr>
      <w:r w:rsidRPr="00526B65">
        <w:t>IX. Samodzielny Publiczny Zakład Opieki Zdrowotnej Warszawa – Ursynów</w:t>
      </w:r>
    </w:p>
    <w:p w:rsidR="00AC3FEA" w:rsidRPr="00526B65" w:rsidRDefault="00AC3FEA" w:rsidP="00AC3FEA">
      <w:pPr>
        <w:jc w:val="both"/>
      </w:pPr>
      <w:r>
        <w:t>Liczba uczniów – 300</w:t>
      </w:r>
    </w:p>
    <w:p w:rsidR="00AC3FEA" w:rsidRPr="00526B65" w:rsidRDefault="00AC3FEA" w:rsidP="00AC3FEA">
      <w:pPr>
        <w:pStyle w:val="Nagwek"/>
        <w:tabs>
          <w:tab w:val="clear" w:pos="4536"/>
          <w:tab w:val="left" w:pos="7371"/>
        </w:tabs>
        <w:spacing w:line="240" w:lineRule="auto"/>
        <w:jc w:val="both"/>
      </w:pPr>
      <w:r>
        <w:t>Kwota w zł - 6.00</w:t>
      </w:r>
      <w:r w:rsidRPr="00526B65">
        <w:t>0,00 (słownie złotych: sześć tysięcy).</w:t>
      </w:r>
    </w:p>
    <w:p w:rsidR="00AC3FEA" w:rsidRPr="00526B65" w:rsidRDefault="00AC3FEA" w:rsidP="00AC3FEA">
      <w:pPr>
        <w:pStyle w:val="Nagwek"/>
        <w:tabs>
          <w:tab w:val="clear" w:pos="4536"/>
          <w:tab w:val="left" w:pos="7371"/>
        </w:tabs>
        <w:spacing w:line="240" w:lineRule="auto"/>
        <w:jc w:val="both"/>
      </w:pPr>
    </w:p>
    <w:p w:rsidR="00AC3FEA" w:rsidRPr="00526B65" w:rsidRDefault="00AC3FEA" w:rsidP="00AC3FEA">
      <w:pPr>
        <w:jc w:val="both"/>
      </w:pPr>
      <w:r w:rsidRPr="00526B65">
        <w:lastRenderedPageBreak/>
        <w:t>X. Samodzielny Zespół Publicznych Zakładów Lecznictwa Otwartego Warszawa - Wawer</w:t>
      </w:r>
    </w:p>
    <w:p w:rsidR="00AC3FEA" w:rsidRPr="00526B65" w:rsidRDefault="00AC3FEA" w:rsidP="00AC3FEA">
      <w:pPr>
        <w:tabs>
          <w:tab w:val="left" w:pos="7371"/>
        </w:tabs>
        <w:jc w:val="both"/>
      </w:pPr>
      <w:r>
        <w:t>Liczba uczniów –205</w:t>
      </w:r>
    </w:p>
    <w:p w:rsidR="00AC3FEA" w:rsidRPr="00526B65" w:rsidRDefault="00AC3FEA" w:rsidP="00AC3FEA">
      <w:pPr>
        <w:tabs>
          <w:tab w:val="left" w:pos="7371"/>
        </w:tabs>
        <w:jc w:val="both"/>
      </w:pPr>
      <w:r>
        <w:t>Kwota w zł – 4.1</w:t>
      </w:r>
      <w:r w:rsidRPr="00526B65">
        <w:t xml:space="preserve">00,00 (słownie złotych: </w:t>
      </w:r>
      <w:r>
        <w:t>cztery</w:t>
      </w:r>
      <w:r w:rsidRPr="00526B65">
        <w:t xml:space="preserve"> tysiące </w:t>
      </w:r>
      <w:r>
        <w:t>sto</w:t>
      </w:r>
      <w:r w:rsidRPr="00526B65">
        <w:t>).</w:t>
      </w:r>
    </w:p>
    <w:p w:rsidR="00AC3FEA" w:rsidRPr="00526B65" w:rsidRDefault="00AC3FEA" w:rsidP="00AC3FEA">
      <w:pPr>
        <w:jc w:val="both"/>
      </w:pPr>
    </w:p>
    <w:p w:rsidR="00AC3FEA" w:rsidRPr="00526B65" w:rsidRDefault="00AC3FEA" w:rsidP="00AC3FEA">
      <w:pPr>
        <w:jc w:val="both"/>
      </w:pPr>
      <w:r w:rsidRPr="00526B65">
        <w:t>XI. Samodzielny Publicznych Zakład Opieki Zdrowotnej Warszawa Wola -Śródmieście</w:t>
      </w:r>
    </w:p>
    <w:p w:rsidR="00AC3FEA" w:rsidRPr="00526B65" w:rsidRDefault="00AC3FEA" w:rsidP="00AC3FEA">
      <w:pPr>
        <w:jc w:val="both"/>
      </w:pPr>
      <w:r>
        <w:t>Liczba uczniów – 2010</w:t>
      </w:r>
    </w:p>
    <w:p w:rsidR="00AC3FEA" w:rsidRPr="00526B65" w:rsidRDefault="00AC3FEA" w:rsidP="00AC3FEA">
      <w:pPr>
        <w:jc w:val="both"/>
      </w:pPr>
      <w:r>
        <w:t>Kwota w zł – 40.2</w:t>
      </w:r>
      <w:r w:rsidRPr="00526B65">
        <w:t xml:space="preserve">00,00 (słownie złotych: </w:t>
      </w:r>
      <w:r>
        <w:t>czterdzieści</w:t>
      </w:r>
      <w:r w:rsidRPr="00526B65">
        <w:t xml:space="preserve"> tysięcy</w:t>
      </w:r>
      <w:r>
        <w:t xml:space="preserve"> dwieście</w:t>
      </w:r>
      <w:r w:rsidRPr="00526B65">
        <w:t>).</w:t>
      </w:r>
    </w:p>
    <w:p w:rsidR="00AC3FEA" w:rsidRPr="00526B65" w:rsidRDefault="00AC3FEA" w:rsidP="00AC3FEA">
      <w:pPr>
        <w:pStyle w:val="Nagwek"/>
        <w:tabs>
          <w:tab w:val="clear" w:pos="4536"/>
          <w:tab w:val="left" w:pos="7371"/>
        </w:tabs>
        <w:spacing w:line="240" w:lineRule="auto"/>
        <w:jc w:val="both"/>
      </w:pPr>
    </w:p>
    <w:p w:rsidR="00AC3FEA" w:rsidRPr="00526B65" w:rsidRDefault="00AC3FEA" w:rsidP="00AC3FEA">
      <w:pPr>
        <w:pStyle w:val="Nagwek"/>
        <w:tabs>
          <w:tab w:val="clear" w:pos="4536"/>
          <w:tab w:val="left" w:pos="7371"/>
        </w:tabs>
        <w:spacing w:line="240" w:lineRule="auto"/>
        <w:jc w:val="both"/>
      </w:pPr>
      <w:r w:rsidRPr="00526B65">
        <w:t>XII. Samodzielny Publiczny Zespół Zakładów Lecznictwa Otwartego Warszawa – Żoliborz</w:t>
      </w:r>
    </w:p>
    <w:p w:rsidR="00AC3FEA" w:rsidRPr="00526B65" w:rsidRDefault="00AC3FEA" w:rsidP="00AC3FEA">
      <w:pPr>
        <w:pStyle w:val="Nagwek"/>
        <w:tabs>
          <w:tab w:val="clear" w:pos="4536"/>
          <w:tab w:val="left" w:pos="7371"/>
        </w:tabs>
        <w:spacing w:line="240" w:lineRule="auto"/>
        <w:jc w:val="both"/>
      </w:pPr>
      <w:r w:rsidRPr="00526B65">
        <w:t xml:space="preserve">Liczba uczniów – </w:t>
      </w:r>
      <w:r>
        <w:t>2025</w:t>
      </w:r>
    </w:p>
    <w:p w:rsidR="00AC3FEA" w:rsidRPr="00526B65" w:rsidRDefault="00AC3FEA" w:rsidP="00AC3FEA">
      <w:pPr>
        <w:jc w:val="both"/>
      </w:pPr>
      <w:r w:rsidRPr="00526B65">
        <w:t xml:space="preserve">Kwota w zł – </w:t>
      </w:r>
      <w:r>
        <w:t>40.50</w:t>
      </w:r>
      <w:r w:rsidRPr="00526B65">
        <w:t xml:space="preserve">0,00 (słownie złotych: </w:t>
      </w:r>
      <w:r>
        <w:t>czterdzieści</w:t>
      </w:r>
      <w:r w:rsidRPr="00526B65">
        <w:t xml:space="preserve"> tysięcy </w:t>
      </w:r>
      <w:r>
        <w:t>pięćset</w:t>
      </w:r>
      <w:r w:rsidRPr="00526B65">
        <w:t>).</w:t>
      </w:r>
    </w:p>
    <w:p w:rsidR="00AC3FEA" w:rsidRPr="00526B65" w:rsidRDefault="00AC3FEA" w:rsidP="00AC3FEA">
      <w:pPr>
        <w:ind w:left="2832" w:firstLine="708"/>
        <w:jc w:val="both"/>
      </w:pPr>
    </w:p>
    <w:p w:rsidR="00AC3FEA" w:rsidRPr="00526B65" w:rsidRDefault="00AC3FEA" w:rsidP="00AC3FEA">
      <w:pPr>
        <w:jc w:val="both"/>
        <w:rPr>
          <w:b/>
          <w:bCs/>
        </w:rPr>
      </w:pPr>
      <w:r w:rsidRPr="00526B65">
        <w:rPr>
          <w:b/>
          <w:bCs/>
        </w:rPr>
        <w:t>Ogółem liczba uczniów - 13.</w:t>
      </w:r>
      <w:r>
        <w:rPr>
          <w:b/>
          <w:bCs/>
        </w:rPr>
        <w:t>000</w:t>
      </w:r>
    </w:p>
    <w:p w:rsidR="00AC3FEA" w:rsidRPr="00526B65" w:rsidRDefault="00AC3FEA" w:rsidP="00AC3FEA">
      <w:pPr>
        <w:jc w:val="both"/>
        <w:rPr>
          <w:b/>
          <w:bCs/>
        </w:rPr>
      </w:pPr>
    </w:p>
    <w:p w:rsidR="00AC3FEA" w:rsidRPr="00526B65" w:rsidRDefault="00AC3FEA" w:rsidP="00AC3FEA">
      <w:pPr>
        <w:jc w:val="both"/>
        <w:rPr>
          <w:b/>
          <w:bCs/>
        </w:rPr>
      </w:pPr>
      <w:r>
        <w:rPr>
          <w:b/>
          <w:bCs/>
        </w:rPr>
        <w:t>Kwota w zł - 260.00</w:t>
      </w:r>
      <w:r w:rsidRPr="00526B65">
        <w:rPr>
          <w:b/>
          <w:bCs/>
        </w:rPr>
        <w:t xml:space="preserve">0,00 (słownie złotych: dwieście </w:t>
      </w:r>
      <w:r>
        <w:rPr>
          <w:b/>
          <w:bCs/>
        </w:rPr>
        <w:t>sześćdziesiąt tysięcy</w:t>
      </w:r>
      <w:r w:rsidRPr="00526B65">
        <w:rPr>
          <w:b/>
          <w:bCs/>
        </w:rPr>
        <w:t xml:space="preserve">) </w:t>
      </w:r>
    </w:p>
    <w:p w:rsidR="00AC3FEA" w:rsidRPr="00526B65" w:rsidRDefault="00AC3FEA" w:rsidP="00AC3FEA">
      <w:pPr>
        <w:rPr>
          <w:b/>
          <w:bCs/>
        </w:rPr>
        <w:sectPr w:rsidR="00AC3FEA" w:rsidRPr="00526B65" w:rsidSect="007A6CCE">
          <w:footnotePr>
            <w:numRestart w:val="eachSect"/>
          </w:footnotePr>
          <w:pgSz w:w="11906" w:h="16838"/>
          <w:pgMar w:top="1259" w:right="1469" w:bottom="1247" w:left="1418" w:header="709" w:footer="709" w:gutter="0"/>
          <w:pgNumType w:start="1"/>
          <w:cols w:space="708"/>
        </w:sectPr>
      </w:pPr>
    </w:p>
    <w:p w:rsidR="00DF1883" w:rsidRPr="00AC3FEA" w:rsidRDefault="00DF1883" w:rsidP="001D61C9">
      <w:pPr>
        <w:pStyle w:val="Tekstpodstawowy2"/>
        <w:ind w:left="0"/>
        <w:jc w:val="center"/>
      </w:pPr>
    </w:p>
    <w:sectPr w:rsidR="00DF1883" w:rsidRPr="00AC3F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13" w:rsidRDefault="00282C13" w:rsidP="00AC3FEA">
      <w:r>
        <w:separator/>
      </w:r>
    </w:p>
  </w:endnote>
  <w:endnote w:type="continuationSeparator" w:id="0">
    <w:p w:rsidR="00282C13" w:rsidRDefault="00282C13" w:rsidP="00AC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vers-PL">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EA" w:rsidRDefault="00AC3FEA" w:rsidP="00EE4BB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C3FEA" w:rsidRDefault="00AC3FE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EA" w:rsidRDefault="00AC3FEA" w:rsidP="00EE4BB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D1DF6">
      <w:rPr>
        <w:rStyle w:val="Numerstrony"/>
        <w:noProof/>
      </w:rPr>
      <w:t>3</w:t>
    </w:r>
    <w:r>
      <w:rPr>
        <w:rStyle w:val="Numerstrony"/>
      </w:rPr>
      <w:fldChar w:fldCharType="end"/>
    </w:r>
  </w:p>
  <w:p w:rsidR="00AC3FEA" w:rsidRDefault="00AC3F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13" w:rsidRDefault="00282C13" w:rsidP="00AC3FEA">
      <w:r>
        <w:separator/>
      </w:r>
    </w:p>
  </w:footnote>
  <w:footnote w:type="continuationSeparator" w:id="0">
    <w:p w:rsidR="00282C13" w:rsidRDefault="00282C13" w:rsidP="00AC3FEA">
      <w:r>
        <w:continuationSeparator/>
      </w:r>
    </w:p>
  </w:footnote>
  <w:footnote w:id="1">
    <w:p w:rsidR="00AC3FEA" w:rsidRDefault="00AC3FEA" w:rsidP="00AC3FEA">
      <w:pPr>
        <w:pStyle w:val="Tekstprzypisudolnego"/>
        <w:jc w:val="both"/>
        <w:rPr>
          <w:sz w:val="18"/>
          <w:szCs w:val="18"/>
        </w:rPr>
      </w:pPr>
      <w:r>
        <w:rPr>
          <w:rStyle w:val="Odwoanieprzypisudolnego"/>
          <w:sz w:val="18"/>
          <w:szCs w:val="18"/>
        </w:rPr>
        <w:footnoteRef/>
      </w:r>
      <w:r>
        <w:rPr>
          <w:sz w:val="18"/>
          <w:szCs w:val="18"/>
          <w:vertAlign w:val="superscript"/>
        </w:rPr>
        <w:t>)</w:t>
      </w:r>
      <w:r>
        <w:rPr>
          <w:sz w:val="18"/>
          <w:szCs w:val="18"/>
        </w:rPr>
        <w:t xml:space="preserve"> Zmiany tekstu jednolitego wymienionej ustawy zostały ogłoszone w Dz. U. z 2015 r. poz. 788, 905, 1640, 1697, 1844, 1887, 1918 i 1991.</w:t>
      </w:r>
    </w:p>
    <w:p w:rsidR="00AC3FEA" w:rsidRDefault="00AC3FEA" w:rsidP="00AC3FEA">
      <w:pPr>
        <w:pStyle w:val="Tekstprzypisudolnego"/>
        <w:jc w:val="both"/>
      </w:pPr>
    </w:p>
  </w:footnote>
  <w:footnote w:id="2">
    <w:p w:rsidR="00AC3FEA" w:rsidRDefault="00AC3FEA" w:rsidP="00AC3FEA">
      <w:pPr>
        <w:pStyle w:val="Tekstprzypisudolnego"/>
      </w:pPr>
      <w:r>
        <w:rPr>
          <w:rStyle w:val="Odwoanieprzypisudolnego"/>
        </w:rPr>
        <w:footnoteRef/>
      </w:r>
      <w:r>
        <w:rPr>
          <w:vertAlign w:val="superscript"/>
        </w:rPr>
        <w:t xml:space="preserve">) </w:t>
      </w:r>
      <w:r>
        <w:t xml:space="preserve"> PAP. Na nadciśnienie choruje ponad 10 mln Polaków. Interia.pl (dostęp 2012-09-28).</w:t>
      </w:r>
    </w:p>
  </w:footnote>
  <w:footnote w:id="3">
    <w:p w:rsidR="00AC3FEA" w:rsidRDefault="00AC3FEA" w:rsidP="00AC3FEA">
      <w:pPr>
        <w:pStyle w:val="Tekstprzypisudolnego"/>
        <w:jc w:val="both"/>
      </w:pPr>
      <w:r>
        <w:rPr>
          <w:rStyle w:val="Odwoanieprzypisudolnego"/>
        </w:rPr>
        <w:footnoteRef/>
      </w:r>
      <w:r>
        <w:rPr>
          <w:vertAlign w:val="superscript"/>
        </w:rPr>
        <w:t>)</w:t>
      </w:r>
      <w:r>
        <w:t xml:space="preserve"> Badanie NATPOL 2011, Polskie Towarzystwo Nadciśnienia Tętniczego 2011.</w:t>
      </w:r>
    </w:p>
  </w:footnote>
  <w:footnote w:id="4">
    <w:p w:rsidR="00AC3FEA" w:rsidRPr="00456D10" w:rsidRDefault="00AC3FEA" w:rsidP="00AC3FEA">
      <w:pPr>
        <w:pStyle w:val="Nagwek1"/>
        <w:shd w:val="clear" w:color="auto" w:fill="FFFFFF"/>
        <w:spacing w:before="0" w:beforeAutospacing="0" w:after="0" w:afterAutospacing="0"/>
        <w:jc w:val="both"/>
        <w:rPr>
          <w:b w:val="0"/>
          <w:color w:val="292929"/>
          <w:sz w:val="20"/>
          <w:szCs w:val="20"/>
        </w:rPr>
      </w:pPr>
      <w:r w:rsidRPr="00456D10">
        <w:rPr>
          <w:rStyle w:val="Odwoanieprzypisudolnego"/>
          <w:b w:val="0"/>
          <w:sz w:val="20"/>
          <w:szCs w:val="20"/>
        </w:rPr>
        <w:footnoteRef/>
      </w:r>
      <w:r>
        <w:rPr>
          <w:b w:val="0"/>
          <w:sz w:val="20"/>
          <w:szCs w:val="20"/>
          <w:vertAlign w:val="superscript"/>
        </w:rPr>
        <w:t>)</w:t>
      </w:r>
      <w:r w:rsidRPr="00456D10">
        <w:rPr>
          <w:b w:val="0"/>
          <w:sz w:val="20"/>
          <w:szCs w:val="20"/>
        </w:rPr>
        <w:t xml:space="preserve"> Lewandowski L.,</w:t>
      </w:r>
      <w:r w:rsidRPr="00456D10">
        <w:rPr>
          <w:b w:val="0"/>
          <w:bCs w:val="0"/>
          <w:color w:val="292929"/>
          <w:sz w:val="20"/>
          <w:szCs w:val="20"/>
        </w:rPr>
        <w:t xml:space="preserve"> </w:t>
      </w:r>
      <w:r w:rsidRPr="00456D10">
        <w:rPr>
          <w:b w:val="0"/>
          <w:color w:val="292929"/>
          <w:sz w:val="20"/>
          <w:szCs w:val="20"/>
        </w:rPr>
        <w:t>Epidemiologia nadciśnienia tętniczego oraz badanie chorego na nadciśnienie tętnicze</w:t>
      </w:r>
      <w:r>
        <w:rPr>
          <w:b w:val="0"/>
          <w:color w:val="292929"/>
          <w:sz w:val="20"/>
          <w:szCs w:val="20"/>
        </w:rPr>
        <w:t xml:space="preserve">, </w:t>
      </w:r>
      <w:proofErr w:type="spellStart"/>
      <w:r>
        <w:rPr>
          <w:b w:val="0"/>
          <w:color w:val="292929"/>
          <w:sz w:val="20"/>
          <w:szCs w:val="20"/>
        </w:rPr>
        <w:t>terMedia</w:t>
      </w:r>
      <w:proofErr w:type="spellEnd"/>
      <w:r>
        <w:rPr>
          <w:b w:val="0"/>
          <w:color w:val="292929"/>
          <w:sz w:val="20"/>
          <w:szCs w:val="20"/>
        </w:rPr>
        <w:t xml:space="preserve"> 2010.</w:t>
      </w:r>
    </w:p>
    <w:p w:rsidR="00AC3FEA" w:rsidRDefault="00AC3FEA" w:rsidP="00AC3FEA">
      <w:pPr>
        <w:pStyle w:val="Nagwek1"/>
        <w:shd w:val="clear" w:color="auto" w:fill="FFFFFF"/>
        <w:spacing w:before="0" w:beforeAutospacing="0" w:after="0" w:afterAutospacing="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37F"/>
    <w:multiLevelType w:val="hybridMultilevel"/>
    <w:tmpl w:val="EB88651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0A7F6584"/>
    <w:multiLevelType w:val="hybridMultilevel"/>
    <w:tmpl w:val="4EA221E6"/>
    <w:lvl w:ilvl="0" w:tplc="F5C8BA36">
      <w:start w:val="1"/>
      <w:numFmt w:val="decimal"/>
      <w:lvlText w:val="%1)"/>
      <w:lvlJc w:val="left"/>
      <w:pPr>
        <w:tabs>
          <w:tab w:val="num" w:pos="1440"/>
        </w:tabs>
        <w:ind w:left="1440" w:hanging="360"/>
      </w:pPr>
      <w:rPr>
        <w:rFonts w:cs="Times New Roman" w:hint="default"/>
        <w:sz w:val="24"/>
        <w:szCs w:val="24"/>
      </w:rPr>
    </w:lvl>
    <w:lvl w:ilvl="1" w:tplc="4F9A3962">
      <w:start w:val="1"/>
      <w:numFmt w:val="decimal"/>
      <w:lvlText w:val="%2)"/>
      <w:lvlJc w:val="left"/>
      <w:pPr>
        <w:tabs>
          <w:tab w:val="num" w:pos="1440"/>
        </w:tabs>
        <w:ind w:left="1440" w:hanging="360"/>
      </w:pPr>
      <w:rPr>
        <w:rFonts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3596BE1"/>
    <w:multiLevelType w:val="hybridMultilevel"/>
    <w:tmpl w:val="C5EA2F5C"/>
    <w:lvl w:ilvl="0" w:tplc="F7E80FE2">
      <w:start w:val="1"/>
      <w:numFmt w:val="lowerLetter"/>
      <w:lvlText w:val="%1."/>
      <w:lvlJc w:val="left"/>
      <w:pPr>
        <w:tabs>
          <w:tab w:val="num" w:pos="720"/>
        </w:tabs>
        <w:ind w:left="720" w:hanging="360"/>
      </w:pPr>
      <w:rPr>
        <w:rFonts w:cs="Times New Roman" w:hint="default"/>
        <w:u w:val="none"/>
      </w:rPr>
    </w:lvl>
    <w:lvl w:ilvl="1" w:tplc="C3ECA658">
      <w:start w:val="1"/>
      <w:numFmt w:val="decimal"/>
      <w:lvlText w:val="%2."/>
      <w:lvlJc w:val="left"/>
      <w:pPr>
        <w:tabs>
          <w:tab w:val="num" w:pos="1440"/>
        </w:tabs>
        <w:ind w:left="1440" w:hanging="360"/>
      </w:pPr>
      <w:rPr>
        <w:rFonts w:cs="Times New Roman" w:hint="default"/>
        <w:u w:val="none"/>
      </w:rPr>
    </w:lvl>
    <w:lvl w:ilvl="2" w:tplc="E4A67498">
      <w:start w:val="2"/>
      <w:numFmt w:val="decimal"/>
      <w:lvlText w:val="%3."/>
      <w:lvlJc w:val="left"/>
      <w:pPr>
        <w:tabs>
          <w:tab w:val="num" w:pos="2340"/>
        </w:tabs>
        <w:ind w:left="2340" w:hanging="360"/>
      </w:pPr>
      <w:rPr>
        <w:rFonts w:cs="Times New Roman" w:hint="default"/>
        <w:u w:val="none"/>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215625F6"/>
    <w:multiLevelType w:val="hybridMultilevel"/>
    <w:tmpl w:val="C726A1CA"/>
    <w:lvl w:ilvl="0" w:tplc="67EC24C4">
      <w:start w:val="1"/>
      <w:numFmt w:val="decimal"/>
      <w:lvlText w:val="%1)"/>
      <w:lvlJc w:val="left"/>
      <w:pPr>
        <w:tabs>
          <w:tab w:val="num" w:pos="1440"/>
        </w:tabs>
        <w:ind w:left="1440" w:hanging="360"/>
      </w:pPr>
      <w:rPr>
        <w:rFonts w:cs="Times New Roman" w:hint="default"/>
        <w:sz w:val="24"/>
        <w:szCs w:val="24"/>
      </w:rPr>
    </w:lvl>
    <w:lvl w:ilvl="1" w:tplc="31F4E28E">
      <w:start w:val="1"/>
      <w:numFmt w:val="lowerLetter"/>
      <w:lvlText w:val="%2."/>
      <w:lvlJc w:val="left"/>
      <w:pPr>
        <w:tabs>
          <w:tab w:val="num" w:pos="1440"/>
        </w:tabs>
        <w:ind w:left="1440" w:hanging="360"/>
      </w:pPr>
      <w:rPr>
        <w:rFonts w:cs="Times New Roman" w:hint="default"/>
        <w:sz w:val="24"/>
        <w:szCs w:val="24"/>
      </w:rPr>
    </w:lvl>
    <w:lvl w:ilvl="2" w:tplc="04150001">
      <w:start w:val="1"/>
      <w:numFmt w:val="bullet"/>
      <w:lvlText w:val=""/>
      <w:lvlJc w:val="left"/>
      <w:pPr>
        <w:tabs>
          <w:tab w:val="num" w:pos="2340"/>
        </w:tabs>
        <w:ind w:left="2340" w:hanging="360"/>
      </w:pPr>
      <w:rPr>
        <w:rFonts w:ascii="Symbol" w:hAnsi="Symbol" w:hint="default"/>
        <w:sz w:val="24"/>
      </w:rPr>
    </w:lvl>
    <w:lvl w:ilvl="3" w:tplc="04150011">
      <w:start w:val="1"/>
      <w:numFmt w:val="decimal"/>
      <w:lvlText w:val="%4)"/>
      <w:lvlJc w:val="left"/>
      <w:pPr>
        <w:tabs>
          <w:tab w:val="num" w:pos="2880"/>
        </w:tabs>
        <w:ind w:left="2880" w:hanging="360"/>
      </w:pPr>
      <w:rPr>
        <w:rFonts w:cs="Times New Roman" w:hint="default"/>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3CA27AF"/>
    <w:multiLevelType w:val="hybridMultilevel"/>
    <w:tmpl w:val="52E6CEC4"/>
    <w:lvl w:ilvl="0" w:tplc="31F4E28E">
      <w:start w:val="1"/>
      <w:numFmt w:val="lowerLetter"/>
      <w:lvlText w:val="%1."/>
      <w:lvlJc w:val="left"/>
      <w:pPr>
        <w:tabs>
          <w:tab w:val="num" w:pos="720"/>
        </w:tabs>
        <w:ind w:left="720" w:hanging="360"/>
      </w:pPr>
      <w:rPr>
        <w:rFonts w:cs="Times New Roman" w:hint="default"/>
      </w:rPr>
    </w:lvl>
    <w:lvl w:ilvl="1" w:tplc="264EFADE">
      <w:start w:val="1"/>
      <w:numFmt w:val="bullet"/>
      <w:lvlText w:val="-"/>
      <w:lvlJc w:val="left"/>
      <w:pPr>
        <w:tabs>
          <w:tab w:val="num" w:pos="1440"/>
        </w:tabs>
        <w:ind w:left="1440" w:hanging="360"/>
      </w:pPr>
      <w:rPr>
        <w:rFonts w:ascii="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8A159D5"/>
    <w:multiLevelType w:val="hybridMultilevel"/>
    <w:tmpl w:val="0B6681A8"/>
    <w:lvl w:ilvl="0" w:tplc="371820D4">
      <w:start w:val="2"/>
      <w:numFmt w:val="lowerLetter"/>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7770113"/>
    <w:multiLevelType w:val="hybridMultilevel"/>
    <w:tmpl w:val="F7D0AF36"/>
    <w:lvl w:ilvl="0" w:tplc="C8CAA53C">
      <w:start w:val="1"/>
      <w:numFmt w:val="decimal"/>
      <w:lvlText w:val="%1)"/>
      <w:lvlJc w:val="left"/>
      <w:pPr>
        <w:tabs>
          <w:tab w:val="num" w:pos="720"/>
        </w:tabs>
        <w:ind w:left="720" w:hanging="360"/>
      </w:pPr>
      <w:rPr>
        <w:rFonts w:cs="Times New Roman" w:hint="default"/>
        <w:sz w:val="24"/>
        <w:szCs w:val="24"/>
      </w:rPr>
    </w:lvl>
    <w:lvl w:ilvl="1" w:tplc="0BF89DFE">
      <w:start w:val="1"/>
      <w:numFmt w:val="bullet"/>
      <w:lvlText w:val=""/>
      <w:lvlJc w:val="left"/>
      <w:pPr>
        <w:tabs>
          <w:tab w:val="num" w:pos="510"/>
        </w:tabs>
        <w:ind w:left="454" w:hanging="227"/>
      </w:pPr>
      <w:rPr>
        <w:rFonts w:ascii="Symbol" w:hAnsi="Symbol" w:hint="default"/>
        <w:sz w:val="24"/>
      </w:rPr>
    </w:lvl>
    <w:lvl w:ilvl="2" w:tplc="0415001B">
      <w:start w:val="1"/>
      <w:numFmt w:val="lowerRoman"/>
      <w:lvlText w:val="%3."/>
      <w:lvlJc w:val="right"/>
      <w:pPr>
        <w:tabs>
          <w:tab w:val="num" w:pos="760"/>
        </w:tabs>
        <w:ind w:left="760" w:hanging="180"/>
      </w:pPr>
      <w:rPr>
        <w:rFonts w:cs="Times New Roman"/>
      </w:rPr>
    </w:lvl>
    <w:lvl w:ilvl="3" w:tplc="0415000F" w:tentative="1">
      <w:start w:val="1"/>
      <w:numFmt w:val="decimal"/>
      <w:lvlText w:val="%4."/>
      <w:lvlJc w:val="left"/>
      <w:pPr>
        <w:tabs>
          <w:tab w:val="num" w:pos="1480"/>
        </w:tabs>
        <w:ind w:left="1480" w:hanging="360"/>
      </w:pPr>
      <w:rPr>
        <w:rFonts w:cs="Times New Roman"/>
      </w:rPr>
    </w:lvl>
    <w:lvl w:ilvl="4" w:tplc="04150019" w:tentative="1">
      <w:start w:val="1"/>
      <w:numFmt w:val="lowerLetter"/>
      <w:lvlText w:val="%5."/>
      <w:lvlJc w:val="left"/>
      <w:pPr>
        <w:tabs>
          <w:tab w:val="num" w:pos="2200"/>
        </w:tabs>
        <w:ind w:left="2200" w:hanging="360"/>
      </w:pPr>
      <w:rPr>
        <w:rFonts w:cs="Times New Roman"/>
      </w:rPr>
    </w:lvl>
    <w:lvl w:ilvl="5" w:tplc="0415001B" w:tentative="1">
      <w:start w:val="1"/>
      <w:numFmt w:val="lowerRoman"/>
      <w:lvlText w:val="%6."/>
      <w:lvlJc w:val="right"/>
      <w:pPr>
        <w:tabs>
          <w:tab w:val="num" w:pos="2920"/>
        </w:tabs>
        <w:ind w:left="2920" w:hanging="180"/>
      </w:pPr>
      <w:rPr>
        <w:rFonts w:cs="Times New Roman"/>
      </w:rPr>
    </w:lvl>
    <w:lvl w:ilvl="6" w:tplc="0415000F" w:tentative="1">
      <w:start w:val="1"/>
      <w:numFmt w:val="decimal"/>
      <w:lvlText w:val="%7."/>
      <w:lvlJc w:val="left"/>
      <w:pPr>
        <w:tabs>
          <w:tab w:val="num" w:pos="3640"/>
        </w:tabs>
        <w:ind w:left="3640" w:hanging="360"/>
      </w:pPr>
      <w:rPr>
        <w:rFonts w:cs="Times New Roman"/>
      </w:rPr>
    </w:lvl>
    <w:lvl w:ilvl="7" w:tplc="04150019" w:tentative="1">
      <w:start w:val="1"/>
      <w:numFmt w:val="lowerLetter"/>
      <w:lvlText w:val="%8."/>
      <w:lvlJc w:val="left"/>
      <w:pPr>
        <w:tabs>
          <w:tab w:val="num" w:pos="4360"/>
        </w:tabs>
        <w:ind w:left="4360" w:hanging="360"/>
      </w:pPr>
      <w:rPr>
        <w:rFonts w:cs="Times New Roman"/>
      </w:rPr>
    </w:lvl>
    <w:lvl w:ilvl="8" w:tplc="0415001B" w:tentative="1">
      <w:start w:val="1"/>
      <w:numFmt w:val="lowerRoman"/>
      <w:lvlText w:val="%9."/>
      <w:lvlJc w:val="right"/>
      <w:pPr>
        <w:tabs>
          <w:tab w:val="num" w:pos="5080"/>
        </w:tabs>
        <w:ind w:left="5080" w:hanging="180"/>
      </w:pPr>
      <w:rPr>
        <w:rFonts w:cs="Times New Roman"/>
      </w:rPr>
    </w:lvl>
  </w:abstractNum>
  <w:abstractNum w:abstractNumId="7">
    <w:nsid w:val="5A28695D"/>
    <w:multiLevelType w:val="hybridMultilevel"/>
    <w:tmpl w:val="597EA68A"/>
    <w:lvl w:ilvl="0" w:tplc="602E2E68">
      <w:start w:val="1"/>
      <w:numFmt w:val="lowerLetter"/>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6C862A97"/>
    <w:multiLevelType w:val="hybridMultilevel"/>
    <w:tmpl w:val="5F12B932"/>
    <w:lvl w:ilvl="0" w:tplc="791A750C">
      <w:start w:val="2"/>
      <w:numFmt w:val="lowerLetter"/>
      <w:lvlText w:val="%1."/>
      <w:lvlJc w:val="left"/>
      <w:pPr>
        <w:tabs>
          <w:tab w:val="num" w:pos="720"/>
        </w:tabs>
        <w:ind w:left="720" w:hanging="360"/>
      </w:pPr>
      <w:rPr>
        <w:rFonts w:cs="Times New Roman" w:hint="default"/>
      </w:rPr>
    </w:lvl>
    <w:lvl w:ilvl="1" w:tplc="B7CA6A48">
      <w:start w:val="1"/>
      <w:numFmt w:val="decimal"/>
      <w:lvlText w:val="%2)"/>
      <w:lvlJc w:val="left"/>
      <w:pPr>
        <w:tabs>
          <w:tab w:val="num" w:pos="397"/>
        </w:tabs>
        <w:ind w:left="397" w:hanging="397"/>
      </w:pPr>
      <w:rPr>
        <w:rFonts w:ascii="Times New Roman" w:hAnsi="Times New Roman" w:cs="Times New Roman" w:hint="default"/>
        <w:b w:val="0"/>
        <w:i w:val="0"/>
        <w:sz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75342337"/>
    <w:multiLevelType w:val="hybridMultilevel"/>
    <w:tmpl w:val="9FF29C42"/>
    <w:lvl w:ilvl="0" w:tplc="9B0A5FD6">
      <w:start w:val="1"/>
      <w:numFmt w:val="decimal"/>
      <w:lvlText w:val="%1)"/>
      <w:lvlJc w:val="left"/>
      <w:pPr>
        <w:tabs>
          <w:tab w:val="num" w:pos="697"/>
        </w:tabs>
        <w:ind w:left="6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3F24BADA">
      <w:start w:val="1"/>
      <w:numFmt w:val="decimal"/>
      <w:lvlText w:val="%4)"/>
      <w:lvlJc w:val="left"/>
      <w:pPr>
        <w:tabs>
          <w:tab w:val="num" w:pos="624"/>
        </w:tabs>
        <w:ind w:left="624" w:hanging="227"/>
      </w:pPr>
      <w:rPr>
        <w:rFonts w:ascii="Times New Roman" w:hAnsi="Times New Roman" w:cs="Times New Roman" w:hint="default"/>
        <w:b w:val="0"/>
        <w:i w:val="0"/>
        <w:sz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762B2DAE"/>
    <w:multiLevelType w:val="hybridMultilevel"/>
    <w:tmpl w:val="7D084234"/>
    <w:lvl w:ilvl="0" w:tplc="483A2B74">
      <w:start w:val="3"/>
      <w:numFmt w:val="lowerLetter"/>
      <w:lvlText w:val="%1."/>
      <w:lvlJc w:val="left"/>
      <w:pPr>
        <w:tabs>
          <w:tab w:val="num" w:pos="1440"/>
        </w:tabs>
        <w:ind w:left="1440" w:hanging="360"/>
      </w:pPr>
      <w:rPr>
        <w:rFonts w:cs="Times New Roman" w:hint="default"/>
      </w:rPr>
    </w:lvl>
    <w:lvl w:ilvl="1" w:tplc="04150001">
      <w:start w:val="1"/>
      <w:numFmt w:val="bullet"/>
      <w:lvlText w:val=""/>
      <w:lvlJc w:val="left"/>
      <w:pPr>
        <w:tabs>
          <w:tab w:val="num" w:pos="2160"/>
        </w:tabs>
        <w:ind w:left="2160" w:hanging="360"/>
      </w:pPr>
      <w:rPr>
        <w:rFonts w:ascii="Symbol" w:hAnsi="Symbol" w:hint="default"/>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1">
    <w:nsid w:val="76626904"/>
    <w:multiLevelType w:val="hybridMultilevel"/>
    <w:tmpl w:val="A7CE2DCE"/>
    <w:lvl w:ilvl="0" w:tplc="3918C5F6">
      <w:start w:val="1"/>
      <w:numFmt w:val="lowerLetter"/>
      <w:lvlText w:val="%1."/>
      <w:lvlJc w:val="left"/>
      <w:pPr>
        <w:tabs>
          <w:tab w:val="num" w:pos="417"/>
        </w:tabs>
        <w:ind w:left="417" w:hanging="360"/>
      </w:pPr>
      <w:rPr>
        <w:rFonts w:cs="Times New Roman" w:hint="default"/>
      </w:rPr>
    </w:lvl>
    <w:lvl w:ilvl="1" w:tplc="02107C3A">
      <w:start w:val="1"/>
      <w:numFmt w:val="bullet"/>
      <w:lvlText w:val=""/>
      <w:lvlJc w:val="left"/>
      <w:pPr>
        <w:tabs>
          <w:tab w:val="num" w:pos="397"/>
        </w:tabs>
        <w:ind w:left="397" w:hanging="397"/>
      </w:pPr>
      <w:rPr>
        <w:rFonts w:ascii="Symbol" w:hAnsi="Symbol" w:hint="default"/>
      </w:rPr>
    </w:lvl>
    <w:lvl w:ilvl="2" w:tplc="0415001B" w:tentative="1">
      <w:start w:val="1"/>
      <w:numFmt w:val="lowerRoman"/>
      <w:lvlText w:val="%3."/>
      <w:lvlJc w:val="right"/>
      <w:pPr>
        <w:tabs>
          <w:tab w:val="num" w:pos="1857"/>
        </w:tabs>
        <w:ind w:left="1857" w:hanging="180"/>
      </w:pPr>
      <w:rPr>
        <w:rFonts w:cs="Times New Roman"/>
      </w:rPr>
    </w:lvl>
    <w:lvl w:ilvl="3" w:tplc="0415000F" w:tentative="1">
      <w:start w:val="1"/>
      <w:numFmt w:val="decimal"/>
      <w:lvlText w:val="%4."/>
      <w:lvlJc w:val="left"/>
      <w:pPr>
        <w:tabs>
          <w:tab w:val="num" w:pos="2577"/>
        </w:tabs>
        <w:ind w:left="2577" w:hanging="360"/>
      </w:pPr>
      <w:rPr>
        <w:rFonts w:cs="Times New Roman"/>
      </w:rPr>
    </w:lvl>
    <w:lvl w:ilvl="4" w:tplc="04150019" w:tentative="1">
      <w:start w:val="1"/>
      <w:numFmt w:val="lowerLetter"/>
      <w:lvlText w:val="%5."/>
      <w:lvlJc w:val="left"/>
      <w:pPr>
        <w:tabs>
          <w:tab w:val="num" w:pos="3297"/>
        </w:tabs>
        <w:ind w:left="3297" w:hanging="360"/>
      </w:pPr>
      <w:rPr>
        <w:rFonts w:cs="Times New Roman"/>
      </w:rPr>
    </w:lvl>
    <w:lvl w:ilvl="5" w:tplc="0415001B" w:tentative="1">
      <w:start w:val="1"/>
      <w:numFmt w:val="lowerRoman"/>
      <w:lvlText w:val="%6."/>
      <w:lvlJc w:val="right"/>
      <w:pPr>
        <w:tabs>
          <w:tab w:val="num" w:pos="4017"/>
        </w:tabs>
        <w:ind w:left="4017" w:hanging="180"/>
      </w:pPr>
      <w:rPr>
        <w:rFonts w:cs="Times New Roman"/>
      </w:rPr>
    </w:lvl>
    <w:lvl w:ilvl="6" w:tplc="0415000F" w:tentative="1">
      <w:start w:val="1"/>
      <w:numFmt w:val="decimal"/>
      <w:lvlText w:val="%7."/>
      <w:lvlJc w:val="left"/>
      <w:pPr>
        <w:tabs>
          <w:tab w:val="num" w:pos="4737"/>
        </w:tabs>
        <w:ind w:left="4737" w:hanging="360"/>
      </w:pPr>
      <w:rPr>
        <w:rFonts w:cs="Times New Roman"/>
      </w:rPr>
    </w:lvl>
    <w:lvl w:ilvl="7" w:tplc="04150019" w:tentative="1">
      <w:start w:val="1"/>
      <w:numFmt w:val="lowerLetter"/>
      <w:lvlText w:val="%8."/>
      <w:lvlJc w:val="left"/>
      <w:pPr>
        <w:tabs>
          <w:tab w:val="num" w:pos="5457"/>
        </w:tabs>
        <w:ind w:left="5457" w:hanging="360"/>
      </w:pPr>
      <w:rPr>
        <w:rFonts w:cs="Times New Roman"/>
      </w:rPr>
    </w:lvl>
    <w:lvl w:ilvl="8" w:tplc="0415001B" w:tentative="1">
      <w:start w:val="1"/>
      <w:numFmt w:val="lowerRoman"/>
      <w:lvlText w:val="%9."/>
      <w:lvlJc w:val="right"/>
      <w:pPr>
        <w:tabs>
          <w:tab w:val="num" w:pos="6177"/>
        </w:tabs>
        <w:ind w:left="6177" w:hanging="180"/>
      </w:pPr>
      <w:rPr>
        <w:rFonts w:cs="Times New Roman"/>
      </w:rPr>
    </w:lvl>
  </w:abstractNum>
  <w:abstractNum w:abstractNumId="12">
    <w:nsid w:val="775557C1"/>
    <w:multiLevelType w:val="hybridMultilevel"/>
    <w:tmpl w:val="B0902CE2"/>
    <w:lvl w:ilvl="0" w:tplc="264EFADE">
      <w:start w:val="1"/>
      <w:numFmt w:val="bullet"/>
      <w:lvlText w:val="-"/>
      <w:lvlJc w:val="left"/>
      <w:pPr>
        <w:tabs>
          <w:tab w:val="num" w:pos="2136"/>
        </w:tabs>
        <w:ind w:left="2136" w:hanging="360"/>
      </w:pPr>
      <w:rPr>
        <w:rFonts w:ascii="Times New Roman" w:hAnsi="Times New Roman" w:hint="default"/>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3">
    <w:nsid w:val="7C341757"/>
    <w:multiLevelType w:val="hybridMultilevel"/>
    <w:tmpl w:val="4CF0113A"/>
    <w:lvl w:ilvl="0" w:tplc="31F4E28E">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F7F788D"/>
    <w:multiLevelType w:val="hybridMultilevel"/>
    <w:tmpl w:val="5BCACDB8"/>
    <w:lvl w:ilvl="0" w:tplc="C8CAA53C">
      <w:start w:val="1"/>
      <w:numFmt w:val="decimal"/>
      <w:lvlText w:val="%1)"/>
      <w:lvlJc w:val="left"/>
      <w:pPr>
        <w:tabs>
          <w:tab w:val="num" w:pos="2120"/>
        </w:tabs>
        <w:ind w:left="2120" w:hanging="360"/>
      </w:pPr>
      <w:rPr>
        <w:rFonts w:cs="Times New Roman" w:hint="default"/>
        <w:sz w:val="24"/>
        <w:szCs w:val="24"/>
      </w:rPr>
    </w:lvl>
    <w:lvl w:ilvl="1" w:tplc="31F4E28E">
      <w:start w:val="1"/>
      <w:numFmt w:val="lowerLetter"/>
      <w:lvlText w:val="%2."/>
      <w:lvlJc w:val="left"/>
      <w:pPr>
        <w:tabs>
          <w:tab w:val="num" w:pos="2120"/>
        </w:tabs>
        <w:ind w:left="2120" w:hanging="360"/>
      </w:pPr>
      <w:rPr>
        <w:rFonts w:cs="Times New Roman" w:hint="default"/>
        <w:sz w:val="24"/>
        <w:szCs w:val="24"/>
      </w:rPr>
    </w:lvl>
    <w:lvl w:ilvl="2" w:tplc="0415001B" w:tentative="1">
      <w:start w:val="1"/>
      <w:numFmt w:val="lowerRoman"/>
      <w:lvlText w:val="%3."/>
      <w:lvlJc w:val="right"/>
      <w:pPr>
        <w:tabs>
          <w:tab w:val="num" w:pos="2840"/>
        </w:tabs>
        <w:ind w:left="2840" w:hanging="180"/>
      </w:pPr>
      <w:rPr>
        <w:rFonts w:cs="Times New Roman"/>
      </w:rPr>
    </w:lvl>
    <w:lvl w:ilvl="3" w:tplc="0415000F" w:tentative="1">
      <w:start w:val="1"/>
      <w:numFmt w:val="decimal"/>
      <w:lvlText w:val="%4."/>
      <w:lvlJc w:val="left"/>
      <w:pPr>
        <w:tabs>
          <w:tab w:val="num" w:pos="3560"/>
        </w:tabs>
        <w:ind w:left="3560" w:hanging="360"/>
      </w:pPr>
      <w:rPr>
        <w:rFonts w:cs="Times New Roman"/>
      </w:rPr>
    </w:lvl>
    <w:lvl w:ilvl="4" w:tplc="04150019" w:tentative="1">
      <w:start w:val="1"/>
      <w:numFmt w:val="lowerLetter"/>
      <w:lvlText w:val="%5."/>
      <w:lvlJc w:val="left"/>
      <w:pPr>
        <w:tabs>
          <w:tab w:val="num" w:pos="4280"/>
        </w:tabs>
        <w:ind w:left="4280" w:hanging="360"/>
      </w:pPr>
      <w:rPr>
        <w:rFonts w:cs="Times New Roman"/>
      </w:rPr>
    </w:lvl>
    <w:lvl w:ilvl="5" w:tplc="0415001B" w:tentative="1">
      <w:start w:val="1"/>
      <w:numFmt w:val="lowerRoman"/>
      <w:lvlText w:val="%6."/>
      <w:lvlJc w:val="right"/>
      <w:pPr>
        <w:tabs>
          <w:tab w:val="num" w:pos="5000"/>
        </w:tabs>
        <w:ind w:left="5000" w:hanging="180"/>
      </w:pPr>
      <w:rPr>
        <w:rFonts w:cs="Times New Roman"/>
      </w:rPr>
    </w:lvl>
    <w:lvl w:ilvl="6" w:tplc="0415000F" w:tentative="1">
      <w:start w:val="1"/>
      <w:numFmt w:val="decimal"/>
      <w:lvlText w:val="%7."/>
      <w:lvlJc w:val="left"/>
      <w:pPr>
        <w:tabs>
          <w:tab w:val="num" w:pos="5720"/>
        </w:tabs>
        <w:ind w:left="5720" w:hanging="360"/>
      </w:pPr>
      <w:rPr>
        <w:rFonts w:cs="Times New Roman"/>
      </w:rPr>
    </w:lvl>
    <w:lvl w:ilvl="7" w:tplc="04150019" w:tentative="1">
      <w:start w:val="1"/>
      <w:numFmt w:val="lowerLetter"/>
      <w:lvlText w:val="%8."/>
      <w:lvlJc w:val="left"/>
      <w:pPr>
        <w:tabs>
          <w:tab w:val="num" w:pos="6440"/>
        </w:tabs>
        <w:ind w:left="6440" w:hanging="360"/>
      </w:pPr>
      <w:rPr>
        <w:rFonts w:cs="Times New Roman"/>
      </w:rPr>
    </w:lvl>
    <w:lvl w:ilvl="8" w:tplc="0415001B" w:tentative="1">
      <w:start w:val="1"/>
      <w:numFmt w:val="lowerRoman"/>
      <w:lvlText w:val="%9."/>
      <w:lvlJc w:val="right"/>
      <w:pPr>
        <w:tabs>
          <w:tab w:val="num" w:pos="7160"/>
        </w:tabs>
        <w:ind w:left="7160" w:hanging="180"/>
      </w:pPr>
      <w:rPr>
        <w:rFonts w:cs="Times New Roman"/>
      </w:rPr>
    </w:lvl>
  </w:abstractNum>
  <w:num w:numId="1">
    <w:abstractNumId w:val="11"/>
  </w:num>
  <w:num w:numId="2">
    <w:abstractNumId w:val="2"/>
  </w:num>
  <w:num w:numId="3">
    <w:abstractNumId w:val="8"/>
  </w:num>
  <w:num w:numId="4">
    <w:abstractNumId w:val="12"/>
  </w:num>
  <w:num w:numId="5">
    <w:abstractNumId w:val="10"/>
  </w:num>
  <w:num w:numId="6">
    <w:abstractNumId w:val="14"/>
  </w:num>
  <w:num w:numId="7">
    <w:abstractNumId w:val="7"/>
  </w:num>
  <w:num w:numId="8">
    <w:abstractNumId w:val="6"/>
  </w:num>
  <w:num w:numId="9">
    <w:abstractNumId w:val="4"/>
  </w:num>
  <w:num w:numId="10">
    <w:abstractNumId w:val="3"/>
  </w:num>
  <w:num w:numId="11">
    <w:abstractNumId w:val="1"/>
  </w:num>
  <w:num w:numId="12">
    <w:abstractNumId w:val="13"/>
  </w:num>
  <w:num w:numId="13">
    <w:abstractNumId w:val="5"/>
  </w:num>
  <w:num w:numId="14">
    <w:abstractNumId w:val="9"/>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08"/>
    <w:rsid w:val="00001157"/>
    <w:rsid w:val="00001269"/>
    <w:rsid w:val="0000166E"/>
    <w:rsid w:val="00010134"/>
    <w:rsid w:val="00011F33"/>
    <w:rsid w:val="00012C45"/>
    <w:rsid w:val="0001387D"/>
    <w:rsid w:val="00013A0C"/>
    <w:rsid w:val="00015161"/>
    <w:rsid w:val="0001566F"/>
    <w:rsid w:val="00015B12"/>
    <w:rsid w:val="00016D9B"/>
    <w:rsid w:val="000178F3"/>
    <w:rsid w:val="000234F8"/>
    <w:rsid w:val="00025011"/>
    <w:rsid w:val="00025B59"/>
    <w:rsid w:val="000279CE"/>
    <w:rsid w:val="00032DA4"/>
    <w:rsid w:val="00044DAD"/>
    <w:rsid w:val="000463E5"/>
    <w:rsid w:val="00047F62"/>
    <w:rsid w:val="000577E2"/>
    <w:rsid w:val="00063B67"/>
    <w:rsid w:val="0006648E"/>
    <w:rsid w:val="00066AA4"/>
    <w:rsid w:val="00072673"/>
    <w:rsid w:val="0008213A"/>
    <w:rsid w:val="00083D5C"/>
    <w:rsid w:val="00084880"/>
    <w:rsid w:val="00090286"/>
    <w:rsid w:val="00090A08"/>
    <w:rsid w:val="00095B3D"/>
    <w:rsid w:val="000A2582"/>
    <w:rsid w:val="000A380D"/>
    <w:rsid w:val="000B1891"/>
    <w:rsid w:val="000B30E8"/>
    <w:rsid w:val="000B390E"/>
    <w:rsid w:val="000B6ADE"/>
    <w:rsid w:val="000C0EB6"/>
    <w:rsid w:val="000C1B83"/>
    <w:rsid w:val="000C6E38"/>
    <w:rsid w:val="000D38FB"/>
    <w:rsid w:val="000D6CB4"/>
    <w:rsid w:val="000D73D4"/>
    <w:rsid w:val="000E1635"/>
    <w:rsid w:val="000E3F4B"/>
    <w:rsid w:val="000E5DAE"/>
    <w:rsid w:val="000E5FAE"/>
    <w:rsid w:val="000E67C3"/>
    <w:rsid w:val="000E6AFD"/>
    <w:rsid w:val="000E7FE7"/>
    <w:rsid w:val="000F3BB3"/>
    <w:rsid w:val="000F4AB7"/>
    <w:rsid w:val="000F76A1"/>
    <w:rsid w:val="00103DCB"/>
    <w:rsid w:val="00104D20"/>
    <w:rsid w:val="0010552D"/>
    <w:rsid w:val="00106816"/>
    <w:rsid w:val="0010719A"/>
    <w:rsid w:val="00112CAE"/>
    <w:rsid w:val="00113135"/>
    <w:rsid w:val="00113E9A"/>
    <w:rsid w:val="00114D15"/>
    <w:rsid w:val="00115D10"/>
    <w:rsid w:val="0011655E"/>
    <w:rsid w:val="00116569"/>
    <w:rsid w:val="00117AEF"/>
    <w:rsid w:val="0012300D"/>
    <w:rsid w:val="00132185"/>
    <w:rsid w:val="00136D63"/>
    <w:rsid w:val="001415F4"/>
    <w:rsid w:val="00153340"/>
    <w:rsid w:val="001534FA"/>
    <w:rsid w:val="00165132"/>
    <w:rsid w:val="00165DDF"/>
    <w:rsid w:val="0017221E"/>
    <w:rsid w:val="00174704"/>
    <w:rsid w:val="00187E3A"/>
    <w:rsid w:val="001944B0"/>
    <w:rsid w:val="001A0D4F"/>
    <w:rsid w:val="001A222C"/>
    <w:rsid w:val="001A23E3"/>
    <w:rsid w:val="001B3E0E"/>
    <w:rsid w:val="001B5E9D"/>
    <w:rsid w:val="001B5ED8"/>
    <w:rsid w:val="001B70E5"/>
    <w:rsid w:val="001C2752"/>
    <w:rsid w:val="001C5C17"/>
    <w:rsid w:val="001D61C9"/>
    <w:rsid w:val="001D7534"/>
    <w:rsid w:val="001E282F"/>
    <w:rsid w:val="001F0592"/>
    <w:rsid w:val="001F0A2E"/>
    <w:rsid w:val="001F1E29"/>
    <w:rsid w:val="001F20E8"/>
    <w:rsid w:val="001F47B3"/>
    <w:rsid w:val="001F66ED"/>
    <w:rsid w:val="001F6F2F"/>
    <w:rsid w:val="00211C8D"/>
    <w:rsid w:val="002135A7"/>
    <w:rsid w:val="0021518B"/>
    <w:rsid w:val="00220483"/>
    <w:rsid w:val="00221430"/>
    <w:rsid w:val="00225266"/>
    <w:rsid w:val="00234F4E"/>
    <w:rsid w:val="00236F0F"/>
    <w:rsid w:val="00241A79"/>
    <w:rsid w:val="002436F4"/>
    <w:rsid w:val="00251F5D"/>
    <w:rsid w:val="0025251E"/>
    <w:rsid w:val="00262C71"/>
    <w:rsid w:val="00262EDA"/>
    <w:rsid w:val="00271618"/>
    <w:rsid w:val="00281057"/>
    <w:rsid w:val="00282C13"/>
    <w:rsid w:val="00286084"/>
    <w:rsid w:val="0029013C"/>
    <w:rsid w:val="00296C7F"/>
    <w:rsid w:val="002A02DA"/>
    <w:rsid w:val="002A1D4D"/>
    <w:rsid w:val="002A6B9A"/>
    <w:rsid w:val="002B2A92"/>
    <w:rsid w:val="002C35D6"/>
    <w:rsid w:val="002C6F88"/>
    <w:rsid w:val="002C71E1"/>
    <w:rsid w:val="002C7449"/>
    <w:rsid w:val="002D02ED"/>
    <w:rsid w:val="002D2603"/>
    <w:rsid w:val="002D3E2F"/>
    <w:rsid w:val="002D4EA9"/>
    <w:rsid w:val="002E5D89"/>
    <w:rsid w:val="002E6082"/>
    <w:rsid w:val="002F413C"/>
    <w:rsid w:val="002F4DFB"/>
    <w:rsid w:val="002F7604"/>
    <w:rsid w:val="003030CB"/>
    <w:rsid w:val="00303D02"/>
    <w:rsid w:val="0030753D"/>
    <w:rsid w:val="00315D7B"/>
    <w:rsid w:val="00316E8E"/>
    <w:rsid w:val="003225AA"/>
    <w:rsid w:val="00324649"/>
    <w:rsid w:val="00325E24"/>
    <w:rsid w:val="0032763B"/>
    <w:rsid w:val="0033213A"/>
    <w:rsid w:val="00336880"/>
    <w:rsid w:val="00336E5E"/>
    <w:rsid w:val="0034508D"/>
    <w:rsid w:val="00350EDB"/>
    <w:rsid w:val="003529B3"/>
    <w:rsid w:val="00353B2D"/>
    <w:rsid w:val="0035581F"/>
    <w:rsid w:val="00357D59"/>
    <w:rsid w:val="00360D9A"/>
    <w:rsid w:val="0036223D"/>
    <w:rsid w:val="00366F37"/>
    <w:rsid w:val="00366FF2"/>
    <w:rsid w:val="00375381"/>
    <w:rsid w:val="003763F1"/>
    <w:rsid w:val="00383DA3"/>
    <w:rsid w:val="00384A60"/>
    <w:rsid w:val="00391025"/>
    <w:rsid w:val="00393769"/>
    <w:rsid w:val="003942B2"/>
    <w:rsid w:val="00395454"/>
    <w:rsid w:val="00396297"/>
    <w:rsid w:val="00397E89"/>
    <w:rsid w:val="003A16D6"/>
    <w:rsid w:val="003A46FA"/>
    <w:rsid w:val="003B0D99"/>
    <w:rsid w:val="003B126D"/>
    <w:rsid w:val="003B16D6"/>
    <w:rsid w:val="003B55A7"/>
    <w:rsid w:val="003C56E7"/>
    <w:rsid w:val="003D2434"/>
    <w:rsid w:val="003D4A83"/>
    <w:rsid w:val="003D6F2A"/>
    <w:rsid w:val="003E0038"/>
    <w:rsid w:val="003E7BDB"/>
    <w:rsid w:val="003F298F"/>
    <w:rsid w:val="003F3B7D"/>
    <w:rsid w:val="00404556"/>
    <w:rsid w:val="00407908"/>
    <w:rsid w:val="0044153F"/>
    <w:rsid w:val="00455F68"/>
    <w:rsid w:val="00456F6B"/>
    <w:rsid w:val="00460B2C"/>
    <w:rsid w:val="00463888"/>
    <w:rsid w:val="0047030E"/>
    <w:rsid w:val="004741AE"/>
    <w:rsid w:val="00475796"/>
    <w:rsid w:val="004827D4"/>
    <w:rsid w:val="004869B6"/>
    <w:rsid w:val="00490084"/>
    <w:rsid w:val="00490642"/>
    <w:rsid w:val="00491664"/>
    <w:rsid w:val="004919F9"/>
    <w:rsid w:val="00494DD2"/>
    <w:rsid w:val="004A3A07"/>
    <w:rsid w:val="004A5D44"/>
    <w:rsid w:val="004A7568"/>
    <w:rsid w:val="004B26ED"/>
    <w:rsid w:val="004B2EAF"/>
    <w:rsid w:val="004C1CCA"/>
    <w:rsid w:val="004C40DF"/>
    <w:rsid w:val="004C6568"/>
    <w:rsid w:val="004D32BA"/>
    <w:rsid w:val="004D442A"/>
    <w:rsid w:val="004E0FB9"/>
    <w:rsid w:val="004E20CD"/>
    <w:rsid w:val="004E67C6"/>
    <w:rsid w:val="004F2734"/>
    <w:rsid w:val="004F7EE8"/>
    <w:rsid w:val="005008E3"/>
    <w:rsid w:val="00501E6E"/>
    <w:rsid w:val="0050467F"/>
    <w:rsid w:val="00505124"/>
    <w:rsid w:val="00507B71"/>
    <w:rsid w:val="005167B3"/>
    <w:rsid w:val="00517002"/>
    <w:rsid w:val="005234A3"/>
    <w:rsid w:val="00535B5E"/>
    <w:rsid w:val="005400EA"/>
    <w:rsid w:val="00542981"/>
    <w:rsid w:val="00544B4C"/>
    <w:rsid w:val="00547788"/>
    <w:rsid w:val="0055003F"/>
    <w:rsid w:val="00552A11"/>
    <w:rsid w:val="005533E1"/>
    <w:rsid w:val="00553432"/>
    <w:rsid w:val="00554758"/>
    <w:rsid w:val="005562C0"/>
    <w:rsid w:val="00560456"/>
    <w:rsid w:val="00566AC2"/>
    <w:rsid w:val="005742D1"/>
    <w:rsid w:val="00591D3C"/>
    <w:rsid w:val="00591E28"/>
    <w:rsid w:val="00592061"/>
    <w:rsid w:val="0059272F"/>
    <w:rsid w:val="00596946"/>
    <w:rsid w:val="005A3183"/>
    <w:rsid w:val="005A5CA6"/>
    <w:rsid w:val="005A64F4"/>
    <w:rsid w:val="005A70C8"/>
    <w:rsid w:val="005A7166"/>
    <w:rsid w:val="005B412C"/>
    <w:rsid w:val="005C1D98"/>
    <w:rsid w:val="005C5E8F"/>
    <w:rsid w:val="005C7061"/>
    <w:rsid w:val="005D1DF6"/>
    <w:rsid w:val="005D6814"/>
    <w:rsid w:val="005E07E1"/>
    <w:rsid w:val="005E0ED6"/>
    <w:rsid w:val="005F09FE"/>
    <w:rsid w:val="005F4700"/>
    <w:rsid w:val="00602DA8"/>
    <w:rsid w:val="006037A0"/>
    <w:rsid w:val="006039D4"/>
    <w:rsid w:val="00606C84"/>
    <w:rsid w:val="006079F8"/>
    <w:rsid w:val="00612E78"/>
    <w:rsid w:val="00613DD9"/>
    <w:rsid w:val="00614001"/>
    <w:rsid w:val="00614B2D"/>
    <w:rsid w:val="00615358"/>
    <w:rsid w:val="0061683C"/>
    <w:rsid w:val="00621E08"/>
    <w:rsid w:val="00626E9E"/>
    <w:rsid w:val="006271DB"/>
    <w:rsid w:val="00630E05"/>
    <w:rsid w:val="00636EAE"/>
    <w:rsid w:val="00640F39"/>
    <w:rsid w:val="006411E7"/>
    <w:rsid w:val="00644302"/>
    <w:rsid w:val="006603BB"/>
    <w:rsid w:val="00661C45"/>
    <w:rsid w:val="00664906"/>
    <w:rsid w:val="00666516"/>
    <w:rsid w:val="0067046C"/>
    <w:rsid w:val="00672EEB"/>
    <w:rsid w:val="00673B98"/>
    <w:rsid w:val="00683DE5"/>
    <w:rsid w:val="00686D31"/>
    <w:rsid w:val="00692BBA"/>
    <w:rsid w:val="00692E5D"/>
    <w:rsid w:val="00694041"/>
    <w:rsid w:val="006952EF"/>
    <w:rsid w:val="006A34B6"/>
    <w:rsid w:val="006A432F"/>
    <w:rsid w:val="006A57F6"/>
    <w:rsid w:val="006A6793"/>
    <w:rsid w:val="006A6FC1"/>
    <w:rsid w:val="006A7C69"/>
    <w:rsid w:val="006B3E34"/>
    <w:rsid w:val="006C2E3C"/>
    <w:rsid w:val="006C3EBD"/>
    <w:rsid w:val="006C5424"/>
    <w:rsid w:val="006C6C6F"/>
    <w:rsid w:val="006D1AA9"/>
    <w:rsid w:val="006D6769"/>
    <w:rsid w:val="006E1CD1"/>
    <w:rsid w:val="006E1D7B"/>
    <w:rsid w:val="006E20D5"/>
    <w:rsid w:val="006E529F"/>
    <w:rsid w:val="006E7C79"/>
    <w:rsid w:val="006F6278"/>
    <w:rsid w:val="007031B9"/>
    <w:rsid w:val="00703507"/>
    <w:rsid w:val="0070367E"/>
    <w:rsid w:val="0070502B"/>
    <w:rsid w:val="007149AA"/>
    <w:rsid w:val="007154C7"/>
    <w:rsid w:val="00715A50"/>
    <w:rsid w:val="00716F86"/>
    <w:rsid w:val="00722BBE"/>
    <w:rsid w:val="007235FC"/>
    <w:rsid w:val="00724B8B"/>
    <w:rsid w:val="00725584"/>
    <w:rsid w:val="00726881"/>
    <w:rsid w:val="00733634"/>
    <w:rsid w:val="00733C1B"/>
    <w:rsid w:val="007424B4"/>
    <w:rsid w:val="00742B5C"/>
    <w:rsid w:val="00743907"/>
    <w:rsid w:val="007559AA"/>
    <w:rsid w:val="007628C0"/>
    <w:rsid w:val="007655C0"/>
    <w:rsid w:val="00771E92"/>
    <w:rsid w:val="00773BE9"/>
    <w:rsid w:val="007741C0"/>
    <w:rsid w:val="00776A80"/>
    <w:rsid w:val="007774EB"/>
    <w:rsid w:val="0078617B"/>
    <w:rsid w:val="00787140"/>
    <w:rsid w:val="00794074"/>
    <w:rsid w:val="007A037B"/>
    <w:rsid w:val="007A0A53"/>
    <w:rsid w:val="007A1BDA"/>
    <w:rsid w:val="007A3E96"/>
    <w:rsid w:val="007A4815"/>
    <w:rsid w:val="007B00B1"/>
    <w:rsid w:val="007B184E"/>
    <w:rsid w:val="007B4247"/>
    <w:rsid w:val="007B6B53"/>
    <w:rsid w:val="007C50B3"/>
    <w:rsid w:val="007D0B76"/>
    <w:rsid w:val="007D1627"/>
    <w:rsid w:val="007D39C2"/>
    <w:rsid w:val="007D3ADE"/>
    <w:rsid w:val="007E75F5"/>
    <w:rsid w:val="007F0200"/>
    <w:rsid w:val="007F15BE"/>
    <w:rsid w:val="007F38F5"/>
    <w:rsid w:val="00803465"/>
    <w:rsid w:val="008139ED"/>
    <w:rsid w:val="00820316"/>
    <w:rsid w:val="008229FE"/>
    <w:rsid w:val="00831558"/>
    <w:rsid w:val="008319A3"/>
    <w:rsid w:val="0083200A"/>
    <w:rsid w:val="0083361C"/>
    <w:rsid w:val="00840697"/>
    <w:rsid w:val="008419D3"/>
    <w:rsid w:val="00841EAD"/>
    <w:rsid w:val="008436E3"/>
    <w:rsid w:val="00845FA7"/>
    <w:rsid w:val="00847A70"/>
    <w:rsid w:val="00853322"/>
    <w:rsid w:val="008541BB"/>
    <w:rsid w:val="008610C7"/>
    <w:rsid w:val="00861B48"/>
    <w:rsid w:val="008625B8"/>
    <w:rsid w:val="0086335B"/>
    <w:rsid w:val="00871102"/>
    <w:rsid w:val="008764AC"/>
    <w:rsid w:val="008777CC"/>
    <w:rsid w:val="00880D1C"/>
    <w:rsid w:val="008815CA"/>
    <w:rsid w:val="00883F00"/>
    <w:rsid w:val="00884941"/>
    <w:rsid w:val="008944C5"/>
    <w:rsid w:val="0089652C"/>
    <w:rsid w:val="008A2F8C"/>
    <w:rsid w:val="008B40BB"/>
    <w:rsid w:val="008B4198"/>
    <w:rsid w:val="008B4DA2"/>
    <w:rsid w:val="008B5FC8"/>
    <w:rsid w:val="008B6462"/>
    <w:rsid w:val="008C2676"/>
    <w:rsid w:val="008C32A5"/>
    <w:rsid w:val="008D0845"/>
    <w:rsid w:val="008D5CCE"/>
    <w:rsid w:val="008E0283"/>
    <w:rsid w:val="008E0B8A"/>
    <w:rsid w:val="008E2B63"/>
    <w:rsid w:val="008E3F3F"/>
    <w:rsid w:val="008E5A24"/>
    <w:rsid w:val="008F36F7"/>
    <w:rsid w:val="008F3BF0"/>
    <w:rsid w:val="008F4F64"/>
    <w:rsid w:val="008F5D9E"/>
    <w:rsid w:val="008F7620"/>
    <w:rsid w:val="009033C0"/>
    <w:rsid w:val="00906C51"/>
    <w:rsid w:val="009132C3"/>
    <w:rsid w:val="009256A8"/>
    <w:rsid w:val="009270D3"/>
    <w:rsid w:val="009330F9"/>
    <w:rsid w:val="0093320B"/>
    <w:rsid w:val="009349B4"/>
    <w:rsid w:val="009411F6"/>
    <w:rsid w:val="009419D1"/>
    <w:rsid w:val="00945B9D"/>
    <w:rsid w:val="00953D15"/>
    <w:rsid w:val="009576E3"/>
    <w:rsid w:val="00962EDC"/>
    <w:rsid w:val="009651B9"/>
    <w:rsid w:val="00965590"/>
    <w:rsid w:val="009771D9"/>
    <w:rsid w:val="009774A3"/>
    <w:rsid w:val="00992C64"/>
    <w:rsid w:val="009A27D5"/>
    <w:rsid w:val="009A7B53"/>
    <w:rsid w:val="009B08CB"/>
    <w:rsid w:val="009C0B1D"/>
    <w:rsid w:val="009C19A2"/>
    <w:rsid w:val="009C2E40"/>
    <w:rsid w:val="009C376E"/>
    <w:rsid w:val="009D0428"/>
    <w:rsid w:val="009D363B"/>
    <w:rsid w:val="009D598D"/>
    <w:rsid w:val="009E0085"/>
    <w:rsid w:val="009E0A6C"/>
    <w:rsid w:val="009E398C"/>
    <w:rsid w:val="009F1A9E"/>
    <w:rsid w:val="009F432C"/>
    <w:rsid w:val="009F5029"/>
    <w:rsid w:val="00A115D3"/>
    <w:rsid w:val="00A12F68"/>
    <w:rsid w:val="00A140F1"/>
    <w:rsid w:val="00A14F81"/>
    <w:rsid w:val="00A15ABE"/>
    <w:rsid w:val="00A1626B"/>
    <w:rsid w:val="00A2064D"/>
    <w:rsid w:val="00A245C8"/>
    <w:rsid w:val="00A26816"/>
    <w:rsid w:val="00A30803"/>
    <w:rsid w:val="00A35564"/>
    <w:rsid w:val="00A35AEE"/>
    <w:rsid w:val="00A35B64"/>
    <w:rsid w:val="00A35B6F"/>
    <w:rsid w:val="00A437B8"/>
    <w:rsid w:val="00A459C3"/>
    <w:rsid w:val="00A476D1"/>
    <w:rsid w:val="00A61A0C"/>
    <w:rsid w:val="00A66795"/>
    <w:rsid w:val="00A73D09"/>
    <w:rsid w:val="00A77B04"/>
    <w:rsid w:val="00A77E9B"/>
    <w:rsid w:val="00A81547"/>
    <w:rsid w:val="00A83376"/>
    <w:rsid w:val="00A8692C"/>
    <w:rsid w:val="00A900AE"/>
    <w:rsid w:val="00A925D1"/>
    <w:rsid w:val="00AA1479"/>
    <w:rsid w:val="00AA27CE"/>
    <w:rsid w:val="00AB01F8"/>
    <w:rsid w:val="00AB4C7F"/>
    <w:rsid w:val="00AC02F7"/>
    <w:rsid w:val="00AC3803"/>
    <w:rsid w:val="00AC3FEA"/>
    <w:rsid w:val="00AC5B8B"/>
    <w:rsid w:val="00AD54DC"/>
    <w:rsid w:val="00AD5AA6"/>
    <w:rsid w:val="00AD784B"/>
    <w:rsid w:val="00AE7F4A"/>
    <w:rsid w:val="00AF27BD"/>
    <w:rsid w:val="00B07B08"/>
    <w:rsid w:val="00B07F8F"/>
    <w:rsid w:val="00B140DB"/>
    <w:rsid w:val="00B150D7"/>
    <w:rsid w:val="00B1678A"/>
    <w:rsid w:val="00B20FFB"/>
    <w:rsid w:val="00B25253"/>
    <w:rsid w:val="00B30652"/>
    <w:rsid w:val="00B309CB"/>
    <w:rsid w:val="00B328D8"/>
    <w:rsid w:val="00B371DC"/>
    <w:rsid w:val="00B41FF2"/>
    <w:rsid w:val="00B44A60"/>
    <w:rsid w:val="00B45DB3"/>
    <w:rsid w:val="00B52C6A"/>
    <w:rsid w:val="00B60E15"/>
    <w:rsid w:val="00B75641"/>
    <w:rsid w:val="00B840D3"/>
    <w:rsid w:val="00B848E7"/>
    <w:rsid w:val="00B90BFA"/>
    <w:rsid w:val="00B93501"/>
    <w:rsid w:val="00B9391A"/>
    <w:rsid w:val="00B94FB2"/>
    <w:rsid w:val="00B96089"/>
    <w:rsid w:val="00B960C8"/>
    <w:rsid w:val="00BA009C"/>
    <w:rsid w:val="00BA38E7"/>
    <w:rsid w:val="00BB5744"/>
    <w:rsid w:val="00BC126B"/>
    <w:rsid w:val="00BC1F96"/>
    <w:rsid w:val="00BC2F7B"/>
    <w:rsid w:val="00BC39E4"/>
    <w:rsid w:val="00BC594B"/>
    <w:rsid w:val="00BC596D"/>
    <w:rsid w:val="00BD5510"/>
    <w:rsid w:val="00BD66A2"/>
    <w:rsid w:val="00BE0535"/>
    <w:rsid w:val="00BE11C3"/>
    <w:rsid w:val="00BE1339"/>
    <w:rsid w:val="00BE439F"/>
    <w:rsid w:val="00BE4E56"/>
    <w:rsid w:val="00BE6D45"/>
    <w:rsid w:val="00BF38E2"/>
    <w:rsid w:val="00BF456A"/>
    <w:rsid w:val="00C000CA"/>
    <w:rsid w:val="00C0078D"/>
    <w:rsid w:val="00C060DC"/>
    <w:rsid w:val="00C064D6"/>
    <w:rsid w:val="00C07FC5"/>
    <w:rsid w:val="00C11990"/>
    <w:rsid w:val="00C11EBB"/>
    <w:rsid w:val="00C2031C"/>
    <w:rsid w:val="00C20CE9"/>
    <w:rsid w:val="00C27809"/>
    <w:rsid w:val="00C27EDE"/>
    <w:rsid w:val="00C327F7"/>
    <w:rsid w:val="00C34517"/>
    <w:rsid w:val="00C40EAD"/>
    <w:rsid w:val="00C43791"/>
    <w:rsid w:val="00C453BD"/>
    <w:rsid w:val="00C52318"/>
    <w:rsid w:val="00C63B41"/>
    <w:rsid w:val="00C64CE1"/>
    <w:rsid w:val="00C7088A"/>
    <w:rsid w:val="00C73F6B"/>
    <w:rsid w:val="00C741F1"/>
    <w:rsid w:val="00C74A12"/>
    <w:rsid w:val="00C76B44"/>
    <w:rsid w:val="00C842A7"/>
    <w:rsid w:val="00C87E81"/>
    <w:rsid w:val="00C957E6"/>
    <w:rsid w:val="00C96EC6"/>
    <w:rsid w:val="00CA2CA3"/>
    <w:rsid w:val="00CA40A8"/>
    <w:rsid w:val="00CA4D38"/>
    <w:rsid w:val="00CA6F1E"/>
    <w:rsid w:val="00CB0B70"/>
    <w:rsid w:val="00CC1AB3"/>
    <w:rsid w:val="00CC2117"/>
    <w:rsid w:val="00CC263C"/>
    <w:rsid w:val="00CC2C68"/>
    <w:rsid w:val="00CC5B29"/>
    <w:rsid w:val="00CC6E0E"/>
    <w:rsid w:val="00CC7432"/>
    <w:rsid w:val="00CD04C1"/>
    <w:rsid w:val="00CD4817"/>
    <w:rsid w:val="00CD4F54"/>
    <w:rsid w:val="00CD6CA2"/>
    <w:rsid w:val="00CF42C6"/>
    <w:rsid w:val="00D02076"/>
    <w:rsid w:val="00D06FF7"/>
    <w:rsid w:val="00D1162B"/>
    <w:rsid w:val="00D124ED"/>
    <w:rsid w:val="00D12903"/>
    <w:rsid w:val="00D160EF"/>
    <w:rsid w:val="00D1684F"/>
    <w:rsid w:val="00D2174E"/>
    <w:rsid w:val="00D24405"/>
    <w:rsid w:val="00D26797"/>
    <w:rsid w:val="00D27F27"/>
    <w:rsid w:val="00D32022"/>
    <w:rsid w:val="00D40FFE"/>
    <w:rsid w:val="00D45C00"/>
    <w:rsid w:val="00D50257"/>
    <w:rsid w:val="00D51A44"/>
    <w:rsid w:val="00D557BF"/>
    <w:rsid w:val="00D55B38"/>
    <w:rsid w:val="00D6220C"/>
    <w:rsid w:val="00D63E58"/>
    <w:rsid w:val="00D64F6A"/>
    <w:rsid w:val="00D71992"/>
    <w:rsid w:val="00D81C37"/>
    <w:rsid w:val="00D83306"/>
    <w:rsid w:val="00D85652"/>
    <w:rsid w:val="00D93E35"/>
    <w:rsid w:val="00D95279"/>
    <w:rsid w:val="00D9646D"/>
    <w:rsid w:val="00DA0D53"/>
    <w:rsid w:val="00DB12C2"/>
    <w:rsid w:val="00DC62F6"/>
    <w:rsid w:val="00DC7CBE"/>
    <w:rsid w:val="00DD2091"/>
    <w:rsid w:val="00DD23FA"/>
    <w:rsid w:val="00DE0AC9"/>
    <w:rsid w:val="00DE7752"/>
    <w:rsid w:val="00DF0517"/>
    <w:rsid w:val="00DF1883"/>
    <w:rsid w:val="00DF2B93"/>
    <w:rsid w:val="00E00E3F"/>
    <w:rsid w:val="00E022A3"/>
    <w:rsid w:val="00E06183"/>
    <w:rsid w:val="00E06501"/>
    <w:rsid w:val="00E118F9"/>
    <w:rsid w:val="00E1436F"/>
    <w:rsid w:val="00E14619"/>
    <w:rsid w:val="00E15F14"/>
    <w:rsid w:val="00E247EF"/>
    <w:rsid w:val="00E24F96"/>
    <w:rsid w:val="00E255A9"/>
    <w:rsid w:val="00E26ECA"/>
    <w:rsid w:val="00E31313"/>
    <w:rsid w:val="00E3493B"/>
    <w:rsid w:val="00E37BC4"/>
    <w:rsid w:val="00E43C27"/>
    <w:rsid w:val="00E44BC8"/>
    <w:rsid w:val="00E474B3"/>
    <w:rsid w:val="00E51CC1"/>
    <w:rsid w:val="00E53B16"/>
    <w:rsid w:val="00E55ED5"/>
    <w:rsid w:val="00E745E6"/>
    <w:rsid w:val="00E75EEC"/>
    <w:rsid w:val="00E87B29"/>
    <w:rsid w:val="00EA3C62"/>
    <w:rsid w:val="00EA3ED8"/>
    <w:rsid w:val="00EB3E63"/>
    <w:rsid w:val="00EB664C"/>
    <w:rsid w:val="00EC012C"/>
    <w:rsid w:val="00EC0390"/>
    <w:rsid w:val="00EC043F"/>
    <w:rsid w:val="00EC10E2"/>
    <w:rsid w:val="00EC1F51"/>
    <w:rsid w:val="00EC52F2"/>
    <w:rsid w:val="00EC6A50"/>
    <w:rsid w:val="00ED0D0A"/>
    <w:rsid w:val="00ED58FC"/>
    <w:rsid w:val="00ED700F"/>
    <w:rsid w:val="00EE333B"/>
    <w:rsid w:val="00EF2461"/>
    <w:rsid w:val="00EF2A0A"/>
    <w:rsid w:val="00EF4963"/>
    <w:rsid w:val="00EF6B44"/>
    <w:rsid w:val="00F01A56"/>
    <w:rsid w:val="00F02F09"/>
    <w:rsid w:val="00F06784"/>
    <w:rsid w:val="00F138B4"/>
    <w:rsid w:val="00F21F9C"/>
    <w:rsid w:val="00F3049D"/>
    <w:rsid w:val="00F305C2"/>
    <w:rsid w:val="00F31FB7"/>
    <w:rsid w:val="00F32403"/>
    <w:rsid w:val="00F34855"/>
    <w:rsid w:val="00F36FE6"/>
    <w:rsid w:val="00F37FAE"/>
    <w:rsid w:val="00F400E6"/>
    <w:rsid w:val="00F4158E"/>
    <w:rsid w:val="00F42BBA"/>
    <w:rsid w:val="00F42F22"/>
    <w:rsid w:val="00F57CB2"/>
    <w:rsid w:val="00F603F0"/>
    <w:rsid w:val="00F604F0"/>
    <w:rsid w:val="00F6061B"/>
    <w:rsid w:val="00F631FD"/>
    <w:rsid w:val="00F63D0B"/>
    <w:rsid w:val="00F66B40"/>
    <w:rsid w:val="00F67EC8"/>
    <w:rsid w:val="00F72BF6"/>
    <w:rsid w:val="00F75EE7"/>
    <w:rsid w:val="00F83338"/>
    <w:rsid w:val="00F836D1"/>
    <w:rsid w:val="00F839BB"/>
    <w:rsid w:val="00F840A6"/>
    <w:rsid w:val="00F86BFD"/>
    <w:rsid w:val="00F922C2"/>
    <w:rsid w:val="00F93B12"/>
    <w:rsid w:val="00F93CF4"/>
    <w:rsid w:val="00F940D9"/>
    <w:rsid w:val="00FA0802"/>
    <w:rsid w:val="00FA1A85"/>
    <w:rsid w:val="00FA58FC"/>
    <w:rsid w:val="00FA6032"/>
    <w:rsid w:val="00FA6AD8"/>
    <w:rsid w:val="00FB0FA3"/>
    <w:rsid w:val="00FB76A3"/>
    <w:rsid w:val="00FB78A9"/>
    <w:rsid w:val="00FC449B"/>
    <w:rsid w:val="00FC6A8C"/>
    <w:rsid w:val="00FD0496"/>
    <w:rsid w:val="00FD18CF"/>
    <w:rsid w:val="00FD4532"/>
    <w:rsid w:val="00FD6A8F"/>
    <w:rsid w:val="00FD6C05"/>
    <w:rsid w:val="00FE1FA6"/>
    <w:rsid w:val="00FE2FCC"/>
    <w:rsid w:val="00FE3EAC"/>
    <w:rsid w:val="00FF1065"/>
    <w:rsid w:val="00FF5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3F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9"/>
    <w:qFormat/>
    <w:rsid w:val="00AC3FEA"/>
    <w:pPr>
      <w:spacing w:before="100" w:beforeAutospacing="1" w:after="100" w:afterAutospacing="1"/>
      <w:outlineLvl w:val="0"/>
    </w:pPr>
    <w:rPr>
      <w:b/>
      <w:bCs/>
      <w:kern w:val="36"/>
      <w:sz w:val="48"/>
      <w:szCs w:val="48"/>
    </w:rPr>
  </w:style>
  <w:style w:type="paragraph" w:styleId="Nagwek6">
    <w:name w:val="heading 6"/>
    <w:basedOn w:val="Normalny"/>
    <w:next w:val="Normalny"/>
    <w:link w:val="Nagwek6Znak"/>
    <w:uiPriority w:val="99"/>
    <w:qFormat/>
    <w:rsid w:val="00AC3FEA"/>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C3FEA"/>
    <w:rPr>
      <w:rFonts w:ascii="Times New Roman" w:eastAsia="Times New Roman" w:hAnsi="Times New Roman" w:cs="Times New Roman"/>
      <w:b/>
      <w:bCs/>
      <w:kern w:val="36"/>
      <w:sz w:val="48"/>
      <w:szCs w:val="48"/>
      <w:lang w:eastAsia="pl-PL"/>
    </w:rPr>
  </w:style>
  <w:style w:type="character" w:customStyle="1" w:styleId="Nagwek6Znak">
    <w:name w:val="Nagłówek 6 Znak"/>
    <w:basedOn w:val="Domylnaczcionkaakapitu"/>
    <w:link w:val="Nagwek6"/>
    <w:uiPriority w:val="99"/>
    <w:rsid w:val="00AC3FEA"/>
    <w:rPr>
      <w:rFonts w:ascii="Times New Roman" w:eastAsia="Times New Roman" w:hAnsi="Times New Roman" w:cs="Times New Roman"/>
      <w:b/>
      <w:bCs/>
      <w:lang w:eastAsia="pl-PL"/>
    </w:rPr>
  </w:style>
  <w:style w:type="paragraph" w:styleId="Tekstprzypisudolnego">
    <w:name w:val="footnote text"/>
    <w:basedOn w:val="Normalny"/>
    <w:link w:val="TekstprzypisudolnegoZnak"/>
    <w:uiPriority w:val="99"/>
    <w:semiHidden/>
    <w:rsid w:val="00AC3FEA"/>
    <w:rPr>
      <w:sz w:val="20"/>
      <w:szCs w:val="20"/>
    </w:rPr>
  </w:style>
  <w:style w:type="character" w:customStyle="1" w:styleId="TekstprzypisudolnegoZnak">
    <w:name w:val="Tekst przypisu dolnego Znak"/>
    <w:basedOn w:val="Domylnaczcionkaakapitu"/>
    <w:link w:val="Tekstprzypisudolnego"/>
    <w:uiPriority w:val="99"/>
    <w:semiHidden/>
    <w:rsid w:val="00AC3FEA"/>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AC3FEA"/>
    <w:pPr>
      <w:tabs>
        <w:tab w:val="center" w:pos="4536"/>
        <w:tab w:val="right" w:pos="9072"/>
      </w:tabs>
      <w:spacing w:line="288" w:lineRule="auto"/>
    </w:pPr>
  </w:style>
  <w:style w:type="character" w:customStyle="1" w:styleId="NagwekZnak">
    <w:name w:val="Nagłówek Znak"/>
    <w:basedOn w:val="Domylnaczcionkaakapitu"/>
    <w:link w:val="Nagwek"/>
    <w:uiPriority w:val="99"/>
    <w:rsid w:val="00AC3FEA"/>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C3FEA"/>
    <w:pPr>
      <w:spacing w:line="288" w:lineRule="auto"/>
    </w:pPr>
    <w:rPr>
      <w:b/>
      <w:bCs/>
    </w:rPr>
  </w:style>
  <w:style w:type="character" w:customStyle="1" w:styleId="TekstpodstawowyZnak">
    <w:name w:val="Tekst podstawowy Znak"/>
    <w:basedOn w:val="Domylnaczcionkaakapitu"/>
    <w:link w:val="Tekstpodstawowy"/>
    <w:uiPriority w:val="99"/>
    <w:rsid w:val="00AC3FEA"/>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uiPriority w:val="99"/>
    <w:rsid w:val="00AC3FEA"/>
    <w:pPr>
      <w:ind w:left="708"/>
      <w:jc w:val="both"/>
    </w:pPr>
  </w:style>
  <w:style w:type="character" w:customStyle="1" w:styleId="Tekstpodstawowy2Znak">
    <w:name w:val="Tekst podstawowy 2 Znak"/>
    <w:basedOn w:val="Domylnaczcionkaakapitu"/>
    <w:link w:val="Tekstpodstawowy2"/>
    <w:uiPriority w:val="99"/>
    <w:rsid w:val="00AC3FE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AC3FEA"/>
    <w:pPr>
      <w:spacing w:line="288" w:lineRule="auto"/>
      <w:jc w:val="both"/>
    </w:pPr>
    <w:rPr>
      <w:b/>
      <w:bCs/>
    </w:rPr>
  </w:style>
  <w:style w:type="character" w:customStyle="1" w:styleId="Tekstpodstawowy3Znak">
    <w:name w:val="Tekst podstawowy 3 Znak"/>
    <w:basedOn w:val="Domylnaczcionkaakapitu"/>
    <w:link w:val="Tekstpodstawowy3"/>
    <w:uiPriority w:val="99"/>
    <w:rsid w:val="00AC3FEA"/>
    <w:rPr>
      <w:rFonts w:ascii="Times New Roman" w:eastAsia="Times New Roman" w:hAnsi="Times New Roman" w:cs="Times New Roman"/>
      <w:b/>
      <w:bCs/>
      <w:sz w:val="24"/>
      <w:szCs w:val="24"/>
      <w:lang w:eastAsia="pl-PL"/>
    </w:rPr>
  </w:style>
  <w:style w:type="character" w:styleId="Odwoanieprzypisudolnego">
    <w:name w:val="footnote reference"/>
    <w:basedOn w:val="Domylnaczcionkaakapitu"/>
    <w:uiPriority w:val="99"/>
    <w:semiHidden/>
    <w:rsid w:val="00AC3FEA"/>
    <w:rPr>
      <w:rFonts w:ascii="Times New Roman" w:hAnsi="Times New Roman" w:cs="Times New Roman"/>
      <w:vertAlign w:val="superscript"/>
    </w:rPr>
  </w:style>
  <w:style w:type="paragraph" w:styleId="Stopka">
    <w:name w:val="footer"/>
    <w:basedOn w:val="Normalny"/>
    <w:link w:val="StopkaZnak"/>
    <w:uiPriority w:val="99"/>
    <w:rsid w:val="00AC3FEA"/>
    <w:pPr>
      <w:tabs>
        <w:tab w:val="center" w:pos="4536"/>
        <w:tab w:val="right" w:pos="9072"/>
      </w:tabs>
    </w:pPr>
  </w:style>
  <w:style w:type="character" w:customStyle="1" w:styleId="StopkaZnak">
    <w:name w:val="Stopka Znak"/>
    <w:basedOn w:val="Domylnaczcionkaakapitu"/>
    <w:link w:val="Stopka"/>
    <w:uiPriority w:val="99"/>
    <w:rsid w:val="00AC3FE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AC3FEA"/>
    <w:rPr>
      <w:rFonts w:cs="Times New Roman"/>
    </w:rPr>
  </w:style>
  <w:style w:type="character" w:styleId="Pogrubienie">
    <w:name w:val="Strong"/>
    <w:basedOn w:val="Domylnaczcionkaakapitu"/>
    <w:uiPriority w:val="22"/>
    <w:qFormat/>
    <w:rsid w:val="00AC3FEA"/>
    <w:rPr>
      <w:rFonts w:cs="Times New Roman"/>
      <w:b/>
      <w:bCs/>
    </w:rPr>
  </w:style>
  <w:style w:type="character" w:customStyle="1" w:styleId="apple-converted-space">
    <w:name w:val="apple-converted-space"/>
    <w:basedOn w:val="Domylnaczcionkaakapitu"/>
    <w:uiPriority w:val="99"/>
    <w:rsid w:val="00AC3FEA"/>
    <w:rPr>
      <w:rFonts w:cs="Times New Roman"/>
    </w:rPr>
  </w:style>
  <w:style w:type="character" w:customStyle="1" w:styleId="FontStyle15">
    <w:name w:val="Font Style15"/>
    <w:basedOn w:val="Domylnaczcionkaakapitu"/>
    <w:uiPriority w:val="99"/>
    <w:rsid w:val="00AC3FEA"/>
    <w:rPr>
      <w:rFonts w:ascii="Garamond" w:hAnsi="Garamond" w:cs="Garamond"/>
      <w:b/>
      <w:bCs/>
      <w:sz w:val="16"/>
      <w:szCs w:val="16"/>
    </w:rPr>
  </w:style>
  <w:style w:type="character" w:customStyle="1" w:styleId="fontstyle11">
    <w:name w:val="fontstyle11"/>
    <w:basedOn w:val="Domylnaczcionkaakapitu"/>
    <w:uiPriority w:val="99"/>
    <w:rsid w:val="00AC3FEA"/>
    <w:rPr>
      <w:rFonts w:ascii="Times New Roman" w:hAnsi="Times New Roman" w:cs="Times New Roman"/>
    </w:rPr>
  </w:style>
  <w:style w:type="paragraph" w:styleId="Tekstdymka">
    <w:name w:val="Balloon Text"/>
    <w:basedOn w:val="Normalny"/>
    <w:link w:val="TekstdymkaZnak"/>
    <w:uiPriority w:val="99"/>
    <w:semiHidden/>
    <w:unhideWhenUsed/>
    <w:rsid w:val="00AC3FEA"/>
    <w:rPr>
      <w:rFonts w:ascii="Tahoma" w:hAnsi="Tahoma" w:cs="Tahoma"/>
      <w:sz w:val="16"/>
      <w:szCs w:val="16"/>
    </w:rPr>
  </w:style>
  <w:style w:type="character" w:customStyle="1" w:styleId="TekstdymkaZnak">
    <w:name w:val="Tekst dymka Znak"/>
    <w:basedOn w:val="Domylnaczcionkaakapitu"/>
    <w:link w:val="Tekstdymka"/>
    <w:uiPriority w:val="99"/>
    <w:semiHidden/>
    <w:rsid w:val="00AC3FEA"/>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3F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9"/>
    <w:qFormat/>
    <w:rsid w:val="00AC3FEA"/>
    <w:pPr>
      <w:spacing w:before="100" w:beforeAutospacing="1" w:after="100" w:afterAutospacing="1"/>
      <w:outlineLvl w:val="0"/>
    </w:pPr>
    <w:rPr>
      <w:b/>
      <w:bCs/>
      <w:kern w:val="36"/>
      <w:sz w:val="48"/>
      <w:szCs w:val="48"/>
    </w:rPr>
  </w:style>
  <w:style w:type="paragraph" w:styleId="Nagwek6">
    <w:name w:val="heading 6"/>
    <w:basedOn w:val="Normalny"/>
    <w:next w:val="Normalny"/>
    <w:link w:val="Nagwek6Znak"/>
    <w:uiPriority w:val="99"/>
    <w:qFormat/>
    <w:rsid w:val="00AC3FEA"/>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C3FEA"/>
    <w:rPr>
      <w:rFonts w:ascii="Times New Roman" w:eastAsia="Times New Roman" w:hAnsi="Times New Roman" w:cs="Times New Roman"/>
      <w:b/>
      <w:bCs/>
      <w:kern w:val="36"/>
      <w:sz w:val="48"/>
      <w:szCs w:val="48"/>
      <w:lang w:eastAsia="pl-PL"/>
    </w:rPr>
  </w:style>
  <w:style w:type="character" w:customStyle="1" w:styleId="Nagwek6Znak">
    <w:name w:val="Nagłówek 6 Znak"/>
    <w:basedOn w:val="Domylnaczcionkaakapitu"/>
    <w:link w:val="Nagwek6"/>
    <w:uiPriority w:val="99"/>
    <w:rsid w:val="00AC3FEA"/>
    <w:rPr>
      <w:rFonts w:ascii="Times New Roman" w:eastAsia="Times New Roman" w:hAnsi="Times New Roman" w:cs="Times New Roman"/>
      <w:b/>
      <w:bCs/>
      <w:lang w:eastAsia="pl-PL"/>
    </w:rPr>
  </w:style>
  <w:style w:type="paragraph" w:styleId="Tekstprzypisudolnego">
    <w:name w:val="footnote text"/>
    <w:basedOn w:val="Normalny"/>
    <w:link w:val="TekstprzypisudolnegoZnak"/>
    <w:uiPriority w:val="99"/>
    <w:semiHidden/>
    <w:rsid w:val="00AC3FEA"/>
    <w:rPr>
      <w:sz w:val="20"/>
      <w:szCs w:val="20"/>
    </w:rPr>
  </w:style>
  <w:style w:type="character" w:customStyle="1" w:styleId="TekstprzypisudolnegoZnak">
    <w:name w:val="Tekst przypisu dolnego Znak"/>
    <w:basedOn w:val="Domylnaczcionkaakapitu"/>
    <w:link w:val="Tekstprzypisudolnego"/>
    <w:uiPriority w:val="99"/>
    <w:semiHidden/>
    <w:rsid w:val="00AC3FEA"/>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AC3FEA"/>
    <w:pPr>
      <w:tabs>
        <w:tab w:val="center" w:pos="4536"/>
        <w:tab w:val="right" w:pos="9072"/>
      </w:tabs>
      <w:spacing w:line="288" w:lineRule="auto"/>
    </w:pPr>
  </w:style>
  <w:style w:type="character" w:customStyle="1" w:styleId="NagwekZnak">
    <w:name w:val="Nagłówek Znak"/>
    <w:basedOn w:val="Domylnaczcionkaakapitu"/>
    <w:link w:val="Nagwek"/>
    <w:uiPriority w:val="99"/>
    <w:rsid w:val="00AC3FEA"/>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C3FEA"/>
    <w:pPr>
      <w:spacing w:line="288" w:lineRule="auto"/>
    </w:pPr>
    <w:rPr>
      <w:b/>
      <w:bCs/>
    </w:rPr>
  </w:style>
  <w:style w:type="character" w:customStyle="1" w:styleId="TekstpodstawowyZnak">
    <w:name w:val="Tekst podstawowy Znak"/>
    <w:basedOn w:val="Domylnaczcionkaakapitu"/>
    <w:link w:val="Tekstpodstawowy"/>
    <w:uiPriority w:val="99"/>
    <w:rsid w:val="00AC3FEA"/>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uiPriority w:val="99"/>
    <w:rsid w:val="00AC3FEA"/>
    <w:pPr>
      <w:ind w:left="708"/>
      <w:jc w:val="both"/>
    </w:pPr>
  </w:style>
  <w:style w:type="character" w:customStyle="1" w:styleId="Tekstpodstawowy2Znak">
    <w:name w:val="Tekst podstawowy 2 Znak"/>
    <w:basedOn w:val="Domylnaczcionkaakapitu"/>
    <w:link w:val="Tekstpodstawowy2"/>
    <w:uiPriority w:val="99"/>
    <w:rsid w:val="00AC3FE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AC3FEA"/>
    <w:pPr>
      <w:spacing w:line="288" w:lineRule="auto"/>
      <w:jc w:val="both"/>
    </w:pPr>
    <w:rPr>
      <w:b/>
      <w:bCs/>
    </w:rPr>
  </w:style>
  <w:style w:type="character" w:customStyle="1" w:styleId="Tekstpodstawowy3Znak">
    <w:name w:val="Tekst podstawowy 3 Znak"/>
    <w:basedOn w:val="Domylnaczcionkaakapitu"/>
    <w:link w:val="Tekstpodstawowy3"/>
    <w:uiPriority w:val="99"/>
    <w:rsid w:val="00AC3FEA"/>
    <w:rPr>
      <w:rFonts w:ascii="Times New Roman" w:eastAsia="Times New Roman" w:hAnsi="Times New Roman" w:cs="Times New Roman"/>
      <w:b/>
      <w:bCs/>
      <w:sz w:val="24"/>
      <w:szCs w:val="24"/>
      <w:lang w:eastAsia="pl-PL"/>
    </w:rPr>
  </w:style>
  <w:style w:type="character" w:styleId="Odwoanieprzypisudolnego">
    <w:name w:val="footnote reference"/>
    <w:basedOn w:val="Domylnaczcionkaakapitu"/>
    <w:uiPriority w:val="99"/>
    <w:semiHidden/>
    <w:rsid w:val="00AC3FEA"/>
    <w:rPr>
      <w:rFonts w:ascii="Times New Roman" w:hAnsi="Times New Roman" w:cs="Times New Roman"/>
      <w:vertAlign w:val="superscript"/>
    </w:rPr>
  </w:style>
  <w:style w:type="paragraph" w:styleId="Stopka">
    <w:name w:val="footer"/>
    <w:basedOn w:val="Normalny"/>
    <w:link w:val="StopkaZnak"/>
    <w:uiPriority w:val="99"/>
    <w:rsid w:val="00AC3FEA"/>
    <w:pPr>
      <w:tabs>
        <w:tab w:val="center" w:pos="4536"/>
        <w:tab w:val="right" w:pos="9072"/>
      </w:tabs>
    </w:pPr>
  </w:style>
  <w:style w:type="character" w:customStyle="1" w:styleId="StopkaZnak">
    <w:name w:val="Stopka Znak"/>
    <w:basedOn w:val="Domylnaczcionkaakapitu"/>
    <w:link w:val="Stopka"/>
    <w:uiPriority w:val="99"/>
    <w:rsid w:val="00AC3FE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AC3FEA"/>
    <w:rPr>
      <w:rFonts w:cs="Times New Roman"/>
    </w:rPr>
  </w:style>
  <w:style w:type="character" w:styleId="Pogrubienie">
    <w:name w:val="Strong"/>
    <w:basedOn w:val="Domylnaczcionkaakapitu"/>
    <w:uiPriority w:val="22"/>
    <w:qFormat/>
    <w:rsid w:val="00AC3FEA"/>
    <w:rPr>
      <w:rFonts w:cs="Times New Roman"/>
      <w:b/>
      <w:bCs/>
    </w:rPr>
  </w:style>
  <w:style w:type="character" w:customStyle="1" w:styleId="apple-converted-space">
    <w:name w:val="apple-converted-space"/>
    <w:basedOn w:val="Domylnaczcionkaakapitu"/>
    <w:uiPriority w:val="99"/>
    <w:rsid w:val="00AC3FEA"/>
    <w:rPr>
      <w:rFonts w:cs="Times New Roman"/>
    </w:rPr>
  </w:style>
  <w:style w:type="character" w:customStyle="1" w:styleId="FontStyle15">
    <w:name w:val="Font Style15"/>
    <w:basedOn w:val="Domylnaczcionkaakapitu"/>
    <w:uiPriority w:val="99"/>
    <w:rsid w:val="00AC3FEA"/>
    <w:rPr>
      <w:rFonts w:ascii="Garamond" w:hAnsi="Garamond" w:cs="Garamond"/>
      <w:b/>
      <w:bCs/>
      <w:sz w:val="16"/>
      <w:szCs w:val="16"/>
    </w:rPr>
  </w:style>
  <w:style w:type="character" w:customStyle="1" w:styleId="fontstyle11">
    <w:name w:val="fontstyle11"/>
    <w:basedOn w:val="Domylnaczcionkaakapitu"/>
    <w:uiPriority w:val="99"/>
    <w:rsid w:val="00AC3FEA"/>
    <w:rPr>
      <w:rFonts w:ascii="Times New Roman" w:hAnsi="Times New Roman" w:cs="Times New Roman"/>
    </w:rPr>
  </w:style>
  <w:style w:type="paragraph" w:styleId="Tekstdymka">
    <w:name w:val="Balloon Text"/>
    <w:basedOn w:val="Normalny"/>
    <w:link w:val="TekstdymkaZnak"/>
    <w:uiPriority w:val="99"/>
    <w:semiHidden/>
    <w:unhideWhenUsed/>
    <w:rsid w:val="00AC3FEA"/>
    <w:rPr>
      <w:rFonts w:ascii="Tahoma" w:hAnsi="Tahoma" w:cs="Tahoma"/>
      <w:sz w:val="16"/>
      <w:szCs w:val="16"/>
    </w:rPr>
  </w:style>
  <w:style w:type="character" w:customStyle="1" w:styleId="TekstdymkaZnak">
    <w:name w:val="Tekst dymka Znak"/>
    <w:basedOn w:val="Domylnaczcionkaakapitu"/>
    <w:link w:val="Tekstdymka"/>
    <w:uiPriority w:val="99"/>
    <w:semiHidden/>
    <w:rsid w:val="00AC3FE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wikipedia.org/wiki/Warszawski_Uniwersytet_Medyczny" TargetMode="External"/><Relationship Id="rId5" Type="http://schemas.openxmlformats.org/officeDocument/2006/relationships/webSettings" Target="webSettings.xml"/><Relationship Id="rId10" Type="http://schemas.openxmlformats.org/officeDocument/2006/relationships/hyperlink" Target="http://pl.wikipedia.org/w/index.php?title=Zbigniew_Gaciong&amp;action=edit&amp;redlink=1"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2868</Words>
  <Characters>17209</Characters>
  <Application>Microsoft Office Word</Application>
  <DocSecurity>0</DocSecurity>
  <Lines>143</Lines>
  <Paragraphs>40</Paragraphs>
  <ScaleCrop>false</ScaleCrop>
  <Company>UMSTW</Company>
  <LinksUpToDate>false</LinksUpToDate>
  <CharactersWithSpaces>20037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Polkowska Teresa</dc:creator>
  <cp:keywords/>
  <dc:description/>
  <cp:lastModifiedBy>Polkowska Teresa</cp:lastModifiedBy>
  <cp:revision>5</cp:revision>
  <dcterms:created xsi:type="dcterms:W3CDTF">2016-06-30T07:27:00Z</dcterms:created>
  <dcterms:modified xsi:type="dcterms:W3CDTF">2016-07-13T08:00:00Z</dcterms:modified>
</cp:coreProperties>
</file>