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01" w:rsidRDefault="00FB2701" w:rsidP="00FB14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7C542C">
        <w:rPr>
          <w:b/>
          <w:bCs/>
          <w:sz w:val="24"/>
          <w:szCs w:val="24"/>
        </w:rPr>
        <w:t>XXV/631/</w:t>
      </w:r>
      <w:r>
        <w:rPr>
          <w:b/>
          <w:bCs/>
          <w:sz w:val="24"/>
          <w:szCs w:val="24"/>
        </w:rPr>
        <w:t>2016</w:t>
      </w:r>
    </w:p>
    <w:p w:rsidR="00FB2701" w:rsidRDefault="00FB2701" w:rsidP="00FB14C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FB2701" w:rsidRDefault="00FB2701" w:rsidP="00FB14C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7C542C">
        <w:rPr>
          <w:b/>
          <w:bCs/>
        </w:rPr>
        <w:t>17 marca</w:t>
      </w:r>
      <w:r>
        <w:rPr>
          <w:b/>
          <w:bCs/>
        </w:rPr>
        <w:t xml:space="preserve"> 2016 r.</w:t>
      </w:r>
    </w:p>
    <w:p w:rsidR="00FB2701" w:rsidRDefault="00FB2701" w:rsidP="00FB14CC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Zespołu Publicznych Zakładów Lecznictwa Otwartego Warszawa-Ochota </w:t>
      </w:r>
    </w:p>
    <w:p w:rsidR="00FB2701" w:rsidRPr="00F413CF" w:rsidRDefault="00FB2701" w:rsidP="00FB14CC">
      <w:pPr>
        <w:ind w:right="60" w:firstLine="360"/>
        <w:jc w:val="both"/>
        <w:rPr>
          <w:sz w:val="24"/>
          <w:szCs w:val="24"/>
        </w:rPr>
      </w:pPr>
      <w:r w:rsidRPr="00F413CF">
        <w:rPr>
          <w:sz w:val="24"/>
          <w:szCs w:val="24"/>
        </w:rPr>
        <w:t>Na podstawie art. 18 ust. 1 ustawy z dnia 8 marca 1990 r. o sa</w:t>
      </w:r>
      <w:r>
        <w:rPr>
          <w:sz w:val="24"/>
          <w:szCs w:val="24"/>
        </w:rPr>
        <w:t xml:space="preserve">morządzie gminnym (Dz. U. z 2015 r. poz. 1515 i 1890) </w:t>
      </w:r>
      <w:r w:rsidRPr="00F413CF">
        <w:rPr>
          <w:sz w:val="24"/>
          <w:szCs w:val="24"/>
        </w:rPr>
        <w:t xml:space="preserve"> oraz art. 42 ust. 4 ustawy z dnia 15 kwietnia 2011 r.</w:t>
      </w:r>
      <w:r>
        <w:rPr>
          <w:sz w:val="24"/>
          <w:szCs w:val="24"/>
        </w:rPr>
        <w:t xml:space="preserve"> </w:t>
      </w:r>
      <w:r w:rsidRPr="00F413CF">
        <w:rPr>
          <w:sz w:val="24"/>
          <w:szCs w:val="24"/>
        </w:rPr>
        <w:t>o</w:t>
      </w:r>
      <w:r w:rsidR="003E3222">
        <w:rPr>
          <w:sz w:val="24"/>
          <w:szCs w:val="24"/>
        </w:rPr>
        <w:t> </w:t>
      </w:r>
      <w:r w:rsidRPr="00F413CF">
        <w:rPr>
          <w:sz w:val="24"/>
          <w:szCs w:val="24"/>
        </w:rPr>
        <w:t>działalności leczniczej (Dz. U. z 2015 r. poz. 618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 w:rsidRPr="00F413CF">
        <w:rPr>
          <w:sz w:val="24"/>
          <w:szCs w:val="24"/>
        </w:rPr>
        <w:t>) uchwala się, co następuje:</w:t>
      </w:r>
    </w:p>
    <w:p w:rsidR="00FB2701" w:rsidRPr="00F413CF" w:rsidRDefault="00FB2701" w:rsidP="00FB14CC">
      <w:pPr>
        <w:ind w:firstLine="284"/>
        <w:jc w:val="both"/>
        <w:rPr>
          <w:sz w:val="24"/>
          <w:szCs w:val="24"/>
        </w:rPr>
      </w:pPr>
    </w:p>
    <w:p w:rsidR="00FB2701" w:rsidRPr="00F413CF" w:rsidRDefault="00FB2701" w:rsidP="00FB14CC">
      <w:pPr>
        <w:jc w:val="both"/>
        <w:rPr>
          <w:sz w:val="24"/>
          <w:szCs w:val="24"/>
        </w:rPr>
      </w:pPr>
    </w:p>
    <w:p w:rsidR="00FB2701" w:rsidRPr="00F413CF" w:rsidRDefault="00FB2701" w:rsidP="00FB14CC">
      <w:pPr>
        <w:ind w:firstLine="357"/>
        <w:jc w:val="both"/>
        <w:rPr>
          <w:sz w:val="24"/>
          <w:szCs w:val="24"/>
        </w:rPr>
      </w:pPr>
      <w:r w:rsidRPr="00F413CF">
        <w:rPr>
          <w:b/>
          <w:spacing w:val="40"/>
          <w:sz w:val="24"/>
          <w:szCs w:val="24"/>
        </w:rPr>
        <w:t>§</w:t>
      </w:r>
      <w:r w:rsidRPr="00F413CF">
        <w:rPr>
          <w:b/>
          <w:spacing w:val="20"/>
          <w:sz w:val="24"/>
          <w:szCs w:val="24"/>
        </w:rPr>
        <w:t xml:space="preserve">1. </w:t>
      </w:r>
      <w:r w:rsidRPr="00963BBB">
        <w:rPr>
          <w:sz w:val="24"/>
          <w:szCs w:val="24"/>
        </w:rPr>
        <w:t>Zmienia się statut Samodzielnego Zespołu Publicznych Zakładów Lecznictwa Otwartego Warszawa-Ochota, stanowiący załącznik do uchwały nr XXXII/765/2012 Rady m.st. Warszawy z dnia 23 lutego 2012</w:t>
      </w:r>
      <w:r>
        <w:rPr>
          <w:sz w:val="24"/>
          <w:szCs w:val="24"/>
        </w:rPr>
        <w:t xml:space="preserve"> </w:t>
      </w:r>
      <w:r w:rsidRPr="00963BBB">
        <w:rPr>
          <w:sz w:val="24"/>
          <w:szCs w:val="24"/>
        </w:rPr>
        <w:t>r. w sprawie zmiany statutu Samodzielnego Zespołu Publicznych Zakładów Lecznictwa Otwart</w:t>
      </w:r>
      <w:r>
        <w:rPr>
          <w:sz w:val="24"/>
          <w:szCs w:val="24"/>
        </w:rPr>
        <w:t>ego Warszawa-Ochota (z późn.zm.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)</w:t>
      </w:r>
      <w:r w:rsidRPr="00963BBB">
        <w:rPr>
          <w:sz w:val="24"/>
          <w:szCs w:val="24"/>
        </w:rPr>
        <w:t xml:space="preserve">, w ten sposób, że załącznik nr 2 do statutu otrzymuje brzmienie określone w załączniku nr 1 do niniejszej uchwały. </w:t>
      </w:r>
    </w:p>
    <w:p w:rsidR="00FB2701" w:rsidRDefault="00FB2701" w:rsidP="00FB14CC">
      <w:pPr>
        <w:ind w:firstLine="360"/>
        <w:jc w:val="both"/>
        <w:rPr>
          <w:b/>
          <w:sz w:val="24"/>
          <w:szCs w:val="24"/>
        </w:rPr>
      </w:pPr>
    </w:p>
    <w:p w:rsidR="00FB2701" w:rsidRDefault="00FB2701" w:rsidP="00FB14C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 Otwartego Warszawa-Ochota w brzmieniu stanowiącym załącznik nr 2 do</w:t>
      </w:r>
      <w:r w:rsidR="009512CC">
        <w:rPr>
          <w:sz w:val="24"/>
          <w:szCs w:val="24"/>
        </w:rPr>
        <w:t> </w:t>
      </w:r>
      <w:r>
        <w:rPr>
          <w:sz w:val="24"/>
          <w:szCs w:val="24"/>
        </w:rPr>
        <w:t>niniejszej uchwały.</w:t>
      </w:r>
    </w:p>
    <w:p w:rsidR="00FB2701" w:rsidRDefault="00FB2701" w:rsidP="00FB14CC">
      <w:pPr>
        <w:ind w:firstLine="360"/>
        <w:jc w:val="both"/>
        <w:rPr>
          <w:sz w:val="24"/>
          <w:szCs w:val="24"/>
        </w:rPr>
      </w:pPr>
    </w:p>
    <w:p w:rsidR="00FB2701" w:rsidRDefault="00FB2701" w:rsidP="00FB14C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FB2701" w:rsidRDefault="00FB2701" w:rsidP="00FB14CC">
      <w:pPr>
        <w:ind w:firstLine="360"/>
        <w:jc w:val="both"/>
        <w:rPr>
          <w:sz w:val="24"/>
          <w:szCs w:val="24"/>
        </w:rPr>
      </w:pPr>
    </w:p>
    <w:p w:rsidR="00FB2701" w:rsidRDefault="00FB2701" w:rsidP="00F413CF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FB2701" w:rsidRDefault="00FB2701" w:rsidP="00FB14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FB2701" w:rsidRDefault="00FB2701" w:rsidP="00FB14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B2701" w:rsidRDefault="00FB2701" w:rsidP="00FB14CC">
      <w:pPr>
        <w:jc w:val="both"/>
        <w:rPr>
          <w:sz w:val="24"/>
          <w:szCs w:val="24"/>
        </w:rPr>
      </w:pPr>
    </w:p>
    <w:p w:rsidR="00FB2701" w:rsidRDefault="00FB2701" w:rsidP="00FB14CC">
      <w:pPr>
        <w:jc w:val="both"/>
        <w:rPr>
          <w:sz w:val="24"/>
          <w:szCs w:val="24"/>
        </w:rPr>
      </w:pPr>
    </w:p>
    <w:p w:rsidR="00FB2701" w:rsidRDefault="00FB2701" w:rsidP="00FB14CC">
      <w:pPr>
        <w:jc w:val="both"/>
        <w:rPr>
          <w:sz w:val="24"/>
          <w:szCs w:val="24"/>
        </w:rPr>
      </w:pPr>
    </w:p>
    <w:p w:rsidR="00FB2701" w:rsidRDefault="007C542C" w:rsidP="00911073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FB2701">
        <w:rPr>
          <w:b/>
          <w:sz w:val="24"/>
          <w:szCs w:val="24"/>
        </w:rPr>
        <w:t>rzewodnicząca</w:t>
      </w:r>
    </w:p>
    <w:p w:rsidR="00FB2701" w:rsidRDefault="00FB2701" w:rsidP="00911073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FB2701" w:rsidRDefault="005D6ABE" w:rsidP="00911073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</w:t>
      </w:r>
      <w:bookmarkStart w:id="0" w:name="_GoBack"/>
      <w:bookmarkEnd w:id="0"/>
      <w:r>
        <w:rPr>
          <w:b/>
          <w:sz w:val="24"/>
          <w:szCs w:val="24"/>
        </w:rPr>
        <w:t xml:space="preserve"> )</w:t>
      </w:r>
    </w:p>
    <w:p w:rsidR="00FB2701" w:rsidRDefault="00FB2701" w:rsidP="00911073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</w:t>
      </w:r>
      <w:r w:rsidR="007C542C">
        <w:rPr>
          <w:b/>
          <w:sz w:val="24"/>
          <w:szCs w:val="24"/>
        </w:rPr>
        <w:t>sny</w:t>
      </w:r>
      <w:r w:rsidR="00911073">
        <w:rPr>
          <w:b/>
          <w:sz w:val="24"/>
          <w:szCs w:val="24"/>
        </w:rPr>
        <w:t>-</w:t>
      </w:r>
      <w:proofErr w:type="spellStart"/>
      <w:r w:rsidR="00911073">
        <w:rPr>
          <w:b/>
          <w:sz w:val="24"/>
          <w:szCs w:val="24"/>
        </w:rPr>
        <w:t>Askanas</w:t>
      </w:r>
      <w:proofErr w:type="spellEnd"/>
    </w:p>
    <w:p w:rsidR="00FB2701" w:rsidRDefault="00FB2701" w:rsidP="00FB14CC">
      <w:pPr>
        <w:ind w:left="5245"/>
        <w:jc w:val="center"/>
        <w:rPr>
          <w:b/>
          <w:sz w:val="24"/>
          <w:szCs w:val="24"/>
        </w:rPr>
      </w:pPr>
    </w:p>
    <w:p w:rsidR="00FB2701" w:rsidRDefault="00FB2701" w:rsidP="00FB14CC">
      <w:pPr>
        <w:ind w:left="5245"/>
        <w:jc w:val="center"/>
        <w:rPr>
          <w:b/>
          <w:sz w:val="24"/>
          <w:szCs w:val="24"/>
        </w:rPr>
      </w:pPr>
    </w:p>
    <w:p w:rsidR="009512CC" w:rsidRDefault="00FB2701" w:rsidP="00FB14CC">
      <w:pPr>
        <w:ind w:left="636" w:firstLine="3684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Załącznik nr 1 </w:t>
      </w:r>
    </w:p>
    <w:p w:rsidR="00FB2701" w:rsidRDefault="00FB2701" w:rsidP="00FB14CC">
      <w:pPr>
        <w:ind w:left="636" w:firstLine="3684"/>
        <w:rPr>
          <w:sz w:val="24"/>
          <w:szCs w:val="24"/>
        </w:rPr>
      </w:pPr>
      <w:r>
        <w:rPr>
          <w:sz w:val="24"/>
          <w:szCs w:val="24"/>
        </w:rPr>
        <w:t xml:space="preserve">do uchwały Nr </w:t>
      </w:r>
      <w:r w:rsidR="009512CC">
        <w:rPr>
          <w:sz w:val="24"/>
          <w:szCs w:val="24"/>
        </w:rPr>
        <w:t>XXV/631/</w:t>
      </w:r>
      <w:r>
        <w:rPr>
          <w:sz w:val="24"/>
          <w:szCs w:val="24"/>
        </w:rPr>
        <w:t>2016</w:t>
      </w:r>
    </w:p>
    <w:p w:rsidR="00FB2701" w:rsidRDefault="00FB2701" w:rsidP="00FB14CC">
      <w:pPr>
        <w:ind w:firstLine="4320"/>
        <w:rPr>
          <w:sz w:val="24"/>
          <w:szCs w:val="24"/>
        </w:rPr>
      </w:pPr>
      <w:r>
        <w:rPr>
          <w:sz w:val="24"/>
          <w:szCs w:val="24"/>
        </w:rPr>
        <w:t>Rady m.st. Warszawy</w:t>
      </w:r>
    </w:p>
    <w:p w:rsidR="00FB2701" w:rsidRDefault="00FB2701" w:rsidP="00FB14CC">
      <w:pPr>
        <w:ind w:firstLine="4320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512CC">
        <w:rPr>
          <w:sz w:val="24"/>
          <w:szCs w:val="24"/>
        </w:rPr>
        <w:t>17 marca</w:t>
      </w:r>
      <w:r>
        <w:rPr>
          <w:sz w:val="24"/>
          <w:szCs w:val="24"/>
        </w:rPr>
        <w:t xml:space="preserve"> 2016 r</w:t>
      </w:r>
      <w:r w:rsidR="009512CC">
        <w:rPr>
          <w:sz w:val="24"/>
          <w:szCs w:val="24"/>
        </w:rPr>
        <w:t>.</w:t>
      </w:r>
    </w:p>
    <w:p w:rsidR="00FB2701" w:rsidRDefault="00FB2701" w:rsidP="00FB14CC">
      <w:pPr>
        <w:suppressAutoHyphens w:val="0"/>
        <w:rPr>
          <w:color w:val="000000"/>
          <w:sz w:val="24"/>
          <w:szCs w:val="24"/>
        </w:rPr>
      </w:pPr>
    </w:p>
    <w:p w:rsidR="00FB2701" w:rsidRDefault="00FB2701" w:rsidP="00FB14CC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2 do Statutu </w:t>
      </w:r>
    </w:p>
    <w:p w:rsidR="00FB2701" w:rsidRDefault="00FB2701" w:rsidP="00FB14CC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SZPZLO Warszawa-Ochota </w:t>
      </w:r>
    </w:p>
    <w:p w:rsidR="00FB2701" w:rsidRDefault="00FB2701" w:rsidP="008D46D4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2701" w:rsidRDefault="00FB2701" w:rsidP="008D46D4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jednostek organizacyjnych działalności podstawowej </w:t>
      </w:r>
    </w:p>
    <w:p w:rsidR="00FB2701" w:rsidRDefault="00FB2701" w:rsidP="00FB14CC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9401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"/>
        <w:gridCol w:w="5252"/>
        <w:gridCol w:w="3420"/>
      </w:tblGrid>
      <w:tr w:rsidR="00FB2701" w:rsidTr="008D46D4">
        <w:trPr>
          <w:trHeight w:val="691"/>
          <w:jc w:val="center"/>
        </w:trPr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</w:tcPr>
          <w:p w:rsidR="00FB2701" w:rsidRDefault="00FB2701">
            <w:pPr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FB2701" w:rsidRDefault="00FB2701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L.P.</w:t>
            </w:r>
          </w:p>
        </w:tc>
        <w:tc>
          <w:tcPr>
            <w:tcW w:w="5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2701" w:rsidRDefault="00FB2701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2701" w:rsidRDefault="00FB2701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FB2701" w:rsidTr="00070E51">
        <w:trPr>
          <w:trHeight w:val="822"/>
          <w:jc w:val="center"/>
        </w:trPr>
        <w:tc>
          <w:tcPr>
            <w:tcW w:w="729" w:type="dxa"/>
            <w:tcBorders>
              <w:top w:val="double" w:sz="4" w:space="0" w:color="auto"/>
            </w:tcBorders>
          </w:tcPr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2" w:type="dxa"/>
            <w:tcBorders>
              <w:top w:val="double" w:sz="4" w:space="0" w:color="auto"/>
            </w:tcBorders>
            <w:vAlign w:val="center"/>
          </w:tcPr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Przychodnia </w:t>
            </w:r>
            <w:proofErr w:type="spellStart"/>
            <w:r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02-535 Warszawa</w:t>
            </w:r>
          </w:p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Szczęśliwicka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52" w:type="dxa"/>
            <w:vAlign w:val="center"/>
          </w:tcPr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 Przychodni </w:t>
            </w:r>
            <w:proofErr w:type="spellStart"/>
            <w:r>
              <w:rPr>
                <w:sz w:val="24"/>
                <w:szCs w:val="24"/>
              </w:rPr>
              <w:t>Rejonowo-Specjalistycznej</w:t>
            </w:r>
            <w:proofErr w:type="spellEnd"/>
            <w:r>
              <w:rPr>
                <w:sz w:val="24"/>
                <w:szCs w:val="24"/>
              </w:rPr>
              <w:t xml:space="preserve"> przy ul. </w:t>
            </w:r>
            <w:proofErr w:type="spellStart"/>
            <w:r>
              <w:rPr>
                <w:sz w:val="24"/>
                <w:szCs w:val="24"/>
              </w:rPr>
              <w:t>Szczęśliwickiej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420" w:type="dxa"/>
            <w:vAlign w:val="center"/>
          </w:tcPr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02-316 Warszawa</w:t>
            </w:r>
          </w:p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Kaliska 24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Przychodnia </w:t>
            </w:r>
            <w:proofErr w:type="spellStart"/>
            <w:r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Skarżyńskiego 1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Przychodnia </w:t>
            </w:r>
            <w:proofErr w:type="spellStart"/>
            <w:r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Sosnkowskiego 18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Przychodnia </w:t>
            </w:r>
            <w:proofErr w:type="spellStart"/>
            <w:r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Default="00FB2701" w:rsidP="00070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02- 110 Warszawa</w:t>
            </w:r>
          </w:p>
          <w:p w:rsidR="00FB2701" w:rsidRDefault="00FB2701" w:rsidP="00070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Sanocka 6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Rejonowa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Wojciechowskiego 58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Przychodnia Rejonowej</w:t>
            </w: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ul. Wojciechowskiego 58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Kadłubka 18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Skarżyńskiego 1  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Raszyn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Raszyn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Poniatowskiego 18a  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Rehabilitacji i Fizykoterapii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13 </w:t>
            </w:r>
          </w:p>
        </w:tc>
      </w:tr>
      <w:tr w:rsidR="00FB2701" w:rsidTr="00BF22DD">
        <w:trPr>
          <w:trHeight w:val="823"/>
          <w:jc w:val="center"/>
        </w:trPr>
        <w:tc>
          <w:tcPr>
            <w:tcW w:w="729" w:type="dxa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252" w:type="dxa"/>
            <w:vAlign w:val="center"/>
          </w:tcPr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Centrum Medycznego Raszyn</w:t>
            </w:r>
          </w:p>
          <w:p w:rsidR="00FB2701" w:rsidRDefault="00FB2701" w:rsidP="007767A2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Poniatowskiego </w:t>
            </w:r>
            <w:smartTag w:uri="urn:schemas-microsoft-com:office:smarttags" w:element="metricconverter">
              <w:smartTagPr>
                <w:attr w:name="ProductID" w:val="18 a"/>
              </w:smartTagPr>
              <w:r>
                <w:rPr>
                  <w:sz w:val="24"/>
                  <w:szCs w:val="24"/>
                </w:rPr>
                <w:t>18 a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Raszyn</w:t>
            </w:r>
          </w:p>
          <w:p w:rsidR="00FB2701" w:rsidRDefault="00FB2701" w:rsidP="00776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Pruszkowska 52</w:t>
            </w:r>
          </w:p>
        </w:tc>
      </w:tr>
      <w:tr w:rsidR="00FB2701" w:rsidTr="00070E51">
        <w:trPr>
          <w:trHeight w:val="823"/>
          <w:jc w:val="center"/>
        </w:trPr>
        <w:tc>
          <w:tcPr>
            <w:tcW w:w="729" w:type="dxa"/>
            <w:tcBorders>
              <w:bottom w:val="double" w:sz="4" w:space="0" w:color="auto"/>
            </w:tcBorders>
          </w:tcPr>
          <w:p w:rsidR="00FB2701" w:rsidRDefault="00FB2701" w:rsidP="008D46D4">
            <w:pPr>
              <w:suppressAutoHyphens w:val="0"/>
              <w:rPr>
                <w:sz w:val="24"/>
                <w:szCs w:val="24"/>
              </w:rPr>
            </w:pPr>
          </w:p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252" w:type="dxa"/>
            <w:tcBorders>
              <w:bottom w:val="double" w:sz="4" w:space="0" w:color="auto"/>
            </w:tcBorders>
            <w:vAlign w:val="center"/>
          </w:tcPr>
          <w:p w:rsidR="00FB2701" w:rsidRDefault="00FB270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Kliniczne Centrum Zdrowia Psychicznego 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FB2701" w:rsidRDefault="00FB2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Sosnkowskiego 18 </w:t>
            </w:r>
          </w:p>
        </w:tc>
      </w:tr>
    </w:tbl>
    <w:p w:rsidR="00FB2701" w:rsidRDefault="00DB1B4E" w:rsidP="00FB14CC">
      <w:pPr>
        <w:tabs>
          <w:tab w:val="left" w:pos="426"/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rPr>
          <w:noProof/>
          <w:lang w:eastAsia="pl-PL"/>
        </w:rPr>
        <w:pict>
          <v:rect id="_x0000_s1026" style="position:absolute;margin-left:468.75pt;margin-top:402.3pt;width:26.85pt;height:35.45pt;z-index:1;mso-position-horizontal-relative:text;mso-position-vertical-relative:text" strokecolor="white"/>
        </w:pict>
      </w:r>
    </w:p>
    <w:p w:rsidR="00FB2701" w:rsidRDefault="00FB2701" w:rsidP="00673FE6">
      <w:pPr>
        <w:ind w:left="5245"/>
        <w:jc w:val="center"/>
        <w:rPr>
          <w:b/>
        </w:rPr>
      </w:pPr>
    </w:p>
    <w:p w:rsidR="009512CC" w:rsidRDefault="009512CC" w:rsidP="00673FE6">
      <w:pPr>
        <w:ind w:left="5245"/>
        <w:jc w:val="center"/>
        <w:rPr>
          <w:b/>
        </w:rPr>
      </w:pPr>
    </w:p>
    <w:p w:rsidR="00FB2701" w:rsidRPr="00673FE6" w:rsidRDefault="00FB2701" w:rsidP="00673FE6">
      <w:pPr>
        <w:ind w:firstLine="4860"/>
        <w:rPr>
          <w:sz w:val="24"/>
          <w:szCs w:val="24"/>
        </w:rPr>
      </w:pPr>
      <w:r w:rsidRPr="00673FE6">
        <w:rPr>
          <w:sz w:val="24"/>
          <w:szCs w:val="24"/>
        </w:rPr>
        <w:t>Załącznik nr 2</w:t>
      </w:r>
    </w:p>
    <w:p w:rsidR="00FB2701" w:rsidRPr="00673FE6" w:rsidRDefault="00FB2701" w:rsidP="00673FE6">
      <w:pPr>
        <w:ind w:firstLine="4860"/>
        <w:rPr>
          <w:sz w:val="24"/>
          <w:szCs w:val="24"/>
        </w:rPr>
      </w:pPr>
      <w:r w:rsidRPr="00673FE6">
        <w:rPr>
          <w:sz w:val="24"/>
          <w:szCs w:val="24"/>
        </w:rPr>
        <w:t xml:space="preserve">do uchwały Nr  </w:t>
      </w:r>
      <w:r w:rsidR="009512CC">
        <w:rPr>
          <w:sz w:val="24"/>
          <w:szCs w:val="24"/>
        </w:rPr>
        <w:t>XXV/631/</w:t>
      </w:r>
      <w:r w:rsidRPr="00673FE6">
        <w:rPr>
          <w:sz w:val="24"/>
          <w:szCs w:val="24"/>
        </w:rPr>
        <w:t>2016</w:t>
      </w:r>
    </w:p>
    <w:p w:rsidR="00FB2701" w:rsidRPr="00673FE6" w:rsidRDefault="00FB2701" w:rsidP="00673FE6">
      <w:pPr>
        <w:ind w:firstLine="4860"/>
        <w:rPr>
          <w:sz w:val="24"/>
          <w:szCs w:val="24"/>
        </w:rPr>
      </w:pPr>
      <w:r w:rsidRPr="00673FE6">
        <w:rPr>
          <w:sz w:val="24"/>
          <w:szCs w:val="24"/>
        </w:rPr>
        <w:t>Rady miasta stołecznego Warszawy</w:t>
      </w:r>
    </w:p>
    <w:p w:rsidR="00FB2701" w:rsidRPr="00673FE6" w:rsidRDefault="00FB2701" w:rsidP="00673FE6">
      <w:pPr>
        <w:ind w:firstLine="4860"/>
        <w:rPr>
          <w:sz w:val="24"/>
          <w:szCs w:val="24"/>
        </w:rPr>
      </w:pPr>
      <w:r w:rsidRPr="00673FE6">
        <w:rPr>
          <w:sz w:val="24"/>
          <w:szCs w:val="24"/>
        </w:rPr>
        <w:t xml:space="preserve">z dnia </w:t>
      </w:r>
      <w:r w:rsidR="009512CC">
        <w:rPr>
          <w:sz w:val="24"/>
          <w:szCs w:val="24"/>
        </w:rPr>
        <w:t>17 marca 2016</w:t>
      </w:r>
      <w:r w:rsidRPr="00673FE6">
        <w:rPr>
          <w:sz w:val="24"/>
          <w:szCs w:val="24"/>
        </w:rPr>
        <w:t xml:space="preserve"> r.</w:t>
      </w:r>
    </w:p>
    <w:p w:rsidR="00FB2701" w:rsidRPr="00673FE6" w:rsidRDefault="00FB2701" w:rsidP="00673FE6">
      <w:pPr>
        <w:rPr>
          <w:sz w:val="24"/>
          <w:szCs w:val="24"/>
        </w:rPr>
      </w:pPr>
    </w:p>
    <w:p w:rsidR="00FB2701" w:rsidRDefault="00FB2701" w:rsidP="00673FE6"/>
    <w:p w:rsidR="00FB2701" w:rsidRDefault="00FB2701" w:rsidP="00673FE6">
      <w:pPr>
        <w:jc w:val="center"/>
        <w:rPr>
          <w:sz w:val="48"/>
          <w:szCs w:val="48"/>
        </w:rPr>
      </w:pPr>
    </w:p>
    <w:p w:rsidR="00FB2701" w:rsidRDefault="00FB2701" w:rsidP="00673FE6">
      <w:pPr>
        <w:jc w:val="center"/>
        <w:rPr>
          <w:sz w:val="48"/>
          <w:szCs w:val="48"/>
        </w:rPr>
      </w:pPr>
    </w:p>
    <w:p w:rsidR="00FB2701" w:rsidRDefault="00FB2701" w:rsidP="00673FE6">
      <w:pPr>
        <w:rPr>
          <w:b/>
          <w:sz w:val="72"/>
          <w:szCs w:val="72"/>
        </w:rPr>
      </w:pPr>
    </w:p>
    <w:p w:rsidR="00FB2701" w:rsidRDefault="00FB2701" w:rsidP="00673FE6">
      <w:pPr>
        <w:jc w:val="center"/>
        <w:rPr>
          <w:b/>
          <w:sz w:val="72"/>
          <w:szCs w:val="72"/>
        </w:rPr>
      </w:pPr>
    </w:p>
    <w:p w:rsidR="00FB2701" w:rsidRPr="00815D47" w:rsidRDefault="00FB2701" w:rsidP="00673FE6">
      <w:pPr>
        <w:jc w:val="center"/>
        <w:rPr>
          <w:b/>
          <w:sz w:val="72"/>
          <w:szCs w:val="72"/>
        </w:rPr>
      </w:pPr>
      <w:r w:rsidRPr="00815D47">
        <w:rPr>
          <w:b/>
          <w:sz w:val="72"/>
          <w:szCs w:val="72"/>
        </w:rPr>
        <w:t>STATUT</w:t>
      </w:r>
    </w:p>
    <w:p w:rsidR="00FB2701" w:rsidRPr="00815D47" w:rsidRDefault="00FB2701" w:rsidP="00673FE6">
      <w:pPr>
        <w:jc w:val="center"/>
        <w:rPr>
          <w:sz w:val="48"/>
          <w:szCs w:val="48"/>
        </w:rPr>
      </w:pPr>
    </w:p>
    <w:p w:rsidR="00FB2701" w:rsidRDefault="00FB2701" w:rsidP="00673FE6">
      <w:pPr>
        <w:spacing w:line="360" w:lineRule="auto"/>
        <w:jc w:val="center"/>
        <w:rPr>
          <w:b/>
          <w:sz w:val="48"/>
          <w:szCs w:val="48"/>
        </w:rPr>
      </w:pPr>
      <w:r w:rsidRPr="00815D47">
        <w:rPr>
          <w:b/>
          <w:sz w:val="48"/>
          <w:szCs w:val="48"/>
        </w:rPr>
        <w:t>Samodzielnego Zespołu Publicznych Zakładów</w:t>
      </w:r>
      <w:r>
        <w:rPr>
          <w:b/>
          <w:sz w:val="48"/>
          <w:szCs w:val="48"/>
        </w:rPr>
        <w:t xml:space="preserve"> Lecznictwa Otwartego </w:t>
      </w:r>
      <w:r>
        <w:rPr>
          <w:b/>
          <w:sz w:val="48"/>
          <w:szCs w:val="48"/>
        </w:rPr>
        <w:br/>
        <w:t>Warszawa</w:t>
      </w:r>
      <w:r w:rsidRPr="00815D47">
        <w:rPr>
          <w:b/>
          <w:sz w:val="48"/>
          <w:szCs w:val="48"/>
        </w:rPr>
        <w:t>-Ochota</w:t>
      </w:r>
    </w:p>
    <w:p w:rsidR="00FB2701" w:rsidRPr="00673FE6" w:rsidRDefault="00FB2701" w:rsidP="00673FE6">
      <w:pPr>
        <w:spacing w:line="360" w:lineRule="auto"/>
        <w:jc w:val="center"/>
        <w:rPr>
          <w:sz w:val="24"/>
          <w:szCs w:val="24"/>
        </w:rPr>
      </w:pPr>
      <w:r w:rsidRPr="00673FE6">
        <w:rPr>
          <w:sz w:val="24"/>
          <w:szCs w:val="24"/>
        </w:rPr>
        <w:t>(Tekst jednolity)</w:t>
      </w:r>
    </w:p>
    <w:p w:rsidR="00FB2701" w:rsidRPr="00673FE6" w:rsidRDefault="00FB2701" w:rsidP="00673FE6">
      <w:pPr>
        <w:jc w:val="center"/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jc w:val="center"/>
        <w:rPr>
          <w:sz w:val="24"/>
          <w:szCs w:val="24"/>
        </w:rPr>
      </w:pPr>
      <w:r w:rsidRPr="00673FE6">
        <w:rPr>
          <w:sz w:val="24"/>
          <w:szCs w:val="24"/>
        </w:rPr>
        <w:t>Warszawa, 2016 r.</w:t>
      </w: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b/>
          <w:bCs/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b/>
          <w:bCs/>
          <w:sz w:val="24"/>
          <w:szCs w:val="24"/>
        </w:rPr>
      </w:pPr>
      <w:r w:rsidRPr="00673FE6">
        <w:rPr>
          <w:b/>
          <w:bCs/>
          <w:sz w:val="24"/>
          <w:szCs w:val="24"/>
        </w:rPr>
        <w:lastRenderedPageBreak/>
        <w:t>§ 1.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Samodzielny Zespół Publicznych Zakładów Lecznictwa Otwartego Warszawa-Ochota</w:t>
      </w:r>
      <w:r w:rsidRPr="00673FE6">
        <w:rPr>
          <w:i/>
          <w:iCs/>
          <w:sz w:val="24"/>
          <w:szCs w:val="24"/>
        </w:rPr>
        <w:t>,</w:t>
      </w:r>
      <w:r w:rsidRPr="00673FE6">
        <w:rPr>
          <w:sz w:val="24"/>
          <w:szCs w:val="24"/>
        </w:rPr>
        <w:t xml:space="preserve"> zwany dalej „Zespołem”, jest podmiotem leczniczym niebędącym przedsiębiorcą, prowadzonym w formie samodzielnego publicznego zakładu opieki zdrowotnej.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2. Zespół może używać nazwy skróconej: „SZPZLO Warszawa-Ochota”.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3. Zespół posługuje się znakiem graficznym, którego wzór określa załącznik nr 1 do statutu.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2.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Siedzibą Zespołu jest Warszawa.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2. Adres Zespołu: ul. </w:t>
      </w:r>
      <w:proofErr w:type="spellStart"/>
      <w:r w:rsidRPr="00673FE6">
        <w:rPr>
          <w:sz w:val="24"/>
          <w:szCs w:val="24"/>
        </w:rPr>
        <w:t>Szczęśliwicka</w:t>
      </w:r>
      <w:proofErr w:type="spellEnd"/>
      <w:r w:rsidRPr="00673FE6">
        <w:rPr>
          <w:sz w:val="24"/>
          <w:szCs w:val="24"/>
        </w:rPr>
        <w:t xml:space="preserve"> 36, 02-353 Warszawa.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3.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Funkcję podmiotu tworzącego Zespołu wykonuje m.st. Warszawa.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4.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działa na podstawie:</w:t>
      </w:r>
    </w:p>
    <w:p w:rsidR="00FB2701" w:rsidRPr="00673FE6" w:rsidRDefault="00FB2701" w:rsidP="00673FE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ustawy z dnia 15 kwietnia 2011 r. o działalności leczniczej (Dz. U. z 2015 r. poz. 618, z </w:t>
      </w:r>
      <w:proofErr w:type="spellStart"/>
      <w:r w:rsidRPr="00673FE6">
        <w:rPr>
          <w:sz w:val="24"/>
          <w:szCs w:val="24"/>
        </w:rPr>
        <w:t>późn</w:t>
      </w:r>
      <w:proofErr w:type="spellEnd"/>
      <w:r w:rsidRPr="00673FE6">
        <w:rPr>
          <w:sz w:val="24"/>
          <w:szCs w:val="24"/>
        </w:rPr>
        <w:t>. zm.), zwanej dalej „ustawą”;</w:t>
      </w:r>
    </w:p>
    <w:p w:rsidR="00FB2701" w:rsidRPr="00673FE6" w:rsidRDefault="00FB2701" w:rsidP="00673FE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niniejszego statutu;</w:t>
      </w:r>
    </w:p>
    <w:p w:rsidR="00FB2701" w:rsidRPr="00673FE6" w:rsidRDefault="00FB2701" w:rsidP="00673FE6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innych przepisów prawa.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5.</w:t>
      </w:r>
    </w:p>
    <w:p w:rsidR="00FB2701" w:rsidRPr="00673FE6" w:rsidRDefault="00FB2701" w:rsidP="00673FE6">
      <w:pPr>
        <w:rPr>
          <w:sz w:val="24"/>
          <w:szCs w:val="24"/>
        </w:rPr>
      </w:pPr>
      <w:r w:rsidRPr="00673FE6">
        <w:rPr>
          <w:sz w:val="24"/>
          <w:szCs w:val="24"/>
        </w:rPr>
        <w:t>1. Zespół posiada osobowość prawną.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2. Zespół został wpisany do rejestru stowarzyszeń, innych organizacji społecznych </w:t>
      </w:r>
      <w:r w:rsidRPr="00673FE6">
        <w:rPr>
          <w:sz w:val="24"/>
          <w:szCs w:val="24"/>
        </w:rPr>
        <w:br/>
        <w:t xml:space="preserve">i zawodowych, fundacji oraz samodzielnych publicznych zakładów opieki zdrowotnej Krajowego Rejestru Sądowego prowadzonego przez Sąd Rejonowy dla m.st. Warszawy </w:t>
      </w:r>
      <w:r w:rsidRPr="00673FE6">
        <w:rPr>
          <w:sz w:val="24"/>
          <w:szCs w:val="24"/>
        </w:rPr>
        <w:br/>
        <w:t>w Warszawie, pod numerem KRS: 0000188485.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6.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FB2701" w:rsidRPr="00673FE6" w:rsidRDefault="00FB2701" w:rsidP="00673FE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promocji zdrowia;</w:t>
      </w:r>
    </w:p>
    <w:p w:rsidR="00FB2701" w:rsidRPr="00673FE6" w:rsidRDefault="00FB2701" w:rsidP="00673FE6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2. Zespół może uczestniczyć w przygotowywaniu osób do wykonywania zawodu medycznego i kształceniu osób wykonujących zawód medyczny na zasadach określonych </w:t>
      </w:r>
      <w:r w:rsidRPr="00673FE6">
        <w:rPr>
          <w:sz w:val="24"/>
          <w:szCs w:val="24"/>
        </w:rPr>
        <w:br/>
        <w:t>w ustawie oraz odrębnych przepisach regulujących kształcenie tych osób.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7.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8.</w:t>
      </w:r>
    </w:p>
    <w:p w:rsidR="00FB2701" w:rsidRPr="00673FE6" w:rsidRDefault="00FB2701" w:rsidP="00673FE6">
      <w:pPr>
        <w:jc w:val="both"/>
        <w:rPr>
          <w:i/>
          <w:iCs/>
          <w:sz w:val="24"/>
          <w:szCs w:val="24"/>
        </w:rPr>
      </w:pPr>
      <w:r w:rsidRPr="00673FE6">
        <w:rPr>
          <w:sz w:val="24"/>
          <w:szCs w:val="24"/>
        </w:rPr>
        <w:t xml:space="preserve">1. Zadaniem Zespołu jest wykonywanie działalności leczniczej w rodzaju </w:t>
      </w:r>
      <w:r w:rsidRPr="00673FE6">
        <w:rPr>
          <w:iCs/>
          <w:sz w:val="24"/>
          <w:szCs w:val="24"/>
        </w:rPr>
        <w:t>ambulatoryjne świadczenia zdrowotne</w:t>
      </w:r>
      <w:r w:rsidRPr="00673FE6">
        <w:rPr>
          <w:sz w:val="24"/>
          <w:szCs w:val="24"/>
        </w:rPr>
        <w:t>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2. Do zadań Zespołu należy udzielanie świadczeń zdrowotnych w następujących dziedzinach medycyny: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chorób wewnętrznych;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lastRenderedPageBreak/>
        <w:t>audiologii i foniatrii;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pediatrii;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alergologii;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położnictwa i ginekologii;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ginekologii onkologicznej;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stomatologii zachowawczej z </w:t>
      </w:r>
      <w:proofErr w:type="spellStart"/>
      <w:r w:rsidRPr="00673FE6">
        <w:rPr>
          <w:sz w:val="24"/>
          <w:szCs w:val="24"/>
        </w:rPr>
        <w:t>endodoncją</w:t>
      </w:r>
      <w:proofErr w:type="spellEnd"/>
      <w:r w:rsidRPr="00673FE6">
        <w:rPr>
          <w:sz w:val="24"/>
          <w:szCs w:val="24"/>
        </w:rPr>
        <w:t>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stomatologii dziecięcej;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periodontologii;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ortodoncji;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protetyki stomatologicznej;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chorób płuc;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diabetologii;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endokrynologii;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kardiologii;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okulistyki;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otorynolaryngologii;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otorynolaryngologii dziecięcej;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reumatologii;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rehabilitacji medycznej;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psychiatrii;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psychiatrii dzieci i młodzieży;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diagnostyki laboratoryjnej;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radiologii i diagnostyki obrazowej;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medycyny rodzinnej;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medycyny pracy;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medycyny sportowej;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zdrowia publicznego;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chirurgii ogólnej;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dermatologii i wenerologii;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neurologii;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neurologii dziecięcej;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urologii;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ortopedii i traumatologii narządu ruchu;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gastroenterologii;</w:t>
      </w:r>
    </w:p>
    <w:p w:rsidR="00FB2701" w:rsidRPr="00673FE6" w:rsidRDefault="00FB2701" w:rsidP="00673FE6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chirurgii plastycznej.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9.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może prowadzić wyodrębnioną organizacyjnie działalność inną niż działalność lecznicza w zakresie: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działalności szkoleniowo-edukacyjnej;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poradnictwa, w tym w szczególności: poradnictwa psychologicznego, dietetycznego, w zakresie zdrowia rodziny; 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usług gastronomicznych - catering;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współpracy ze szkołami wyższymi w zakresie kształcenia na kierunkach medycznych oraz zdrowia publicznego;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obrotu produktami leczniczymi i wyrobami medycznymi;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obrotu artykułami zielarskimi i higieniczno-kosmetycznymi; 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obrotu artykułami komplementarnymi w stosunku do usług medycznych;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przewozu osób lub materiałów biologicznych i materiałów wykorzystywanych do udzielania świadczeń zdrowotnych wymagających specjalnych warunków transportu;</w:t>
      </w:r>
    </w:p>
    <w:p w:rsidR="00FB2701" w:rsidRPr="00673FE6" w:rsidRDefault="00FB2701" w:rsidP="00673FE6">
      <w:pPr>
        <w:numPr>
          <w:ilvl w:val="0"/>
          <w:numId w:val="12"/>
        </w:numPr>
        <w:suppressAutoHyphens w:val="0"/>
        <w:spacing w:line="276" w:lineRule="auto"/>
        <w:jc w:val="both"/>
        <w:rPr>
          <w:sz w:val="24"/>
          <w:szCs w:val="24"/>
        </w:rPr>
      </w:pPr>
      <w:r w:rsidRPr="00673FE6">
        <w:rPr>
          <w:sz w:val="24"/>
          <w:szCs w:val="24"/>
        </w:rPr>
        <w:lastRenderedPageBreak/>
        <w:t>wynajmu i wydzierżawiania mienia Zespołu i w powierzonym zakresie mienia m. st. Warszawy.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10.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11.</w:t>
      </w:r>
    </w:p>
    <w:p w:rsidR="00FB2701" w:rsidRPr="00673FE6" w:rsidRDefault="00FB2701" w:rsidP="00673FE6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stanowi jedno przedsiębiorstwo w rozumieniu ustawy.</w:t>
      </w:r>
    </w:p>
    <w:p w:rsidR="00FB2701" w:rsidRPr="00673FE6" w:rsidRDefault="00FB2701" w:rsidP="00673FE6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W skład Zespołu wchodzą:</w:t>
      </w:r>
    </w:p>
    <w:p w:rsidR="00FB2701" w:rsidRPr="00673FE6" w:rsidRDefault="00FB2701" w:rsidP="00673FE6">
      <w:pPr>
        <w:numPr>
          <w:ilvl w:val="0"/>
          <w:numId w:val="13"/>
        </w:numPr>
        <w:tabs>
          <w:tab w:val="clear" w:pos="786"/>
        </w:tabs>
        <w:suppressAutoHyphens w:val="0"/>
        <w:ind w:left="709" w:firstLine="284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 jednostki i komórki organizacyjne działalności podstawowej;</w:t>
      </w:r>
    </w:p>
    <w:p w:rsidR="00FB2701" w:rsidRPr="00673FE6" w:rsidRDefault="00FB2701" w:rsidP="00673FE6">
      <w:pPr>
        <w:numPr>
          <w:ilvl w:val="0"/>
          <w:numId w:val="13"/>
        </w:numPr>
        <w:tabs>
          <w:tab w:val="clear" w:pos="786"/>
          <w:tab w:val="num" w:pos="0"/>
        </w:tabs>
        <w:suppressAutoHyphens w:val="0"/>
        <w:ind w:left="1418" w:hanging="425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 jednostki i komórki organizacyjne działalności pomocniczej (administracyjnej,             logistycznej, ekonomicznej, organizacyjnej, technicznej i inne).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3. Wykaz jednostek organizacyjnych, o których mowa w ust. 2 pkt 1, określa załącznik nr 2 do statutu.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12.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Dyrektor może tworzyć, łączyć albo likwidować komórki organizacyjne działalności podstawowej Zespołu, o których mowa w § 11 ust. 2 pkt 1,  po uzyskaniu wcześniejszej pozytywnej opinii Prezydenta m.st. Warszawy.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2. Szczegółową strukturę jednostek i komórek organizacyjnych działalności pomocniczej,       o których mowa w § 11 ust. 2 pkt 2 oraz ich zakres zadań ustala Dyrektor.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13.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Organami Zespołu są:</w:t>
      </w:r>
    </w:p>
    <w:p w:rsidR="00FB2701" w:rsidRPr="00673FE6" w:rsidRDefault="00FB2701" w:rsidP="00673FE6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Dyrektor, który jest kierownikiem podmiotu leczniczego niebędącego przedsiębiorcą w rozumieniu ustawy;</w:t>
      </w:r>
    </w:p>
    <w:p w:rsidR="00FB2701" w:rsidRPr="00673FE6" w:rsidRDefault="00FB2701" w:rsidP="00673FE6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Rada Społeczna.</w:t>
      </w:r>
    </w:p>
    <w:p w:rsidR="00FB2701" w:rsidRPr="00673FE6" w:rsidRDefault="00FB2701" w:rsidP="00673FE6">
      <w:pPr>
        <w:numPr>
          <w:ilvl w:val="1"/>
          <w:numId w:val="7"/>
        </w:numPr>
        <w:tabs>
          <w:tab w:val="clear" w:pos="1440"/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  Dyrektor ponosi odpowiedzialność za zarządzanie Zespołem.</w:t>
      </w:r>
    </w:p>
    <w:p w:rsidR="00FB2701" w:rsidRPr="00673FE6" w:rsidRDefault="00FB2701" w:rsidP="00673FE6">
      <w:pPr>
        <w:numPr>
          <w:ilvl w:val="1"/>
          <w:numId w:val="7"/>
        </w:numPr>
        <w:tabs>
          <w:tab w:val="clear" w:pos="1440"/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  Dyrektor reprezentuje Zespół na zewnątrz.</w:t>
      </w:r>
    </w:p>
    <w:p w:rsidR="00FB2701" w:rsidRPr="00673FE6" w:rsidRDefault="00FB2701" w:rsidP="00673FE6">
      <w:pPr>
        <w:numPr>
          <w:ilvl w:val="1"/>
          <w:numId w:val="7"/>
        </w:numPr>
        <w:tabs>
          <w:tab w:val="clear" w:pos="1440"/>
          <w:tab w:val="left" w:pos="180"/>
          <w:tab w:val="left" w:pos="1080"/>
        </w:tabs>
        <w:suppressAutoHyphens w:val="0"/>
        <w:ind w:left="0" w:firstLine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  Dyrektor jest przełożonym pracowników Zespołu oraz dokonuje wobec nich czynności w sprawach z zakresu prawa pracy.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b/>
          <w:bCs/>
          <w:sz w:val="24"/>
          <w:szCs w:val="24"/>
        </w:rPr>
      </w:pPr>
      <w:r w:rsidRPr="00673FE6">
        <w:rPr>
          <w:b/>
          <w:bCs/>
          <w:sz w:val="24"/>
          <w:szCs w:val="24"/>
        </w:rPr>
        <w:t>§ 14.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W Zespole działa Rada Społeczna, która jest organem:</w:t>
      </w:r>
    </w:p>
    <w:p w:rsidR="00FB2701" w:rsidRPr="00673FE6" w:rsidRDefault="00FB2701" w:rsidP="00673FE6">
      <w:pPr>
        <w:numPr>
          <w:ilvl w:val="2"/>
          <w:numId w:val="7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inicjującym i opiniodawczym m.st. Warszawy;</w:t>
      </w:r>
    </w:p>
    <w:p w:rsidR="00FB2701" w:rsidRPr="00673FE6" w:rsidRDefault="00FB2701" w:rsidP="00673FE6">
      <w:pPr>
        <w:numPr>
          <w:ilvl w:val="2"/>
          <w:numId w:val="7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doradczym Dyrektora.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2. Do zadań Rady Społecznej należy:</w:t>
      </w:r>
    </w:p>
    <w:p w:rsidR="00FB2701" w:rsidRPr="00673FE6" w:rsidRDefault="00FB2701" w:rsidP="00673FE6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przedstawianie organom m.st. Warszawy wniosków i opinii w sprawach: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zbycia aktywów trwałych oraz zakupu lub przyjęcia darowizny nowej aparatury i sprzętu medycznego,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związanych z przekształceniem lub likwidacją, rozszerzeniem lub ograniczeniem działalności,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przyznawania Dyrektorowi nagród,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rozwiązania stosunku pracy lub umowy cywilnoprawnej z Dyrektorem,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bCs/>
          <w:sz w:val="24"/>
          <w:szCs w:val="24"/>
        </w:rPr>
      </w:pPr>
      <w:r w:rsidRPr="00673FE6">
        <w:rPr>
          <w:sz w:val="24"/>
          <w:szCs w:val="24"/>
        </w:rPr>
        <w:t>oddania w dzierżawę, najem, użytkowanie oraz użyczenie aktywów trwałych Zespołu, w zakresie i przypadkach określonych w uchwale Rady m.st. Warszawy,</w:t>
      </w:r>
    </w:p>
    <w:p w:rsidR="00FB2701" w:rsidRPr="00673FE6" w:rsidRDefault="00FB2701" w:rsidP="00673FE6">
      <w:pPr>
        <w:numPr>
          <w:ilvl w:val="1"/>
          <w:numId w:val="8"/>
        </w:numPr>
        <w:suppressAutoHyphens w:val="0"/>
        <w:jc w:val="both"/>
        <w:rPr>
          <w:bCs/>
          <w:sz w:val="24"/>
          <w:szCs w:val="24"/>
        </w:rPr>
      </w:pPr>
      <w:r w:rsidRPr="00673FE6">
        <w:rPr>
          <w:sz w:val="24"/>
          <w:szCs w:val="24"/>
        </w:rPr>
        <w:t>zawierania umów najmu i dzierżawy nieruchomości będących we władaniu   Zespołu, w zakresie i przypadkach określonych w uchwale Rady m.st. Warszawy lub zarządzeniu Prezydenta m.st. Warszawy</w:t>
      </w:r>
      <w:r w:rsidRPr="00673FE6">
        <w:rPr>
          <w:bCs/>
          <w:sz w:val="24"/>
          <w:szCs w:val="24"/>
        </w:rPr>
        <w:t>.</w:t>
      </w:r>
    </w:p>
    <w:p w:rsidR="00FB2701" w:rsidRPr="00673FE6" w:rsidRDefault="00FB2701" w:rsidP="00673FE6">
      <w:pPr>
        <w:numPr>
          <w:ilvl w:val="2"/>
          <w:numId w:val="8"/>
        </w:numPr>
        <w:tabs>
          <w:tab w:val="clear" w:pos="23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przedstawianie Dyrektorowi wniosków i opinii w sprawach: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lastRenderedPageBreak/>
        <w:t>planu finansowego, w tym planu inwestycyjnego,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rocznego sprawozdania z planu finansowego, w tym planu inwestycyjnego,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kredytów bankowych lub dotacji,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podziału zysku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rStyle w:val="txt-new"/>
          <w:sz w:val="24"/>
          <w:szCs w:val="24"/>
        </w:rPr>
      </w:pPr>
      <w:r w:rsidRPr="00673FE6">
        <w:rPr>
          <w:rStyle w:val="txt-new"/>
          <w:sz w:val="24"/>
          <w:szCs w:val="24"/>
        </w:rPr>
        <w:t>zbycia aktywów trwałych oraz zakupu lub przyjęcia darowizny nowej aparatury i sprzętu medycznego,</w:t>
      </w:r>
    </w:p>
    <w:p w:rsidR="00FB2701" w:rsidRPr="00673FE6" w:rsidRDefault="00FB2701" w:rsidP="00673FE6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673FE6">
        <w:rPr>
          <w:rStyle w:val="txt-new"/>
          <w:sz w:val="24"/>
          <w:szCs w:val="24"/>
        </w:rPr>
        <w:t>regulaminu organizacyjnego</w:t>
      </w:r>
      <w:r w:rsidRPr="00673FE6">
        <w:rPr>
          <w:sz w:val="24"/>
          <w:szCs w:val="24"/>
        </w:rPr>
        <w:t>;</w:t>
      </w:r>
    </w:p>
    <w:p w:rsidR="00FB2701" w:rsidRPr="00673FE6" w:rsidRDefault="00FB2701" w:rsidP="00673FE6">
      <w:pPr>
        <w:numPr>
          <w:ilvl w:val="1"/>
          <w:numId w:val="9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dokonywanie okresowych analiz skarg i wniosków wnoszonych przez pacjentów, z wyłączeniem spraw podlegających nadzorowi medycznemu;</w:t>
      </w:r>
    </w:p>
    <w:p w:rsidR="00FB2701" w:rsidRPr="00673FE6" w:rsidRDefault="00FB2701" w:rsidP="00673FE6">
      <w:pPr>
        <w:numPr>
          <w:ilvl w:val="1"/>
          <w:numId w:val="9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wykonywanie innych zadań określonych w ustawie.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3. Kadencja Rady Społecznej trwa cztery lata. Rada Społeczna pełni swoje obowiązki 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do czasu powołania nowego składu osobowego Rady Społecznej.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FB2701" w:rsidRPr="00673FE6" w:rsidRDefault="00FB2701" w:rsidP="00673FE6">
      <w:pPr>
        <w:numPr>
          <w:ilvl w:val="0"/>
          <w:numId w:val="10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nienależyte wykonywanie obowiązków;</w:t>
      </w:r>
    </w:p>
    <w:p w:rsidR="00FB2701" w:rsidRPr="00673FE6" w:rsidRDefault="00FB2701" w:rsidP="00673FE6">
      <w:pPr>
        <w:numPr>
          <w:ilvl w:val="0"/>
          <w:numId w:val="10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złożenie rezygnacji z funkcji członka Rady Społecznej;</w:t>
      </w:r>
    </w:p>
    <w:p w:rsidR="00FB2701" w:rsidRPr="00673FE6" w:rsidRDefault="00FB2701" w:rsidP="00673FE6">
      <w:pPr>
        <w:numPr>
          <w:ilvl w:val="0"/>
          <w:numId w:val="10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wykonywanie działalności konkurencyjnej lub zatrudnienie w podmiocie wykonującym działalność konkurencyjną wobec Zespołu;</w:t>
      </w:r>
    </w:p>
    <w:p w:rsidR="00FB2701" w:rsidRPr="00673FE6" w:rsidRDefault="00FB2701" w:rsidP="00673FE6">
      <w:pPr>
        <w:numPr>
          <w:ilvl w:val="0"/>
          <w:numId w:val="10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skazanie prawomocnym wyrokiem sądu za przestępstwo ścigane z oskarżenia publicznego lub przestępstwo skarbowe;</w:t>
      </w:r>
    </w:p>
    <w:p w:rsidR="00FB2701" w:rsidRPr="00673FE6" w:rsidRDefault="00FB2701" w:rsidP="00673FE6">
      <w:pPr>
        <w:numPr>
          <w:ilvl w:val="0"/>
          <w:numId w:val="10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 Zespole. 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15.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16.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pokrywa z posiadanych środków i uzyskiwanych przychodów koszty działalności i reguluje zobowiązania.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17.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Podstawą gospodarki Zespołu jest plan finansowy ustalany przez Dyrektora.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18.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może uzyskiwać środki finansowe: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 odpłatnej działalności leczniczej, chyba że przepisy odrębne stanowią inaczej;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 wydzielonej działalności gospodarczej innej niż wymieniona w pkt 1, określonej w niniejszym statucie;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z darowizn, zapisów, spadków oraz ofiarności publicznej, także pochodzenia zagranicznego;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na cele i na zasadach określonych w przepisach art. 114-117 ustawy;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na realizację innych zadań określonych odrębnymi przepisami;</w:t>
      </w:r>
    </w:p>
    <w:p w:rsidR="00FB2701" w:rsidRPr="00673FE6" w:rsidRDefault="00FB2701" w:rsidP="00673FE6">
      <w:pPr>
        <w:numPr>
          <w:ilvl w:val="0"/>
          <w:numId w:val="11"/>
        </w:numPr>
        <w:tabs>
          <w:tab w:val="clear" w:pos="1440"/>
        </w:tabs>
        <w:suppressAutoHyphens w:val="0"/>
        <w:ind w:left="1080"/>
        <w:jc w:val="both"/>
        <w:rPr>
          <w:sz w:val="24"/>
          <w:szCs w:val="24"/>
        </w:rPr>
      </w:pPr>
      <w:r w:rsidRPr="00673FE6">
        <w:rPr>
          <w:sz w:val="24"/>
          <w:szCs w:val="24"/>
        </w:rPr>
        <w:t>na pokrycie ujemnego wyniku finansowego, o którym mowa w art. 59 ust. 2 ustawy.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b/>
          <w:bCs/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19.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Zespół decyduje samodzielnie o podziale zysku.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20.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sz w:val="24"/>
          <w:szCs w:val="24"/>
        </w:rPr>
      </w:pPr>
      <w:r w:rsidRPr="00673FE6">
        <w:rPr>
          <w:b/>
          <w:bCs/>
          <w:sz w:val="24"/>
          <w:szCs w:val="24"/>
        </w:rPr>
        <w:t>§ 21.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Nadzór nad działalnością Zespołu sprawuje Prezydent m.st. Warszawy.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</w:p>
    <w:p w:rsidR="00FB2701" w:rsidRPr="00673FE6" w:rsidRDefault="00FB2701" w:rsidP="00673FE6">
      <w:pPr>
        <w:ind w:firstLine="708"/>
        <w:jc w:val="center"/>
        <w:rPr>
          <w:b/>
          <w:bCs/>
          <w:sz w:val="24"/>
          <w:szCs w:val="24"/>
        </w:rPr>
      </w:pPr>
      <w:r w:rsidRPr="00673FE6">
        <w:rPr>
          <w:b/>
          <w:bCs/>
          <w:sz w:val="24"/>
          <w:szCs w:val="24"/>
        </w:rPr>
        <w:t>§ 22.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1. W sprawach nieuregulowanych w niniejszym statucie stosuje się przepisy ustawy oraz przepisy wydane na jej podstawie.</w:t>
      </w:r>
    </w:p>
    <w:p w:rsidR="00FB2701" w:rsidRPr="00673FE6" w:rsidRDefault="00FB2701" w:rsidP="00673FE6">
      <w:pPr>
        <w:jc w:val="both"/>
        <w:rPr>
          <w:sz w:val="24"/>
          <w:szCs w:val="24"/>
        </w:rPr>
      </w:pPr>
      <w:r w:rsidRPr="00673FE6">
        <w:rPr>
          <w:sz w:val="24"/>
          <w:szCs w:val="24"/>
        </w:rPr>
        <w:t>2. Zmiany statutu dokonywane są w trybie właściwym dla jego uchwalenia.</w:t>
      </w: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Default="00FB2701" w:rsidP="00673FE6">
      <w:pPr>
        <w:ind w:left="4956" w:firstLine="708"/>
        <w:rPr>
          <w:sz w:val="24"/>
          <w:szCs w:val="24"/>
        </w:rPr>
      </w:pPr>
    </w:p>
    <w:p w:rsidR="00FB2701" w:rsidRDefault="00FB2701" w:rsidP="00673FE6">
      <w:pPr>
        <w:ind w:left="4956" w:firstLine="708"/>
        <w:rPr>
          <w:sz w:val="24"/>
          <w:szCs w:val="24"/>
        </w:rPr>
      </w:pPr>
    </w:p>
    <w:p w:rsidR="00FB2701" w:rsidRDefault="00FB2701" w:rsidP="00673FE6">
      <w:pPr>
        <w:ind w:left="4956" w:firstLine="708"/>
        <w:rPr>
          <w:sz w:val="24"/>
          <w:szCs w:val="24"/>
        </w:rPr>
      </w:pPr>
    </w:p>
    <w:p w:rsidR="00FB2701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  <w:r w:rsidRPr="00673FE6">
        <w:rPr>
          <w:sz w:val="24"/>
          <w:szCs w:val="24"/>
        </w:rPr>
        <w:lastRenderedPageBreak/>
        <w:t xml:space="preserve">Załącznik Nr 1 do statutu </w:t>
      </w:r>
    </w:p>
    <w:p w:rsidR="00FB2701" w:rsidRPr="00673FE6" w:rsidRDefault="00FB2701" w:rsidP="00673FE6">
      <w:pPr>
        <w:ind w:left="4956" w:firstLine="708"/>
        <w:rPr>
          <w:sz w:val="24"/>
          <w:szCs w:val="24"/>
        </w:rPr>
      </w:pPr>
      <w:r w:rsidRPr="00673FE6">
        <w:rPr>
          <w:sz w:val="24"/>
          <w:szCs w:val="24"/>
        </w:rPr>
        <w:t>SZPZLO Warszawa-Ochota</w:t>
      </w: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jc w:val="center"/>
        <w:rPr>
          <w:sz w:val="24"/>
          <w:szCs w:val="24"/>
        </w:rPr>
      </w:pPr>
    </w:p>
    <w:p w:rsidR="00FB2701" w:rsidRPr="00673FE6" w:rsidRDefault="00DB1B4E" w:rsidP="00673FE6">
      <w:pPr>
        <w:jc w:val="center"/>
        <w:rPr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7" type="#_x0000_t75" alt="nasze logo zoz mini" style="position:absolute;left:0;text-align:left;margin-left:90.7pt;margin-top:9.75pt;width:292.05pt;height:303.15pt;z-index:2;visibility:visible;mso-position-vertical-relative:line">
            <v:imagedata r:id="rId8" o:title=""/>
          </v:shape>
        </w:pict>
      </w:r>
    </w:p>
    <w:p w:rsidR="00FB2701" w:rsidRPr="00673FE6" w:rsidRDefault="00FB2701" w:rsidP="00673FE6">
      <w:pPr>
        <w:rPr>
          <w:sz w:val="24"/>
          <w:szCs w:val="24"/>
        </w:rPr>
        <w:sectPr w:rsidR="00FB2701" w:rsidRPr="00673FE6" w:rsidSect="003F05D8">
          <w:footerReference w:type="even" r:id="rId9"/>
          <w:footerReference w:type="default" r:id="rId10"/>
          <w:pgSz w:w="11906" w:h="16838"/>
          <w:pgMar w:top="1135" w:right="1417" w:bottom="1135" w:left="1417" w:header="708" w:footer="708" w:gutter="0"/>
          <w:cols w:space="708"/>
          <w:titlePg/>
          <w:docGrid w:linePitch="360"/>
        </w:sectPr>
      </w:pPr>
    </w:p>
    <w:p w:rsidR="00FB2701" w:rsidRPr="00673FE6" w:rsidRDefault="00FB2701" w:rsidP="00673FE6">
      <w:pPr>
        <w:pStyle w:val="Nagwek1"/>
        <w:ind w:left="4956" w:firstLine="708"/>
        <w:jc w:val="left"/>
        <w:rPr>
          <w:b w:val="0"/>
          <w:sz w:val="24"/>
          <w:szCs w:val="24"/>
        </w:rPr>
      </w:pPr>
      <w:r w:rsidRPr="00673FE6">
        <w:rPr>
          <w:b w:val="0"/>
          <w:sz w:val="24"/>
          <w:szCs w:val="24"/>
        </w:rPr>
        <w:lastRenderedPageBreak/>
        <w:t xml:space="preserve">  Załącznik nr 2 do statutu</w:t>
      </w:r>
    </w:p>
    <w:p w:rsidR="00FB2701" w:rsidRPr="00673FE6" w:rsidRDefault="00FB2701" w:rsidP="00673FE6">
      <w:pPr>
        <w:ind w:left="5664"/>
        <w:rPr>
          <w:sz w:val="24"/>
          <w:szCs w:val="24"/>
        </w:rPr>
      </w:pPr>
      <w:r w:rsidRPr="00673FE6">
        <w:rPr>
          <w:sz w:val="24"/>
          <w:szCs w:val="24"/>
        </w:rPr>
        <w:t xml:space="preserve">  SZPZLO Warszawa-Ochota</w:t>
      </w: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rPr>
          <w:sz w:val="24"/>
          <w:szCs w:val="24"/>
        </w:rPr>
      </w:pPr>
    </w:p>
    <w:p w:rsidR="00FB2701" w:rsidRPr="00673FE6" w:rsidRDefault="00FB2701" w:rsidP="00673FE6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 w:rsidRPr="00673FE6">
        <w:rPr>
          <w:sz w:val="24"/>
          <w:szCs w:val="24"/>
        </w:rPr>
        <w:tab/>
      </w:r>
      <w:r w:rsidRPr="00673FE6">
        <w:rPr>
          <w:sz w:val="24"/>
          <w:szCs w:val="24"/>
        </w:rPr>
        <w:tab/>
        <w:t xml:space="preserve"> </w:t>
      </w:r>
    </w:p>
    <w:p w:rsidR="00FB2701" w:rsidRPr="00673FE6" w:rsidRDefault="00FB2701" w:rsidP="00673FE6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 w:rsidRPr="00673FE6">
        <w:rPr>
          <w:sz w:val="24"/>
          <w:szCs w:val="24"/>
        </w:rPr>
        <w:tab/>
      </w:r>
      <w:r w:rsidRPr="00673FE6">
        <w:rPr>
          <w:sz w:val="24"/>
          <w:szCs w:val="24"/>
        </w:rPr>
        <w:tab/>
      </w:r>
      <w:r w:rsidRPr="00673FE6">
        <w:rPr>
          <w:sz w:val="24"/>
          <w:szCs w:val="24"/>
        </w:rPr>
        <w:tab/>
      </w:r>
      <w:r w:rsidRPr="00673FE6">
        <w:rPr>
          <w:sz w:val="24"/>
          <w:szCs w:val="24"/>
        </w:rPr>
        <w:tab/>
      </w:r>
    </w:p>
    <w:p w:rsidR="00FB2701" w:rsidRPr="00673FE6" w:rsidRDefault="00FB2701" w:rsidP="00673FE6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 w:rsidRPr="00673FE6">
        <w:rPr>
          <w:sz w:val="24"/>
          <w:szCs w:val="24"/>
        </w:rPr>
        <w:t xml:space="preserve">Wykaz jednostek organizacyjnych działalności podstawowej </w:t>
      </w:r>
    </w:p>
    <w:p w:rsidR="00FB2701" w:rsidRPr="00673FE6" w:rsidRDefault="00FB2701" w:rsidP="00673FE6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9401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"/>
        <w:gridCol w:w="5252"/>
        <w:gridCol w:w="3420"/>
      </w:tblGrid>
      <w:tr w:rsidR="00FB2701" w:rsidRPr="00673FE6" w:rsidTr="00F85C1E">
        <w:trPr>
          <w:trHeight w:val="691"/>
          <w:jc w:val="center"/>
        </w:trPr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</w:tcPr>
          <w:p w:rsidR="00FB2701" w:rsidRPr="00673FE6" w:rsidRDefault="00FB2701" w:rsidP="00F85C1E">
            <w:pPr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673FE6">
              <w:rPr>
                <w:b/>
                <w:spacing w:val="32"/>
                <w:sz w:val="24"/>
                <w:szCs w:val="24"/>
              </w:rPr>
              <w:t>L.P.</w:t>
            </w:r>
          </w:p>
        </w:tc>
        <w:tc>
          <w:tcPr>
            <w:tcW w:w="5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673FE6"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673FE6"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FB2701" w:rsidRPr="00673FE6" w:rsidTr="00F85C1E">
        <w:trPr>
          <w:trHeight w:val="822"/>
          <w:jc w:val="center"/>
        </w:trPr>
        <w:tc>
          <w:tcPr>
            <w:tcW w:w="729" w:type="dxa"/>
            <w:tcBorders>
              <w:top w:val="double" w:sz="4" w:space="0" w:color="auto"/>
            </w:tcBorders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1.</w:t>
            </w:r>
          </w:p>
        </w:tc>
        <w:tc>
          <w:tcPr>
            <w:tcW w:w="5252" w:type="dxa"/>
            <w:tcBorders>
              <w:top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Przychodnia </w:t>
            </w:r>
            <w:proofErr w:type="spellStart"/>
            <w:r w:rsidRPr="00673FE6"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02-535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</w:t>
            </w:r>
            <w:proofErr w:type="spellStart"/>
            <w:r w:rsidRPr="00673FE6">
              <w:rPr>
                <w:sz w:val="24"/>
                <w:szCs w:val="24"/>
              </w:rPr>
              <w:t>Szczęśliwicka</w:t>
            </w:r>
            <w:proofErr w:type="spellEnd"/>
            <w:r w:rsidRPr="00673FE6">
              <w:rPr>
                <w:sz w:val="24"/>
                <w:szCs w:val="24"/>
              </w:rPr>
              <w:t xml:space="preserve"> 36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Filia Przychodni </w:t>
            </w:r>
            <w:proofErr w:type="spellStart"/>
            <w:r w:rsidRPr="00673FE6">
              <w:rPr>
                <w:sz w:val="24"/>
                <w:szCs w:val="24"/>
              </w:rPr>
              <w:t>Rejonowo-Specjalistycznej</w:t>
            </w:r>
            <w:proofErr w:type="spellEnd"/>
            <w:r w:rsidRPr="00673FE6">
              <w:rPr>
                <w:sz w:val="24"/>
                <w:szCs w:val="24"/>
              </w:rPr>
              <w:t xml:space="preserve"> przy ul. </w:t>
            </w:r>
            <w:proofErr w:type="spellStart"/>
            <w:r w:rsidRPr="00673FE6">
              <w:rPr>
                <w:sz w:val="24"/>
                <w:szCs w:val="24"/>
              </w:rPr>
              <w:t>Szczęśliwickiej</w:t>
            </w:r>
            <w:proofErr w:type="spellEnd"/>
            <w:r w:rsidRPr="00673FE6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02-316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Kaliska 24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Przychodnia </w:t>
            </w:r>
            <w:proofErr w:type="spellStart"/>
            <w:r w:rsidRPr="00673FE6"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02-377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Skarżyńskiego 1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Przychodnia </w:t>
            </w:r>
            <w:proofErr w:type="spellStart"/>
            <w:r w:rsidRPr="00673FE6"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02-495 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Sosnkowskiego 18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Przychodnia </w:t>
            </w:r>
            <w:proofErr w:type="spellStart"/>
            <w:r w:rsidRPr="00673FE6">
              <w:rPr>
                <w:sz w:val="24"/>
                <w:szCs w:val="24"/>
              </w:rPr>
              <w:t>Rejonowo-Specjalistyczna</w:t>
            </w:r>
            <w:proofErr w:type="spellEnd"/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02- 110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Sanocka 6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Przychodnia Rejonowa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02-495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Wojciechowskiego 58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Filia Przychodnia Rejonowej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 ul. Wojciechowskiego 58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02-495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Kadłubka 18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02-377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Skarżyńskiego 1  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Centrum Medyczne Raszyn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05-090 Raszyn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Poniatowskiego 18a  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Zakład Rehabilitacji i Fizykoterapii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02-495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1 Maja 13 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252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Filia Centrum Medycznego Raszyn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Poniatowskiego 18 a </w:t>
            </w:r>
          </w:p>
        </w:tc>
        <w:tc>
          <w:tcPr>
            <w:tcW w:w="3420" w:type="dxa"/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05-090 Raszyn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ul. Pruszkowska 52</w:t>
            </w:r>
          </w:p>
        </w:tc>
      </w:tr>
      <w:tr w:rsidR="00FB2701" w:rsidRPr="00673FE6" w:rsidTr="00F85C1E">
        <w:trPr>
          <w:trHeight w:val="823"/>
          <w:jc w:val="center"/>
        </w:trPr>
        <w:tc>
          <w:tcPr>
            <w:tcW w:w="729" w:type="dxa"/>
            <w:tcBorders>
              <w:bottom w:val="double" w:sz="4" w:space="0" w:color="auto"/>
            </w:tcBorders>
          </w:tcPr>
          <w:p w:rsidR="00FB2701" w:rsidRPr="00673FE6" w:rsidRDefault="00FB2701" w:rsidP="00F85C1E">
            <w:pPr>
              <w:rPr>
                <w:sz w:val="24"/>
                <w:szCs w:val="24"/>
              </w:rPr>
            </w:pP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252" w:type="dxa"/>
            <w:tcBorders>
              <w:bottom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Kliniczne Centrum Zdrowia Psychicznego 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>02-495 Warszawa</w:t>
            </w:r>
          </w:p>
          <w:p w:rsidR="00FB2701" w:rsidRPr="00673FE6" w:rsidRDefault="00FB2701" w:rsidP="00F85C1E">
            <w:pPr>
              <w:jc w:val="center"/>
              <w:rPr>
                <w:sz w:val="24"/>
                <w:szCs w:val="24"/>
              </w:rPr>
            </w:pPr>
            <w:r w:rsidRPr="00673FE6">
              <w:rPr>
                <w:sz w:val="24"/>
                <w:szCs w:val="24"/>
              </w:rPr>
              <w:t xml:space="preserve">ul. Sosnkowskiego 18 </w:t>
            </w:r>
          </w:p>
        </w:tc>
      </w:tr>
    </w:tbl>
    <w:p w:rsidR="00FB2701" w:rsidRPr="00673FE6" w:rsidRDefault="00DB1B4E" w:rsidP="00673FE6">
      <w:pPr>
        <w:tabs>
          <w:tab w:val="left" w:pos="426"/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rPr>
          <w:noProof/>
          <w:lang w:eastAsia="pl-PL"/>
        </w:rPr>
        <w:pict>
          <v:rect id="_x0000_s1028" style="position:absolute;margin-left:468.75pt;margin-top:402.3pt;width:26.85pt;height:35.45pt;z-index:3;mso-position-horizontal-relative:text;mso-position-vertical-relative:text" strokecolor="white"/>
        </w:pict>
      </w:r>
    </w:p>
    <w:sectPr w:rsidR="00FB2701" w:rsidRPr="00673FE6" w:rsidSect="002B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4E" w:rsidRDefault="00DB1B4E" w:rsidP="00FB14CC">
      <w:r>
        <w:separator/>
      </w:r>
    </w:p>
  </w:endnote>
  <w:endnote w:type="continuationSeparator" w:id="0">
    <w:p w:rsidR="00DB1B4E" w:rsidRDefault="00DB1B4E" w:rsidP="00FB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01" w:rsidRDefault="00FB2701" w:rsidP="006C4A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2701" w:rsidRDefault="00FB27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01" w:rsidRDefault="00FB2701" w:rsidP="006C4A69">
    <w:pPr>
      <w:pStyle w:val="Stopka"/>
      <w:framePr w:wrap="around" w:vAnchor="text" w:hAnchor="margin" w:xAlign="center" w:y="1"/>
      <w:rPr>
        <w:rStyle w:val="Numerstrony"/>
      </w:rPr>
    </w:pPr>
  </w:p>
  <w:p w:rsidR="00FB2701" w:rsidRDefault="00FB2701">
    <w:pPr>
      <w:pStyle w:val="Stopka"/>
      <w:jc w:val="right"/>
    </w:pPr>
  </w:p>
  <w:p w:rsidR="00FB2701" w:rsidRDefault="00FB2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4E" w:rsidRDefault="00DB1B4E" w:rsidP="00FB14CC">
      <w:r>
        <w:separator/>
      </w:r>
    </w:p>
  </w:footnote>
  <w:footnote w:type="continuationSeparator" w:id="0">
    <w:p w:rsidR="00DB1B4E" w:rsidRDefault="00DB1B4E" w:rsidP="00FB14CC">
      <w:r>
        <w:continuationSeparator/>
      </w:r>
    </w:p>
  </w:footnote>
  <w:footnote w:id="1">
    <w:p w:rsidR="00FB2701" w:rsidRDefault="00FB2701" w:rsidP="0072579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2015 r. poz. 788, 905, 1640, 1697, 1844, 1887, 1918 i  1991.</w:t>
      </w:r>
    </w:p>
  </w:footnote>
  <w:footnote w:id="2">
    <w:p w:rsidR="00FB2701" w:rsidRDefault="00FB2701" w:rsidP="0072579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Statut przyjęty wymienioną uchwałą został zmieniony następującymi uchwałami Rady m.st. Warszawy nr XLII/1156/2012 r. z dnia 20 września 2012 r., nr XLVII/1281/2012 r. z dnia 22 listopada 2012 r. oraz L/1433/2013 r. z dnia 21 lutego 2013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F62883"/>
    <w:multiLevelType w:val="hybridMultilevel"/>
    <w:tmpl w:val="BDC0048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90891"/>
    <w:multiLevelType w:val="hybridMultilevel"/>
    <w:tmpl w:val="BE72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572BE"/>
    <w:multiLevelType w:val="hybridMultilevel"/>
    <w:tmpl w:val="182C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0D0265"/>
    <w:multiLevelType w:val="hybridMultilevel"/>
    <w:tmpl w:val="F8880B8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5906045A"/>
    <w:multiLevelType w:val="hybridMultilevel"/>
    <w:tmpl w:val="1A7682C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4CC"/>
    <w:rsid w:val="00002BFB"/>
    <w:rsid w:val="000223F0"/>
    <w:rsid w:val="00052583"/>
    <w:rsid w:val="000618F2"/>
    <w:rsid w:val="00070E51"/>
    <w:rsid w:val="000F55F6"/>
    <w:rsid w:val="001030D1"/>
    <w:rsid w:val="001553FA"/>
    <w:rsid w:val="00163E5D"/>
    <w:rsid w:val="001978D8"/>
    <w:rsid w:val="002021C6"/>
    <w:rsid w:val="00206F96"/>
    <w:rsid w:val="0021038C"/>
    <w:rsid w:val="00214147"/>
    <w:rsid w:val="00262B2C"/>
    <w:rsid w:val="002773B6"/>
    <w:rsid w:val="0029739F"/>
    <w:rsid w:val="002B4D4C"/>
    <w:rsid w:val="002D22B7"/>
    <w:rsid w:val="002D713A"/>
    <w:rsid w:val="0030574D"/>
    <w:rsid w:val="003D2E1D"/>
    <w:rsid w:val="003E3222"/>
    <w:rsid w:val="003F05D8"/>
    <w:rsid w:val="0043466D"/>
    <w:rsid w:val="00436418"/>
    <w:rsid w:val="00493120"/>
    <w:rsid w:val="004C7C1D"/>
    <w:rsid w:val="00540683"/>
    <w:rsid w:val="0056557C"/>
    <w:rsid w:val="005D078D"/>
    <w:rsid w:val="005D6ABE"/>
    <w:rsid w:val="00627D89"/>
    <w:rsid w:val="0063160E"/>
    <w:rsid w:val="00637F71"/>
    <w:rsid w:val="0066448C"/>
    <w:rsid w:val="00673FE6"/>
    <w:rsid w:val="006C4A69"/>
    <w:rsid w:val="006E4909"/>
    <w:rsid w:val="0072579F"/>
    <w:rsid w:val="00740F33"/>
    <w:rsid w:val="007767A2"/>
    <w:rsid w:val="007C542C"/>
    <w:rsid w:val="00815D47"/>
    <w:rsid w:val="00870151"/>
    <w:rsid w:val="008D46D4"/>
    <w:rsid w:val="00911073"/>
    <w:rsid w:val="00917A0C"/>
    <w:rsid w:val="009512CC"/>
    <w:rsid w:val="00963BBB"/>
    <w:rsid w:val="009C2452"/>
    <w:rsid w:val="00A63A70"/>
    <w:rsid w:val="00A953D1"/>
    <w:rsid w:val="00AB7985"/>
    <w:rsid w:val="00AF27CD"/>
    <w:rsid w:val="00B37678"/>
    <w:rsid w:val="00B97ECC"/>
    <w:rsid w:val="00BF22DD"/>
    <w:rsid w:val="00C06C10"/>
    <w:rsid w:val="00C3632D"/>
    <w:rsid w:val="00C52F10"/>
    <w:rsid w:val="00CE29D4"/>
    <w:rsid w:val="00CF35ED"/>
    <w:rsid w:val="00D03F25"/>
    <w:rsid w:val="00D44832"/>
    <w:rsid w:val="00D45AC5"/>
    <w:rsid w:val="00D80B1C"/>
    <w:rsid w:val="00DA7D53"/>
    <w:rsid w:val="00DB1B4E"/>
    <w:rsid w:val="00E00D61"/>
    <w:rsid w:val="00E3082A"/>
    <w:rsid w:val="00EE17EE"/>
    <w:rsid w:val="00F413CF"/>
    <w:rsid w:val="00F514FE"/>
    <w:rsid w:val="00F85C1E"/>
    <w:rsid w:val="00FB14CC"/>
    <w:rsid w:val="00FB2701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4CC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FE6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73FE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B14CC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FB14C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B14CC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B14CC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B14CC"/>
    <w:rPr>
      <w:rFonts w:ascii="Times New Roman" w:hAnsi="Times New Roman"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B14C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14CC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FB14C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27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27D89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627D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27D89"/>
    <w:rPr>
      <w:rFonts w:ascii="Times New Roman" w:hAnsi="Times New Roman" w:cs="Times New Roman"/>
      <w:sz w:val="20"/>
      <w:szCs w:val="20"/>
      <w:lang w:eastAsia="ar-SA" w:bidi="ar-SA"/>
    </w:rPr>
  </w:style>
  <w:style w:type="character" w:styleId="Numerstrony">
    <w:name w:val="page number"/>
    <w:uiPriority w:val="99"/>
    <w:rsid w:val="00673FE6"/>
    <w:rPr>
      <w:rFonts w:cs="Times New Roman"/>
    </w:rPr>
  </w:style>
  <w:style w:type="character" w:customStyle="1" w:styleId="txt-new">
    <w:name w:val="txt-new"/>
    <w:uiPriority w:val="99"/>
    <w:rsid w:val="00673F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10</Pages>
  <Words>1822</Words>
  <Characters>10938</Characters>
  <Application>Microsoft Office Word</Application>
  <DocSecurity>0</DocSecurity>
  <Lines>91</Lines>
  <Paragraphs>25</Paragraphs>
  <ScaleCrop>false</ScaleCrop>
  <Company>Urząd Miasta Stołecznego Warszawy</Company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aleszek</dc:creator>
  <cp:keywords/>
  <dc:description/>
  <cp:lastModifiedBy>Polkowska Teresa</cp:lastModifiedBy>
  <cp:revision>25</cp:revision>
  <cp:lastPrinted>2016-01-14T12:19:00Z</cp:lastPrinted>
  <dcterms:created xsi:type="dcterms:W3CDTF">2015-12-28T13:39:00Z</dcterms:created>
  <dcterms:modified xsi:type="dcterms:W3CDTF">2016-03-22T11:41:00Z</dcterms:modified>
</cp:coreProperties>
</file>