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15F" w:rsidRPr="00D5355B" w:rsidRDefault="003C215F" w:rsidP="00D5355B">
      <w:pPr>
        <w:spacing w:after="0" w:line="312" w:lineRule="auto"/>
        <w:jc w:val="center"/>
        <w:rPr>
          <w:rFonts w:asciiTheme="minorHAnsi" w:hAnsiTheme="minorHAnsi" w:cstheme="minorHAnsi"/>
          <w:b/>
        </w:rPr>
      </w:pPr>
      <w:r w:rsidRPr="00D5355B">
        <w:rPr>
          <w:rFonts w:asciiTheme="minorHAnsi" w:hAnsiTheme="minorHAnsi" w:cstheme="minorHAnsi"/>
          <w:b/>
        </w:rPr>
        <w:t>UZASADNIENIE</w:t>
      </w:r>
    </w:p>
    <w:p w:rsidR="003C215F" w:rsidRPr="00D5355B" w:rsidRDefault="003C215F" w:rsidP="00D5355B">
      <w:pPr>
        <w:spacing w:after="0" w:line="312" w:lineRule="auto"/>
        <w:jc w:val="center"/>
        <w:rPr>
          <w:rFonts w:asciiTheme="minorHAnsi" w:hAnsiTheme="minorHAnsi" w:cstheme="minorHAnsi"/>
          <w:b/>
        </w:rPr>
      </w:pPr>
      <w:r w:rsidRPr="00D5355B">
        <w:rPr>
          <w:rFonts w:asciiTheme="minorHAnsi" w:hAnsiTheme="minorHAnsi" w:cstheme="minorHAnsi"/>
          <w:b/>
        </w:rPr>
        <w:t>PROJEKTU UCHWAŁY RADY MIASTA STOŁECZNEGO WARSZAWY</w:t>
      </w:r>
    </w:p>
    <w:p w:rsidR="003C215F" w:rsidRPr="00D5355B" w:rsidRDefault="003C215F" w:rsidP="00D5355B">
      <w:pPr>
        <w:spacing w:before="240" w:after="240" w:line="312" w:lineRule="auto"/>
        <w:jc w:val="center"/>
        <w:rPr>
          <w:rFonts w:asciiTheme="minorHAnsi" w:hAnsiTheme="minorHAnsi" w:cstheme="minorHAnsi"/>
          <w:b/>
        </w:rPr>
      </w:pPr>
      <w:r w:rsidRPr="00D5355B">
        <w:rPr>
          <w:rFonts w:asciiTheme="minorHAnsi" w:hAnsiTheme="minorHAnsi" w:cstheme="minorHAnsi"/>
          <w:b/>
          <w:bCs/>
        </w:rPr>
        <w:t>zmieniającej uchwałę w sprawie uchwalenia Statutu miasta stołecznego Warszawy</w:t>
      </w:r>
    </w:p>
    <w:p w:rsidR="003C215F" w:rsidRPr="00D5355B" w:rsidRDefault="003C215F" w:rsidP="00D5355B">
      <w:pPr>
        <w:spacing w:after="0" w:line="312" w:lineRule="auto"/>
        <w:rPr>
          <w:rFonts w:asciiTheme="minorHAnsi" w:hAnsiTheme="minorHAnsi" w:cstheme="minorHAnsi"/>
          <w:bCs/>
        </w:rPr>
      </w:pPr>
      <w:r w:rsidRPr="00D5355B">
        <w:rPr>
          <w:rFonts w:asciiTheme="minorHAnsi" w:eastAsia="Times New Roman" w:hAnsiTheme="minorHAnsi" w:cstheme="minorHAnsi"/>
        </w:rPr>
        <w:t>Zgodnie z postanowieniami art. 4 ust. 6 w związku z art. 4 ust. 1 ustawy z dnia 15 marca 2002 r. o ustroju miasta stołecznego Warszawy (Dz. U. z 2018 r. poz. 1817, dalej jako: „ustawa warszawska”) projekt uchwały Rady m.st. Warszawy zmieniającej uchwałę w sprawie uchwalenia Statutu miasta stołecznego Warszawy wymaga opinii rad dzielnic.</w:t>
      </w:r>
      <w:r w:rsidRPr="00D5355B">
        <w:rPr>
          <w:rFonts w:asciiTheme="minorHAnsi" w:hAnsiTheme="minorHAnsi" w:cstheme="minorHAnsi"/>
        </w:rPr>
        <w:t xml:space="preserve"> Uchwałą nr XV/348/2019</w:t>
      </w:r>
      <w:r w:rsidRPr="00D5355B">
        <w:rPr>
          <w:rFonts w:asciiTheme="minorHAnsi" w:eastAsia="Times New Roman" w:hAnsiTheme="minorHAnsi" w:cstheme="minorHAnsi"/>
          <w:bCs/>
          <w:color w:val="FF0000"/>
        </w:rPr>
        <w:t xml:space="preserve"> </w:t>
      </w:r>
      <w:r w:rsidRPr="00D5355B">
        <w:rPr>
          <w:rFonts w:asciiTheme="minorHAnsi" w:hAnsiTheme="minorHAnsi" w:cstheme="minorHAnsi"/>
          <w:bCs/>
        </w:rPr>
        <w:t xml:space="preserve">z dnia 4 lipca 2019 r. </w:t>
      </w:r>
      <w:r w:rsidRPr="00D5355B">
        <w:rPr>
          <w:rFonts w:asciiTheme="minorHAnsi" w:eastAsia="Times New Roman" w:hAnsiTheme="minorHAnsi" w:cstheme="minorHAnsi"/>
        </w:rPr>
        <w:t xml:space="preserve">Rada m.st. Warszawy wystąpiła </w:t>
      </w:r>
      <w:r w:rsidRPr="00D5355B">
        <w:rPr>
          <w:rFonts w:asciiTheme="minorHAnsi" w:hAnsiTheme="minorHAnsi" w:cstheme="minorHAnsi"/>
          <w:bCs/>
        </w:rPr>
        <w:t xml:space="preserve">do rad dzielnic m.st. Warszawy o zaopiniowanie zmian w Statucie m.st. Warszawy. </w:t>
      </w:r>
    </w:p>
    <w:p w:rsidR="003C215F" w:rsidRPr="00D5355B" w:rsidRDefault="003C215F" w:rsidP="00D5355B">
      <w:pPr>
        <w:spacing w:after="0" w:line="312" w:lineRule="auto"/>
        <w:rPr>
          <w:rFonts w:asciiTheme="minorHAnsi" w:hAnsiTheme="minorHAnsi" w:cstheme="minorHAnsi"/>
        </w:rPr>
      </w:pPr>
      <w:r w:rsidRPr="00D5355B">
        <w:rPr>
          <w:rFonts w:asciiTheme="minorHAnsi" w:eastAsia="Times New Roman" w:hAnsiTheme="minorHAnsi" w:cstheme="minorHAnsi"/>
        </w:rPr>
        <w:t xml:space="preserve">Na podstawie art. 4 ust. 6 w związku z art. 4 ust. 2 ustawy warszawskiej </w:t>
      </w:r>
      <w:r w:rsidRPr="00D5355B">
        <w:rPr>
          <w:rFonts w:asciiTheme="minorHAnsi" w:hAnsiTheme="minorHAnsi" w:cstheme="minorHAnsi"/>
        </w:rPr>
        <w:t xml:space="preserve">projekt zmiany Statutu miasta stołecznego Warszawy podlega także uzgodnieniu z Prezesem Rady Ministrów, w związku z czym </w:t>
      </w:r>
      <w:r w:rsidRPr="00D5355B">
        <w:rPr>
          <w:rFonts w:asciiTheme="minorHAnsi" w:hAnsiTheme="minorHAnsi" w:cstheme="minorHAnsi"/>
          <w:bCs/>
        </w:rPr>
        <w:t>uchwałą nr XIX/463/2019 z dnia 26 września 2019 r.</w:t>
      </w:r>
      <w:r w:rsidRPr="00D5355B">
        <w:rPr>
          <w:rFonts w:asciiTheme="minorHAnsi" w:eastAsia="Times New Roman" w:hAnsiTheme="minorHAnsi" w:cstheme="minorHAnsi"/>
        </w:rPr>
        <w:t xml:space="preserve"> </w:t>
      </w:r>
      <w:r w:rsidRPr="00D5355B">
        <w:rPr>
          <w:rFonts w:asciiTheme="minorHAnsi" w:hAnsiTheme="minorHAnsi" w:cstheme="minorHAnsi"/>
          <w:bCs/>
        </w:rPr>
        <w:t>Rada m.st. Warszawy wystąpiła do Prezesa Rady Ministrów o uzgodnienie zmian w Statucie miasta stołecznego Warszawy.</w:t>
      </w:r>
      <w:r w:rsidRPr="00D5355B">
        <w:rPr>
          <w:rFonts w:asciiTheme="minorHAnsi" w:hAnsiTheme="minorHAnsi" w:cstheme="minorHAnsi"/>
        </w:rPr>
        <w:t xml:space="preserve"> Uzgodnienie projektu następuje w terminie nie dłuższym niż 30 dni od dnia jego przedłożenia, a jeżeli Prezes Rady Ministrów nie zajmie stanowiska w tym terminie statut uznaje się za uzgodniony (art. 4 ust. 3 i 4 ustawy warszawskiej), jak ma to miejsce w niniejszej sprawie.</w:t>
      </w:r>
    </w:p>
    <w:p w:rsidR="003C215F" w:rsidRPr="00D5355B" w:rsidRDefault="003C215F" w:rsidP="00D5355B">
      <w:pPr>
        <w:spacing w:after="0" w:line="312" w:lineRule="auto"/>
        <w:rPr>
          <w:rFonts w:asciiTheme="minorHAnsi" w:hAnsiTheme="minorHAnsi" w:cstheme="minorHAnsi"/>
        </w:rPr>
      </w:pPr>
      <w:r w:rsidRPr="00D5355B">
        <w:rPr>
          <w:rFonts w:asciiTheme="minorHAnsi" w:hAnsiTheme="minorHAnsi" w:cstheme="minorHAnsi"/>
        </w:rPr>
        <w:t>Proponowana zmiana, polegająca na wskazaniu wprost, iż Przewodniczący Rady m.st. Warszawy, lub działający z jego upoważnienia wiceprzewodniczący, w ramach organizowania prac rady mogą dokonywać czynności materialno-technicznych związanych m.in. z przekazywaniem skarg, wniosków i petycji do organów właściwych do ich rozpatrzenia oraz przedłużaniem terminów na ich załatwienie, pozwoli na zachowanie krótkich terminów na dokonanie tych czynności (przewidzianych w art. 231 i 243 kodeksu postępowania administracyjnego oraz w art. 6 i 7 ustawy o petycjach), dochowanie których nie jest możliwe w przypadku podejmowania uchwał Rady m.st. Warszawy w powyższym zakresie. Forma pisma przewodniczącego rady dla przekazania skargi, wniosku lub petycji do organu właściwego do ich załatwienia nie wpłynie w żaden sposób na właściwość organu, który nawet w przypadku ewentualnego błędnego przekazania nie będzie zobligowany do rozpoznania sprawy, pozwoli natomiast na dużo szybsze zajęcie się sprawą przez właściwy organ, niż w obecnym przypadku, gdy przekazanie następuje w formie uchwały Rady m.st. Warszawy. Zaproponowane rozwiązanie legislacyjne ma na celu jak najpełniejszą realizację zasady szybkości postępowania administracyjnego, a jednocześnie nie niesie za sobą ryzyka pozbawienia obywateli prawa do załatwienia ich skargi wniosku lub petycji przez właściwy organ, gdyż merytoryczne zajęcie się sprawą, do załatwienia której organem właściwym będzie Rada m.st. Warszawy, nadal będzie pozostawać w gestii całej Rady m.st. Warszawy i przybierze formę uchwały.</w:t>
      </w:r>
    </w:p>
    <w:p w:rsidR="003C215F" w:rsidRPr="00D5355B" w:rsidRDefault="003C215F" w:rsidP="00D5355B">
      <w:pPr>
        <w:spacing w:line="312" w:lineRule="auto"/>
        <w:rPr>
          <w:rFonts w:asciiTheme="minorHAnsi" w:hAnsiTheme="minorHAnsi" w:cstheme="minorHAnsi"/>
        </w:rPr>
      </w:pPr>
      <w:bookmarkStart w:id="0" w:name="_GoBack"/>
      <w:bookmarkEnd w:id="0"/>
      <w:r w:rsidRPr="00D5355B">
        <w:rPr>
          <w:rFonts w:asciiTheme="minorHAnsi" w:hAnsiTheme="minorHAnsi" w:cstheme="minorHAnsi"/>
        </w:rPr>
        <w:t>Uchwała nie rodzi skutków finansowych dla budżetu m.st. Warszawy ani dla WPF.</w:t>
      </w:r>
    </w:p>
    <w:p w:rsidR="003C215F" w:rsidRPr="00D5355B" w:rsidRDefault="003C215F" w:rsidP="00D5355B">
      <w:pPr>
        <w:spacing w:after="0" w:line="312" w:lineRule="auto"/>
        <w:ind w:left="4536"/>
        <w:jc w:val="center"/>
        <w:rPr>
          <w:rFonts w:asciiTheme="minorHAnsi" w:eastAsia="Times New Roman" w:hAnsiTheme="minorHAnsi" w:cstheme="minorHAnsi"/>
          <w:b/>
          <w:lang w:eastAsia="pl-PL"/>
        </w:rPr>
      </w:pPr>
      <w:r w:rsidRPr="00D5355B">
        <w:rPr>
          <w:rFonts w:asciiTheme="minorHAnsi" w:eastAsia="Times New Roman" w:hAnsiTheme="minorHAnsi" w:cstheme="minorHAnsi"/>
          <w:b/>
          <w:lang w:eastAsia="pl-PL"/>
        </w:rPr>
        <w:t>Przewodnicząca</w:t>
      </w:r>
    </w:p>
    <w:p w:rsidR="003C215F" w:rsidRPr="00D5355B" w:rsidRDefault="003C215F" w:rsidP="00D5355B">
      <w:pPr>
        <w:spacing w:after="0" w:line="312" w:lineRule="auto"/>
        <w:ind w:left="4536"/>
        <w:jc w:val="center"/>
        <w:rPr>
          <w:rFonts w:asciiTheme="minorHAnsi" w:eastAsia="Times New Roman" w:hAnsiTheme="minorHAnsi" w:cstheme="minorHAnsi"/>
          <w:b/>
          <w:lang w:eastAsia="pl-PL"/>
        </w:rPr>
      </w:pPr>
      <w:r w:rsidRPr="00D5355B">
        <w:rPr>
          <w:rFonts w:asciiTheme="minorHAnsi" w:eastAsia="Times New Roman" w:hAnsiTheme="minorHAnsi" w:cstheme="minorHAnsi"/>
          <w:b/>
          <w:lang w:eastAsia="pl-PL"/>
        </w:rPr>
        <w:t>Rady m.st. Warszawy</w:t>
      </w:r>
    </w:p>
    <w:p w:rsidR="003C215F" w:rsidRPr="00D5355B" w:rsidRDefault="003C215F" w:rsidP="00D5355B">
      <w:pPr>
        <w:spacing w:after="0" w:line="312" w:lineRule="auto"/>
        <w:ind w:left="4536"/>
        <w:jc w:val="center"/>
        <w:rPr>
          <w:rFonts w:asciiTheme="minorHAnsi" w:eastAsia="Times New Roman" w:hAnsiTheme="minorHAnsi" w:cstheme="minorHAnsi"/>
          <w:b/>
          <w:lang w:eastAsia="pl-PL"/>
        </w:rPr>
      </w:pPr>
    </w:p>
    <w:p w:rsidR="00112CD7" w:rsidRPr="00D5355B" w:rsidRDefault="003C215F" w:rsidP="00D5355B">
      <w:pPr>
        <w:spacing w:after="0" w:line="312" w:lineRule="auto"/>
        <w:ind w:left="4536"/>
        <w:jc w:val="center"/>
        <w:rPr>
          <w:rFonts w:asciiTheme="minorHAnsi" w:hAnsiTheme="minorHAnsi" w:cstheme="minorHAnsi"/>
        </w:rPr>
      </w:pPr>
      <w:r w:rsidRPr="00D5355B">
        <w:rPr>
          <w:rFonts w:asciiTheme="minorHAnsi" w:eastAsia="Times New Roman" w:hAnsiTheme="minorHAnsi" w:cstheme="minorHAnsi"/>
          <w:b/>
          <w:lang w:eastAsia="pl-PL"/>
        </w:rPr>
        <w:t>Ewa Malinowska-Grupińska</w:t>
      </w:r>
    </w:p>
    <w:sectPr w:rsidR="00112CD7" w:rsidRPr="00D535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15F"/>
    <w:rsid w:val="00112CD7"/>
    <w:rsid w:val="003C215F"/>
    <w:rsid w:val="00D535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FC70E"/>
  <w15:chartTrackingRefBased/>
  <w15:docId w15:val="{C355BA8B-4297-4332-8330-2F3913ED7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215F"/>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35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DFCAFAF85FD5746BA99F772F894376E" ma:contentTypeVersion="0" ma:contentTypeDescription="Utwórz nowy dokument." ma:contentTypeScope="" ma:versionID="98f61b06006855b0b6b01bb0d45909e7">
  <xsd:schema xmlns:xsd="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EBB420-48B0-4940-8F4A-87A2F25CB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B048836-71E1-4927-A03F-A254F6F35776}">
  <ds:schemaRefs>
    <ds:schemaRef ds:uri="http://schemas.microsoft.com/office/2006/metadata/properties"/>
  </ds:schemaRefs>
</ds:datastoreItem>
</file>

<file path=customXml/itemProps3.xml><?xml version="1.0" encoding="utf-8"?>
<ds:datastoreItem xmlns:ds="http://schemas.openxmlformats.org/officeDocument/2006/customXml" ds:itemID="{221D8297-766F-4057-A4F3-26CC154AF2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424</Words>
  <Characters>2547</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UMSTW</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Gubis Małgorzata</dc:creator>
  <cp:keywords/>
  <dc:description/>
  <cp:lastModifiedBy>Polkowska Teresa</cp:lastModifiedBy>
  <cp:revision>2</cp:revision>
  <dcterms:created xsi:type="dcterms:W3CDTF">2019-11-27T12:35:00Z</dcterms:created>
  <dcterms:modified xsi:type="dcterms:W3CDTF">2022-03-24T16:36:00Z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0x0101002DFCAFAF85FD5746BA99F772F894376E</vt:lpwstr>
  </property>
</Properties>
</file>