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6455D" w14:textId="1148701D" w:rsidR="00DE1D20" w:rsidRPr="00703778" w:rsidRDefault="00DE1D20" w:rsidP="00027B9A">
      <w:pPr>
        <w:pStyle w:val="Nagwek1"/>
        <w:spacing w:before="0"/>
        <w:ind w:left="6379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0" w:name="_GoBack"/>
      <w:r w:rsidRPr="007037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PROJEKT</w:t>
      </w:r>
      <w:r w:rsidR="00C24F12" w:rsidRPr="007037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  <w:t>druk nr 3224</w:t>
      </w:r>
    </w:p>
    <w:p w14:paraId="0971BA53" w14:textId="77777777" w:rsidR="00E13025" w:rsidRPr="00703778" w:rsidRDefault="00E13025" w:rsidP="00027B9A">
      <w:pPr>
        <w:pStyle w:val="Nagwek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037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UCHWAŁA NR …/20…</w:t>
      </w:r>
    </w:p>
    <w:p w14:paraId="6B05BFAB" w14:textId="77777777" w:rsidR="00E13025" w:rsidRPr="00703778" w:rsidRDefault="00E13025" w:rsidP="00027B9A">
      <w:pPr>
        <w:pStyle w:val="Nagwek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037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RADY MIASTA STOŁECZNEGO WARSZAWY</w:t>
      </w:r>
      <w:r w:rsidRPr="00703778"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perscript"/>
        </w:rPr>
        <w:br/>
      </w:r>
      <w:r w:rsidRPr="007037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 ……............ 20… r.</w:t>
      </w:r>
    </w:p>
    <w:p w14:paraId="5696E1D4" w14:textId="2978661D" w:rsidR="00E13025" w:rsidRPr="00703778" w:rsidRDefault="00E13025" w:rsidP="00027B9A">
      <w:pPr>
        <w:pStyle w:val="Nagwek1"/>
        <w:spacing w:after="24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037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 sprawie </w:t>
      </w:r>
      <w:r w:rsidRPr="0070377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wyrażenia opinii o lokalizacji kasyna gry</w:t>
      </w:r>
    </w:p>
    <w:bookmarkEnd w:id="0"/>
    <w:p w14:paraId="756272A1" w14:textId="77777777" w:rsidR="00112A63" w:rsidRPr="00CF2704" w:rsidRDefault="00112A63" w:rsidP="00027B9A">
      <w:pPr>
        <w:pStyle w:val="Bezodstpw"/>
        <w:ind w:firstLine="567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>Na podstawie</w:t>
      </w:r>
      <w:r>
        <w:rPr>
          <w:rFonts w:asciiTheme="minorHAnsi" w:hAnsiTheme="minorHAnsi"/>
        </w:rPr>
        <w:t xml:space="preserve"> </w:t>
      </w:r>
      <w:r>
        <w:t>art. 18 ust. 2 pkt 15 ustawy z dnia 8 marca 1990 r. o samorządzie gminnym (Dz. U. z 2023 r. poz. 40</w:t>
      </w:r>
      <w:r w:rsidR="00E738C6">
        <w:t>,</w:t>
      </w:r>
      <w:r>
        <w:t xml:space="preserve"> 572</w:t>
      </w:r>
      <w:r w:rsidR="00BA79B5">
        <w:t>,</w:t>
      </w:r>
      <w:r w:rsidR="00E738C6">
        <w:t xml:space="preserve"> 1463</w:t>
      </w:r>
      <w:r w:rsidR="00BA79B5">
        <w:t xml:space="preserve"> i 1688</w:t>
      </w:r>
      <w:r>
        <w:t>) oraz art. 35 pkt 15 ustawy z dnia 19 listopada 2009 r. o grach hazardowych (Dz. U. z 2023 r. poz. 227)</w:t>
      </w:r>
      <w:r w:rsidRPr="00CF2704">
        <w:rPr>
          <w:rFonts w:asciiTheme="minorHAnsi" w:hAnsiTheme="minorHAnsi"/>
        </w:rPr>
        <w:t xml:space="preserve"> uchwala się, co następuje:</w:t>
      </w:r>
    </w:p>
    <w:p w14:paraId="5CD48AEA" w14:textId="77777777" w:rsidR="00851205" w:rsidRPr="00447006" w:rsidRDefault="00DC797A" w:rsidP="00447006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 w:rsidR="00447006">
        <w:t xml:space="preserve">Opiniuje się </w:t>
      </w:r>
      <w:r w:rsidR="00C26685">
        <w:t>pozytywnie</w:t>
      </w:r>
      <w:r w:rsidR="00447006">
        <w:t xml:space="preserve"> lokalizację kasyna gry </w:t>
      </w:r>
      <w:r w:rsidR="00625754">
        <w:t>w budynku</w:t>
      </w:r>
      <w:r w:rsidR="00891FA2">
        <w:t xml:space="preserve"> </w:t>
      </w:r>
      <w:r w:rsidR="00C56D16">
        <w:t>H</w:t>
      </w:r>
      <w:r w:rsidR="00C26685">
        <w:t xml:space="preserve">otelu </w:t>
      </w:r>
      <w:proofErr w:type="spellStart"/>
      <w:r w:rsidR="00FD563C">
        <w:t>Indigo</w:t>
      </w:r>
      <w:proofErr w:type="spellEnd"/>
      <w:r w:rsidR="00FD563C">
        <w:t xml:space="preserve"> </w:t>
      </w:r>
      <w:proofErr w:type="spellStart"/>
      <w:r w:rsidR="00FD563C">
        <w:t>Warsaw</w:t>
      </w:r>
      <w:proofErr w:type="spellEnd"/>
      <w:r w:rsidR="00FD563C">
        <w:t xml:space="preserve"> </w:t>
      </w:r>
      <w:r w:rsidR="00347BC2">
        <w:t>Nowy Świat</w:t>
      </w:r>
      <w:r w:rsidR="00625754">
        <w:t xml:space="preserve"> przy </w:t>
      </w:r>
      <w:r w:rsidR="00027CEE">
        <w:t xml:space="preserve">ul. </w:t>
      </w:r>
      <w:r w:rsidR="00347BC2">
        <w:t>Smolnej 40</w:t>
      </w:r>
      <w:r w:rsidR="00625754">
        <w:t xml:space="preserve"> </w:t>
      </w:r>
      <w:r w:rsidR="00D4488D">
        <w:t xml:space="preserve">w Warszawie wskazaną przez </w:t>
      </w:r>
      <w:proofErr w:type="spellStart"/>
      <w:r w:rsidR="00E01CE0">
        <w:t>Medella</w:t>
      </w:r>
      <w:proofErr w:type="spellEnd"/>
      <w:r w:rsidR="00E01CE0">
        <w:t xml:space="preserve"> </w:t>
      </w:r>
      <w:r w:rsidR="007159DE">
        <w:t>S.A.</w:t>
      </w:r>
      <w:r w:rsidR="006B6139">
        <w:t xml:space="preserve"> </w:t>
      </w:r>
      <w:r w:rsidR="00447006">
        <w:t>z</w:t>
      </w:r>
      <w:r w:rsidR="00441281">
        <w:t> </w:t>
      </w:r>
      <w:r w:rsidR="00447006">
        <w:t>siedzibą w</w:t>
      </w:r>
      <w:r w:rsidR="00625754">
        <w:t> </w:t>
      </w:r>
      <w:r w:rsidR="00E01CE0">
        <w:t>Warszawie przy ul. Jubilerskiej 10</w:t>
      </w:r>
      <w:r w:rsidR="00447006">
        <w:t xml:space="preserve">, wpisaną do rejestru przedsiębiorców Krajowego </w:t>
      </w:r>
      <w:r w:rsidR="00447006" w:rsidRPr="00834BA7">
        <w:t>Rejestru Sądowego</w:t>
      </w:r>
      <w:r w:rsidR="00691DC2">
        <w:t xml:space="preserve">, </w:t>
      </w:r>
      <w:r w:rsidR="00923375">
        <w:t xml:space="preserve">pod numerem KRS: </w:t>
      </w:r>
      <w:r w:rsidR="00447006">
        <w:t>00</w:t>
      </w:r>
      <w:r w:rsidR="00082E2E">
        <w:t>0</w:t>
      </w:r>
      <w:r w:rsidR="00625754">
        <w:t>0</w:t>
      </w:r>
      <w:r w:rsidR="00E01CE0">
        <w:t>299308</w:t>
      </w:r>
      <w:r w:rsidR="00447006">
        <w:t>.</w:t>
      </w:r>
      <w:r w:rsidRPr="00CF2704">
        <w:rPr>
          <w:rFonts w:asciiTheme="minorHAnsi" w:hAnsiTheme="minorHAnsi"/>
        </w:rPr>
        <w:t xml:space="preserve"> </w:t>
      </w:r>
    </w:p>
    <w:p w14:paraId="60E219BC" w14:textId="77777777"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631383" w:rsidRPr="00CF2704">
        <w:rPr>
          <w:rFonts w:asciiTheme="minorHAnsi" w:hAnsiTheme="minorHAnsi"/>
          <w:szCs w:val="22"/>
        </w:rPr>
        <w:t xml:space="preserve">Wykonanie uchwały powierza się </w:t>
      </w:r>
      <w:r w:rsidR="00851205" w:rsidRPr="004B42CF">
        <w:rPr>
          <w:rFonts w:asciiTheme="minorHAnsi" w:hAnsiTheme="minorHAnsi"/>
          <w:iCs/>
          <w:szCs w:val="22"/>
        </w:rPr>
        <w:t>Prezydent</w:t>
      </w:r>
      <w:r w:rsidR="002D483B" w:rsidRPr="004B42CF">
        <w:rPr>
          <w:rFonts w:asciiTheme="minorHAnsi" w:hAnsiTheme="minorHAnsi"/>
          <w:iCs/>
          <w:szCs w:val="22"/>
        </w:rPr>
        <w:t>owi Miasta Stołecznego Warszawy</w:t>
      </w:r>
      <w:r w:rsidR="00631383" w:rsidRPr="00CF2704">
        <w:rPr>
          <w:rFonts w:asciiTheme="minorHAnsi" w:hAnsiTheme="minorHAnsi"/>
          <w:szCs w:val="22"/>
        </w:rPr>
        <w:t>.</w:t>
      </w:r>
    </w:p>
    <w:p w14:paraId="5D021C42" w14:textId="77777777" w:rsidR="00447006" w:rsidRDefault="00FB0430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 xml:space="preserve">1. </w:t>
      </w:r>
      <w:r w:rsidR="00002A27" w:rsidRPr="00CF2704">
        <w:rPr>
          <w:rFonts w:asciiTheme="minorHAnsi" w:hAnsiTheme="minorHAnsi"/>
          <w:szCs w:val="22"/>
        </w:rPr>
        <w:t xml:space="preserve">Uchwała podlega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3502FD73" w14:textId="77777777" w:rsidR="00A10B0F" w:rsidRDefault="00D25E6C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>Uchwała wchodzi w życie z dniem</w:t>
      </w:r>
      <w:r w:rsidR="00447006">
        <w:rPr>
          <w:rFonts w:asciiTheme="minorHAnsi" w:hAnsiTheme="minorHAnsi"/>
          <w:i/>
          <w:szCs w:val="22"/>
        </w:rPr>
        <w:t xml:space="preserve"> </w:t>
      </w:r>
      <w:r w:rsidR="00447006">
        <w:rPr>
          <w:rFonts w:asciiTheme="minorHAnsi" w:hAnsiTheme="minorHAnsi"/>
          <w:szCs w:val="22"/>
        </w:rPr>
        <w:t>podjęcia</w:t>
      </w:r>
      <w:r w:rsidR="000C38CC">
        <w:rPr>
          <w:rFonts w:asciiTheme="minorHAnsi" w:hAnsiTheme="minorHAnsi"/>
          <w:i/>
          <w:szCs w:val="22"/>
        </w:rPr>
        <w:t>.</w:t>
      </w:r>
    </w:p>
    <w:p w14:paraId="431489D6" w14:textId="77777777" w:rsidR="00027B9A" w:rsidRDefault="00027B9A">
      <w:pPr>
        <w:spacing w:after="0"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br w:type="page"/>
      </w:r>
    </w:p>
    <w:p w14:paraId="1DFE3D14" w14:textId="404F73A6" w:rsidR="001F57AC" w:rsidRPr="001F57AC" w:rsidRDefault="001F57AC" w:rsidP="001F57AC">
      <w:pPr>
        <w:spacing w:after="0" w:line="240" w:lineRule="auto"/>
        <w:jc w:val="center"/>
        <w:rPr>
          <w:rFonts w:cs="Calibri"/>
          <w:b/>
          <w:bCs/>
          <w:szCs w:val="22"/>
        </w:rPr>
      </w:pPr>
      <w:r w:rsidRPr="001F57AC">
        <w:rPr>
          <w:rFonts w:cs="Calibri"/>
          <w:b/>
          <w:bCs/>
          <w:szCs w:val="22"/>
        </w:rPr>
        <w:lastRenderedPageBreak/>
        <w:t>UZASADNIENIE</w:t>
      </w:r>
    </w:p>
    <w:p w14:paraId="3D79E4EC" w14:textId="77777777" w:rsidR="001F57AC" w:rsidRPr="001F57AC" w:rsidRDefault="001F57AC" w:rsidP="001F57AC">
      <w:pPr>
        <w:widowControl w:val="0"/>
        <w:shd w:val="clear" w:color="auto" w:fill="FFFFFF"/>
        <w:spacing w:after="0" w:line="0" w:lineRule="atLeast"/>
        <w:jc w:val="center"/>
        <w:rPr>
          <w:rFonts w:cs="Calibri"/>
          <w:b/>
          <w:bCs/>
          <w:szCs w:val="22"/>
        </w:rPr>
      </w:pPr>
      <w:r w:rsidRPr="001F57AC">
        <w:rPr>
          <w:rFonts w:cs="Calibri"/>
          <w:b/>
          <w:bCs/>
          <w:szCs w:val="22"/>
        </w:rPr>
        <w:t>PROJEKTU UCHWAŁY RADY MIASTA STOŁECZNEGO WARSZAWY</w:t>
      </w:r>
    </w:p>
    <w:p w14:paraId="084FF9DB" w14:textId="77777777" w:rsidR="001F57AC" w:rsidRPr="001F57AC" w:rsidRDefault="001F57AC" w:rsidP="001F57AC">
      <w:pPr>
        <w:spacing w:after="0" w:line="360" w:lineRule="auto"/>
        <w:jc w:val="center"/>
        <w:rPr>
          <w:rFonts w:cs="Calibri"/>
          <w:bCs/>
          <w:i/>
          <w:szCs w:val="22"/>
        </w:rPr>
      </w:pPr>
      <w:r w:rsidRPr="001F57AC">
        <w:rPr>
          <w:rFonts w:cs="Calibri"/>
          <w:b/>
          <w:bCs/>
          <w:szCs w:val="22"/>
        </w:rPr>
        <w:t>w sprawie wyrażenia opinii o lokalizacji kasyna gry</w:t>
      </w:r>
    </w:p>
    <w:p w14:paraId="7F3106B2" w14:textId="77777777" w:rsidR="001F57AC" w:rsidRPr="001F57AC" w:rsidRDefault="001F57AC" w:rsidP="001F57AC">
      <w:pPr>
        <w:spacing w:after="0" w:line="240" w:lineRule="auto"/>
        <w:jc w:val="both"/>
        <w:rPr>
          <w:rFonts w:cs="Calibri"/>
          <w:bCs/>
          <w:i/>
          <w:szCs w:val="22"/>
        </w:rPr>
      </w:pPr>
    </w:p>
    <w:p w14:paraId="16DAC717" w14:textId="77777777" w:rsidR="001F57AC" w:rsidRPr="001F57AC" w:rsidRDefault="001F57AC" w:rsidP="001F57AC">
      <w:pPr>
        <w:widowControl w:val="0"/>
        <w:spacing w:after="0" w:line="240" w:lineRule="exact"/>
        <w:ind w:firstLine="660"/>
        <w:rPr>
          <w:rFonts w:eastAsia="Arial" w:cs="Calibri"/>
          <w:szCs w:val="22"/>
        </w:rPr>
      </w:pPr>
    </w:p>
    <w:p w14:paraId="62146A89" w14:textId="77777777" w:rsidR="001F57AC" w:rsidRPr="001F57AC" w:rsidRDefault="001F57AC" w:rsidP="001F57AC">
      <w:pPr>
        <w:widowControl w:val="0"/>
        <w:spacing w:after="200"/>
        <w:rPr>
          <w:rFonts w:eastAsia="Arial"/>
          <w:szCs w:val="22"/>
          <w:lang w:eastAsia="x-none"/>
        </w:rPr>
      </w:pPr>
      <w:proofErr w:type="spellStart"/>
      <w:r w:rsidRPr="001F57AC">
        <w:rPr>
          <w:rFonts w:eastAsia="Arial" w:cs="Calibri"/>
          <w:color w:val="000000"/>
          <w:szCs w:val="22"/>
          <w:lang w:eastAsia="x-none"/>
        </w:rPr>
        <w:t>Medella</w:t>
      </w:r>
      <w:proofErr w:type="spellEnd"/>
      <w:r w:rsidRPr="001F57AC">
        <w:rPr>
          <w:rFonts w:eastAsia="Arial" w:cs="Calibri"/>
          <w:color w:val="000000"/>
          <w:szCs w:val="22"/>
          <w:lang w:eastAsia="x-none"/>
        </w:rPr>
        <w:t xml:space="preserve"> S. A.</w:t>
      </w:r>
      <w:r w:rsidRPr="001F57AC">
        <w:rPr>
          <w:rFonts w:eastAsia="Arial" w:cs="Calibri"/>
          <w:color w:val="000000"/>
          <w:szCs w:val="22"/>
          <w:lang w:val="x-none" w:eastAsia="x-none"/>
        </w:rPr>
        <w:t xml:space="preserve"> z siedzibą w Warszawie przy ul. </w:t>
      </w:r>
      <w:r w:rsidRPr="001F57AC">
        <w:rPr>
          <w:rFonts w:eastAsia="Arial" w:cs="Calibri"/>
          <w:color w:val="000000"/>
          <w:szCs w:val="22"/>
          <w:lang w:eastAsia="x-none"/>
        </w:rPr>
        <w:t>Jubilerskiej 10</w:t>
      </w:r>
      <w:r w:rsidRPr="001F57AC">
        <w:rPr>
          <w:rFonts w:eastAsia="Arial" w:cs="Calibri"/>
          <w:color w:val="000000"/>
          <w:szCs w:val="22"/>
          <w:lang w:val="x-none" w:eastAsia="x-none"/>
        </w:rPr>
        <w:t xml:space="preserve"> złożyła wniosek</w:t>
      </w:r>
      <w:r w:rsidRPr="001F57AC">
        <w:rPr>
          <w:rFonts w:eastAsia="Arial" w:cs="Calibri"/>
          <w:szCs w:val="22"/>
          <w:lang w:val="x-none" w:eastAsia="x-none"/>
        </w:rPr>
        <w:t xml:space="preserve"> </w:t>
      </w:r>
      <w:r w:rsidRPr="001F57AC">
        <w:rPr>
          <w:rFonts w:eastAsia="Arial" w:cs="Calibri"/>
          <w:color w:val="000000"/>
          <w:szCs w:val="22"/>
          <w:lang w:val="x-none" w:eastAsia="x-none"/>
        </w:rPr>
        <w:t>o wydanie opinii przez Radę m.st. Warszawy w sprawie lokalizacji kasyna gry w</w:t>
      </w:r>
      <w:r w:rsidRPr="001F57AC">
        <w:rPr>
          <w:rFonts w:eastAsia="Arial" w:cs="Calibri"/>
          <w:color w:val="000000"/>
          <w:szCs w:val="22"/>
          <w:lang w:eastAsia="x-none"/>
        </w:rPr>
        <w:t> </w:t>
      </w:r>
      <w:r w:rsidRPr="001F57AC">
        <w:rPr>
          <w:rFonts w:eastAsia="Arial" w:cs="Calibri"/>
          <w:color w:val="000000"/>
          <w:szCs w:val="22"/>
          <w:lang w:val="x-none" w:eastAsia="x-none"/>
        </w:rPr>
        <w:t xml:space="preserve">budynku </w:t>
      </w:r>
      <w:r w:rsidRPr="001F57AC">
        <w:rPr>
          <w:rFonts w:eastAsia="Arial" w:cs="Calibri"/>
          <w:color w:val="000000"/>
          <w:szCs w:val="22"/>
          <w:lang w:eastAsia="x-none"/>
        </w:rPr>
        <w:t xml:space="preserve">Hotelu </w:t>
      </w:r>
      <w:proofErr w:type="spellStart"/>
      <w:r w:rsidRPr="001F57AC">
        <w:rPr>
          <w:rFonts w:eastAsia="Arial" w:cs="Calibri"/>
          <w:color w:val="000000"/>
          <w:szCs w:val="22"/>
          <w:lang w:eastAsia="x-none"/>
        </w:rPr>
        <w:t>Indigo</w:t>
      </w:r>
      <w:proofErr w:type="spellEnd"/>
      <w:r w:rsidRPr="001F57AC">
        <w:rPr>
          <w:rFonts w:eastAsia="Arial" w:cs="Calibri"/>
          <w:color w:val="000000"/>
          <w:szCs w:val="22"/>
          <w:lang w:eastAsia="x-none"/>
        </w:rPr>
        <w:t xml:space="preserve"> </w:t>
      </w:r>
      <w:proofErr w:type="spellStart"/>
      <w:r w:rsidRPr="001F57AC">
        <w:rPr>
          <w:rFonts w:eastAsia="Arial" w:cs="Calibri"/>
          <w:color w:val="000000"/>
          <w:szCs w:val="22"/>
          <w:lang w:eastAsia="x-none"/>
        </w:rPr>
        <w:t>Warsaw</w:t>
      </w:r>
      <w:proofErr w:type="spellEnd"/>
      <w:r w:rsidRPr="001F57AC">
        <w:rPr>
          <w:rFonts w:eastAsia="Arial" w:cs="Calibri"/>
          <w:color w:val="000000"/>
          <w:szCs w:val="22"/>
          <w:lang w:eastAsia="x-none"/>
        </w:rPr>
        <w:t xml:space="preserve"> Nowy Świat</w:t>
      </w:r>
      <w:r w:rsidRPr="001F57AC">
        <w:rPr>
          <w:rFonts w:eastAsia="Arial" w:cs="Calibri"/>
          <w:color w:val="000000"/>
          <w:szCs w:val="22"/>
          <w:lang w:val="x-none" w:eastAsia="x-none"/>
        </w:rPr>
        <w:t xml:space="preserve"> przy ul. </w:t>
      </w:r>
      <w:r w:rsidRPr="001F57AC">
        <w:rPr>
          <w:rFonts w:eastAsia="Arial" w:cs="Calibri"/>
          <w:color w:val="000000"/>
          <w:szCs w:val="22"/>
          <w:lang w:eastAsia="x-none"/>
        </w:rPr>
        <w:t>Smolnej 40</w:t>
      </w:r>
      <w:r w:rsidRPr="001F57AC">
        <w:rPr>
          <w:rFonts w:eastAsia="Arial" w:cs="Calibri"/>
          <w:color w:val="000000"/>
          <w:szCs w:val="22"/>
          <w:lang w:val="x-none" w:eastAsia="x-none"/>
        </w:rPr>
        <w:t xml:space="preserve"> w Warszawie.</w:t>
      </w:r>
      <w:r w:rsidRPr="001F57AC">
        <w:rPr>
          <w:rFonts w:eastAsia="Arial" w:cs="Calibri"/>
          <w:szCs w:val="22"/>
          <w:lang w:val="x-none" w:eastAsia="x-none"/>
        </w:rPr>
        <w:t xml:space="preserve"> </w:t>
      </w:r>
    </w:p>
    <w:p w14:paraId="4447F7EA" w14:textId="77777777" w:rsidR="001F57AC" w:rsidRPr="001F57AC" w:rsidRDefault="001F57AC" w:rsidP="001F57AC">
      <w:pPr>
        <w:widowControl w:val="0"/>
        <w:spacing w:after="200"/>
        <w:ind w:left="40" w:right="23"/>
        <w:rPr>
          <w:rFonts w:eastAsia="Arial" w:cs="Calibri"/>
          <w:szCs w:val="22"/>
        </w:rPr>
      </w:pPr>
      <w:r w:rsidRPr="001F57AC">
        <w:rPr>
          <w:rFonts w:eastAsia="Arial" w:cs="Calibri"/>
          <w:szCs w:val="22"/>
        </w:rPr>
        <w:t xml:space="preserve">Zgodnie z art. 35 pkt. 15 ustawy z dnia 19 listopada 2009 r. o grach hazardowych wniosek o udzielenie koncesji na prowadzenie kasyna gry powinien zawierać pozytywną opinię rady gminy o lokalizacji kasyna gry. Na podstawie tego przepisu, uprawnienie gminy sprowadza się do wydania opinii w sprawie lokalizacji kasyna gry, a więc do dokonania oceny proponowanego miejsca prowadzenia tego typu działalności. </w:t>
      </w:r>
    </w:p>
    <w:p w14:paraId="17FEA64D" w14:textId="77777777" w:rsidR="001F57AC" w:rsidRPr="001F57AC" w:rsidRDefault="001F57AC" w:rsidP="001F57AC">
      <w:pPr>
        <w:widowControl w:val="0"/>
        <w:ind w:left="40" w:right="20"/>
        <w:rPr>
          <w:rFonts w:eastAsia="Arial"/>
          <w:szCs w:val="22"/>
        </w:rPr>
      </w:pPr>
      <w:r w:rsidRPr="001F57AC">
        <w:rPr>
          <w:rFonts w:eastAsia="Arial"/>
          <w:szCs w:val="22"/>
        </w:rPr>
        <w:t xml:space="preserve">Hotel </w:t>
      </w:r>
      <w:proofErr w:type="spellStart"/>
      <w:r w:rsidRPr="001F57AC">
        <w:rPr>
          <w:rFonts w:eastAsia="Arial"/>
          <w:szCs w:val="22"/>
        </w:rPr>
        <w:t>Indigo</w:t>
      </w:r>
      <w:proofErr w:type="spellEnd"/>
      <w:r w:rsidRPr="001F57AC">
        <w:rPr>
          <w:rFonts w:eastAsia="Arial"/>
          <w:szCs w:val="22"/>
        </w:rPr>
        <w:t xml:space="preserve"> </w:t>
      </w:r>
      <w:proofErr w:type="spellStart"/>
      <w:r w:rsidRPr="001F57AC">
        <w:rPr>
          <w:rFonts w:eastAsia="Arial"/>
          <w:szCs w:val="22"/>
        </w:rPr>
        <w:t>Warsaw</w:t>
      </w:r>
      <w:proofErr w:type="spellEnd"/>
      <w:r w:rsidRPr="001F57AC">
        <w:rPr>
          <w:rFonts w:eastAsia="Arial"/>
          <w:szCs w:val="22"/>
        </w:rPr>
        <w:t xml:space="preserve"> Nowy Świat jest skategoryzowany jako obiekt czterogwiazdkowy. Zlokalizowany jest na terenie objętym miejscowym planem zagospodarowania przestrzennego rejonu ul. Foksal - uchwała Nr LII/12/78/2017 Rady m.st. Warszawy z dnia 6 lipca 2017 r. (Dz. U. Woj. </w:t>
      </w:r>
      <w:proofErr w:type="spellStart"/>
      <w:r w:rsidRPr="001F57AC">
        <w:rPr>
          <w:rFonts w:eastAsia="Arial"/>
          <w:szCs w:val="22"/>
        </w:rPr>
        <w:t>Maz</w:t>
      </w:r>
      <w:proofErr w:type="spellEnd"/>
      <w:r w:rsidRPr="001F57AC">
        <w:rPr>
          <w:rFonts w:eastAsia="Arial"/>
          <w:szCs w:val="22"/>
        </w:rPr>
        <w:t xml:space="preserve">. z dnia 12 lipca 2017 r. poz. 6083). Obszar na którym zlokalizowany jest budynek, oznaczony jest na planie symbolem b6.6C-MWU. Dla terenów śródmiejskiej zabudowy mieszkalno-usługowej oznaczonych symbolem C-MWU plan ustala: </w:t>
      </w:r>
    </w:p>
    <w:p w14:paraId="1F3E86BB" w14:textId="77777777" w:rsidR="001F57AC" w:rsidRPr="001F57AC" w:rsidRDefault="001F57AC" w:rsidP="001F57AC">
      <w:pPr>
        <w:widowControl w:val="0"/>
        <w:numPr>
          <w:ilvl w:val="0"/>
          <w:numId w:val="17"/>
        </w:numPr>
        <w:spacing w:after="0" w:line="240" w:lineRule="auto"/>
        <w:ind w:left="714" w:right="23" w:hanging="357"/>
        <w:rPr>
          <w:rFonts w:eastAsia="Arial"/>
          <w:szCs w:val="22"/>
        </w:rPr>
      </w:pPr>
      <w:r w:rsidRPr="001F57AC">
        <w:rPr>
          <w:rFonts w:eastAsia="Arial"/>
          <w:szCs w:val="22"/>
        </w:rPr>
        <w:t>przeznaczenie podstawowe: mieszkalnictwo wielorodzinne; mieszkalnictwo zbiorowe z zakresu – hoteli, pensjonatów i domów studenckich; usług z zakresu biur, handlu detalicznego (z wyjątkiem stacji paliw), gastronomii, zdrowia (z wyjątkiem szpitali), oświaty, kultury i turystyki;</w:t>
      </w:r>
    </w:p>
    <w:p w14:paraId="3CC37499" w14:textId="77777777" w:rsidR="001F57AC" w:rsidRPr="001F57AC" w:rsidRDefault="001F57AC" w:rsidP="001F57AC">
      <w:pPr>
        <w:widowControl w:val="0"/>
        <w:numPr>
          <w:ilvl w:val="0"/>
          <w:numId w:val="17"/>
        </w:numPr>
        <w:spacing w:after="0" w:line="240" w:lineRule="auto"/>
        <w:ind w:left="714" w:right="23" w:hanging="357"/>
        <w:rPr>
          <w:rFonts w:eastAsia="Arial"/>
          <w:szCs w:val="22"/>
        </w:rPr>
      </w:pPr>
      <w:r w:rsidRPr="001F57AC">
        <w:rPr>
          <w:rFonts w:eastAsia="Arial"/>
          <w:szCs w:val="22"/>
        </w:rPr>
        <w:t>przeznaczenie dopuszczalne: usługi z zakresu; administracji publicznej, poczty i telekomunikacji, rzemiosła (z wyjątkiem warsztatów samochodowych).</w:t>
      </w:r>
    </w:p>
    <w:p w14:paraId="315CE20E" w14:textId="77777777" w:rsidR="001F57AC" w:rsidRPr="001F57AC" w:rsidRDefault="001F57AC" w:rsidP="001F57AC">
      <w:pPr>
        <w:widowControl w:val="0"/>
        <w:ind w:right="20"/>
        <w:rPr>
          <w:rFonts w:eastAsia="Arial"/>
          <w:szCs w:val="22"/>
        </w:rPr>
      </w:pPr>
      <w:r w:rsidRPr="001F57AC">
        <w:rPr>
          <w:rFonts w:eastAsia="Arial"/>
          <w:szCs w:val="22"/>
        </w:rPr>
        <w:t xml:space="preserve">Lokalizacja kasyna gry w budynku Hotelu </w:t>
      </w:r>
      <w:proofErr w:type="spellStart"/>
      <w:r w:rsidRPr="001F57AC">
        <w:rPr>
          <w:rFonts w:eastAsia="Arial"/>
          <w:szCs w:val="22"/>
        </w:rPr>
        <w:t>Indigo</w:t>
      </w:r>
      <w:proofErr w:type="spellEnd"/>
      <w:r w:rsidRPr="001F57AC">
        <w:rPr>
          <w:rFonts w:eastAsia="Arial"/>
          <w:szCs w:val="22"/>
        </w:rPr>
        <w:t xml:space="preserve"> </w:t>
      </w:r>
      <w:proofErr w:type="spellStart"/>
      <w:r w:rsidRPr="001F57AC">
        <w:rPr>
          <w:rFonts w:eastAsia="Arial"/>
          <w:szCs w:val="22"/>
        </w:rPr>
        <w:t>Warsaw</w:t>
      </w:r>
      <w:proofErr w:type="spellEnd"/>
      <w:r w:rsidRPr="001F57AC">
        <w:rPr>
          <w:rFonts w:eastAsia="Arial"/>
          <w:szCs w:val="22"/>
        </w:rPr>
        <w:t xml:space="preserve"> Nowy Świat przy ul. Smolnej 40 w Warszawie jest zgodna z ustaleniami planu zagospodarowania przestrzennego.</w:t>
      </w:r>
    </w:p>
    <w:p w14:paraId="53591012" w14:textId="77777777" w:rsidR="001F57AC" w:rsidRPr="001F57AC" w:rsidRDefault="001F57AC" w:rsidP="001F57AC">
      <w:pPr>
        <w:widowControl w:val="0"/>
        <w:ind w:right="20"/>
        <w:rPr>
          <w:rFonts w:eastAsia="Arial"/>
          <w:szCs w:val="22"/>
        </w:rPr>
      </w:pPr>
      <w:r w:rsidRPr="001F57AC">
        <w:rPr>
          <w:rFonts w:eastAsia="Arial"/>
          <w:szCs w:val="22"/>
        </w:rPr>
        <w:t xml:space="preserve">Hotel rozpoczął działalność w maju 2017 r. Od otwarcia obiektu nie działało w nim żadne kasyno gry. Właściciel obiektu planuje prowadzenie w nim takiej działalności. </w:t>
      </w:r>
      <w:r w:rsidRPr="001F57AC">
        <w:rPr>
          <w:rFonts w:eastAsia="MS Mincho" w:cs="Calibri"/>
          <w:szCs w:val="22"/>
        </w:rPr>
        <w:t xml:space="preserve">Kasyno będzie </w:t>
      </w:r>
      <w:r w:rsidRPr="001F57AC">
        <w:rPr>
          <w:rFonts w:eastAsia="Arial"/>
          <w:szCs w:val="22"/>
        </w:rPr>
        <w:t xml:space="preserve">się składać z dwóch </w:t>
      </w:r>
      <w:proofErr w:type="spellStart"/>
      <w:r w:rsidRPr="001F57AC">
        <w:rPr>
          <w:rFonts w:eastAsia="Arial"/>
          <w:szCs w:val="22"/>
        </w:rPr>
        <w:t>sal</w:t>
      </w:r>
      <w:proofErr w:type="spellEnd"/>
      <w:r w:rsidRPr="001F57AC">
        <w:rPr>
          <w:rFonts w:eastAsia="MS Mincho" w:cs="Calibri"/>
          <w:szCs w:val="22"/>
        </w:rPr>
        <w:t xml:space="preserve"> </w:t>
      </w:r>
      <w:r w:rsidRPr="001F57AC">
        <w:rPr>
          <w:rFonts w:eastAsia="Arial"/>
          <w:szCs w:val="22"/>
        </w:rPr>
        <w:t xml:space="preserve">zlokalizowanych na poziomie -1. Wejścia do niego będą wyznaczone </w:t>
      </w:r>
      <w:r w:rsidRPr="001F57AC">
        <w:rPr>
          <w:rFonts w:eastAsia="MS Mincho" w:cs="Calibri"/>
          <w:szCs w:val="22"/>
        </w:rPr>
        <w:t xml:space="preserve">od ul. Smolnej oraz od parkingu przy ul. Nowy Świat. </w:t>
      </w:r>
      <w:r w:rsidRPr="001F57AC">
        <w:rPr>
          <w:rFonts w:eastAsia="Arial"/>
          <w:szCs w:val="22"/>
        </w:rPr>
        <w:t>Hotel posiada parking na poziomie -2 oraz</w:t>
      </w:r>
      <w:r w:rsidRPr="001F57AC">
        <w:rPr>
          <w:rFonts w:cs="Calibri"/>
          <w:color w:val="000000"/>
          <w:szCs w:val="22"/>
        </w:rPr>
        <w:t xml:space="preserve"> ogólnodostępne miejsca postojowe wokół obiektu.</w:t>
      </w:r>
    </w:p>
    <w:p w14:paraId="1ACA6C57" w14:textId="77777777" w:rsidR="001F57AC" w:rsidRPr="001F57AC" w:rsidRDefault="001F57AC" w:rsidP="001F57AC">
      <w:pPr>
        <w:rPr>
          <w:rFonts w:cs="Calibri"/>
          <w:color w:val="000000"/>
          <w:szCs w:val="22"/>
        </w:rPr>
      </w:pPr>
      <w:r w:rsidRPr="001F57AC">
        <w:rPr>
          <w:rFonts w:cs="Calibri"/>
          <w:color w:val="000000"/>
          <w:szCs w:val="22"/>
        </w:rPr>
        <w:t>W sąsiedztwie nieruchomości przy ul. Smolnej 40 znajduje się: Centrum Finansowe, Muzeum Narodowe, budynki mieszkalne z usługami na parterze.</w:t>
      </w:r>
    </w:p>
    <w:p w14:paraId="62AB0B5D" w14:textId="77777777" w:rsidR="001F57AC" w:rsidRPr="001F57AC" w:rsidRDefault="001F57AC" w:rsidP="001F57AC">
      <w:pPr>
        <w:widowControl w:val="0"/>
        <w:spacing w:after="200"/>
        <w:rPr>
          <w:rFonts w:eastAsia="Arial" w:cs="Calibri"/>
          <w:color w:val="FF0000"/>
          <w:szCs w:val="22"/>
        </w:rPr>
      </w:pPr>
      <w:r w:rsidRPr="001F57AC">
        <w:rPr>
          <w:rFonts w:eastAsia="Courier New" w:cs="Calibri"/>
          <w:color w:val="000000"/>
          <w:szCs w:val="22"/>
        </w:rPr>
        <w:t xml:space="preserve">Wniosek </w:t>
      </w:r>
      <w:proofErr w:type="spellStart"/>
      <w:r w:rsidRPr="001F57AC">
        <w:rPr>
          <w:rFonts w:eastAsia="Courier New" w:cs="Calibri"/>
          <w:color w:val="000000"/>
          <w:szCs w:val="22"/>
        </w:rPr>
        <w:t>Medella</w:t>
      </w:r>
      <w:proofErr w:type="spellEnd"/>
      <w:r w:rsidRPr="001F57AC">
        <w:rPr>
          <w:rFonts w:eastAsia="Courier New" w:cs="Calibri"/>
          <w:color w:val="000000"/>
          <w:szCs w:val="22"/>
        </w:rPr>
        <w:t xml:space="preserve"> S.A.</w:t>
      </w:r>
      <w:r w:rsidRPr="001F57AC">
        <w:rPr>
          <w:rFonts w:eastAsia="Arial" w:cs="Calibri"/>
          <w:szCs w:val="22"/>
        </w:rPr>
        <w:t xml:space="preserve"> został pozytywnie zaopiniowany przez Radę Dzielnicy Śródmieście m.st. Warszawy (Uchwała Rady Dzielnicy Śródmieście m.st. Warszawy Nr 372/56/2023 z 29 sierpnia 2023 r.).</w:t>
      </w:r>
    </w:p>
    <w:p w14:paraId="56DFCCBF" w14:textId="77777777" w:rsidR="001F57AC" w:rsidRPr="001F57AC" w:rsidRDefault="001F57AC" w:rsidP="001F57AC">
      <w:pPr>
        <w:widowControl w:val="0"/>
        <w:spacing w:after="200"/>
        <w:jc w:val="both"/>
        <w:rPr>
          <w:rFonts w:eastAsia="Courier New" w:cs="Calibri"/>
          <w:color w:val="000000"/>
          <w:szCs w:val="22"/>
        </w:rPr>
      </w:pPr>
      <w:r w:rsidRPr="001F57AC">
        <w:rPr>
          <w:rFonts w:eastAsia="Courier New" w:cs="Calibri"/>
          <w:color w:val="000000"/>
          <w:szCs w:val="22"/>
        </w:rPr>
        <w:t>Uchwała nie wywołuje skutków finansowych.</w:t>
      </w:r>
    </w:p>
    <w:p w14:paraId="62BE8CAF" w14:textId="77777777" w:rsidR="001F57AC" w:rsidRPr="001F57AC" w:rsidRDefault="001F57AC" w:rsidP="001F57AC">
      <w:pPr>
        <w:widowControl w:val="0"/>
        <w:spacing w:after="200"/>
        <w:rPr>
          <w:rFonts w:ascii="Times New Roman" w:eastAsia="Arial" w:hAnsi="Times New Roman" w:cs="Arial"/>
          <w:szCs w:val="22"/>
        </w:rPr>
      </w:pPr>
      <w:r w:rsidRPr="001F57AC">
        <w:rPr>
          <w:rFonts w:eastAsia="Courier New" w:cs="Calibri"/>
          <w:color w:val="000000"/>
          <w:szCs w:val="22"/>
        </w:rPr>
        <w:lastRenderedPageBreak/>
        <w:t>Proponuje się wyrażenie pozytywnej opinii o lokalizacji kasyna gry</w:t>
      </w:r>
      <w:r w:rsidRPr="001F57AC">
        <w:rPr>
          <w:rFonts w:eastAsia="Arial" w:cs="Calibri"/>
          <w:color w:val="000000"/>
          <w:szCs w:val="22"/>
          <w:lang w:val="x-none" w:eastAsia="x-none"/>
        </w:rPr>
        <w:t xml:space="preserve"> w</w:t>
      </w:r>
      <w:r w:rsidRPr="001F57AC">
        <w:rPr>
          <w:rFonts w:eastAsia="Arial" w:cs="Calibri"/>
          <w:color w:val="000000"/>
          <w:szCs w:val="22"/>
          <w:lang w:eastAsia="x-none"/>
        </w:rPr>
        <w:t> </w:t>
      </w:r>
      <w:r w:rsidRPr="001F57AC">
        <w:rPr>
          <w:rFonts w:eastAsia="Arial" w:cs="Calibri"/>
          <w:color w:val="000000"/>
          <w:szCs w:val="22"/>
          <w:lang w:val="x-none" w:eastAsia="x-none"/>
        </w:rPr>
        <w:t>budynku</w:t>
      </w:r>
      <w:r w:rsidRPr="001F57AC">
        <w:rPr>
          <w:rFonts w:eastAsia="Arial" w:cs="Calibri"/>
          <w:color w:val="000000"/>
          <w:szCs w:val="22"/>
          <w:lang w:eastAsia="x-none"/>
        </w:rPr>
        <w:t xml:space="preserve"> czterogwiazdkowego Hotelu </w:t>
      </w:r>
      <w:proofErr w:type="spellStart"/>
      <w:r w:rsidRPr="001F57AC">
        <w:rPr>
          <w:rFonts w:eastAsia="Arial" w:cs="Calibri"/>
          <w:color w:val="000000"/>
          <w:szCs w:val="22"/>
          <w:lang w:eastAsia="x-none"/>
        </w:rPr>
        <w:t>Indigo</w:t>
      </w:r>
      <w:proofErr w:type="spellEnd"/>
      <w:r w:rsidRPr="001F57AC">
        <w:rPr>
          <w:rFonts w:eastAsia="Arial" w:cs="Calibri"/>
          <w:color w:val="000000"/>
          <w:szCs w:val="22"/>
          <w:lang w:eastAsia="x-none"/>
        </w:rPr>
        <w:t xml:space="preserve"> </w:t>
      </w:r>
      <w:proofErr w:type="spellStart"/>
      <w:r w:rsidRPr="001F57AC">
        <w:rPr>
          <w:rFonts w:eastAsia="Arial" w:cs="Calibri"/>
          <w:color w:val="000000"/>
          <w:szCs w:val="22"/>
          <w:lang w:eastAsia="x-none"/>
        </w:rPr>
        <w:t>Warsaw</w:t>
      </w:r>
      <w:proofErr w:type="spellEnd"/>
      <w:r w:rsidRPr="001F57AC">
        <w:rPr>
          <w:rFonts w:eastAsia="Arial" w:cs="Calibri"/>
          <w:color w:val="000000"/>
          <w:szCs w:val="22"/>
          <w:lang w:eastAsia="x-none"/>
        </w:rPr>
        <w:t xml:space="preserve"> Nowy Świat</w:t>
      </w:r>
      <w:r w:rsidRPr="001F57AC">
        <w:rPr>
          <w:rFonts w:eastAsia="Arial" w:cs="Calibri"/>
          <w:color w:val="000000"/>
          <w:szCs w:val="22"/>
          <w:lang w:val="x-none" w:eastAsia="x-none"/>
        </w:rPr>
        <w:t xml:space="preserve"> przy ul. </w:t>
      </w:r>
      <w:r w:rsidRPr="001F57AC">
        <w:rPr>
          <w:rFonts w:eastAsia="Arial" w:cs="Calibri"/>
          <w:color w:val="000000"/>
          <w:szCs w:val="22"/>
          <w:lang w:eastAsia="x-none"/>
        </w:rPr>
        <w:t>Smolnej 40</w:t>
      </w:r>
      <w:r w:rsidRPr="001F57AC">
        <w:rPr>
          <w:rFonts w:eastAsia="Arial" w:cs="Calibri"/>
          <w:color w:val="000000"/>
          <w:szCs w:val="22"/>
          <w:lang w:val="x-none" w:eastAsia="x-none"/>
        </w:rPr>
        <w:t xml:space="preserve"> w Warszawie</w:t>
      </w:r>
      <w:r w:rsidRPr="001F57AC">
        <w:rPr>
          <w:rFonts w:eastAsia="Courier New" w:cs="Calibri"/>
          <w:color w:val="000000"/>
          <w:szCs w:val="22"/>
        </w:rPr>
        <w:t>.</w:t>
      </w:r>
    </w:p>
    <w:p w14:paraId="4327F27C" w14:textId="77777777" w:rsidR="001F57AC" w:rsidRDefault="001F57AC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6E8E61E0" w14:textId="77777777" w:rsidR="000A11B4" w:rsidRDefault="000A11B4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674DBE9E" w14:textId="77777777" w:rsidR="000A11B4" w:rsidRDefault="000A11B4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2C969123" w14:textId="77777777" w:rsidR="000A11B4" w:rsidRDefault="000A11B4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274AA81C" w14:textId="77777777" w:rsidR="000A11B4" w:rsidRDefault="000A11B4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761FFD14" w14:textId="77777777" w:rsidR="000A11B4" w:rsidRDefault="000A11B4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443CF056" w14:textId="77777777" w:rsidR="000A11B4" w:rsidRDefault="000A11B4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70DCE7AF" w14:textId="77777777" w:rsidR="000A11B4" w:rsidRDefault="000A11B4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65B1199C" w14:textId="77777777" w:rsidR="008F687C" w:rsidRDefault="008F687C" w:rsidP="00974516">
      <w:pPr>
        <w:autoSpaceDE w:val="0"/>
        <w:autoSpaceDN w:val="0"/>
        <w:adjustRightInd w:val="0"/>
        <w:rPr>
          <w:rFonts w:cs="Calibri"/>
          <w:b/>
          <w:bCs/>
          <w:szCs w:val="22"/>
        </w:rPr>
      </w:pPr>
    </w:p>
    <w:p w14:paraId="56306B62" w14:textId="77777777" w:rsidR="009B7AC4" w:rsidRDefault="009B7AC4" w:rsidP="00974516">
      <w:pPr>
        <w:autoSpaceDE w:val="0"/>
        <w:autoSpaceDN w:val="0"/>
        <w:adjustRightInd w:val="0"/>
        <w:rPr>
          <w:rFonts w:cs="Calibri"/>
          <w:b/>
          <w:bCs/>
          <w:szCs w:val="22"/>
        </w:rPr>
      </w:pPr>
    </w:p>
    <w:p w14:paraId="1A947628" w14:textId="77777777" w:rsidR="009B7AC4" w:rsidRDefault="009B7AC4" w:rsidP="00974516">
      <w:pPr>
        <w:autoSpaceDE w:val="0"/>
        <w:autoSpaceDN w:val="0"/>
        <w:adjustRightInd w:val="0"/>
        <w:rPr>
          <w:rFonts w:cs="Calibri"/>
          <w:b/>
          <w:bCs/>
          <w:szCs w:val="22"/>
        </w:rPr>
      </w:pPr>
    </w:p>
    <w:p w14:paraId="4C85910E" w14:textId="77777777" w:rsidR="009B7AC4" w:rsidRDefault="009B7AC4" w:rsidP="00974516">
      <w:pPr>
        <w:autoSpaceDE w:val="0"/>
        <w:autoSpaceDN w:val="0"/>
        <w:adjustRightInd w:val="0"/>
        <w:rPr>
          <w:rFonts w:cs="Calibri"/>
          <w:b/>
          <w:bCs/>
          <w:szCs w:val="22"/>
        </w:rPr>
      </w:pPr>
    </w:p>
    <w:p w14:paraId="3B1AAC97" w14:textId="77777777" w:rsidR="009B7AC4" w:rsidRDefault="009B7AC4" w:rsidP="00974516">
      <w:pPr>
        <w:autoSpaceDE w:val="0"/>
        <w:autoSpaceDN w:val="0"/>
        <w:adjustRightInd w:val="0"/>
        <w:rPr>
          <w:rFonts w:cs="Calibri"/>
          <w:b/>
          <w:bCs/>
          <w:szCs w:val="22"/>
        </w:rPr>
      </w:pPr>
    </w:p>
    <w:p w14:paraId="095BE2EB" w14:textId="77777777" w:rsidR="009B7AC4" w:rsidRDefault="009B7AC4" w:rsidP="00974516">
      <w:pPr>
        <w:autoSpaceDE w:val="0"/>
        <w:autoSpaceDN w:val="0"/>
        <w:adjustRightInd w:val="0"/>
        <w:rPr>
          <w:rFonts w:cs="Calibri"/>
          <w:b/>
          <w:bCs/>
          <w:szCs w:val="22"/>
        </w:rPr>
      </w:pPr>
    </w:p>
    <w:p w14:paraId="251CFE7B" w14:textId="77777777" w:rsidR="009B7AC4" w:rsidRDefault="009B7AC4" w:rsidP="00974516">
      <w:pPr>
        <w:autoSpaceDE w:val="0"/>
        <w:autoSpaceDN w:val="0"/>
        <w:adjustRightInd w:val="0"/>
        <w:rPr>
          <w:rFonts w:cs="Calibri"/>
          <w:b/>
          <w:bCs/>
          <w:szCs w:val="22"/>
        </w:rPr>
      </w:pPr>
    </w:p>
    <w:p w14:paraId="645B757F" w14:textId="77777777" w:rsidR="009B7AC4" w:rsidRDefault="009B7AC4" w:rsidP="00974516">
      <w:pPr>
        <w:autoSpaceDE w:val="0"/>
        <w:autoSpaceDN w:val="0"/>
        <w:adjustRightInd w:val="0"/>
        <w:rPr>
          <w:rFonts w:cs="Calibri"/>
          <w:b/>
          <w:bCs/>
          <w:szCs w:val="22"/>
        </w:rPr>
      </w:pPr>
    </w:p>
    <w:p w14:paraId="23B7678C" w14:textId="77777777" w:rsidR="009B7AC4" w:rsidRDefault="009B7AC4" w:rsidP="00974516">
      <w:pPr>
        <w:autoSpaceDE w:val="0"/>
        <w:autoSpaceDN w:val="0"/>
        <w:adjustRightInd w:val="0"/>
        <w:rPr>
          <w:rFonts w:cs="Calibri"/>
          <w:b/>
          <w:bCs/>
          <w:szCs w:val="22"/>
        </w:rPr>
      </w:pPr>
    </w:p>
    <w:p w14:paraId="4E0C3A9A" w14:textId="77777777" w:rsidR="009B7AC4" w:rsidRDefault="009B7AC4" w:rsidP="00974516">
      <w:pPr>
        <w:autoSpaceDE w:val="0"/>
        <w:autoSpaceDN w:val="0"/>
        <w:adjustRightInd w:val="0"/>
        <w:rPr>
          <w:rFonts w:cs="Calibri"/>
          <w:b/>
          <w:bCs/>
          <w:szCs w:val="22"/>
        </w:rPr>
      </w:pPr>
    </w:p>
    <w:p w14:paraId="4631107E" w14:textId="77777777" w:rsidR="009B7AC4" w:rsidRDefault="009B7AC4" w:rsidP="00974516">
      <w:pPr>
        <w:autoSpaceDE w:val="0"/>
        <w:autoSpaceDN w:val="0"/>
        <w:adjustRightInd w:val="0"/>
        <w:rPr>
          <w:rFonts w:cs="Calibri"/>
          <w:b/>
          <w:bCs/>
          <w:szCs w:val="22"/>
        </w:rPr>
      </w:pPr>
    </w:p>
    <w:p w14:paraId="635296DA" w14:textId="77777777" w:rsidR="009B7AC4" w:rsidRDefault="009B7AC4" w:rsidP="00974516">
      <w:pPr>
        <w:autoSpaceDE w:val="0"/>
        <w:autoSpaceDN w:val="0"/>
        <w:adjustRightInd w:val="0"/>
        <w:rPr>
          <w:rFonts w:cs="Calibri"/>
          <w:b/>
          <w:bCs/>
          <w:szCs w:val="22"/>
        </w:rPr>
      </w:pPr>
    </w:p>
    <w:p w14:paraId="7272044E" w14:textId="77777777" w:rsidR="009B7AC4" w:rsidRDefault="009B7AC4" w:rsidP="00974516">
      <w:pPr>
        <w:autoSpaceDE w:val="0"/>
        <w:autoSpaceDN w:val="0"/>
        <w:adjustRightInd w:val="0"/>
        <w:rPr>
          <w:rFonts w:cs="Calibri"/>
          <w:b/>
          <w:bCs/>
          <w:szCs w:val="22"/>
        </w:rPr>
      </w:pPr>
    </w:p>
    <w:p w14:paraId="1B1C1FBF" w14:textId="77777777" w:rsidR="009B7AC4" w:rsidRDefault="009B7AC4" w:rsidP="00974516">
      <w:pPr>
        <w:autoSpaceDE w:val="0"/>
        <w:autoSpaceDN w:val="0"/>
        <w:adjustRightInd w:val="0"/>
        <w:rPr>
          <w:rFonts w:cs="Calibri"/>
          <w:b/>
          <w:bCs/>
          <w:szCs w:val="22"/>
        </w:rPr>
      </w:pPr>
    </w:p>
    <w:p w14:paraId="20FA9C29" w14:textId="77777777" w:rsidR="009B7AC4" w:rsidRDefault="009B7AC4" w:rsidP="00974516">
      <w:pPr>
        <w:autoSpaceDE w:val="0"/>
        <w:autoSpaceDN w:val="0"/>
        <w:adjustRightInd w:val="0"/>
        <w:rPr>
          <w:rFonts w:cs="Calibri"/>
          <w:b/>
          <w:bCs/>
          <w:szCs w:val="22"/>
        </w:rPr>
      </w:pPr>
    </w:p>
    <w:p w14:paraId="49458618" w14:textId="77777777" w:rsidR="009B7AC4" w:rsidRPr="00EA5ED6" w:rsidRDefault="009B7AC4" w:rsidP="009B7AC4">
      <w:pPr>
        <w:spacing w:line="360" w:lineRule="auto"/>
        <w:jc w:val="center"/>
        <w:rPr>
          <w:rFonts w:cs="Calibri"/>
          <w:b/>
          <w:szCs w:val="22"/>
        </w:rPr>
      </w:pPr>
      <w:r w:rsidRPr="00EA5ED6">
        <w:rPr>
          <w:rFonts w:cs="Calibri"/>
          <w:b/>
          <w:szCs w:val="22"/>
        </w:rPr>
        <w:lastRenderedPageBreak/>
        <w:t xml:space="preserve">Opinia Skarbnika m.st. Warszawy z dnia </w:t>
      </w:r>
      <w:r w:rsidR="007872A7">
        <w:rPr>
          <w:rFonts w:cs="Calibri"/>
          <w:b/>
          <w:szCs w:val="22"/>
        </w:rPr>
        <w:t>25 września</w:t>
      </w:r>
      <w:r>
        <w:rPr>
          <w:rFonts w:cs="Calibri"/>
          <w:b/>
          <w:szCs w:val="22"/>
        </w:rPr>
        <w:t xml:space="preserve"> 2023</w:t>
      </w:r>
      <w:r w:rsidRPr="00EA5ED6">
        <w:rPr>
          <w:rFonts w:cs="Calibri"/>
          <w:b/>
          <w:szCs w:val="22"/>
        </w:rPr>
        <w:t xml:space="preserve"> r.</w:t>
      </w:r>
    </w:p>
    <w:p w14:paraId="0B361F36" w14:textId="77777777" w:rsidR="009B7AC4" w:rsidRPr="00EA5ED6" w:rsidRDefault="009B7AC4" w:rsidP="009B7AC4">
      <w:pPr>
        <w:spacing w:line="360" w:lineRule="auto"/>
        <w:jc w:val="center"/>
        <w:rPr>
          <w:rFonts w:cs="Calibri"/>
          <w:b/>
          <w:szCs w:val="22"/>
        </w:rPr>
      </w:pPr>
      <w:r w:rsidRPr="00EA5ED6">
        <w:rPr>
          <w:rFonts w:cs="Calibri"/>
          <w:b/>
          <w:szCs w:val="22"/>
        </w:rPr>
        <w:t>do projektu uchwały Rady m.st. Warszawy</w:t>
      </w:r>
    </w:p>
    <w:p w14:paraId="365821F3" w14:textId="77777777" w:rsidR="009B7AC4" w:rsidRPr="00EA5ED6" w:rsidRDefault="009B7AC4" w:rsidP="009B7AC4">
      <w:pPr>
        <w:jc w:val="both"/>
        <w:rPr>
          <w:rFonts w:cs="Calibri"/>
          <w:b/>
          <w:szCs w:val="22"/>
        </w:rPr>
      </w:pPr>
    </w:p>
    <w:p w14:paraId="6E1B3E1E" w14:textId="77777777" w:rsidR="009B7AC4" w:rsidRDefault="009B7AC4" w:rsidP="009B7AC4">
      <w:pPr>
        <w:rPr>
          <w:rFonts w:cs="Calibri"/>
          <w:b/>
          <w:szCs w:val="22"/>
        </w:rPr>
      </w:pPr>
      <w:r w:rsidRPr="00EA5ED6">
        <w:rPr>
          <w:rFonts w:cs="Calibri"/>
          <w:szCs w:val="22"/>
        </w:rPr>
        <w:t xml:space="preserve">Na podstawie § 29 ust. 6 Statutu miasta stołecznego Warszawy, stanowiącego załącznik do uchwały Nr XXII/743/2008 Rady miasta stołecznego Warszawy z dnia 10 stycznia 2008 roku (Dz. Urz. Woj. </w:t>
      </w:r>
      <w:proofErr w:type="spellStart"/>
      <w:r w:rsidRPr="00EA5ED6">
        <w:rPr>
          <w:rFonts w:cs="Calibri"/>
          <w:szCs w:val="22"/>
        </w:rPr>
        <w:t>Maz</w:t>
      </w:r>
      <w:proofErr w:type="spellEnd"/>
      <w:r w:rsidRPr="00EA5ED6">
        <w:rPr>
          <w:rFonts w:cs="Calibri"/>
          <w:szCs w:val="22"/>
        </w:rPr>
        <w:t xml:space="preserve">. z 2019 r. poz. 14465 z </w:t>
      </w:r>
      <w:proofErr w:type="spellStart"/>
      <w:r w:rsidRPr="00EA5ED6">
        <w:rPr>
          <w:rFonts w:cs="Calibri"/>
          <w:szCs w:val="22"/>
        </w:rPr>
        <w:t>późn</w:t>
      </w:r>
      <w:proofErr w:type="spellEnd"/>
      <w:r w:rsidRPr="00EA5ED6">
        <w:rPr>
          <w:rFonts w:cs="Calibri"/>
          <w:szCs w:val="22"/>
        </w:rPr>
        <w:t xml:space="preserve">. zm.) projekt uchwały Rady m.st. Warszawy </w:t>
      </w:r>
      <w:r w:rsidRPr="00EC01A8">
        <w:rPr>
          <w:rFonts w:cs="Calibri"/>
          <w:b/>
          <w:szCs w:val="22"/>
        </w:rPr>
        <w:t xml:space="preserve">w sprawie </w:t>
      </w:r>
      <w:r>
        <w:rPr>
          <w:rFonts w:cs="Calibri"/>
          <w:b/>
          <w:szCs w:val="22"/>
        </w:rPr>
        <w:t>wyrażenia opinii o lokalizacji kasyna gry</w:t>
      </w:r>
    </w:p>
    <w:p w14:paraId="262AF2BF" w14:textId="77777777" w:rsidR="009B7AC4" w:rsidRPr="00EC01A8" w:rsidRDefault="009B7AC4" w:rsidP="009B7AC4">
      <w:pPr>
        <w:rPr>
          <w:rFonts w:cs="Calibri"/>
          <w:b/>
          <w:szCs w:val="22"/>
        </w:rPr>
      </w:pPr>
    </w:p>
    <w:p w14:paraId="58AF47F3" w14:textId="77777777" w:rsidR="009B7AC4" w:rsidRPr="00EA5ED6" w:rsidRDefault="009B7AC4" w:rsidP="009B7AC4">
      <w:pPr>
        <w:rPr>
          <w:rFonts w:cs="Calibri"/>
          <w:szCs w:val="22"/>
        </w:rPr>
      </w:pPr>
      <w:r w:rsidRPr="00EA5ED6">
        <w:rPr>
          <w:rFonts w:cs="Calibri"/>
          <w:b/>
          <w:bCs/>
          <w:szCs w:val="22"/>
        </w:rPr>
        <w:t xml:space="preserve">opiniuję pozytywnie </w:t>
      </w:r>
    </w:p>
    <w:p w14:paraId="576828D1" w14:textId="77777777" w:rsidR="009B7AC4" w:rsidRPr="00EA5ED6" w:rsidRDefault="009B7AC4" w:rsidP="009B7AC4">
      <w:pPr>
        <w:rPr>
          <w:rFonts w:cs="Calibri"/>
          <w:b/>
          <w:szCs w:val="22"/>
        </w:rPr>
      </w:pPr>
    </w:p>
    <w:p w14:paraId="51F2B736" w14:textId="77777777" w:rsidR="009B7AC4" w:rsidRPr="00EA5ED6" w:rsidRDefault="009B7AC4" w:rsidP="009B7AC4">
      <w:pPr>
        <w:rPr>
          <w:rFonts w:cs="Calibri"/>
          <w:b/>
          <w:szCs w:val="22"/>
        </w:rPr>
      </w:pPr>
    </w:p>
    <w:p w14:paraId="676B71ED" w14:textId="77777777" w:rsidR="009B7AC4" w:rsidRPr="00EA5ED6" w:rsidRDefault="009B7AC4" w:rsidP="009B7AC4">
      <w:pPr>
        <w:rPr>
          <w:rFonts w:cs="Calibri"/>
          <w:b/>
          <w:szCs w:val="22"/>
        </w:rPr>
      </w:pPr>
    </w:p>
    <w:p w14:paraId="1FFE6CBD" w14:textId="77777777" w:rsidR="009B7AC4" w:rsidRPr="00EA5ED6" w:rsidRDefault="009B7AC4" w:rsidP="009B7AC4">
      <w:pPr>
        <w:ind w:left="3540"/>
        <w:rPr>
          <w:rFonts w:cs="Calibri"/>
          <w:b/>
          <w:szCs w:val="22"/>
        </w:rPr>
      </w:pPr>
    </w:p>
    <w:p w14:paraId="7E9E47C1" w14:textId="77777777" w:rsidR="009B7AC4" w:rsidRPr="00EA5ED6" w:rsidRDefault="009B7AC4" w:rsidP="009B7AC4">
      <w:pPr>
        <w:spacing w:after="0"/>
        <w:ind w:left="2829"/>
        <w:jc w:val="center"/>
        <w:rPr>
          <w:rFonts w:cs="Calibri"/>
          <w:b/>
          <w:szCs w:val="22"/>
        </w:rPr>
      </w:pPr>
      <w:r w:rsidRPr="00EA5ED6">
        <w:rPr>
          <w:rFonts w:cs="Calibri"/>
          <w:b/>
          <w:szCs w:val="22"/>
        </w:rPr>
        <w:t>Z upoważnienia Skarbnika</w:t>
      </w:r>
      <w:r>
        <w:rPr>
          <w:rFonts w:cs="Calibri"/>
          <w:b/>
          <w:szCs w:val="22"/>
        </w:rPr>
        <w:t xml:space="preserve"> </w:t>
      </w:r>
      <w:r w:rsidRPr="00EA5ED6">
        <w:rPr>
          <w:rFonts w:cs="Calibri"/>
          <w:b/>
          <w:szCs w:val="22"/>
        </w:rPr>
        <w:t>m.st. Warszawy</w:t>
      </w:r>
    </w:p>
    <w:p w14:paraId="1933A0B1" w14:textId="77777777" w:rsidR="009B7AC4" w:rsidRPr="00EA5ED6" w:rsidRDefault="009B7AC4" w:rsidP="009B7AC4">
      <w:pPr>
        <w:spacing w:after="0"/>
        <w:ind w:left="2832"/>
        <w:jc w:val="center"/>
        <w:rPr>
          <w:rFonts w:cs="Calibri"/>
          <w:szCs w:val="22"/>
        </w:rPr>
      </w:pPr>
    </w:p>
    <w:p w14:paraId="6CA8573A" w14:textId="77777777" w:rsidR="009B7AC4" w:rsidRPr="00EA5ED6" w:rsidRDefault="009B7AC4" w:rsidP="009B7AC4">
      <w:pPr>
        <w:spacing w:after="0"/>
        <w:ind w:left="2832"/>
        <w:jc w:val="center"/>
        <w:rPr>
          <w:rFonts w:cs="Calibri"/>
          <w:szCs w:val="22"/>
        </w:rPr>
      </w:pPr>
    </w:p>
    <w:p w14:paraId="11273D5D" w14:textId="77777777" w:rsidR="009B7AC4" w:rsidRPr="00EA5ED6" w:rsidRDefault="009B7AC4" w:rsidP="009B7AC4">
      <w:pPr>
        <w:spacing w:after="0"/>
        <w:ind w:left="2832"/>
        <w:jc w:val="center"/>
        <w:rPr>
          <w:rFonts w:cs="Calibri"/>
          <w:szCs w:val="22"/>
        </w:rPr>
      </w:pPr>
    </w:p>
    <w:p w14:paraId="2969E4D7" w14:textId="77777777" w:rsidR="009B7AC4" w:rsidRDefault="009B7AC4" w:rsidP="009B7AC4">
      <w:pPr>
        <w:spacing w:after="0"/>
        <w:ind w:left="2829"/>
        <w:jc w:val="center"/>
        <w:rPr>
          <w:rFonts w:cs="Calibri"/>
          <w:szCs w:val="22"/>
        </w:rPr>
      </w:pPr>
      <w:r w:rsidRPr="00EA5ED6">
        <w:rPr>
          <w:rFonts w:cs="Calibri"/>
          <w:szCs w:val="22"/>
        </w:rPr>
        <w:t xml:space="preserve">Zastępca </w:t>
      </w:r>
      <w:r w:rsidR="007872A7">
        <w:rPr>
          <w:rFonts w:cs="Calibri"/>
          <w:szCs w:val="22"/>
        </w:rPr>
        <w:t>Dyrektora</w:t>
      </w:r>
      <w:r>
        <w:rPr>
          <w:rFonts w:cs="Calibri"/>
          <w:szCs w:val="22"/>
        </w:rPr>
        <w:t xml:space="preserve"> </w:t>
      </w:r>
    </w:p>
    <w:p w14:paraId="5E7CCD97" w14:textId="77777777" w:rsidR="009B7AC4" w:rsidRPr="00EA5ED6" w:rsidRDefault="009B7AC4" w:rsidP="009B7AC4">
      <w:pPr>
        <w:spacing w:after="0"/>
        <w:ind w:left="2829"/>
        <w:jc w:val="center"/>
        <w:rPr>
          <w:rFonts w:cs="Calibri"/>
          <w:szCs w:val="22"/>
        </w:rPr>
      </w:pPr>
      <w:r w:rsidRPr="00EA5ED6">
        <w:rPr>
          <w:rFonts w:cs="Calibri"/>
          <w:szCs w:val="22"/>
        </w:rPr>
        <w:t>Biura Planowania Budżetowego</w:t>
      </w:r>
    </w:p>
    <w:p w14:paraId="74E8109D" w14:textId="77777777" w:rsidR="009B7AC4" w:rsidRPr="00F11E91" w:rsidRDefault="007872A7" w:rsidP="009B7AC4">
      <w:pPr>
        <w:spacing w:after="0"/>
        <w:ind w:left="2829"/>
        <w:jc w:val="center"/>
        <w:rPr>
          <w:rFonts w:cs="Calibri"/>
          <w:bCs/>
          <w:szCs w:val="22"/>
        </w:rPr>
      </w:pPr>
      <w:r>
        <w:rPr>
          <w:rFonts w:cs="Calibri"/>
          <w:bCs/>
          <w:szCs w:val="22"/>
        </w:rPr>
        <w:t>Katarzyna Andrzan</w:t>
      </w:r>
    </w:p>
    <w:p w14:paraId="05D2536C" w14:textId="77777777" w:rsidR="009B7AC4" w:rsidRDefault="009B7AC4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70D6F76D" w14:textId="77777777" w:rsidR="008F687C" w:rsidRDefault="008F687C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01DEFC59" w14:textId="77777777" w:rsidR="008F687C" w:rsidRDefault="008F687C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62839D99" w14:textId="77777777" w:rsidR="008F687C" w:rsidRDefault="008F687C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6E41EA6C" w14:textId="77777777" w:rsidR="008F687C" w:rsidRDefault="008F687C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sectPr w:rsidR="008F687C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699D8" w14:textId="77777777" w:rsidR="00A43ADC" w:rsidRDefault="00A43ADC">
      <w:r>
        <w:separator/>
      </w:r>
    </w:p>
  </w:endnote>
  <w:endnote w:type="continuationSeparator" w:id="0">
    <w:p w14:paraId="71F9F905" w14:textId="77777777" w:rsidR="00A43ADC" w:rsidRDefault="00A4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37539" w14:textId="77777777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D4E3F8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27418" w14:textId="392C25AE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03778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1ECC8314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B1B08" w14:textId="77777777" w:rsidR="00A43ADC" w:rsidRDefault="00A43ADC">
      <w:r>
        <w:separator/>
      </w:r>
    </w:p>
  </w:footnote>
  <w:footnote w:type="continuationSeparator" w:id="0">
    <w:p w14:paraId="78306093" w14:textId="77777777" w:rsidR="00A43ADC" w:rsidRDefault="00A43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7CEF3341"/>
    <w:multiLevelType w:val="hybridMultilevel"/>
    <w:tmpl w:val="FA7C1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115E"/>
    <w:rsid w:val="000215B8"/>
    <w:rsid w:val="000231F7"/>
    <w:rsid w:val="00025E18"/>
    <w:rsid w:val="00027B9A"/>
    <w:rsid w:val="00027CEE"/>
    <w:rsid w:val="00036D06"/>
    <w:rsid w:val="0004191E"/>
    <w:rsid w:val="00042D2A"/>
    <w:rsid w:val="00054046"/>
    <w:rsid w:val="00061164"/>
    <w:rsid w:val="00064527"/>
    <w:rsid w:val="000657AC"/>
    <w:rsid w:val="000666AF"/>
    <w:rsid w:val="00071231"/>
    <w:rsid w:val="000743E8"/>
    <w:rsid w:val="00077E2F"/>
    <w:rsid w:val="00082E2E"/>
    <w:rsid w:val="00086AB8"/>
    <w:rsid w:val="00086D84"/>
    <w:rsid w:val="000978E2"/>
    <w:rsid w:val="000A11B4"/>
    <w:rsid w:val="000A3029"/>
    <w:rsid w:val="000C2BB0"/>
    <w:rsid w:val="000C38CC"/>
    <w:rsid w:val="000C4D87"/>
    <w:rsid w:val="000C4DC8"/>
    <w:rsid w:val="000C4F18"/>
    <w:rsid w:val="000D6D2C"/>
    <w:rsid w:val="000E3076"/>
    <w:rsid w:val="000E6642"/>
    <w:rsid w:val="000F7247"/>
    <w:rsid w:val="00102046"/>
    <w:rsid w:val="00112A63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56B58"/>
    <w:rsid w:val="00161D1D"/>
    <w:rsid w:val="00166160"/>
    <w:rsid w:val="00171316"/>
    <w:rsid w:val="00184622"/>
    <w:rsid w:val="001856E1"/>
    <w:rsid w:val="00185C23"/>
    <w:rsid w:val="00186EA7"/>
    <w:rsid w:val="0018732C"/>
    <w:rsid w:val="001962B5"/>
    <w:rsid w:val="001A51EB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6D7"/>
    <w:rsid w:val="001F30F3"/>
    <w:rsid w:val="001F57AC"/>
    <w:rsid w:val="00200FC2"/>
    <w:rsid w:val="00201022"/>
    <w:rsid w:val="002015EB"/>
    <w:rsid w:val="00206B3C"/>
    <w:rsid w:val="0021015B"/>
    <w:rsid w:val="002131C3"/>
    <w:rsid w:val="00217165"/>
    <w:rsid w:val="00224063"/>
    <w:rsid w:val="002542D0"/>
    <w:rsid w:val="00254906"/>
    <w:rsid w:val="00254F5D"/>
    <w:rsid w:val="0026232B"/>
    <w:rsid w:val="00262F71"/>
    <w:rsid w:val="002633EF"/>
    <w:rsid w:val="002672E3"/>
    <w:rsid w:val="00273899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3C75"/>
    <w:rsid w:val="00314259"/>
    <w:rsid w:val="00317491"/>
    <w:rsid w:val="003231C9"/>
    <w:rsid w:val="00324C64"/>
    <w:rsid w:val="00330112"/>
    <w:rsid w:val="00337AF8"/>
    <w:rsid w:val="003436F2"/>
    <w:rsid w:val="00347BC2"/>
    <w:rsid w:val="00350277"/>
    <w:rsid w:val="0035133C"/>
    <w:rsid w:val="00352909"/>
    <w:rsid w:val="00357815"/>
    <w:rsid w:val="00371BD3"/>
    <w:rsid w:val="00371E9C"/>
    <w:rsid w:val="00372710"/>
    <w:rsid w:val="003750C4"/>
    <w:rsid w:val="00375BD3"/>
    <w:rsid w:val="003779B3"/>
    <w:rsid w:val="00381714"/>
    <w:rsid w:val="0038331F"/>
    <w:rsid w:val="00383D82"/>
    <w:rsid w:val="00385847"/>
    <w:rsid w:val="003969EA"/>
    <w:rsid w:val="0039782B"/>
    <w:rsid w:val="003A0041"/>
    <w:rsid w:val="003A2A2A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31BC"/>
    <w:rsid w:val="003F6E2B"/>
    <w:rsid w:val="0040043D"/>
    <w:rsid w:val="004016F1"/>
    <w:rsid w:val="00406502"/>
    <w:rsid w:val="004132F2"/>
    <w:rsid w:val="0041402F"/>
    <w:rsid w:val="00415041"/>
    <w:rsid w:val="00425CFE"/>
    <w:rsid w:val="00427F2F"/>
    <w:rsid w:val="00441281"/>
    <w:rsid w:val="004422CE"/>
    <w:rsid w:val="00447006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A7782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0463A"/>
    <w:rsid w:val="005076C0"/>
    <w:rsid w:val="005163A1"/>
    <w:rsid w:val="00523193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63F7"/>
    <w:rsid w:val="00592D3C"/>
    <w:rsid w:val="005975F6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111A"/>
    <w:rsid w:val="005D2D06"/>
    <w:rsid w:val="005D4EE7"/>
    <w:rsid w:val="005D572B"/>
    <w:rsid w:val="005F3923"/>
    <w:rsid w:val="005F41C5"/>
    <w:rsid w:val="005F502C"/>
    <w:rsid w:val="005F535D"/>
    <w:rsid w:val="00601025"/>
    <w:rsid w:val="0061106B"/>
    <w:rsid w:val="00611806"/>
    <w:rsid w:val="00611A28"/>
    <w:rsid w:val="00612330"/>
    <w:rsid w:val="00622B2D"/>
    <w:rsid w:val="006252B4"/>
    <w:rsid w:val="00625754"/>
    <w:rsid w:val="00631383"/>
    <w:rsid w:val="00632372"/>
    <w:rsid w:val="00642AD0"/>
    <w:rsid w:val="00654CDA"/>
    <w:rsid w:val="00660357"/>
    <w:rsid w:val="00672AAD"/>
    <w:rsid w:val="006804A4"/>
    <w:rsid w:val="0068140E"/>
    <w:rsid w:val="00691DC2"/>
    <w:rsid w:val="00692B25"/>
    <w:rsid w:val="00692E25"/>
    <w:rsid w:val="0069411D"/>
    <w:rsid w:val="00694144"/>
    <w:rsid w:val="006A338D"/>
    <w:rsid w:val="006A7BCA"/>
    <w:rsid w:val="006B21DE"/>
    <w:rsid w:val="006B31B1"/>
    <w:rsid w:val="006B4E6C"/>
    <w:rsid w:val="006B6139"/>
    <w:rsid w:val="006C08DC"/>
    <w:rsid w:val="006C4942"/>
    <w:rsid w:val="006C5785"/>
    <w:rsid w:val="006C69DD"/>
    <w:rsid w:val="006D1E61"/>
    <w:rsid w:val="006D26B3"/>
    <w:rsid w:val="006D37ED"/>
    <w:rsid w:val="006D3901"/>
    <w:rsid w:val="006D397A"/>
    <w:rsid w:val="006E1F88"/>
    <w:rsid w:val="006E1FA1"/>
    <w:rsid w:val="007011D3"/>
    <w:rsid w:val="00703778"/>
    <w:rsid w:val="007043F0"/>
    <w:rsid w:val="007050DB"/>
    <w:rsid w:val="00705903"/>
    <w:rsid w:val="00705DFD"/>
    <w:rsid w:val="00706113"/>
    <w:rsid w:val="00706D8B"/>
    <w:rsid w:val="007134FD"/>
    <w:rsid w:val="007159DE"/>
    <w:rsid w:val="0072087E"/>
    <w:rsid w:val="00725CDD"/>
    <w:rsid w:val="00731D12"/>
    <w:rsid w:val="00731E7F"/>
    <w:rsid w:val="00732D12"/>
    <w:rsid w:val="00734ACE"/>
    <w:rsid w:val="00740DBE"/>
    <w:rsid w:val="0074120E"/>
    <w:rsid w:val="007429E4"/>
    <w:rsid w:val="00743129"/>
    <w:rsid w:val="00744AFC"/>
    <w:rsid w:val="0075106A"/>
    <w:rsid w:val="00756E1D"/>
    <w:rsid w:val="007573D2"/>
    <w:rsid w:val="00763132"/>
    <w:rsid w:val="00763388"/>
    <w:rsid w:val="007663CE"/>
    <w:rsid w:val="007663DD"/>
    <w:rsid w:val="00767ADD"/>
    <w:rsid w:val="007825F6"/>
    <w:rsid w:val="007835DA"/>
    <w:rsid w:val="007872A7"/>
    <w:rsid w:val="00792808"/>
    <w:rsid w:val="00792C78"/>
    <w:rsid w:val="00793AA2"/>
    <w:rsid w:val="00795254"/>
    <w:rsid w:val="007A3ABB"/>
    <w:rsid w:val="007A6FE7"/>
    <w:rsid w:val="007A7EDE"/>
    <w:rsid w:val="007D0406"/>
    <w:rsid w:val="007D0534"/>
    <w:rsid w:val="007E22F6"/>
    <w:rsid w:val="007E4BF9"/>
    <w:rsid w:val="007E5D96"/>
    <w:rsid w:val="007E6A90"/>
    <w:rsid w:val="007E7406"/>
    <w:rsid w:val="007F12DC"/>
    <w:rsid w:val="007F20AA"/>
    <w:rsid w:val="007F3D25"/>
    <w:rsid w:val="008073B8"/>
    <w:rsid w:val="0081633A"/>
    <w:rsid w:val="008242B6"/>
    <w:rsid w:val="00825506"/>
    <w:rsid w:val="0083249E"/>
    <w:rsid w:val="00833FA1"/>
    <w:rsid w:val="00834CC3"/>
    <w:rsid w:val="00834E98"/>
    <w:rsid w:val="00837338"/>
    <w:rsid w:val="00851205"/>
    <w:rsid w:val="0085435C"/>
    <w:rsid w:val="008568C1"/>
    <w:rsid w:val="008631EA"/>
    <w:rsid w:val="00866BE6"/>
    <w:rsid w:val="00871377"/>
    <w:rsid w:val="00872D32"/>
    <w:rsid w:val="00880747"/>
    <w:rsid w:val="00881007"/>
    <w:rsid w:val="008834A6"/>
    <w:rsid w:val="00885345"/>
    <w:rsid w:val="00885641"/>
    <w:rsid w:val="00891FA2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0C7F"/>
    <w:rsid w:val="008D2467"/>
    <w:rsid w:val="008D2E84"/>
    <w:rsid w:val="008D4D8E"/>
    <w:rsid w:val="008D6D9C"/>
    <w:rsid w:val="008E367C"/>
    <w:rsid w:val="008E3E97"/>
    <w:rsid w:val="008E726C"/>
    <w:rsid w:val="008F2137"/>
    <w:rsid w:val="008F687C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3375"/>
    <w:rsid w:val="00925796"/>
    <w:rsid w:val="00930471"/>
    <w:rsid w:val="00930902"/>
    <w:rsid w:val="00933185"/>
    <w:rsid w:val="00940CD0"/>
    <w:rsid w:val="009415CC"/>
    <w:rsid w:val="00944DB6"/>
    <w:rsid w:val="00945794"/>
    <w:rsid w:val="00946299"/>
    <w:rsid w:val="00946D6F"/>
    <w:rsid w:val="00950943"/>
    <w:rsid w:val="009512EB"/>
    <w:rsid w:val="00951829"/>
    <w:rsid w:val="00953D0B"/>
    <w:rsid w:val="0095667E"/>
    <w:rsid w:val="00974516"/>
    <w:rsid w:val="009839FC"/>
    <w:rsid w:val="0098656A"/>
    <w:rsid w:val="00990D48"/>
    <w:rsid w:val="009937A6"/>
    <w:rsid w:val="00993FAB"/>
    <w:rsid w:val="009B35FF"/>
    <w:rsid w:val="009B7AC4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41643"/>
    <w:rsid w:val="00A43ADC"/>
    <w:rsid w:val="00A46443"/>
    <w:rsid w:val="00A4733F"/>
    <w:rsid w:val="00A50140"/>
    <w:rsid w:val="00A65C4C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97950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D1954"/>
    <w:rsid w:val="00AF35C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2665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0D91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A79B5"/>
    <w:rsid w:val="00BB7252"/>
    <w:rsid w:val="00BB7E3A"/>
    <w:rsid w:val="00BC2E8D"/>
    <w:rsid w:val="00BD2073"/>
    <w:rsid w:val="00BD41CC"/>
    <w:rsid w:val="00BD49D0"/>
    <w:rsid w:val="00BF452A"/>
    <w:rsid w:val="00C005F5"/>
    <w:rsid w:val="00C03201"/>
    <w:rsid w:val="00C1236F"/>
    <w:rsid w:val="00C24F12"/>
    <w:rsid w:val="00C26685"/>
    <w:rsid w:val="00C27F20"/>
    <w:rsid w:val="00C3655A"/>
    <w:rsid w:val="00C37EF0"/>
    <w:rsid w:val="00C461C3"/>
    <w:rsid w:val="00C47268"/>
    <w:rsid w:val="00C50B90"/>
    <w:rsid w:val="00C52603"/>
    <w:rsid w:val="00C56D16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D3576"/>
    <w:rsid w:val="00CD365E"/>
    <w:rsid w:val="00CE31D5"/>
    <w:rsid w:val="00CF232E"/>
    <w:rsid w:val="00CF2704"/>
    <w:rsid w:val="00CF7E51"/>
    <w:rsid w:val="00D04279"/>
    <w:rsid w:val="00D06577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37693"/>
    <w:rsid w:val="00D42721"/>
    <w:rsid w:val="00D4488D"/>
    <w:rsid w:val="00D450AF"/>
    <w:rsid w:val="00D50ECA"/>
    <w:rsid w:val="00D60283"/>
    <w:rsid w:val="00D66029"/>
    <w:rsid w:val="00D70609"/>
    <w:rsid w:val="00D81D47"/>
    <w:rsid w:val="00D9719A"/>
    <w:rsid w:val="00DA666A"/>
    <w:rsid w:val="00DA7046"/>
    <w:rsid w:val="00DB2162"/>
    <w:rsid w:val="00DB32E3"/>
    <w:rsid w:val="00DB587F"/>
    <w:rsid w:val="00DC250C"/>
    <w:rsid w:val="00DC5921"/>
    <w:rsid w:val="00DC797A"/>
    <w:rsid w:val="00DE08BB"/>
    <w:rsid w:val="00DE15BC"/>
    <w:rsid w:val="00DE1D20"/>
    <w:rsid w:val="00DE3CC2"/>
    <w:rsid w:val="00DF5279"/>
    <w:rsid w:val="00DF57CB"/>
    <w:rsid w:val="00E01CE0"/>
    <w:rsid w:val="00E0484C"/>
    <w:rsid w:val="00E054BC"/>
    <w:rsid w:val="00E07131"/>
    <w:rsid w:val="00E07856"/>
    <w:rsid w:val="00E078D0"/>
    <w:rsid w:val="00E13025"/>
    <w:rsid w:val="00E130B4"/>
    <w:rsid w:val="00E14F67"/>
    <w:rsid w:val="00E2190C"/>
    <w:rsid w:val="00E24F10"/>
    <w:rsid w:val="00E263F9"/>
    <w:rsid w:val="00E325D7"/>
    <w:rsid w:val="00E33CD8"/>
    <w:rsid w:val="00E3478E"/>
    <w:rsid w:val="00E3531C"/>
    <w:rsid w:val="00E42E13"/>
    <w:rsid w:val="00E44C02"/>
    <w:rsid w:val="00E4604E"/>
    <w:rsid w:val="00E476ED"/>
    <w:rsid w:val="00E52417"/>
    <w:rsid w:val="00E525BD"/>
    <w:rsid w:val="00E54D49"/>
    <w:rsid w:val="00E61678"/>
    <w:rsid w:val="00E66A32"/>
    <w:rsid w:val="00E7129E"/>
    <w:rsid w:val="00E7211F"/>
    <w:rsid w:val="00E738C6"/>
    <w:rsid w:val="00E73D31"/>
    <w:rsid w:val="00E83318"/>
    <w:rsid w:val="00E905B9"/>
    <w:rsid w:val="00E92E29"/>
    <w:rsid w:val="00E94415"/>
    <w:rsid w:val="00E97CE7"/>
    <w:rsid w:val="00EA45A9"/>
    <w:rsid w:val="00EA65CB"/>
    <w:rsid w:val="00EA6AA9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1DA3"/>
    <w:rsid w:val="00EF274E"/>
    <w:rsid w:val="00EF299D"/>
    <w:rsid w:val="00EF5E49"/>
    <w:rsid w:val="00EF6ACC"/>
    <w:rsid w:val="00EF6E52"/>
    <w:rsid w:val="00F07558"/>
    <w:rsid w:val="00F22E00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0BDB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D563C"/>
    <w:rsid w:val="00FD79D6"/>
    <w:rsid w:val="00FE1535"/>
    <w:rsid w:val="00FE527A"/>
    <w:rsid w:val="00FE652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BF40681"/>
  <w15:docId w15:val="{A8A78F28-1AA6-4C76-8E90-90F1E384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027B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Bodytext">
    <w:name w:val="Body text_"/>
    <w:link w:val="Tekstpodstawowy1"/>
    <w:locked/>
    <w:rsid w:val="00946299"/>
    <w:rPr>
      <w:rFonts w:ascii="Arial" w:eastAsia="Arial" w:hAnsi="Arial" w:cs="Arial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946299"/>
    <w:pPr>
      <w:widowControl w:val="0"/>
      <w:shd w:val="clear" w:color="auto" w:fill="FFFFFF"/>
      <w:spacing w:before="660" w:after="0" w:line="235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027B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4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CE32E-9237-469C-80C4-7ABE9379F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622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3224</dc:title>
  <dc:creator>ikobus</dc:creator>
  <cp:lastModifiedBy>Gubis Małgorzata (RW)</cp:lastModifiedBy>
  <cp:revision>6</cp:revision>
  <cp:lastPrinted>2023-09-05T11:52:00Z</cp:lastPrinted>
  <dcterms:created xsi:type="dcterms:W3CDTF">2023-09-26T10:08:00Z</dcterms:created>
  <dcterms:modified xsi:type="dcterms:W3CDTF">2023-09-27T08:29:00Z</dcterms:modified>
</cp:coreProperties>
</file>