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7B7F3" w14:textId="77777777" w:rsidR="002B0D01" w:rsidRPr="00FD0A27" w:rsidRDefault="002B0D01" w:rsidP="002B0D01">
      <w:pPr>
        <w:spacing w:after="240" w:line="300" w:lineRule="auto"/>
        <w:contextualSpacing/>
        <w:jc w:val="center"/>
        <w:rPr>
          <w:rFonts w:ascii="Calibri" w:hAnsi="Calibri"/>
          <w:kern w:val="28"/>
          <w:sz w:val="22"/>
          <w:szCs w:val="56"/>
        </w:rPr>
      </w:pPr>
      <w:r w:rsidRPr="00FD0A27">
        <w:rPr>
          <w:rFonts w:ascii="Calibri" w:hAnsi="Calibri"/>
          <w:b/>
          <w:kern w:val="28"/>
          <w:sz w:val="22"/>
          <w:szCs w:val="56"/>
        </w:rPr>
        <w:t>UZASADNIENIE</w:t>
      </w:r>
    </w:p>
    <w:p w14:paraId="5548CDBA" w14:textId="77777777" w:rsidR="002B0D01" w:rsidRPr="00FD0A27" w:rsidRDefault="002B0D01" w:rsidP="002B0D01">
      <w:pPr>
        <w:spacing w:after="240" w:line="300" w:lineRule="auto"/>
        <w:contextualSpacing/>
        <w:jc w:val="center"/>
        <w:rPr>
          <w:rFonts w:ascii="Calibri" w:hAnsi="Calibri"/>
          <w:kern w:val="28"/>
          <w:sz w:val="22"/>
          <w:szCs w:val="56"/>
        </w:rPr>
      </w:pPr>
      <w:r w:rsidRPr="00FD0A27">
        <w:rPr>
          <w:rFonts w:ascii="Calibri" w:hAnsi="Calibri"/>
          <w:b/>
          <w:kern w:val="28"/>
          <w:sz w:val="22"/>
          <w:szCs w:val="56"/>
        </w:rPr>
        <w:t>projektu uchwały Rady Miasta Stołecznego Warszawy</w:t>
      </w:r>
    </w:p>
    <w:p w14:paraId="65093A80" w14:textId="77777777" w:rsidR="002B0D01" w:rsidRPr="00FD0A27" w:rsidRDefault="002B0D01" w:rsidP="002B0D01">
      <w:pPr>
        <w:spacing w:after="240" w:line="300" w:lineRule="auto"/>
        <w:contextualSpacing/>
        <w:jc w:val="center"/>
        <w:rPr>
          <w:rFonts w:ascii="Calibri" w:hAnsi="Calibri"/>
          <w:b/>
          <w:kern w:val="28"/>
          <w:sz w:val="22"/>
          <w:szCs w:val="56"/>
        </w:rPr>
      </w:pPr>
      <w:r w:rsidRPr="00FD0A27">
        <w:rPr>
          <w:rFonts w:ascii="Calibri" w:hAnsi="Calibri"/>
          <w:b/>
          <w:kern w:val="28"/>
          <w:sz w:val="22"/>
          <w:szCs w:val="56"/>
        </w:rPr>
        <w:t xml:space="preserve">w sprawie nadania nazwy obiektowi miejskiemu w Dzielnicy </w:t>
      </w:r>
      <w:r>
        <w:rPr>
          <w:rFonts w:ascii="Calibri" w:hAnsi="Calibri"/>
          <w:b/>
          <w:kern w:val="28"/>
          <w:sz w:val="22"/>
          <w:szCs w:val="56"/>
        </w:rPr>
        <w:t>Białołęka</w:t>
      </w:r>
      <w:r w:rsidRPr="00FD0A27">
        <w:rPr>
          <w:rFonts w:ascii="Calibri" w:hAnsi="Calibri"/>
          <w:b/>
          <w:kern w:val="28"/>
          <w:sz w:val="22"/>
          <w:szCs w:val="56"/>
        </w:rPr>
        <w:t xml:space="preserve"> m.st. Warszawy</w:t>
      </w:r>
    </w:p>
    <w:p w14:paraId="2E1629DA" w14:textId="77777777" w:rsidR="002B0D01" w:rsidRPr="00FD0A27" w:rsidRDefault="002B0D01" w:rsidP="002B0D01">
      <w:pPr>
        <w:spacing w:after="240" w:line="300" w:lineRule="auto"/>
        <w:contextualSpacing/>
        <w:jc w:val="center"/>
        <w:rPr>
          <w:rFonts w:ascii="Calibri" w:hAnsi="Calibri"/>
          <w:b/>
          <w:kern w:val="28"/>
          <w:sz w:val="22"/>
          <w:szCs w:val="56"/>
        </w:rPr>
      </w:pPr>
    </w:p>
    <w:p w14:paraId="23505282" w14:textId="46B7D24E" w:rsidR="002B0D01" w:rsidRDefault="002B0D01" w:rsidP="002B0D01">
      <w:pPr>
        <w:spacing w:after="240" w:line="300" w:lineRule="auto"/>
        <w:rPr>
          <w:rFonts w:ascii="Calibri" w:hAnsi="Calibri"/>
          <w:sz w:val="22"/>
          <w:szCs w:val="24"/>
        </w:rPr>
      </w:pPr>
      <w:r w:rsidRPr="00FD0A27">
        <w:rPr>
          <w:rFonts w:ascii="Calibri" w:hAnsi="Calibri"/>
          <w:sz w:val="22"/>
          <w:szCs w:val="24"/>
        </w:rPr>
        <w:t>Przed</w:t>
      </w:r>
      <w:r w:rsidRPr="00FD0A27">
        <w:rPr>
          <w:rFonts w:ascii="Calibri" w:hAnsi="Calibri" w:hint="eastAsia"/>
          <w:sz w:val="22"/>
          <w:szCs w:val="24"/>
        </w:rPr>
        <w:t>ł</w:t>
      </w:r>
      <w:r w:rsidRPr="00FD0A27">
        <w:rPr>
          <w:rFonts w:ascii="Calibri" w:hAnsi="Calibri"/>
          <w:sz w:val="22"/>
          <w:szCs w:val="24"/>
        </w:rPr>
        <w:t>o</w:t>
      </w:r>
      <w:r w:rsidRPr="00FD0A27">
        <w:rPr>
          <w:rFonts w:ascii="Calibri" w:hAnsi="Calibri" w:hint="eastAsia"/>
          <w:sz w:val="22"/>
          <w:szCs w:val="24"/>
        </w:rPr>
        <w:t>ż</w:t>
      </w:r>
      <w:r w:rsidRPr="00FD0A27">
        <w:rPr>
          <w:rFonts w:ascii="Calibri" w:hAnsi="Calibri"/>
          <w:sz w:val="22"/>
          <w:szCs w:val="24"/>
        </w:rPr>
        <w:t>ony do akceptacji Rady m.st. Warszawy projekt uchwa</w:t>
      </w:r>
      <w:r w:rsidRPr="00FD0A27">
        <w:rPr>
          <w:rFonts w:ascii="Calibri" w:hAnsi="Calibri" w:hint="eastAsia"/>
          <w:sz w:val="22"/>
          <w:szCs w:val="24"/>
        </w:rPr>
        <w:t>ł</w:t>
      </w:r>
      <w:r w:rsidRPr="00FD0A27">
        <w:rPr>
          <w:rFonts w:ascii="Calibri" w:hAnsi="Calibri"/>
          <w:sz w:val="22"/>
          <w:szCs w:val="24"/>
        </w:rPr>
        <w:t xml:space="preserve">y w sprawie nadania nazwy </w:t>
      </w:r>
      <w:r w:rsidRPr="00FD0A27">
        <w:rPr>
          <w:rFonts w:ascii="Calibri" w:hAnsi="Calibri"/>
          <w:sz w:val="22"/>
          <w:szCs w:val="24"/>
        </w:rPr>
        <w:br/>
        <w:t xml:space="preserve">obiektowi miejskiemu w Dzielnicy </w:t>
      </w:r>
      <w:r>
        <w:rPr>
          <w:rFonts w:ascii="Calibri" w:hAnsi="Calibri"/>
          <w:sz w:val="22"/>
          <w:szCs w:val="24"/>
        </w:rPr>
        <w:t>Białołęka</w:t>
      </w:r>
      <w:r w:rsidRPr="00FD0A27">
        <w:rPr>
          <w:rFonts w:ascii="Calibri" w:hAnsi="Calibri"/>
          <w:sz w:val="22"/>
          <w:szCs w:val="24"/>
        </w:rPr>
        <w:t xml:space="preserve"> m.st. Warszawy jest </w:t>
      </w:r>
      <w:r>
        <w:rPr>
          <w:rFonts w:ascii="Calibri" w:hAnsi="Calibri"/>
          <w:sz w:val="22"/>
          <w:szCs w:val="24"/>
        </w:rPr>
        <w:t xml:space="preserve">związany z potrzebą nazwania odcinka drogi na przedłużeniu ulicy Mańkowskiej </w:t>
      </w:r>
      <w:r w:rsidR="006B2974" w:rsidRPr="004D7C5F">
        <w:rPr>
          <w:rFonts w:ascii="Calibri" w:hAnsi="Calibri"/>
          <w:sz w:val="22"/>
          <w:szCs w:val="24"/>
        </w:rPr>
        <w:t xml:space="preserve">w kierunku </w:t>
      </w:r>
      <w:r w:rsidR="006B2974">
        <w:rPr>
          <w:rFonts w:ascii="Calibri" w:hAnsi="Calibri"/>
          <w:sz w:val="22"/>
          <w:szCs w:val="24"/>
        </w:rPr>
        <w:t xml:space="preserve">południowym </w:t>
      </w:r>
      <w:r>
        <w:rPr>
          <w:rFonts w:ascii="Calibri" w:hAnsi="Calibri"/>
          <w:sz w:val="22"/>
          <w:szCs w:val="24"/>
        </w:rPr>
        <w:t xml:space="preserve">po jej zachodniej stronie. </w:t>
      </w:r>
      <w:r>
        <w:rPr>
          <w:rFonts w:asciiTheme="minorHAnsi" w:hAnsiTheme="minorHAnsi" w:cstheme="minorHAnsi"/>
          <w:sz w:val="22"/>
          <w:szCs w:val="22"/>
        </w:rPr>
        <w:t>Nazywany odcinek został wybudowany w 2022 r., w granicach działek ewidencyjnych nr</w:t>
      </w:r>
      <w:r w:rsidR="008E22C2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B0D01">
        <w:rPr>
          <w:rFonts w:asciiTheme="minorHAnsi" w:hAnsiTheme="minorHAnsi" w:cstheme="minorHAnsi"/>
          <w:sz w:val="22"/>
          <w:szCs w:val="22"/>
        </w:rPr>
        <w:t xml:space="preserve">99/4, 100/2 </w:t>
      </w:r>
      <w:r w:rsidR="006B2974">
        <w:rPr>
          <w:rFonts w:asciiTheme="minorHAnsi" w:hAnsiTheme="minorHAnsi" w:cstheme="minorHAnsi"/>
          <w:sz w:val="22"/>
          <w:szCs w:val="22"/>
        </w:rPr>
        <w:br/>
      </w:r>
      <w:r w:rsidRPr="002B0D01">
        <w:rPr>
          <w:rFonts w:asciiTheme="minorHAnsi" w:hAnsiTheme="minorHAnsi" w:cstheme="minorHAnsi"/>
          <w:sz w:val="22"/>
          <w:szCs w:val="22"/>
        </w:rPr>
        <w:t>i 101/4 w obr</w:t>
      </w:r>
      <w:r w:rsidRPr="002B0D01">
        <w:rPr>
          <w:rFonts w:asciiTheme="minorHAnsi" w:hAnsiTheme="minorHAnsi" w:cstheme="minorHAnsi" w:hint="eastAsia"/>
          <w:sz w:val="22"/>
          <w:szCs w:val="22"/>
        </w:rPr>
        <w:t>ę</w:t>
      </w:r>
      <w:r w:rsidRPr="002B0D01">
        <w:rPr>
          <w:rFonts w:asciiTheme="minorHAnsi" w:hAnsiTheme="minorHAnsi" w:cstheme="minorHAnsi"/>
          <w:sz w:val="22"/>
          <w:szCs w:val="22"/>
        </w:rPr>
        <w:t>bie 4-16-11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5999145" w14:textId="502CB97D" w:rsidR="002B0D01" w:rsidRDefault="002B0D01" w:rsidP="002B0D01">
      <w:pPr>
        <w:spacing w:after="240" w:line="300" w:lineRule="auto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Nazwa ulica Mańkowska została nadana</w:t>
      </w:r>
      <w:r w:rsidR="006B2974">
        <w:rPr>
          <w:rFonts w:ascii="Calibri" w:hAnsi="Calibri"/>
          <w:sz w:val="22"/>
          <w:szCs w:val="24"/>
        </w:rPr>
        <w:t xml:space="preserve"> </w:t>
      </w:r>
      <w:r w:rsidR="0096211A">
        <w:rPr>
          <w:rFonts w:ascii="Calibri" w:hAnsi="Calibri"/>
          <w:sz w:val="22"/>
          <w:szCs w:val="24"/>
        </w:rPr>
        <w:t xml:space="preserve">uchwałą nr 49 </w:t>
      </w:r>
      <w:r>
        <w:rPr>
          <w:rFonts w:ascii="Calibri" w:hAnsi="Calibri"/>
          <w:sz w:val="22"/>
          <w:szCs w:val="24"/>
        </w:rPr>
        <w:t>Rad</w:t>
      </w:r>
      <w:r w:rsidR="0096211A">
        <w:rPr>
          <w:rFonts w:ascii="Calibri" w:hAnsi="Calibri"/>
          <w:sz w:val="22"/>
          <w:szCs w:val="24"/>
        </w:rPr>
        <w:t>y</w:t>
      </w:r>
      <w:r>
        <w:rPr>
          <w:rFonts w:ascii="Calibri" w:hAnsi="Calibri"/>
          <w:sz w:val="22"/>
          <w:szCs w:val="24"/>
        </w:rPr>
        <w:t xml:space="preserve"> </w:t>
      </w:r>
      <w:r w:rsidR="006B2974">
        <w:rPr>
          <w:rFonts w:ascii="Calibri" w:hAnsi="Calibri"/>
          <w:sz w:val="22"/>
          <w:szCs w:val="24"/>
        </w:rPr>
        <w:t>Narodow</w:t>
      </w:r>
      <w:r w:rsidR="0096211A">
        <w:rPr>
          <w:rFonts w:ascii="Calibri" w:hAnsi="Calibri"/>
          <w:sz w:val="22"/>
          <w:szCs w:val="24"/>
        </w:rPr>
        <w:t>ej</w:t>
      </w:r>
      <w:r w:rsidR="006B2974">
        <w:rPr>
          <w:rFonts w:ascii="Calibri" w:hAnsi="Calibri"/>
          <w:sz w:val="22"/>
          <w:szCs w:val="24"/>
        </w:rPr>
        <w:t xml:space="preserve"> </w:t>
      </w:r>
      <w:r>
        <w:rPr>
          <w:rFonts w:ascii="Calibri" w:hAnsi="Calibri"/>
          <w:sz w:val="22"/>
          <w:szCs w:val="24"/>
        </w:rPr>
        <w:t xml:space="preserve">Miasta Stołecznego Warszawy </w:t>
      </w:r>
      <w:r w:rsidR="00166A32">
        <w:rPr>
          <w:rFonts w:ascii="Calibri" w:hAnsi="Calibri"/>
          <w:sz w:val="22"/>
          <w:szCs w:val="24"/>
        </w:rPr>
        <w:t xml:space="preserve">z dnia 31 stycznia 1979 r. w sprawie nadania nazw ulicom </w:t>
      </w:r>
      <w:r w:rsidR="00166A32" w:rsidRPr="00C92ADD">
        <w:rPr>
          <w:rFonts w:asciiTheme="minorHAnsi" w:eastAsiaTheme="minorHAnsi" w:hAnsiTheme="minorHAnsi" w:cstheme="minorBidi"/>
          <w:sz w:val="22"/>
          <w:szCs w:val="22"/>
          <w:lang w:eastAsia="en-US"/>
        </w:rPr>
        <w:t>(Dz. Urz. Rady Narodowej m.st. Warszawy 19</w:t>
      </w:r>
      <w:r w:rsidR="00166A32">
        <w:rPr>
          <w:rFonts w:asciiTheme="minorHAnsi" w:eastAsiaTheme="minorHAnsi" w:hAnsiTheme="minorHAnsi" w:cstheme="minorBidi"/>
          <w:sz w:val="22"/>
          <w:szCs w:val="22"/>
          <w:lang w:eastAsia="en-US"/>
        </w:rPr>
        <w:t>79</w:t>
      </w:r>
      <w:r w:rsidR="00166A32" w:rsidRPr="00C92AD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r., Nr </w:t>
      </w:r>
      <w:r w:rsidR="00166A32">
        <w:rPr>
          <w:rFonts w:asciiTheme="minorHAnsi" w:eastAsiaTheme="minorHAnsi" w:hAnsiTheme="minorHAnsi" w:cstheme="minorBidi"/>
          <w:sz w:val="22"/>
          <w:szCs w:val="22"/>
          <w:lang w:eastAsia="en-US"/>
        </w:rPr>
        <w:t>5</w:t>
      </w:r>
      <w:r w:rsidR="00166A32" w:rsidRPr="00C92AD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poz. </w:t>
      </w:r>
      <w:r w:rsidR="00166A32">
        <w:rPr>
          <w:rFonts w:asciiTheme="minorHAnsi" w:eastAsiaTheme="minorHAnsi" w:hAnsiTheme="minorHAnsi" w:cstheme="minorBidi"/>
          <w:sz w:val="22"/>
          <w:szCs w:val="22"/>
          <w:lang w:eastAsia="en-US"/>
        </w:rPr>
        <w:t>21</w:t>
      </w:r>
      <w:r w:rsidR="00166A32" w:rsidRPr="00B47147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) </w:t>
      </w:r>
      <w:r w:rsidR="00166A3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ulicy biegnącej </w:t>
      </w:r>
      <w:r w:rsidR="006B2974">
        <w:rPr>
          <w:rFonts w:ascii="Calibri" w:hAnsi="Calibri"/>
          <w:sz w:val="22"/>
          <w:szCs w:val="24"/>
        </w:rPr>
        <w:t xml:space="preserve">od ulicy Olesin w kierunku południowo-zachodnim ok. 500 m poza ulicą </w:t>
      </w:r>
      <w:proofErr w:type="spellStart"/>
      <w:r w:rsidR="006B2974">
        <w:rPr>
          <w:rFonts w:ascii="Calibri" w:hAnsi="Calibri"/>
          <w:sz w:val="22"/>
          <w:szCs w:val="24"/>
        </w:rPr>
        <w:t>Ruskowy</w:t>
      </w:r>
      <w:proofErr w:type="spellEnd"/>
      <w:r w:rsidR="006B2974">
        <w:rPr>
          <w:rFonts w:ascii="Calibri" w:hAnsi="Calibri"/>
          <w:sz w:val="22"/>
          <w:szCs w:val="24"/>
        </w:rPr>
        <w:t xml:space="preserve"> Bród</w:t>
      </w:r>
      <w:r w:rsidR="00166A32">
        <w:rPr>
          <w:rFonts w:ascii="Calibri" w:hAnsi="Calibri"/>
          <w:sz w:val="22"/>
          <w:szCs w:val="24"/>
        </w:rPr>
        <w:t>.</w:t>
      </w:r>
      <w:r>
        <w:rPr>
          <w:rFonts w:ascii="Calibri" w:hAnsi="Calibri"/>
          <w:sz w:val="22"/>
          <w:szCs w:val="24"/>
        </w:rPr>
        <w:t xml:space="preserve"> Nazwa formalnie obowiązuje na terenie m.st. Warszawy, zatem nie podlega wpisowi do Banku nazw m.st. Warszawy.</w:t>
      </w:r>
    </w:p>
    <w:p w14:paraId="1F66F61C" w14:textId="5ED4D9D5" w:rsidR="002B0D01" w:rsidRDefault="002B0D01" w:rsidP="002B0D01">
      <w:pPr>
        <w:spacing w:after="240" w:line="300" w:lineRule="auto"/>
        <w:rPr>
          <w:rFonts w:ascii="Calibri" w:hAnsi="Calibri"/>
          <w:sz w:val="22"/>
          <w:szCs w:val="24"/>
        </w:rPr>
      </w:pPr>
      <w:r w:rsidRPr="00E112D8">
        <w:rPr>
          <w:rFonts w:ascii="Calibri" w:hAnsi="Calibri"/>
          <w:sz w:val="22"/>
          <w:szCs w:val="24"/>
        </w:rPr>
        <w:t>Odcinek drogi, o którym mowa w projekcie uchwa</w:t>
      </w:r>
      <w:r w:rsidRPr="00E112D8">
        <w:rPr>
          <w:rFonts w:ascii="Calibri" w:hAnsi="Calibri" w:hint="eastAsia"/>
          <w:sz w:val="22"/>
          <w:szCs w:val="24"/>
        </w:rPr>
        <w:t>ł</w:t>
      </w:r>
      <w:r w:rsidRPr="00E112D8">
        <w:rPr>
          <w:rFonts w:ascii="Calibri" w:hAnsi="Calibri"/>
          <w:sz w:val="22"/>
          <w:szCs w:val="24"/>
        </w:rPr>
        <w:t xml:space="preserve">y, stanowi obiekt miejski w rozumieniu § 2 ust. 1 pkt </w:t>
      </w:r>
      <w:r w:rsidR="00166A32">
        <w:rPr>
          <w:rFonts w:ascii="Calibri" w:hAnsi="Calibri"/>
          <w:sz w:val="22"/>
          <w:szCs w:val="24"/>
        </w:rPr>
        <w:t>2</w:t>
      </w:r>
      <w:r w:rsidR="00166A32" w:rsidRPr="00E112D8">
        <w:rPr>
          <w:rFonts w:ascii="Calibri" w:hAnsi="Calibri"/>
          <w:sz w:val="22"/>
          <w:szCs w:val="24"/>
        </w:rPr>
        <w:t xml:space="preserve"> </w:t>
      </w:r>
      <w:r w:rsidRPr="00E112D8">
        <w:rPr>
          <w:rFonts w:ascii="Calibri" w:hAnsi="Calibri"/>
          <w:sz w:val="22"/>
          <w:szCs w:val="24"/>
        </w:rPr>
        <w:t>uchwa</w:t>
      </w:r>
      <w:r w:rsidRPr="00E112D8">
        <w:rPr>
          <w:rFonts w:ascii="Calibri" w:hAnsi="Calibri" w:hint="eastAsia"/>
          <w:sz w:val="22"/>
          <w:szCs w:val="24"/>
        </w:rPr>
        <w:t>ł</w:t>
      </w:r>
      <w:r w:rsidRPr="00E112D8">
        <w:rPr>
          <w:rFonts w:ascii="Calibri" w:hAnsi="Calibri"/>
          <w:sz w:val="22"/>
          <w:szCs w:val="24"/>
        </w:rPr>
        <w:t>y nr LV/1383/2017 z dnia 21 wrze</w:t>
      </w:r>
      <w:r w:rsidRPr="00E112D8">
        <w:rPr>
          <w:rFonts w:ascii="Calibri" w:hAnsi="Calibri" w:hint="eastAsia"/>
          <w:sz w:val="22"/>
          <w:szCs w:val="24"/>
        </w:rPr>
        <w:t>ś</w:t>
      </w:r>
      <w:r w:rsidRPr="00E112D8">
        <w:rPr>
          <w:rFonts w:ascii="Calibri" w:hAnsi="Calibri"/>
          <w:sz w:val="22"/>
          <w:szCs w:val="24"/>
        </w:rPr>
        <w:t xml:space="preserve">nia 2017 r. w sprawie nazewnictwa obiektów miejskich (Dz. Urz. Woj. </w:t>
      </w:r>
      <w:proofErr w:type="spellStart"/>
      <w:r w:rsidRPr="00E112D8">
        <w:rPr>
          <w:rFonts w:ascii="Calibri" w:hAnsi="Calibri"/>
          <w:sz w:val="22"/>
          <w:szCs w:val="24"/>
        </w:rPr>
        <w:t>Maz</w:t>
      </w:r>
      <w:proofErr w:type="spellEnd"/>
      <w:r w:rsidRPr="00E112D8">
        <w:rPr>
          <w:rFonts w:ascii="Calibri" w:hAnsi="Calibri"/>
          <w:sz w:val="22"/>
          <w:szCs w:val="24"/>
        </w:rPr>
        <w:t>. poz. 8402, dalej jako „Uchwa</w:t>
      </w:r>
      <w:r w:rsidRPr="00E112D8">
        <w:rPr>
          <w:rFonts w:ascii="Calibri" w:hAnsi="Calibri" w:hint="eastAsia"/>
          <w:sz w:val="22"/>
          <w:szCs w:val="24"/>
        </w:rPr>
        <w:t>ł</w:t>
      </w:r>
      <w:r w:rsidRPr="00E112D8">
        <w:rPr>
          <w:rFonts w:ascii="Calibri" w:hAnsi="Calibri"/>
          <w:sz w:val="22"/>
          <w:szCs w:val="24"/>
        </w:rPr>
        <w:t>a Nazewnicza</w:t>
      </w:r>
      <w:r w:rsidRPr="00E112D8">
        <w:rPr>
          <w:rFonts w:ascii="Calibri" w:hAnsi="Calibri" w:hint="eastAsia"/>
          <w:sz w:val="22"/>
          <w:szCs w:val="24"/>
        </w:rPr>
        <w:t>”</w:t>
      </w:r>
      <w:r w:rsidRPr="00E112D8">
        <w:rPr>
          <w:rFonts w:ascii="Calibri" w:hAnsi="Calibri"/>
          <w:sz w:val="22"/>
          <w:szCs w:val="24"/>
        </w:rPr>
        <w:t>).</w:t>
      </w:r>
    </w:p>
    <w:p w14:paraId="4BFC5555" w14:textId="4B757181" w:rsidR="002B0D01" w:rsidRDefault="002B0D01" w:rsidP="002B0D01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45117">
        <w:rPr>
          <w:rFonts w:asciiTheme="minorHAnsi" w:hAnsiTheme="minorHAnsi" w:cstheme="minorHAnsi"/>
          <w:sz w:val="22"/>
          <w:szCs w:val="22"/>
        </w:rPr>
        <w:t>Ww. droga przebiega w granicach dzia</w:t>
      </w:r>
      <w:r w:rsidRPr="00045117">
        <w:rPr>
          <w:rFonts w:asciiTheme="minorHAnsi" w:hAnsiTheme="minorHAnsi" w:cstheme="minorHAnsi" w:hint="eastAsia"/>
          <w:sz w:val="22"/>
          <w:szCs w:val="22"/>
        </w:rPr>
        <w:t>ł</w:t>
      </w:r>
      <w:r w:rsidR="008E22C2">
        <w:rPr>
          <w:rFonts w:asciiTheme="minorHAnsi" w:hAnsiTheme="minorHAnsi" w:cstheme="minorHAnsi"/>
          <w:sz w:val="22"/>
          <w:szCs w:val="22"/>
        </w:rPr>
        <w:t>ek ewidencyjnych nr:</w:t>
      </w:r>
      <w:r w:rsidR="006B2974">
        <w:rPr>
          <w:rFonts w:asciiTheme="minorHAnsi" w:hAnsiTheme="minorHAnsi" w:cstheme="minorHAnsi"/>
          <w:sz w:val="22"/>
          <w:szCs w:val="22"/>
        </w:rPr>
        <w:t xml:space="preserve"> </w:t>
      </w:r>
      <w:r w:rsidR="006B2974" w:rsidRPr="002B0D01">
        <w:rPr>
          <w:rFonts w:asciiTheme="minorHAnsi" w:hAnsiTheme="minorHAnsi" w:cstheme="minorHAnsi"/>
          <w:sz w:val="22"/>
          <w:szCs w:val="22"/>
        </w:rPr>
        <w:t>99/4, 100/2 i 101/4 w obr</w:t>
      </w:r>
      <w:r w:rsidR="006B2974" w:rsidRPr="002B0D01">
        <w:rPr>
          <w:rFonts w:asciiTheme="minorHAnsi" w:hAnsiTheme="minorHAnsi" w:cstheme="minorHAnsi" w:hint="eastAsia"/>
          <w:sz w:val="22"/>
          <w:szCs w:val="22"/>
        </w:rPr>
        <w:t>ę</w:t>
      </w:r>
      <w:r w:rsidR="006B2974" w:rsidRPr="002B0D01">
        <w:rPr>
          <w:rFonts w:asciiTheme="minorHAnsi" w:hAnsiTheme="minorHAnsi" w:cstheme="minorHAnsi"/>
          <w:sz w:val="22"/>
          <w:szCs w:val="22"/>
        </w:rPr>
        <w:t xml:space="preserve">bie </w:t>
      </w:r>
      <w:r w:rsidR="006B2974">
        <w:rPr>
          <w:rFonts w:asciiTheme="minorHAnsi" w:hAnsiTheme="minorHAnsi" w:cstheme="minorHAnsi"/>
          <w:sz w:val="22"/>
          <w:szCs w:val="22"/>
        </w:rPr>
        <w:br/>
      </w:r>
      <w:r w:rsidR="006B2974" w:rsidRPr="002B0D01">
        <w:rPr>
          <w:rFonts w:asciiTheme="minorHAnsi" w:hAnsiTheme="minorHAnsi" w:cstheme="minorHAnsi"/>
          <w:sz w:val="22"/>
          <w:szCs w:val="22"/>
        </w:rPr>
        <w:t xml:space="preserve">4-16-11 </w:t>
      </w:r>
      <w:r w:rsidRPr="00045117">
        <w:rPr>
          <w:rFonts w:asciiTheme="minorHAnsi" w:hAnsiTheme="minorHAnsi" w:cstheme="minorHAnsi"/>
          <w:sz w:val="22"/>
          <w:szCs w:val="22"/>
        </w:rPr>
        <w:t>i jest drog</w:t>
      </w:r>
      <w:r w:rsidRPr="00045117">
        <w:rPr>
          <w:rFonts w:asciiTheme="minorHAnsi" w:hAnsiTheme="minorHAnsi" w:cstheme="minorHAnsi" w:hint="eastAsia"/>
          <w:sz w:val="22"/>
          <w:szCs w:val="22"/>
        </w:rPr>
        <w:t>ą</w:t>
      </w:r>
      <w:r w:rsidRPr="00045117">
        <w:rPr>
          <w:rFonts w:asciiTheme="minorHAnsi" w:hAnsiTheme="minorHAnsi" w:cstheme="minorHAnsi"/>
          <w:sz w:val="22"/>
          <w:szCs w:val="22"/>
        </w:rPr>
        <w:t xml:space="preserve"> wewn</w:t>
      </w:r>
      <w:r w:rsidRPr="00045117">
        <w:rPr>
          <w:rFonts w:asciiTheme="minorHAnsi" w:hAnsiTheme="minorHAnsi" w:cstheme="minorHAnsi" w:hint="eastAsia"/>
          <w:sz w:val="22"/>
          <w:szCs w:val="22"/>
        </w:rPr>
        <w:t>ę</w:t>
      </w:r>
      <w:r w:rsidRPr="00045117">
        <w:rPr>
          <w:rFonts w:asciiTheme="minorHAnsi" w:hAnsiTheme="minorHAnsi" w:cstheme="minorHAnsi"/>
          <w:sz w:val="22"/>
          <w:szCs w:val="22"/>
        </w:rPr>
        <w:t>trzn</w:t>
      </w:r>
      <w:r w:rsidRPr="00045117">
        <w:rPr>
          <w:rFonts w:asciiTheme="minorHAnsi" w:hAnsiTheme="minorHAnsi" w:cstheme="minorHAnsi" w:hint="eastAsia"/>
          <w:sz w:val="22"/>
          <w:szCs w:val="22"/>
        </w:rPr>
        <w:t>ą</w:t>
      </w:r>
      <w:r w:rsidRPr="00045117">
        <w:rPr>
          <w:rFonts w:asciiTheme="minorHAnsi" w:hAnsiTheme="minorHAnsi" w:cstheme="minorHAnsi"/>
          <w:sz w:val="22"/>
          <w:szCs w:val="22"/>
        </w:rPr>
        <w:t xml:space="preserve"> w rozumieniu ustawy z dnia 21 marca 1985 r. o drogach publicznych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D0A27">
        <w:rPr>
          <w:rFonts w:ascii="Calibri" w:hAnsi="Calibri"/>
          <w:sz w:val="22"/>
          <w:szCs w:val="24"/>
        </w:rPr>
        <w:t>(Dz. U. z 2023 r. poz. 645,</w:t>
      </w:r>
      <w:r w:rsidR="00DF1C97">
        <w:rPr>
          <w:rFonts w:ascii="Calibri" w:hAnsi="Calibri"/>
          <w:sz w:val="22"/>
          <w:szCs w:val="24"/>
        </w:rPr>
        <w:t xml:space="preserve"> z </w:t>
      </w:r>
      <w:proofErr w:type="spellStart"/>
      <w:r w:rsidR="00DF1C97">
        <w:rPr>
          <w:rFonts w:ascii="Calibri" w:hAnsi="Calibri"/>
          <w:sz w:val="22"/>
          <w:szCs w:val="24"/>
        </w:rPr>
        <w:t>późn</w:t>
      </w:r>
      <w:proofErr w:type="spellEnd"/>
      <w:r w:rsidR="00DF1C97">
        <w:rPr>
          <w:rFonts w:ascii="Calibri" w:hAnsi="Calibri"/>
          <w:sz w:val="22"/>
          <w:szCs w:val="24"/>
        </w:rPr>
        <w:t>. zm.</w:t>
      </w:r>
      <w:r w:rsidRPr="00FD0A27">
        <w:rPr>
          <w:rFonts w:ascii="Calibri" w:hAnsi="Calibri"/>
          <w:sz w:val="22"/>
          <w:szCs w:val="24"/>
        </w:rPr>
        <w:t>)</w:t>
      </w:r>
      <w:r>
        <w:rPr>
          <w:rFonts w:ascii="Calibri" w:hAnsi="Calibri"/>
          <w:sz w:val="22"/>
          <w:szCs w:val="24"/>
        </w:rPr>
        <w:t xml:space="preserve">, </w:t>
      </w:r>
      <w:r w:rsidRPr="004C4911">
        <w:rPr>
          <w:rFonts w:asciiTheme="minorHAnsi" w:hAnsiTheme="minorHAnsi" w:cstheme="minorHAnsi"/>
          <w:sz w:val="22"/>
          <w:szCs w:val="22"/>
        </w:rPr>
        <w:t>stanowiąc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4C4911">
        <w:rPr>
          <w:rFonts w:asciiTheme="minorHAnsi" w:hAnsiTheme="minorHAnsi" w:cstheme="minorHAnsi"/>
          <w:sz w:val="22"/>
          <w:szCs w:val="22"/>
        </w:rPr>
        <w:t xml:space="preserve"> </w:t>
      </w:r>
      <w:r w:rsidRPr="00C71F41">
        <w:rPr>
          <w:rFonts w:asciiTheme="minorHAnsi" w:hAnsiTheme="minorHAnsi" w:cstheme="minorHAnsi"/>
          <w:sz w:val="22"/>
          <w:szCs w:val="22"/>
        </w:rPr>
        <w:t>własność m.st. Warszawy</w:t>
      </w:r>
      <w:r w:rsidR="008E22C2" w:rsidRPr="00C71F41">
        <w:rPr>
          <w:rFonts w:asciiTheme="minorHAnsi" w:hAnsiTheme="minorHAnsi" w:cstheme="minorHAnsi"/>
          <w:sz w:val="22"/>
          <w:szCs w:val="22"/>
        </w:rPr>
        <w:t xml:space="preserve"> oraz innego podmiotu, który wyraził zgodę na nadanie przedmiotowej nazwy</w:t>
      </w:r>
      <w:r w:rsidRPr="00C71F41">
        <w:rPr>
          <w:rFonts w:asciiTheme="minorHAnsi" w:hAnsiTheme="minorHAnsi" w:cstheme="minorHAnsi"/>
          <w:sz w:val="22"/>
          <w:szCs w:val="22"/>
        </w:rPr>
        <w:t xml:space="preserve">. Ulica </w:t>
      </w:r>
      <w:r w:rsidR="006B2974" w:rsidRPr="00C71F41">
        <w:rPr>
          <w:rFonts w:ascii="Calibri" w:hAnsi="Calibri"/>
          <w:sz w:val="22"/>
          <w:szCs w:val="24"/>
        </w:rPr>
        <w:t>Mańkowska</w:t>
      </w:r>
      <w:r w:rsidRPr="00C71F41">
        <w:rPr>
          <w:rFonts w:ascii="Calibri" w:hAnsi="Calibri"/>
          <w:sz w:val="22"/>
          <w:szCs w:val="24"/>
        </w:rPr>
        <w:t xml:space="preserve"> </w:t>
      </w:r>
      <w:r w:rsidRPr="00C71F41">
        <w:rPr>
          <w:rFonts w:asciiTheme="minorHAnsi" w:hAnsiTheme="minorHAnsi" w:cstheme="minorHAnsi"/>
          <w:sz w:val="22"/>
          <w:szCs w:val="22"/>
        </w:rPr>
        <w:t xml:space="preserve">jest drogą publiczną w rozumieniu ww. ustawy na jej obecnie istniejącym </w:t>
      </w:r>
      <w:r w:rsidRPr="004C4911">
        <w:rPr>
          <w:rFonts w:asciiTheme="minorHAnsi" w:hAnsiTheme="minorHAnsi" w:cstheme="minorHAnsi"/>
          <w:sz w:val="22"/>
          <w:szCs w:val="22"/>
        </w:rPr>
        <w:t>odcinku.</w:t>
      </w:r>
    </w:p>
    <w:p w14:paraId="700AB289" w14:textId="1B8D76F7" w:rsidR="00C36499" w:rsidRDefault="00C36499" w:rsidP="002B0D01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45117">
        <w:rPr>
          <w:rFonts w:asciiTheme="minorHAnsi" w:hAnsiTheme="minorHAnsi" w:cstheme="minorHAnsi"/>
          <w:sz w:val="22"/>
          <w:szCs w:val="22"/>
        </w:rPr>
        <w:t>Nadanie nazwy ma charakter porz</w:t>
      </w:r>
      <w:r w:rsidRPr="00045117">
        <w:rPr>
          <w:rFonts w:asciiTheme="minorHAnsi" w:hAnsiTheme="minorHAnsi" w:cstheme="minorHAnsi" w:hint="eastAsia"/>
          <w:sz w:val="22"/>
          <w:szCs w:val="22"/>
        </w:rPr>
        <w:t>ą</w:t>
      </w:r>
      <w:r w:rsidRPr="00045117">
        <w:rPr>
          <w:rFonts w:asciiTheme="minorHAnsi" w:hAnsiTheme="minorHAnsi" w:cstheme="minorHAnsi"/>
          <w:sz w:val="22"/>
          <w:szCs w:val="22"/>
        </w:rPr>
        <w:t>dkuj</w:t>
      </w:r>
      <w:r w:rsidRPr="00045117">
        <w:rPr>
          <w:rFonts w:asciiTheme="minorHAnsi" w:hAnsiTheme="minorHAnsi" w:cstheme="minorHAnsi" w:hint="eastAsia"/>
          <w:sz w:val="22"/>
          <w:szCs w:val="22"/>
        </w:rPr>
        <w:t>ą</w:t>
      </w:r>
      <w:r w:rsidRPr="00045117">
        <w:rPr>
          <w:rFonts w:asciiTheme="minorHAnsi" w:hAnsiTheme="minorHAnsi" w:cstheme="minorHAnsi"/>
          <w:sz w:val="22"/>
          <w:szCs w:val="22"/>
        </w:rPr>
        <w:t>cy i nie powoduje zmian w adresach.</w:t>
      </w:r>
      <w:bookmarkStart w:id="0" w:name="_GoBack"/>
      <w:bookmarkEnd w:id="0"/>
    </w:p>
    <w:p w14:paraId="7B202DB1" w14:textId="77777777" w:rsidR="002B0D01" w:rsidRPr="007F514D" w:rsidRDefault="002B0D01" w:rsidP="002B0D01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45117">
        <w:rPr>
          <w:rFonts w:asciiTheme="minorHAnsi" w:hAnsiTheme="minorHAnsi" w:cstheme="minorHAnsi"/>
          <w:sz w:val="22"/>
          <w:szCs w:val="22"/>
        </w:rPr>
        <w:t>Procedura nadania nazwy zosta</w:t>
      </w:r>
      <w:r w:rsidRPr="00045117">
        <w:rPr>
          <w:rFonts w:asciiTheme="minorHAnsi" w:hAnsiTheme="minorHAnsi" w:cstheme="minorHAnsi" w:hint="eastAsia"/>
          <w:sz w:val="22"/>
          <w:szCs w:val="22"/>
        </w:rPr>
        <w:t>ł</w:t>
      </w:r>
      <w:r w:rsidRPr="00045117">
        <w:rPr>
          <w:rFonts w:asciiTheme="minorHAnsi" w:hAnsiTheme="minorHAnsi" w:cstheme="minorHAnsi"/>
          <w:sz w:val="22"/>
          <w:szCs w:val="22"/>
        </w:rPr>
        <w:t>a wszcz</w:t>
      </w:r>
      <w:r w:rsidRPr="00045117">
        <w:rPr>
          <w:rFonts w:asciiTheme="minorHAnsi" w:hAnsiTheme="minorHAnsi" w:cstheme="minorHAnsi" w:hint="eastAsia"/>
          <w:sz w:val="22"/>
          <w:szCs w:val="22"/>
        </w:rPr>
        <w:t>ę</w:t>
      </w:r>
      <w:r w:rsidRPr="00045117">
        <w:rPr>
          <w:rFonts w:asciiTheme="minorHAnsi" w:hAnsiTheme="minorHAnsi" w:cstheme="minorHAnsi"/>
          <w:sz w:val="22"/>
          <w:szCs w:val="22"/>
        </w:rPr>
        <w:t>ta przez Prezydenta m.st. Warszawy z w</w:t>
      </w:r>
      <w:r w:rsidRPr="00045117">
        <w:rPr>
          <w:rFonts w:asciiTheme="minorHAnsi" w:hAnsiTheme="minorHAnsi" w:cstheme="minorHAnsi" w:hint="eastAsia"/>
          <w:sz w:val="22"/>
          <w:szCs w:val="22"/>
        </w:rPr>
        <w:t>ł</w:t>
      </w:r>
      <w:r w:rsidRPr="00045117">
        <w:rPr>
          <w:rFonts w:asciiTheme="minorHAnsi" w:hAnsiTheme="minorHAnsi" w:cstheme="minorHAnsi"/>
          <w:sz w:val="22"/>
          <w:szCs w:val="22"/>
        </w:rPr>
        <w:t xml:space="preserve">asnej inicjatywy, </w:t>
      </w:r>
      <w:r>
        <w:rPr>
          <w:rFonts w:asciiTheme="minorHAnsi" w:hAnsiTheme="minorHAnsi" w:cstheme="minorHAnsi"/>
          <w:sz w:val="22"/>
          <w:szCs w:val="22"/>
        </w:rPr>
        <w:br/>
      </w:r>
      <w:r w:rsidRPr="00045117">
        <w:rPr>
          <w:rFonts w:asciiTheme="minorHAnsi" w:hAnsiTheme="minorHAnsi" w:cstheme="minorHAnsi"/>
          <w:sz w:val="22"/>
          <w:szCs w:val="22"/>
        </w:rPr>
        <w:t>na podstawie § 17 ust. 1 Uchwa</w:t>
      </w:r>
      <w:r w:rsidRPr="00045117">
        <w:rPr>
          <w:rFonts w:asciiTheme="minorHAnsi" w:hAnsiTheme="minorHAnsi" w:cstheme="minorHAnsi" w:hint="eastAsia"/>
          <w:sz w:val="22"/>
          <w:szCs w:val="22"/>
        </w:rPr>
        <w:t>ł</w:t>
      </w:r>
      <w:r w:rsidRPr="00045117">
        <w:rPr>
          <w:rFonts w:asciiTheme="minorHAnsi" w:hAnsiTheme="minorHAnsi" w:cstheme="minorHAnsi"/>
          <w:sz w:val="22"/>
          <w:szCs w:val="22"/>
        </w:rPr>
        <w:t xml:space="preserve">y Nazewniczej w zw. z § 29 ust. 2 pkt 4 Statutu m.st. Warszawy, </w:t>
      </w:r>
      <w:r>
        <w:rPr>
          <w:rFonts w:asciiTheme="minorHAnsi" w:hAnsiTheme="minorHAnsi" w:cstheme="minorHAnsi"/>
          <w:sz w:val="22"/>
          <w:szCs w:val="22"/>
        </w:rPr>
        <w:br/>
      </w:r>
      <w:r w:rsidRPr="007F514D">
        <w:rPr>
          <w:rFonts w:asciiTheme="minorHAnsi" w:hAnsiTheme="minorHAnsi" w:cstheme="minorHAnsi"/>
          <w:sz w:val="22"/>
          <w:szCs w:val="22"/>
        </w:rPr>
        <w:t>a projekt uchwa</w:t>
      </w:r>
      <w:r w:rsidRPr="007F514D">
        <w:rPr>
          <w:rFonts w:asciiTheme="minorHAnsi" w:hAnsiTheme="minorHAnsi" w:cstheme="minorHAnsi" w:hint="eastAsia"/>
          <w:sz w:val="22"/>
          <w:szCs w:val="22"/>
        </w:rPr>
        <w:t>ł</w:t>
      </w:r>
      <w:r w:rsidRPr="007F514D">
        <w:rPr>
          <w:rFonts w:asciiTheme="minorHAnsi" w:hAnsiTheme="minorHAnsi" w:cstheme="minorHAnsi"/>
          <w:sz w:val="22"/>
          <w:szCs w:val="22"/>
        </w:rPr>
        <w:t>y spe</w:t>
      </w:r>
      <w:r w:rsidRPr="007F514D">
        <w:rPr>
          <w:rFonts w:asciiTheme="minorHAnsi" w:hAnsiTheme="minorHAnsi" w:cstheme="minorHAnsi" w:hint="eastAsia"/>
          <w:sz w:val="22"/>
          <w:szCs w:val="22"/>
        </w:rPr>
        <w:t>ł</w:t>
      </w:r>
      <w:r w:rsidRPr="007F514D">
        <w:rPr>
          <w:rFonts w:asciiTheme="minorHAnsi" w:hAnsiTheme="minorHAnsi" w:cstheme="minorHAnsi"/>
          <w:sz w:val="22"/>
          <w:szCs w:val="22"/>
        </w:rPr>
        <w:t>nia wymogi okre</w:t>
      </w:r>
      <w:r w:rsidRPr="007F514D">
        <w:rPr>
          <w:rFonts w:asciiTheme="minorHAnsi" w:hAnsiTheme="minorHAnsi" w:cstheme="minorHAnsi" w:hint="eastAsia"/>
          <w:sz w:val="22"/>
          <w:szCs w:val="22"/>
        </w:rPr>
        <w:t>ś</w:t>
      </w:r>
      <w:r w:rsidRPr="007F514D">
        <w:rPr>
          <w:rFonts w:asciiTheme="minorHAnsi" w:hAnsiTheme="minorHAnsi" w:cstheme="minorHAnsi"/>
          <w:sz w:val="22"/>
          <w:szCs w:val="22"/>
        </w:rPr>
        <w:t>lone w § 11-13 ww. Uchwa</w:t>
      </w:r>
      <w:r w:rsidRPr="007F514D">
        <w:rPr>
          <w:rFonts w:asciiTheme="minorHAnsi" w:hAnsiTheme="minorHAnsi" w:cstheme="minorHAnsi" w:hint="eastAsia"/>
          <w:sz w:val="22"/>
          <w:szCs w:val="22"/>
        </w:rPr>
        <w:t>ł</w:t>
      </w:r>
      <w:r w:rsidRPr="007F514D">
        <w:rPr>
          <w:rFonts w:asciiTheme="minorHAnsi" w:hAnsiTheme="minorHAnsi" w:cstheme="minorHAnsi"/>
          <w:sz w:val="22"/>
          <w:szCs w:val="22"/>
        </w:rPr>
        <w:t>y Nazewniczej.</w:t>
      </w:r>
    </w:p>
    <w:p w14:paraId="1C85DE4F" w14:textId="595C6904" w:rsidR="002B0D01" w:rsidRPr="007F514D" w:rsidRDefault="002B0D01" w:rsidP="002B0D01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7F514D">
        <w:rPr>
          <w:rFonts w:ascii="Calibri" w:hAnsi="Calibri"/>
          <w:sz w:val="22"/>
          <w:szCs w:val="24"/>
        </w:rPr>
        <w:t xml:space="preserve">Uchwała wywołuje skutki finansowe dla m.st. Warszawy w wysokości </w:t>
      </w:r>
      <w:r w:rsidR="007F514D" w:rsidRPr="007F514D">
        <w:rPr>
          <w:rFonts w:ascii="Calibri" w:hAnsi="Calibri"/>
          <w:sz w:val="22"/>
          <w:szCs w:val="24"/>
        </w:rPr>
        <w:t>1 120</w:t>
      </w:r>
      <w:r w:rsidRPr="007F514D">
        <w:rPr>
          <w:rFonts w:ascii="Calibri" w:hAnsi="Calibri"/>
          <w:sz w:val="22"/>
          <w:szCs w:val="24"/>
        </w:rPr>
        <w:t>,00 zł. Jest to koszt instalacji tablic z nazwą ww. obiektu miejskiego. Środki finansowe na realizację przedsięwzięcia zapewni Zarząd Dróg Miejskich w ramach zadań realizowanych przez Wydział Miejskiego Systemu Informacji.</w:t>
      </w:r>
    </w:p>
    <w:p w14:paraId="56AE2BAE" w14:textId="77777777" w:rsidR="002B0D01" w:rsidRPr="007F514D" w:rsidRDefault="002B0D01" w:rsidP="002B0D01">
      <w:pPr>
        <w:spacing w:line="300" w:lineRule="auto"/>
        <w:rPr>
          <w:rFonts w:ascii="Calibri" w:hAnsi="Calibri"/>
          <w:sz w:val="22"/>
          <w:szCs w:val="24"/>
        </w:rPr>
      </w:pPr>
      <w:r w:rsidRPr="007F514D">
        <w:rPr>
          <w:rFonts w:ascii="Calibri" w:hAnsi="Calibri"/>
          <w:sz w:val="22"/>
          <w:szCs w:val="24"/>
        </w:rPr>
        <w:t>Opinie:</w:t>
      </w:r>
    </w:p>
    <w:p w14:paraId="72CE87C7" w14:textId="77777777" w:rsidR="002B0D01" w:rsidRPr="007F514D" w:rsidRDefault="002B0D01" w:rsidP="002B0D01">
      <w:pPr>
        <w:numPr>
          <w:ilvl w:val="0"/>
          <w:numId w:val="1"/>
        </w:numPr>
        <w:spacing w:after="240" w:line="300" w:lineRule="auto"/>
        <w:contextualSpacing/>
        <w:rPr>
          <w:rFonts w:ascii="Calibri" w:hAnsi="Calibri"/>
          <w:sz w:val="22"/>
          <w:szCs w:val="24"/>
        </w:rPr>
      </w:pPr>
      <w:r w:rsidRPr="007F514D">
        <w:rPr>
          <w:rFonts w:ascii="Calibri" w:hAnsi="Calibri"/>
          <w:sz w:val="22"/>
          <w:szCs w:val="24"/>
        </w:rPr>
        <w:t>Opinia Zespołu Nazewnictwa Miejskiego – pozytywna (posiedzenie 14 czerwca 2023 r.)</w:t>
      </w:r>
    </w:p>
    <w:p w14:paraId="783BC7C3" w14:textId="77777777" w:rsidR="002B0D01" w:rsidRPr="007F514D" w:rsidRDefault="002B0D01" w:rsidP="002B0D01">
      <w:pPr>
        <w:numPr>
          <w:ilvl w:val="0"/>
          <w:numId w:val="1"/>
        </w:numPr>
        <w:spacing w:after="240" w:line="300" w:lineRule="auto"/>
        <w:contextualSpacing/>
        <w:rPr>
          <w:rFonts w:ascii="Calibri" w:hAnsi="Calibri"/>
          <w:sz w:val="22"/>
          <w:szCs w:val="24"/>
        </w:rPr>
      </w:pPr>
      <w:r w:rsidRPr="007F514D">
        <w:rPr>
          <w:rFonts w:ascii="Calibri" w:hAnsi="Calibri"/>
          <w:sz w:val="22"/>
          <w:szCs w:val="24"/>
        </w:rPr>
        <w:t xml:space="preserve">Opinia Komisji ds. Nazewnictwa Miejskiego Rady m.st. Warszawy – pozytywna (posiedzenie </w:t>
      </w:r>
    </w:p>
    <w:p w14:paraId="286B8864" w14:textId="7606A8CA" w:rsidR="002B0D01" w:rsidRPr="007F514D" w:rsidRDefault="007F514D" w:rsidP="002B0D01">
      <w:pPr>
        <w:spacing w:after="240" w:line="300" w:lineRule="auto"/>
        <w:ind w:left="405"/>
        <w:contextualSpacing/>
        <w:rPr>
          <w:rFonts w:ascii="Calibri" w:hAnsi="Calibri"/>
          <w:sz w:val="22"/>
          <w:szCs w:val="24"/>
        </w:rPr>
      </w:pPr>
      <w:r w:rsidRPr="007F514D">
        <w:rPr>
          <w:rFonts w:ascii="Calibri" w:hAnsi="Calibri"/>
          <w:sz w:val="22"/>
          <w:szCs w:val="24"/>
        </w:rPr>
        <w:t>5</w:t>
      </w:r>
      <w:r w:rsidR="002B0D01" w:rsidRPr="007F514D">
        <w:rPr>
          <w:rFonts w:ascii="Calibri" w:hAnsi="Calibri"/>
          <w:sz w:val="22"/>
          <w:szCs w:val="24"/>
        </w:rPr>
        <w:t xml:space="preserve"> </w:t>
      </w:r>
      <w:r w:rsidRPr="007F514D">
        <w:rPr>
          <w:rFonts w:ascii="Calibri" w:hAnsi="Calibri"/>
          <w:sz w:val="22"/>
          <w:szCs w:val="24"/>
        </w:rPr>
        <w:t>lipca</w:t>
      </w:r>
      <w:r w:rsidR="002B0D01" w:rsidRPr="007F514D">
        <w:rPr>
          <w:rFonts w:ascii="Calibri" w:hAnsi="Calibri"/>
          <w:sz w:val="22"/>
          <w:szCs w:val="24"/>
        </w:rPr>
        <w:t xml:space="preserve"> 2023 r.)</w:t>
      </w:r>
    </w:p>
    <w:p w14:paraId="29E7360B" w14:textId="6A0D0498" w:rsidR="00C71F41" w:rsidRPr="007F514D" w:rsidRDefault="002B0D01" w:rsidP="007F514D">
      <w:pPr>
        <w:numPr>
          <w:ilvl w:val="0"/>
          <w:numId w:val="1"/>
        </w:numPr>
        <w:spacing w:after="240" w:line="300" w:lineRule="auto"/>
        <w:contextualSpacing/>
        <w:rPr>
          <w:rFonts w:ascii="Calibri" w:hAnsi="Calibri"/>
          <w:sz w:val="22"/>
          <w:szCs w:val="24"/>
        </w:rPr>
      </w:pPr>
      <w:r w:rsidRPr="007F514D">
        <w:rPr>
          <w:rFonts w:ascii="Calibri" w:hAnsi="Calibri"/>
          <w:sz w:val="22"/>
          <w:szCs w:val="24"/>
        </w:rPr>
        <w:t xml:space="preserve">Opinia Rady Dzielnicy Białołęka m.st. Warszawy – </w:t>
      </w:r>
      <w:r w:rsidR="00163D0C">
        <w:rPr>
          <w:rFonts w:ascii="Calibri" w:hAnsi="Calibri"/>
          <w:sz w:val="22"/>
          <w:szCs w:val="24"/>
        </w:rPr>
        <w:t>pozytywna (uchwała nr LII/214/2023 Rady Dzielnicy Białołęka m.st. Warszawy z 29 sierpnia 2023 r.)</w:t>
      </w:r>
    </w:p>
    <w:sectPr w:rsidR="00C71F41" w:rsidRPr="007F514D" w:rsidSect="00DD288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AFBB67" w14:textId="77777777" w:rsidR="00480C78" w:rsidRDefault="00480C78">
      <w:r>
        <w:separator/>
      </w:r>
    </w:p>
  </w:endnote>
  <w:endnote w:type="continuationSeparator" w:id="0">
    <w:p w14:paraId="30EC13CD" w14:textId="77777777" w:rsidR="00480C78" w:rsidRDefault="0048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66F05" w14:textId="77777777" w:rsidR="00B83D00" w:rsidRDefault="00C71F41" w:rsidP="002240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DE109F" w14:textId="77777777" w:rsidR="00B83D00" w:rsidRDefault="00480C78" w:rsidP="0022400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9F04C" w14:textId="77777777" w:rsidR="00B83D00" w:rsidRPr="00DD2883" w:rsidRDefault="00C71F41" w:rsidP="00DD2883">
    <w:pPr>
      <w:pStyle w:val="Stopka"/>
      <w:ind w:right="360"/>
      <w:jc w:val="right"/>
      <w:rPr>
        <w:rFonts w:asciiTheme="minorHAnsi" w:hAnsiTheme="minorHAnsi" w:cstheme="minorHAnsi"/>
        <w:sz w:val="22"/>
      </w:rPr>
    </w:pPr>
    <w:r w:rsidRPr="00DD2883">
      <w:rPr>
        <w:rFonts w:asciiTheme="minorHAnsi" w:hAnsiTheme="minorHAnsi" w:cstheme="minorHAnsi"/>
        <w:sz w:val="22"/>
      </w:rPr>
      <w:t>2/2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F1B12" w14:textId="77777777" w:rsidR="00480C78" w:rsidRDefault="00480C78">
      <w:r>
        <w:separator/>
      </w:r>
    </w:p>
  </w:footnote>
  <w:footnote w:type="continuationSeparator" w:id="0">
    <w:p w14:paraId="15C21526" w14:textId="77777777" w:rsidR="00480C78" w:rsidRDefault="00480C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31369"/>
    <w:multiLevelType w:val="hybridMultilevel"/>
    <w:tmpl w:val="692C1EF8"/>
    <w:lvl w:ilvl="0" w:tplc="6FB6163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D01"/>
    <w:rsid w:val="00105815"/>
    <w:rsid w:val="00163D0C"/>
    <w:rsid w:val="00166A32"/>
    <w:rsid w:val="0018034F"/>
    <w:rsid w:val="002B0D01"/>
    <w:rsid w:val="00346062"/>
    <w:rsid w:val="00411965"/>
    <w:rsid w:val="00480C78"/>
    <w:rsid w:val="00506CFA"/>
    <w:rsid w:val="00632400"/>
    <w:rsid w:val="006B2974"/>
    <w:rsid w:val="006B3D77"/>
    <w:rsid w:val="007B1554"/>
    <w:rsid w:val="007F514D"/>
    <w:rsid w:val="008E22C2"/>
    <w:rsid w:val="008E7887"/>
    <w:rsid w:val="0096211A"/>
    <w:rsid w:val="00996155"/>
    <w:rsid w:val="00AC6865"/>
    <w:rsid w:val="00AD349B"/>
    <w:rsid w:val="00B5792B"/>
    <w:rsid w:val="00BD25AC"/>
    <w:rsid w:val="00C36499"/>
    <w:rsid w:val="00C71F41"/>
    <w:rsid w:val="00CC718C"/>
    <w:rsid w:val="00DF1C97"/>
    <w:rsid w:val="00E325A6"/>
    <w:rsid w:val="00E62B5C"/>
    <w:rsid w:val="00F6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F7EECA"/>
  <w15:chartTrackingRefBased/>
  <w15:docId w15:val="{47AE460F-B120-4EA0-BD80-EAF3A5C03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0D01"/>
    <w:pPr>
      <w:spacing w:after="0" w:line="240" w:lineRule="auto"/>
    </w:pPr>
    <w:rPr>
      <w:rFonts w:ascii="CG Times" w:eastAsia="Times New Roman" w:hAnsi="CG Times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B0D01"/>
    <w:pPr>
      <w:tabs>
        <w:tab w:val="center" w:pos="4536"/>
        <w:tab w:val="right" w:pos="9072"/>
      </w:tabs>
    </w:pPr>
    <w:rPr>
      <w:rFonts w:ascii="Times New Roman" w:hAnsi="Times New Roman"/>
      <w:sz w:val="24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2B0D01"/>
    <w:rPr>
      <w:rFonts w:ascii="Times New Roman" w:eastAsia="Times New Roman" w:hAnsi="Times New Roman" w:cs="Times New Roman"/>
      <w:sz w:val="24"/>
      <w:lang w:eastAsia="pl-PL"/>
    </w:rPr>
  </w:style>
  <w:style w:type="character" w:styleId="Numerstrony">
    <w:name w:val="page number"/>
    <w:basedOn w:val="Domylnaczcionkaakapitu"/>
    <w:uiPriority w:val="99"/>
    <w:rsid w:val="002B0D01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5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55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15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155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1554"/>
    <w:rPr>
      <w:rFonts w:ascii="CG Times" w:eastAsia="Times New Roman" w:hAnsi="CG Time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15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1554"/>
    <w:rPr>
      <w:rFonts w:ascii="CG Times" w:eastAsia="Times New Roman" w:hAnsi="CG Time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5F8FD1A-3B72-4C74-AE19-05F4EFCDF6A1}"/>
</file>

<file path=customXml/itemProps2.xml><?xml version="1.0" encoding="utf-8"?>
<ds:datastoreItem xmlns:ds="http://schemas.openxmlformats.org/officeDocument/2006/customXml" ds:itemID="{342FCCF4-B674-4F4E-B9D7-D34F68925CB2}"/>
</file>

<file path=customXml/itemProps3.xml><?xml version="1.0" encoding="utf-8"?>
<ds:datastoreItem xmlns:ds="http://schemas.openxmlformats.org/officeDocument/2006/customXml" ds:itemID="{0B7963A9-4B13-4008-ACB8-432DD31154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Wydra Monika (BG)</dc:creator>
  <cp:keywords/>
  <dc:description/>
  <cp:lastModifiedBy>Wydra Monika (BG)</cp:lastModifiedBy>
  <cp:revision>8</cp:revision>
  <dcterms:created xsi:type="dcterms:W3CDTF">2023-06-15T07:14:00Z</dcterms:created>
  <dcterms:modified xsi:type="dcterms:W3CDTF">2023-09-05T11:29:00Z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