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3972F" w14:textId="77777777" w:rsidR="005D0970" w:rsidRPr="007442E9" w:rsidRDefault="005D0970" w:rsidP="00FA01FD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7442E9">
        <w:rPr>
          <w:rFonts w:asciiTheme="minorHAnsi" w:hAnsiTheme="minorHAnsi"/>
          <w:b/>
          <w:sz w:val="22"/>
          <w:szCs w:val="22"/>
        </w:rPr>
        <w:t>UZASADNIENIE</w:t>
      </w:r>
    </w:p>
    <w:p w14:paraId="707BCD3F" w14:textId="77777777" w:rsidR="005D0970" w:rsidRPr="007442E9" w:rsidRDefault="005D0970" w:rsidP="00FA01FD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7442E9">
        <w:rPr>
          <w:rFonts w:asciiTheme="minorHAnsi" w:hAnsiTheme="minorHAnsi"/>
          <w:b/>
          <w:sz w:val="22"/>
          <w:szCs w:val="22"/>
        </w:rPr>
        <w:t>PROJEKTU UCHWAŁY RADY MIASTA STOŁECZNEGO WARSZAWY</w:t>
      </w:r>
    </w:p>
    <w:p w14:paraId="7B2F0839" w14:textId="77777777" w:rsidR="007442E9" w:rsidRPr="007442E9" w:rsidRDefault="005D0970" w:rsidP="00FA01FD">
      <w:pPr>
        <w:pStyle w:val="Default"/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7442E9">
        <w:rPr>
          <w:rFonts w:asciiTheme="minorHAnsi" w:hAnsiTheme="minorHAnsi"/>
          <w:b/>
          <w:bCs/>
          <w:sz w:val="22"/>
          <w:szCs w:val="22"/>
        </w:rPr>
        <w:t xml:space="preserve">w sprawie ustalenia stawek jednostkowych dotacji przedmiotowej dla </w:t>
      </w:r>
    </w:p>
    <w:p w14:paraId="587DEEA9" w14:textId="09A0DC45" w:rsidR="005D0970" w:rsidRPr="007442E9" w:rsidRDefault="005D0970" w:rsidP="00FA01FD">
      <w:pPr>
        <w:pStyle w:val="Default"/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7442E9">
        <w:rPr>
          <w:rFonts w:asciiTheme="minorHAnsi" w:hAnsiTheme="minorHAnsi"/>
          <w:b/>
          <w:bCs/>
          <w:sz w:val="22"/>
          <w:szCs w:val="22"/>
        </w:rPr>
        <w:t>Centrum Sportu Wilanów na rok 202</w:t>
      </w:r>
      <w:r w:rsidR="005E787A" w:rsidRPr="007442E9">
        <w:rPr>
          <w:rFonts w:asciiTheme="minorHAnsi" w:hAnsiTheme="minorHAnsi"/>
          <w:b/>
          <w:bCs/>
          <w:sz w:val="22"/>
          <w:szCs w:val="22"/>
        </w:rPr>
        <w:t>3</w:t>
      </w:r>
    </w:p>
    <w:p w14:paraId="72399E23" w14:textId="77777777" w:rsidR="005D0970" w:rsidRPr="007442E9" w:rsidRDefault="005D0970" w:rsidP="00FA01FD">
      <w:pPr>
        <w:pStyle w:val="Default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14:paraId="27748F44" w14:textId="77777777" w:rsidR="005D0970" w:rsidRPr="007442E9" w:rsidRDefault="005D0970" w:rsidP="00FA01FD">
      <w:pPr>
        <w:spacing w:line="276" w:lineRule="auto"/>
        <w:rPr>
          <w:rFonts w:asciiTheme="minorHAnsi" w:hAnsiTheme="minorHAnsi"/>
          <w:sz w:val="22"/>
          <w:szCs w:val="22"/>
          <w:lang w:bidi="he-IL"/>
        </w:rPr>
      </w:pPr>
      <w:r w:rsidRPr="007442E9">
        <w:rPr>
          <w:rFonts w:asciiTheme="minorHAnsi" w:hAnsiTheme="minorHAnsi"/>
          <w:sz w:val="22"/>
          <w:szCs w:val="22"/>
          <w:lang w:bidi="he-IL"/>
        </w:rPr>
        <w:t xml:space="preserve">Zgodnie z treścią art. 219 ust. 1 i 4 ustawy o finansach publicznych z budżetu jednostki samorządu terytorialnego mogą być udzielane dotacje przedmiotowe dla samorządowych zakładów budżetowych, kalkulowane według stawek jednostkowych. Stawki dotacji przedmiotowych ustala organ stanowiący jednostki samorządu terytorialnego. </w:t>
      </w:r>
    </w:p>
    <w:p w14:paraId="1FA8F68C" w14:textId="42B75625" w:rsidR="00DD153A" w:rsidRPr="00FA01FD" w:rsidRDefault="00DD153A" w:rsidP="00FA01FD">
      <w:pPr>
        <w:pStyle w:val="Styl"/>
        <w:spacing w:line="276" w:lineRule="auto"/>
        <w:ind w:right="-11"/>
        <w:rPr>
          <w:rFonts w:asciiTheme="minorHAnsi" w:hAnsiTheme="minorHAnsi"/>
          <w:sz w:val="22"/>
          <w:szCs w:val="22"/>
          <w:lang w:bidi="he-IL"/>
        </w:rPr>
      </w:pPr>
      <w:r w:rsidRPr="00FA01FD">
        <w:rPr>
          <w:rFonts w:asciiTheme="minorHAnsi" w:hAnsiTheme="minorHAnsi"/>
          <w:sz w:val="22"/>
          <w:szCs w:val="22"/>
          <w:lang w:bidi="he-IL"/>
        </w:rPr>
        <w:t>Ustalenie wysokości stawek dotacji dla Centrum Sportu Wilanów nastąpiło poprzez skalkulowanie kosztów (osobowych, tj. wynagrodzeń i pochodnych od tych wynagrodzeń oraz rzeczowych,</w:t>
      </w:r>
      <w:r w:rsidR="00FA01FD">
        <w:rPr>
          <w:rFonts w:asciiTheme="minorHAnsi" w:hAnsiTheme="minorHAnsi"/>
          <w:sz w:val="22"/>
          <w:szCs w:val="22"/>
          <w:lang w:bidi="he-IL"/>
        </w:rPr>
        <w:t xml:space="preserve"> </w:t>
      </w:r>
      <w:r w:rsidRPr="00FA01FD">
        <w:rPr>
          <w:rFonts w:asciiTheme="minorHAnsi" w:hAnsiTheme="minorHAnsi"/>
          <w:sz w:val="22"/>
          <w:szCs w:val="22"/>
          <w:lang w:bidi="he-IL"/>
        </w:rPr>
        <w:t xml:space="preserve">w tym: media, materiały i wyposażenie, remonty, i usługi pozostałe) i przychodów (głównie ze sprzedaży usług) dotowanej działalności. </w:t>
      </w:r>
    </w:p>
    <w:p w14:paraId="3007291C" w14:textId="77777777" w:rsidR="00DD153A" w:rsidRPr="00FA01FD" w:rsidRDefault="00DD153A" w:rsidP="00FA01FD">
      <w:pPr>
        <w:pStyle w:val="Styl"/>
        <w:spacing w:line="276" w:lineRule="auto"/>
        <w:ind w:right="-11"/>
        <w:rPr>
          <w:rFonts w:asciiTheme="minorHAnsi" w:hAnsiTheme="minorHAnsi"/>
          <w:sz w:val="22"/>
          <w:szCs w:val="22"/>
          <w:lang w:bidi="he-IL"/>
        </w:rPr>
      </w:pPr>
      <w:r w:rsidRPr="00FA01FD">
        <w:rPr>
          <w:rFonts w:asciiTheme="minorHAnsi" w:hAnsiTheme="minorHAnsi"/>
          <w:sz w:val="22"/>
          <w:szCs w:val="22"/>
          <w:lang w:bidi="he-IL"/>
        </w:rPr>
        <w:t xml:space="preserve">Różnica między planowanymi kosztami dotowanej działalności, a wielkością przychodów własnych zakładu budżetowego przeznaczonych na sfinansowanie tej działalności stanowi podstawę do ustalenia stawek jednostkowych dotacji przedmiotowej. </w:t>
      </w:r>
    </w:p>
    <w:p w14:paraId="1308BDBA" w14:textId="42789CFB" w:rsidR="005D0970" w:rsidRPr="007442E9" w:rsidRDefault="005B11D0" w:rsidP="00FA01FD">
      <w:pPr>
        <w:spacing w:before="100" w:beforeAutospacing="1" w:after="100" w:afterAutospacing="1" w:line="276" w:lineRule="auto"/>
        <w:rPr>
          <w:rFonts w:asciiTheme="minorHAnsi" w:hAnsiTheme="minorHAnsi"/>
          <w:sz w:val="22"/>
          <w:szCs w:val="22"/>
        </w:rPr>
      </w:pPr>
      <w:r w:rsidRPr="007442E9">
        <w:rPr>
          <w:rFonts w:asciiTheme="minorHAnsi" w:hAnsiTheme="minorHAnsi"/>
          <w:sz w:val="22"/>
          <w:szCs w:val="22"/>
        </w:rPr>
        <w:t>Wysokość dotacji przedmiotowej dla</w:t>
      </w:r>
      <w:r w:rsidR="005D0970" w:rsidRPr="007442E9">
        <w:rPr>
          <w:rFonts w:asciiTheme="minorHAnsi" w:hAnsiTheme="minorHAnsi"/>
          <w:sz w:val="22"/>
          <w:szCs w:val="22"/>
        </w:rPr>
        <w:t xml:space="preserve"> Centrum Sportu Wilanów </w:t>
      </w:r>
      <w:r w:rsidRPr="007442E9">
        <w:rPr>
          <w:rFonts w:asciiTheme="minorHAnsi" w:hAnsiTheme="minorHAnsi"/>
          <w:sz w:val="22"/>
          <w:szCs w:val="22"/>
        </w:rPr>
        <w:t>na rok 202</w:t>
      </w:r>
      <w:r w:rsidR="00DD153A" w:rsidRPr="007442E9">
        <w:rPr>
          <w:rFonts w:asciiTheme="minorHAnsi" w:hAnsiTheme="minorHAnsi"/>
          <w:sz w:val="22"/>
          <w:szCs w:val="22"/>
        </w:rPr>
        <w:t>3</w:t>
      </w:r>
      <w:r w:rsidRPr="007442E9">
        <w:rPr>
          <w:rFonts w:asciiTheme="minorHAnsi" w:hAnsiTheme="minorHAnsi"/>
          <w:sz w:val="22"/>
          <w:szCs w:val="22"/>
        </w:rPr>
        <w:t xml:space="preserve"> wynosi </w:t>
      </w:r>
      <w:r w:rsidR="005E787A" w:rsidRPr="007442E9">
        <w:rPr>
          <w:rFonts w:asciiTheme="minorHAnsi" w:hAnsiTheme="minorHAnsi"/>
          <w:sz w:val="22"/>
          <w:szCs w:val="22"/>
        </w:rPr>
        <w:t>3</w:t>
      </w:r>
      <w:r w:rsidR="005D0970" w:rsidRPr="007442E9">
        <w:rPr>
          <w:rFonts w:asciiTheme="minorHAnsi" w:hAnsiTheme="minorHAnsi"/>
          <w:sz w:val="22"/>
          <w:szCs w:val="22"/>
        </w:rPr>
        <w:t> </w:t>
      </w:r>
      <w:r w:rsidR="005E787A" w:rsidRPr="007442E9">
        <w:rPr>
          <w:rFonts w:asciiTheme="minorHAnsi" w:hAnsiTheme="minorHAnsi"/>
          <w:sz w:val="22"/>
          <w:szCs w:val="22"/>
        </w:rPr>
        <w:t>250</w:t>
      </w:r>
      <w:r w:rsidR="005D0970" w:rsidRPr="007442E9">
        <w:rPr>
          <w:rFonts w:asciiTheme="minorHAnsi" w:hAnsiTheme="minorHAnsi"/>
          <w:sz w:val="22"/>
          <w:szCs w:val="22"/>
        </w:rPr>
        <w:t> 0</w:t>
      </w:r>
      <w:r w:rsidR="005E787A" w:rsidRPr="007442E9">
        <w:rPr>
          <w:rFonts w:asciiTheme="minorHAnsi" w:hAnsiTheme="minorHAnsi"/>
          <w:sz w:val="22"/>
          <w:szCs w:val="22"/>
        </w:rPr>
        <w:t>02</w:t>
      </w:r>
      <w:r w:rsidR="005D0970" w:rsidRPr="007442E9">
        <w:rPr>
          <w:rFonts w:asciiTheme="minorHAnsi" w:hAnsiTheme="minorHAnsi"/>
          <w:sz w:val="22"/>
          <w:szCs w:val="22"/>
        </w:rPr>
        <w:t>,00 zł</w:t>
      </w:r>
      <w:r w:rsidR="00DD153A" w:rsidRPr="007442E9">
        <w:rPr>
          <w:rFonts w:asciiTheme="minorHAnsi" w:hAnsiTheme="minorHAnsi"/>
          <w:sz w:val="22"/>
          <w:szCs w:val="22"/>
        </w:rPr>
        <w:t xml:space="preserve"> (łączna kwota dotacji) z tego:</w:t>
      </w:r>
    </w:p>
    <w:p w14:paraId="21FF5D58" w14:textId="6077791A" w:rsidR="005D0970" w:rsidRPr="007442E9" w:rsidRDefault="005D0970" w:rsidP="00FA01FD">
      <w:pPr>
        <w:numPr>
          <w:ilvl w:val="0"/>
          <w:numId w:val="1"/>
        </w:numPr>
        <w:spacing w:line="276" w:lineRule="auto"/>
        <w:ind w:left="426"/>
        <w:rPr>
          <w:rFonts w:asciiTheme="minorHAnsi" w:hAnsiTheme="minorHAnsi"/>
          <w:sz w:val="22"/>
          <w:szCs w:val="22"/>
          <w:lang w:bidi="he-IL"/>
        </w:rPr>
      </w:pPr>
      <w:r w:rsidRPr="007442E9">
        <w:rPr>
          <w:rFonts w:asciiTheme="minorHAnsi" w:hAnsiTheme="minorHAnsi"/>
          <w:sz w:val="22"/>
          <w:szCs w:val="22"/>
          <w:lang w:bidi="he-IL"/>
        </w:rPr>
        <w:t xml:space="preserve">wysokość dotacji konieczna do udostępnienia dwóch pływalni krytych na cele związane </w:t>
      </w:r>
      <w:r w:rsidRPr="007442E9">
        <w:rPr>
          <w:rFonts w:asciiTheme="minorHAnsi" w:hAnsiTheme="minorHAnsi"/>
          <w:sz w:val="22"/>
          <w:szCs w:val="22"/>
          <w:lang w:bidi="he-IL"/>
        </w:rPr>
        <w:br/>
        <w:t xml:space="preserve">z rekreacją i sportem wynosi </w:t>
      </w:r>
      <w:r w:rsidR="007442E9" w:rsidRPr="007442E9">
        <w:rPr>
          <w:rFonts w:asciiTheme="minorHAnsi" w:hAnsiTheme="minorHAnsi"/>
          <w:sz w:val="22"/>
          <w:szCs w:val="22"/>
          <w:lang w:bidi="he-IL"/>
        </w:rPr>
        <w:t>1</w:t>
      </w:r>
      <w:r w:rsidRPr="007442E9">
        <w:rPr>
          <w:rFonts w:asciiTheme="minorHAnsi" w:hAnsiTheme="minorHAnsi"/>
          <w:sz w:val="22"/>
          <w:szCs w:val="22"/>
          <w:lang w:bidi="he-IL"/>
        </w:rPr>
        <w:t> </w:t>
      </w:r>
      <w:r w:rsidR="007442E9" w:rsidRPr="007442E9">
        <w:rPr>
          <w:rFonts w:asciiTheme="minorHAnsi" w:hAnsiTheme="minorHAnsi"/>
          <w:sz w:val="22"/>
          <w:szCs w:val="22"/>
          <w:lang w:bidi="he-IL"/>
        </w:rPr>
        <w:t>989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 </w:t>
      </w:r>
      <w:r w:rsidR="007442E9" w:rsidRPr="007442E9">
        <w:rPr>
          <w:rFonts w:asciiTheme="minorHAnsi" w:hAnsiTheme="minorHAnsi"/>
          <w:sz w:val="22"/>
          <w:szCs w:val="22"/>
          <w:lang w:bidi="he-IL"/>
        </w:rPr>
        <w:t>1</w:t>
      </w:r>
      <w:r w:rsidR="005E787A" w:rsidRPr="007442E9">
        <w:rPr>
          <w:rFonts w:asciiTheme="minorHAnsi" w:hAnsiTheme="minorHAnsi"/>
          <w:sz w:val="22"/>
          <w:szCs w:val="22"/>
          <w:lang w:bidi="he-IL"/>
        </w:rPr>
        <w:t>80</w:t>
      </w:r>
      <w:r w:rsidRPr="007442E9">
        <w:rPr>
          <w:rFonts w:asciiTheme="minorHAnsi" w:hAnsiTheme="minorHAnsi"/>
          <w:sz w:val="22"/>
          <w:szCs w:val="22"/>
          <w:lang w:bidi="he-IL"/>
        </w:rPr>
        <w:t>,00 zł i jest przeznaczona na dofinansowanie 51</w:t>
      </w:r>
      <w:r w:rsidR="005E787A" w:rsidRPr="007442E9">
        <w:rPr>
          <w:rFonts w:asciiTheme="minorHAnsi" w:hAnsiTheme="minorHAnsi"/>
          <w:sz w:val="22"/>
          <w:szCs w:val="22"/>
          <w:lang w:bidi="he-IL"/>
        </w:rPr>
        <w:t>40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 godzin świadczenia ww. usługi, co oznacza, że wysokość dofinansowania 1 godziny tej usługi (stawka dotacji przedmiotowej) po zaokrągleniu do pełnych złotych wynosi 3</w:t>
      </w:r>
      <w:r w:rsidR="007442E9" w:rsidRPr="007442E9">
        <w:rPr>
          <w:rFonts w:asciiTheme="minorHAnsi" w:hAnsiTheme="minorHAnsi"/>
          <w:sz w:val="22"/>
          <w:szCs w:val="22"/>
          <w:lang w:bidi="he-IL"/>
        </w:rPr>
        <w:t>8</w:t>
      </w:r>
      <w:r w:rsidR="005E787A" w:rsidRPr="007442E9">
        <w:rPr>
          <w:rFonts w:asciiTheme="minorHAnsi" w:hAnsiTheme="minorHAnsi"/>
          <w:sz w:val="22"/>
          <w:szCs w:val="22"/>
          <w:lang w:bidi="he-IL"/>
        </w:rPr>
        <w:t>7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 zł,</w:t>
      </w:r>
    </w:p>
    <w:p w14:paraId="5CACAC71" w14:textId="69A56211" w:rsidR="005D0970" w:rsidRPr="007442E9" w:rsidRDefault="005D0970" w:rsidP="00FA01FD">
      <w:pPr>
        <w:numPr>
          <w:ilvl w:val="0"/>
          <w:numId w:val="1"/>
        </w:numPr>
        <w:spacing w:line="276" w:lineRule="auto"/>
        <w:ind w:left="426"/>
        <w:rPr>
          <w:rFonts w:asciiTheme="minorHAnsi" w:hAnsiTheme="minorHAnsi"/>
          <w:sz w:val="22"/>
          <w:szCs w:val="22"/>
          <w:lang w:bidi="he-IL"/>
        </w:rPr>
      </w:pPr>
      <w:r w:rsidRPr="007442E9">
        <w:rPr>
          <w:rFonts w:asciiTheme="minorHAnsi" w:hAnsiTheme="minorHAnsi"/>
          <w:sz w:val="22"/>
          <w:szCs w:val="22"/>
          <w:lang w:bidi="he-IL"/>
        </w:rPr>
        <w:t xml:space="preserve">wysokość dotacji konieczna do udostępnienia trzech hal sportowo-rekreacyjnych na cele związane z rekreacją i sportem wynosi </w:t>
      </w:r>
      <w:r w:rsidR="007442E9" w:rsidRPr="007442E9">
        <w:rPr>
          <w:rFonts w:asciiTheme="minorHAnsi" w:hAnsiTheme="minorHAnsi"/>
          <w:sz w:val="22"/>
          <w:szCs w:val="22"/>
          <w:lang w:bidi="he-IL"/>
        </w:rPr>
        <w:t>668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 </w:t>
      </w:r>
      <w:r w:rsidR="007442E9" w:rsidRPr="007442E9">
        <w:rPr>
          <w:rFonts w:asciiTheme="minorHAnsi" w:hAnsiTheme="minorHAnsi"/>
          <w:sz w:val="22"/>
          <w:szCs w:val="22"/>
          <w:lang w:bidi="he-IL"/>
        </w:rPr>
        <w:t>976</w:t>
      </w:r>
      <w:r w:rsidRPr="007442E9">
        <w:rPr>
          <w:rFonts w:asciiTheme="minorHAnsi" w:hAnsiTheme="minorHAnsi"/>
          <w:sz w:val="22"/>
          <w:szCs w:val="22"/>
          <w:lang w:bidi="he-IL"/>
        </w:rPr>
        <w:t>,00</w:t>
      </w:r>
      <w:r w:rsidR="00407BE1">
        <w:rPr>
          <w:rFonts w:asciiTheme="minorHAnsi" w:hAnsiTheme="minorHAnsi"/>
          <w:sz w:val="22"/>
          <w:szCs w:val="22"/>
          <w:lang w:bidi="he-IL"/>
        </w:rPr>
        <w:t xml:space="preserve"> </w:t>
      </w:r>
      <w:r w:rsidRPr="007442E9">
        <w:rPr>
          <w:rFonts w:asciiTheme="minorHAnsi" w:hAnsiTheme="minorHAnsi"/>
          <w:sz w:val="22"/>
          <w:szCs w:val="22"/>
          <w:lang w:bidi="he-IL"/>
        </w:rPr>
        <w:t>zł i jest przeznaczona na dofinansowanie 5</w:t>
      </w:r>
      <w:r w:rsidR="005E787A" w:rsidRPr="007442E9">
        <w:rPr>
          <w:rFonts w:asciiTheme="minorHAnsi" w:hAnsiTheme="minorHAnsi"/>
          <w:sz w:val="22"/>
          <w:szCs w:val="22"/>
          <w:lang w:bidi="he-IL"/>
        </w:rPr>
        <w:t>068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 godzin świadczenia ww. usługi, co oznacza, że wysokość dofinansowania 1 godziny tej usługi (stawka dotacji przedmiotowej) po zaokrągleniu do pełnych złotych wynosi 1</w:t>
      </w:r>
      <w:r w:rsidR="007442E9" w:rsidRPr="007442E9">
        <w:rPr>
          <w:rFonts w:asciiTheme="minorHAnsi" w:hAnsiTheme="minorHAnsi"/>
          <w:sz w:val="22"/>
          <w:szCs w:val="22"/>
          <w:lang w:bidi="he-IL"/>
        </w:rPr>
        <w:t>32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 zł,</w:t>
      </w:r>
    </w:p>
    <w:p w14:paraId="67606315" w14:textId="090E79C2" w:rsidR="005D0970" w:rsidRPr="007442E9" w:rsidRDefault="005D0970" w:rsidP="00FA01FD">
      <w:pPr>
        <w:numPr>
          <w:ilvl w:val="0"/>
          <w:numId w:val="1"/>
        </w:numPr>
        <w:spacing w:line="276" w:lineRule="auto"/>
        <w:ind w:left="426"/>
        <w:rPr>
          <w:rFonts w:asciiTheme="minorHAnsi" w:hAnsiTheme="minorHAnsi"/>
          <w:sz w:val="22"/>
          <w:szCs w:val="22"/>
          <w:lang w:bidi="he-IL"/>
        </w:rPr>
      </w:pPr>
      <w:r w:rsidRPr="007442E9">
        <w:rPr>
          <w:rFonts w:asciiTheme="minorHAnsi" w:hAnsiTheme="minorHAnsi"/>
          <w:sz w:val="22"/>
          <w:szCs w:val="22"/>
          <w:lang w:bidi="he-IL"/>
        </w:rPr>
        <w:t xml:space="preserve">wysokość dotacji konieczna do udostępnienia jednego lodowiska na cele związane </w:t>
      </w:r>
      <w:r w:rsidRPr="007442E9">
        <w:rPr>
          <w:rFonts w:asciiTheme="minorHAnsi" w:hAnsiTheme="minorHAnsi"/>
          <w:sz w:val="22"/>
          <w:szCs w:val="22"/>
          <w:lang w:bidi="he-IL"/>
        </w:rPr>
        <w:br/>
        <w:t xml:space="preserve">z rekreacją i sportem wynosi </w:t>
      </w:r>
      <w:r w:rsidR="007442E9" w:rsidRPr="007442E9">
        <w:rPr>
          <w:rFonts w:asciiTheme="minorHAnsi" w:hAnsiTheme="minorHAnsi"/>
          <w:sz w:val="22"/>
          <w:szCs w:val="22"/>
          <w:lang w:bidi="he-IL"/>
        </w:rPr>
        <w:t>109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 </w:t>
      </w:r>
      <w:r w:rsidR="007442E9" w:rsidRPr="007442E9">
        <w:rPr>
          <w:rFonts w:asciiTheme="minorHAnsi" w:hAnsiTheme="minorHAnsi"/>
          <w:sz w:val="22"/>
          <w:szCs w:val="22"/>
          <w:lang w:bidi="he-IL"/>
        </w:rPr>
        <w:t>350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,00 zł i jest przeznaczona na dofinansowanie </w:t>
      </w:r>
      <w:r w:rsidR="007442E9" w:rsidRPr="007442E9">
        <w:rPr>
          <w:rFonts w:asciiTheme="minorHAnsi" w:hAnsiTheme="minorHAnsi"/>
          <w:sz w:val="22"/>
          <w:szCs w:val="22"/>
          <w:lang w:bidi="he-IL"/>
        </w:rPr>
        <w:t>729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 godzin świadczenia ww. usługi, co oznacza, że wysokość dofinansowania 1 godziny tej usługi (stawka dotacji przedmiotowej) po zaokrągleniu do pełnych złotych wynosi 150 zł,</w:t>
      </w:r>
    </w:p>
    <w:p w14:paraId="77C61C61" w14:textId="3900686A" w:rsidR="005D0970" w:rsidRPr="007442E9" w:rsidRDefault="005D0970" w:rsidP="00FA01FD">
      <w:pPr>
        <w:numPr>
          <w:ilvl w:val="0"/>
          <w:numId w:val="1"/>
        </w:numPr>
        <w:spacing w:line="276" w:lineRule="auto"/>
        <w:ind w:left="426"/>
        <w:rPr>
          <w:rFonts w:asciiTheme="minorHAnsi" w:hAnsiTheme="minorHAnsi"/>
          <w:sz w:val="22"/>
          <w:szCs w:val="22"/>
          <w:lang w:bidi="he-IL"/>
        </w:rPr>
      </w:pPr>
      <w:r w:rsidRPr="007442E9">
        <w:rPr>
          <w:rFonts w:asciiTheme="minorHAnsi" w:hAnsiTheme="minorHAnsi"/>
          <w:sz w:val="22"/>
          <w:szCs w:val="22"/>
          <w:lang w:bidi="he-IL"/>
        </w:rPr>
        <w:t>wysokość dotacji konieczna do udostępnienia czterech boisk sportowych na cele związane z rekreacją i sportem wynosi 4</w:t>
      </w:r>
      <w:r w:rsidR="007442E9" w:rsidRPr="007442E9">
        <w:rPr>
          <w:rFonts w:asciiTheme="minorHAnsi" w:hAnsiTheme="minorHAnsi"/>
          <w:sz w:val="22"/>
          <w:szCs w:val="22"/>
          <w:lang w:bidi="he-IL"/>
        </w:rPr>
        <w:t>82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 </w:t>
      </w:r>
      <w:r w:rsidR="007442E9" w:rsidRPr="007442E9">
        <w:rPr>
          <w:rFonts w:asciiTheme="minorHAnsi" w:hAnsiTheme="minorHAnsi"/>
          <w:sz w:val="22"/>
          <w:szCs w:val="22"/>
          <w:lang w:bidi="he-IL"/>
        </w:rPr>
        <w:t>496</w:t>
      </w:r>
      <w:r w:rsidRPr="007442E9">
        <w:rPr>
          <w:rFonts w:asciiTheme="minorHAnsi" w:hAnsiTheme="minorHAnsi"/>
          <w:sz w:val="22"/>
          <w:szCs w:val="22"/>
          <w:lang w:bidi="he-IL"/>
        </w:rPr>
        <w:t>,00 zł i jest przeznaczona na dofinansowanie 2</w:t>
      </w:r>
      <w:r w:rsidR="005E787A" w:rsidRPr="007442E9">
        <w:rPr>
          <w:rFonts w:asciiTheme="minorHAnsi" w:hAnsiTheme="minorHAnsi"/>
          <w:sz w:val="22"/>
          <w:szCs w:val="22"/>
          <w:lang w:bidi="he-IL"/>
        </w:rPr>
        <w:t>87</w:t>
      </w:r>
      <w:r w:rsidR="007442E9" w:rsidRPr="007442E9">
        <w:rPr>
          <w:rFonts w:asciiTheme="minorHAnsi" w:hAnsiTheme="minorHAnsi"/>
          <w:sz w:val="22"/>
          <w:szCs w:val="22"/>
          <w:lang w:bidi="he-IL"/>
        </w:rPr>
        <w:t>2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 godzin świadczenia ww. usługi, co oznacza, że wysokość dofinansowania 1 godziny tej usługi (stawka dotacji przedmiotowej) po zaokrągleniu do pełnych złotych wynosi </w:t>
      </w:r>
      <w:r w:rsidR="007442E9" w:rsidRPr="007442E9">
        <w:rPr>
          <w:rFonts w:asciiTheme="minorHAnsi" w:hAnsiTheme="minorHAnsi"/>
          <w:sz w:val="22"/>
          <w:szCs w:val="22"/>
          <w:lang w:bidi="he-IL"/>
        </w:rPr>
        <w:t>168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 zł.</w:t>
      </w:r>
    </w:p>
    <w:p w14:paraId="063BA9D5" w14:textId="77777777" w:rsidR="005D0970" w:rsidRPr="007442E9" w:rsidRDefault="005D0970" w:rsidP="00FA01FD">
      <w:pPr>
        <w:spacing w:line="276" w:lineRule="auto"/>
        <w:rPr>
          <w:rFonts w:asciiTheme="minorHAnsi" w:hAnsiTheme="minorHAnsi"/>
          <w:sz w:val="22"/>
          <w:szCs w:val="22"/>
          <w:lang w:bidi="he-IL"/>
        </w:rPr>
      </w:pPr>
    </w:p>
    <w:p w14:paraId="39EEF5C5" w14:textId="60F6C5DA" w:rsidR="00581A15" w:rsidRPr="007442E9" w:rsidRDefault="005D0970" w:rsidP="00FA01FD">
      <w:pPr>
        <w:spacing w:line="276" w:lineRule="auto"/>
        <w:rPr>
          <w:rFonts w:asciiTheme="minorHAnsi" w:hAnsiTheme="minorHAnsi"/>
          <w:color w:val="FF0000"/>
          <w:sz w:val="22"/>
          <w:szCs w:val="22"/>
          <w:lang w:bidi="he-IL"/>
        </w:rPr>
      </w:pPr>
      <w:r w:rsidRPr="007442E9">
        <w:rPr>
          <w:rFonts w:asciiTheme="minorHAnsi" w:hAnsiTheme="minorHAnsi"/>
          <w:sz w:val="22"/>
          <w:szCs w:val="22"/>
          <w:lang w:bidi="he-IL"/>
        </w:rPr>
        <w:t>Podjęcie przedmiotowej uchwały spowoduje skutki finansowe w wysokości 3</w:t>
      </w:r>
      <w:r w:rsidR="005E787A" w:rsidRPr="007442E9">
        <w:rPr>
          <w:rFonts w:asciiTheme="minorHAnsi" w:hAnsiTheme="minorHAnsi"/>
          <w:sz w:val="22"/>
          <w:szCs w:val="22"/>
          <w:lang w:bidi="he-IL"/>
        </w:rPr>
        <w:t> 250 002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,00 zł. Środki </w:t>
      </w:r>
      <w:r w:rsidR="007442E9" w:rsidRPr="007442E9">
        <w:rPr>
          <w:rFonts w:asciiTheme="minorHAnsi" w:hAnsiTheme="minorHAnsi"/>
          <w:sz w:val="22"/>
          <w:szCs w:val="22"/>
          <w:lang w:bidi="he-IL"/>
        </w:rPr>
        <w:t xml:space="preserve">finansowe </w:t>
      </w:r>
      <w:r w:rsidRPr="007442E9">
        <w:rPr>
          <w:rFonts w:asciiTheme="minorHAnsi" w:hAnsiTheme="minorHAnsi"/>
          <w:sz w:val="22"/>
          <w:szCs w:val="22"/>
          <w:lang w:bidi="he-IL"/>
        </w:rPr>
        <w:t>zostaną zabezpieczone w budżecie Dzielnicy Wilanów na rok 202</w:t>
      </w:r>
      <w:r w:rsidR="005E787A" w:rsidRPr="007442E9">
        <w:rPr>
          <w:rFonts w:asciiTheme="minorHAnsi" w:hAnsiTheme="minorHAnsi"/>
          <w:sz w:val="22"/>
          <w:szCs w:val="22"/>
          <w:lang w:bidi="he-IL"/>
        </w:rPr>
        <w:t>3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 w dziale 926, rozdziale 92604, §2650, zadanie B/VIII/2/8/11, jako dotacja przedmiotowa dla Centrum Sportu Wilanów.</w:t>
      </w:r>
    </w:p>
    <w:sectPr w:rsidR="00581A15" w:rsidRPr="007442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9B114" w14:textId="77777777" w:rsidR="00DA6385" w:rsidRDefault="00DA6385" w:rsidP="00CB2306">
      <w:r>
        <w:separator/>
      </w:r>
    </w:p>
  </w:endnote>
  <w:endnote w:type="continuationSeparator" w:id="0">
    <w:p w14:paraId="54061731" w14:textId="77777777" w:rsidR="00DA6385" w:rsidRDefault="00DA6385" w:rsidP="00CB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D8625" w14:textId="77777777" w:rsidR="00DA6385" w:rsidRDefault="00DA6385" w:rsidP="00CB2306">
      <w:r>
        <w:separator/>
      </w:r>
    </w:p>
  </w:footnote>
  <w:footnote w:type="continuationSeparator" w:id="0">
    <w:p w14:paraId="39B85F98" w14:textId="77777777" w:rsidR="00DA6385" w:rsidRDefault="00DA6385" w:rsidP="00CB2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53D1D"/>
    <w:multiLevelType w:val="hybridMultilevel"/>
    <w:tmpl w:val="7C44B6A2"/>
    <w:lvl w:ilvl="0" w:tplc="F9D28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6116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970"/>
    <w:rsid w:val="00074B75"/>
    <w:rsid w:val="0008329D"/>
    <w:rsid w:val="00164D45"/>
    <w:rsid w:val="001B0C2D"/>
    <w:rsid w:val="001B67B3"/>
    <w:rsid w:val="00200984"/>
    <w:rsid w:val="00221404"/>
    <w:rsid w:val="00246366"/>
    <w:rsid w:val="002C00D7"/>
    <w:rsid w:val="00345BA2"/>
    <w:rsid w:val="003751EE"/>
    <w:rsid w:val="003D5D2E"/>
    <w:rsid w:val="003D78FB"/>
    <w:rsid w:val="00407BE1"/>
    <w:rsid w:val="00431A9E"/>
    <w:rsid w:val="00457496"/>
    <w:rsid w:val="004B47B2"/>
    <w:rsid w:val="00560027"/>
    <w:rsid w:val="00581A15"/>
    <w:rsid w:val="005B11D0"/>
    <w:rsid w:val="005C526D"/>
    <w:rsid w:val="005D0970"/>
    <w:rsid w:val="005E787A"/>
    <w:rsid w:val="00632D53"/>
    <w:rsid w:val="006818EC"/>
    <w:rsid w:val="0073699A"/>
    <w:rsid w:val="007442E9"/>
    <w:rsid w:val="007E228E"/>
    <w:rsid w:val="008051B6"/>
    <w:rsid w:val="008A42E0"/>
    <w:rsid w:val="008B0093"/>
    <w:rsid w:val="008B22DF"/>
    <w:rsid w:val="008C2275"/>
    <w:rsid w:val="008E7221"/>
    <w:rsid w:val="008F046B"/>
    <w:rsid w:val="008F14FA"/>
    <w:rsid w:val="009443D7"/>
    <w:rsid w:val="00972449"/>
    <w:rsid w:val="00984835"/>
    <w:rsid w:val="009C0211"/>
    <w:rsid w:val="009D0656"/>
    <w:rsid w:val="009E32D9"/>
    <w:rsid w:val="00A021CC"/>
    <w:rsid w:val="00A15D08"/>
    <w:rsid w:val="00A23961"/>
    <w:rsid w:val="00A319CD"/>
    <w:rsid w:val="00A673DF"/>
    <w:rsid w:val="00A84481"/>
    <w:rsid w:val="00AD4402"/>
    <w:rsid w:val="00AE2671"/>
    <w:rsid w:val="00B12DDF"/>
    <w:rsid w:val="00B161AE"/>
    <w:rsid w:val="00B27030"/>
    <w:rsid w:val="00B311DE"/>
    <w:rsid w:val="00B46CAC"/>
    <w:rsid w:val="00BD6B87"/>
    <w:rsid w:val="00BF5106"/>
    <w:rsid w:val="00C0249C"/>
    <w:rsid w:val="00C70D12"/>
    <w:rsid w:val="00CA3D00"/>
    <w:rsid w:val="00CB2306"/>
    <w:rsid w:val="00CB7FEE"/>
    <w:rsid w:val="00D41D06"/>
    <w:rsid w:val="00D46613"/>
    <w:rsid w:val="00D67C36"/>
    <w:rsid w:val="00D75D52"/>
    <w:rsid w:val="00D862A2"/>
    <w:rsid w:val="00DA6385"/>
    <w:rsid w:val="00DD153A"/>
    <w:rsid w:val="00DE20A7"/>
    <w:rsid w:val="00DF2D47"/>
    <w:rsid w:val="00E23126"/>
    <w:rsid w:val="00EA0E37"/>
    <w:rsid w:val="00FA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146D2"/>
  <w15:chartTrackingRefBased/>
  <w15:docId w15:val="{3CA8B3E7-3529-4A47-9DD1-1FDF21FF5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0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5D09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">
    <w:name w:val="Styl"/>
    <w:uiPriority w:val="99"/>
    <w:rsid w:val="005D09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D097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23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23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23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37FFA0-AD3F-4F66-9096-281D8E710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C8F172-65F0-4905-ABA2-2A97221447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BC3073-0033-4067-91D2-F9269CD023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Cacek-Ganc Magdalena</dc:creator>
  <cp:keywords/>
  <dc:description/>
  <cp:lastModifiedBy>Cacek-Ganc Magdalena</cp:lastModifiedBy>
  <cp:revision>8</cp:revision>
  <cp:lastPrinted>2022-09-23T11:46:00Z</cp:lastPrinted>
  <dcterms:created xsi:type="dcterms:W3CDTF">2022-09-07T13:36:00Z</dcterms:created>
  <dcterms:modified xsi:type="dcterms:W3CDTF">2022-09-26T10:57:00Z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