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C272C7" w14:textId="3279EBFF" w:rsidR="00C82D80" w:rsidRDefault="00C82D80" w:rsidP="00C82D80">
      <w:pPr>
        <w:pStyle w:val="Standard"/>
        <w:widowControl w:val="0"/>
        <w:shd w:val="clear" w:color="auto" w:fill="FFFFFF"/>
        <w:spacing w:after="240" w:line="300" w:lineRule="auto"/>
        <w:contextualSpacing/>
        <w:jc w:val="right"/>
        <w:rPr>
          <w:rFonts w:asciiTheme="minorHAnsi" w:hAnsiTheme="minorHAnsi"/>
          <w:b/>
          <w:sz w:val="22"/>
          <w:szCs w:val="22"/>
        </w:rPr>
      </w:pPr>
      <w:bookmarkStart w:id="0" w:name="_GoBack"/>
      <w:bookmarkEnd w:id="0"/>
      <w:r>
        <w:rPr>
          <w:rFonts w:asciiTheme="minorHAnsi" w:hAnsiTheme="minorHAnsi"/>
          <w:b/>
          <w:sz w:val="22"/>
          <w:szCs w:val="22"/>
        </w:rPr>
        <w:t>Projekt</w:t>
      </w:r>
    </w:p>
    <w:p w14:paraId="6BF3A171" w14:textId="33F80CBF" w:rsidR="00C82D80" w:rsidRDefault="00C82D80" w:rsidP="00C82D80">
      <w:pPr>
        <w:pStyle w:val="Standard"/>
        <w:widowControl w:val="0"/>
        <w:shd w:val="clear" w:color="auto" w:fill="FFFFFF"/>
        <w:spacing w:after="240" w:line="300" w:lineRule="auto"/>
        <w:contextualSpacing/>
        <w:jc w:val="right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Druk nr 2328</w:t>
      </w:r>
    </w:p>
    <w:p w14:paraId="6E094CA8" w14:textId="0FB9F4DE" w:rsidR="004A785F" w:rsidRPr="00C55439" w:rsidRDefault="004A785F" w:rsidP="004A785F">
      <w:pPr>
        <w:pStyle w:val="Standard"/>
        <w:widowControl w:val="0"/>
        <w:shd w:val="clear" w:color="auto" w:fill="FFFFFF"/>
        <w:spacing w:after="240" w:line="300" w:lineRule="auto"/>
        <w:contextualSpacing/>
        <w:jc w:val="center"/>
        <w:rPr>
          <w:rFonts w:asciiTheme="minorHAnsi" w:hAnsiTheme="minorHAnsi"/>
          <w:sz w:val="22"/>
          <w:szCs w:val="22"/>
        </w:rPr>
      </w:pPr>
      <w:r w:rsidRPr="00C55439">
        <w:rPr>
          <w:rFonts w:asciiTheme="minorHAnsi" w:hAnsiTheme="minorHAnsi"/>
          <w:b/>
          <w:sz w:val="22"/>
          <w:szCs w:val="22"/>
        </w:rPr>
        <w:t>UCHWAŁA NR           /20</w:t>
      </w:r>
      <w:r w:rsidR="004726CB">
        <w:rPr>
          <w:rFonts w:asciiTheme="minorHAnsi" w:hAnsiTheme="minorHAnsi"/>
          <w:b/>
          <w:bCs/>
          <w:sz w:val="22"/>
          <w:szCs w:val="22"/>
        </w:rPr>
        <w:t>22</w:t>
      </w:r>
    </w:p>
    <w:p w14:paraId="75CEB945" w14:textId="77777777" w:rsidR="004A785F" w:rsidRPr="00C55439" w:rsidRDefault="004A785F" w:rsidP="004A785F">
      <w:pPr>
        <w:pStyle w:val="Standard"/>
        <w:widowControl w:val="0"/>
        <w:shd w:val="clear" w:color="auto" w:fill="FFFFFF"/>
        <w:spacing w:after="240" w:line="300" w:lineRule="auto"/>
        <w:contextualSpacing/>
        <w:jc w:val="center"/>
        <w:rPr>
          <w:rFonts w:asciiTheme="minorHAnsi" w:hAnsiTheme="minorHAnsi"/>
          <w:b/>
          <w:bCs/>
          <w:sz w:val="22"/>
          <w:szCs w:val="22"/>
        </w:rPr>
      </w:pPr>
      <w:r w:rsidRPr="00C55439">
        <w:rPr>
          <w:rFonts w:asciiTheme="minorHAnsi" w:hAnsiTheme="minorHAnsi"/>
          <w:b/>
          <w:bCs/>
          <w:sz w:val="22"/>
          <w:szCs w:val="22"/>
        </w:rPr>
        <w:t>RADY MIASTA STOŁECZNEGO WARSZAWY</w:t>
      </w:r>
    </w:p>
    <w:p w14:paraId="16A6902B" w14:textId="77777777" w:rsidR="004A785F" w:rsidRPr="00C55439" w:rsidRDefault="004726CB" w:rsidP="004A785F">
      <w:pPr>
        <w:pStyle w:val="Standard"/>
        <w:widowControl w:val="0"/>
        <w:shd w:val="clear" w:color="auto" w:fill="FFFFFF"/>
        <w:spacing w:after="240" w:line="300" w:lineRule="auto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 xml:space="preserve">z .................2022 </w:t>
      </w:r>
      <w:r w:rsidR="004A785F" w:rsidRPr="00C55439">
        <w:rPr>
          <w:rFonts w:asciiTheme="minorHAnsi" w:hAnsiTheme="minorHAnsi"/>
          <w:b/>
          <w:bCs/>
          <w:sz w:val="22"/>
          <w:szCs w:val="22"/>
        </w:rPr>
        <w:t>r.</w:t>
      </w:r>
    </w:p>
    <w:p w14:paraId="0EF57E17" w14:textId="77777777" w:rsidR="004A785F" w:rsidRPr="00C55439" w:rsidRDefault="004A785F" w:rsidP="00C82D80">
      <w:pPr>
        <w:pStyle w:val="Standard"/>
        <w:spacing w:after="240" w:line="300" w:lineRule="auto"/>
        <w:jc w:val="center"/>
        <w:rPr>
          <w:rFonts w:asciiTheme="minorHAnsi" w:hAnsiTheme="minorHAnsi"/>
          <w:sz w:val="22"/>
          <w:szCs w:val="22"/>
        </w:rPr>
      </w:pPr>
      <w:r w:rsidRPr="00C55439">
        <w:rPr>
          <w:rFonts w:asciiTheme="minorHAnsi" w:hAnsiTheme="minorHAnsi"/>
          <w:b/>
          <w:bCs/>
          <w:sz w:val="22"/>
          <w:szCs w:val="22"/>
        </w:rPr>
        <w:t>w sprawie wyrażenia opinii dotyczącej pozbawienia lasu charakteru ochronnego</w:t>
      </w:r>
    </w:p>
    <w:p w14:paraId="7AF3023B" w14:textId="77777777" w:rsidR="004A785F" w:rsidRPr="00C55439" w:rsidRDefault="004A785F" w:rsidP="004A785F">
      <w:pPr>
        <w:pStyle w:val="Standard"/>
        <w:spacing w:after="240" w:line="300" w:lineRule="auto"/>
        <w:ind w:firstLine="567"/>
        <w:rPr>
          <w:rFonts w:asciiTheme="minorHAnsi" w:hAnsiTheme="minorHAnsi"/>
          <w:sz w:val="22"/>
          <w:szCs w:val="22"/>
        </w:rPr>
      </w:pPr>
      <w:r w:rsidRPr="00C55439">
        <w:rPr>
          <w:rFonts w:asciiTheme="minorHAnsi" w:hAnsiTheme="minorHAnsi"/>
          <w:color w:val="000000"/>
          <w:sz w:val="22"/>
          <w:szCs w:val="22"/>
        </w:rPr>
        <w:t xml:space="preserve">Na podstawie </w:t>
      </w:r>
      <w:r w:rsidRPr="00C55439">
        <w:rPr>
          <w:rFonts w:asciiTheme="minorHAnsi" w:hAnsiTheme="minorHAnsi"/>
          <w:sz w:val="22"/>
          <w:szCs w:val="22"/>
        </w:rPr>
        <w:t>art. 16 ust. 1a i 2 ustawy z dnia 28 września 1991 r. o lasach (Dz. U. z 202</w:t>
      </w:r>
      <w:r>
        <w:rPr>
          <w:rFonts w:asciiTheme="minorHAnsi" w:hAnsiTheme="minorHAnsi"/>
          <w:sz w:val="22"/>
          <w:szCs w:val="22"/>
        </w:rPr>
        <w:t>1</w:t>
      </w:r>
      <w:r w:rsidRPr="00C55439">
        <w:rPr>
          <w:rFonts w:asciiTheme="minorHAnsi" w:hAnsiTheme="minorHAnsi"/>
          <w:sz w:val="22"/>
          <w:szCs w:val="22"/>
        </w:rPr>
        <w:t xml:space="preserve"> r. </w:t>
      </w:r>
      <w:r>
        <w:rPr>
          <w:rFonts w:asciiTheme="minorHAnsi" w:hAnsiTheme="minorHAnsi"/>
          <w:sz w:val="22"/>
          <w:szCs w:val="22"/>
        </w:rPr>
        <w:br/>
      </w:r>
      <w:r w:rsidRPr="00C55439">
        <w:rPr>
          <w:rFonts w:asciiTheme="minorHAnsi" w:hAnsiTheme="minorHAnsi"/>
          <w:sz w:val="22"/>
          <w:szCs w:val="22"/>
        </w:rPr>
        <w:t xml:space="preserve">poz. </w:t>
      </w:r>
      <w:r w:rsidR="00E21611">
        <w:rPr>
          <w:rFonts w:asciiTheme="minorHAnsi" w:hAnsiTheme="minorHAnsi"/>
          <w:sz w:val="22"/>
          <w:szCs w:val="22"/>
        </w:rPr>
        <w:t>672</w:t>
      </w:r>
      <w:r w:rsidRPr="00C55439">
        <w:rPr>
          <w:rFonts w:asciiTheme="minorHAnsi" w:hAnsiTheme="minorHAnsi"/>
          <w:sz w:val="22"/>
          <w:szCs w:val="22"/>
        </w:rPr>
        <w:t>) uchwala się, co następuje:</w:t>
      </w:r>
    </w:p>
    <w:p w14:paraId="57A99562" w14:textId="77777777" w:rsidR="004A785F" w:rsidRPr="00C55439" w:rsidRDefault="004A785F" w:rsidP="004A785F">
      <w:pPr>
        <w:pStyle w:val="Standard"/>
        <w:spacing w:after="240" w:line="300" w:lineRule="auto"/>
        <w:ind w:firstLine="567"/>
        <w:rPr>
          <w:rFonts w:asciiTheme="minorHAnsi" w:hAnsiTheme="minorHAnsi"/>
          <w:sz w:val="22"/>
          <w:szCs w:val="22"/>
        </w:rPr>
      </w:pPr>
      <w:r w:rsidRPr="00C55439">
        <w:rPr>
          <w:rFonts w:asciiTheme="minorHAnsi" w:hAnsiTheme="minorHAnsi"/>
          <w:b/>
          <w:sz w:val="22"/>
          <w:szCs w:val="22"/>
        </w:rPr>
        <w:t>§ 1.</w:t>
      </w:r>
      <w:r w:rsidRPr="00C55439">
        <w:rPr>
          <w:rFonts w:asciiTheme="minorHAnsi" w:hAnsiTheme="minorHAnsi"/>
          <w:sz w:val="22"/>
          <w:szCs w:val="22"/>
        </w:rPr>
        <w:t xml:space="preserve"> 1. Opiniuje się negatywnie pozbawienie charakteru ochronnego lasu usytuowanego </w:t>
      </w:r>
      <w:r>
        <w:rPr>
          <w:rFonts w:asciiTheme="minorHAnsi" w:hAnsiTheme="minorHAnsi"/>
          <w:sz w:val="22"/>
          <w:szCs w:val="22"/>
        </w:rPr>
        <w:br/>
      </w:r>
      <w:r w:rsidR="000A53C0">
        <w:rPr>
          <w:rFonts w:asciiTheme="minorHAnsi" w:hAnsiTheme="minorHAnsi"/>
          <w:sz w:val="22"/>
          <w:szCs w:val="22"/>
        </w:rPr>
        <w:t>na działkach ewidencyjnych</w:t>
      </w:r>
      <w:r w:rsidR="00D37852">
        <w:rPr>
          <w:rFonts w:asciiTheme="minorHAnsi" w:hAnsiTheme="minorHAnsi"/>
          <w:sz w:val="22"/>
          <w:szCs w:val="22"/>
        </w:rPr>
        <w:t xml:space="preserve"> nr 2/31</w:t>
      </w:r>
      <w:r w:rsidR="000A53C0">
        <w:rPr>
          <w:rFonts w:asciiTheme="minorHAnsi" w:hAnsiTheme="minorHAnsi"/>
          <w:sz w:val="22"/>
          <w:szCs w:val="22"/>
        </w:rPr>
        <w:t>, 2/33 i 2/35</w:t>
      </w:r>
      <w:r w:rsidR="004923B0">
        <w:rPr>
          <w:rFonts w:asciiTheme="minorHAnsi" w:hAnsiTheme="minorHAnsi"/>
          <w:sz w:val="22"/>
          <w:szCs w:val="22"/>
        </w:rPr>
        <w:t xml:space="preserve"> z obrębu 3-11-31</w:t>
      </w:r>
      <w:r w:rsidRPr="00C55439">
        <w:rPr>
          <w:rFonts w:asciiTheme="minorHAnsi" w:hAnsiTheme="minorHAnsi"/>
          <w:sz w:val="22"/>
          <w:szCs w:val="22"/>
        </w:rPr>
        <w:t xml:space="preserve">, niestanowiącego własności Skarbu Państwa, położonego przy ul. </w:t>
      </w:r>
      <w:r w:rsidR="004923B0">
        <w:rPr>
          <w:rFonts w:asciiTheme="minorHAnsi" w:hAnsiTheme="minorHAnsi"/>
          <w:sz w:val="22"/>
          <w:szCs w:val="22"/>
        </w:rPr>
        <w:t>Ostów</w:t>
      </w:r>
      <w:r w:rsidRPr="00C55439">
        <w:rPr>
          <w:rFonts w:asciiTheme="minorHAnsi" w:hAnsiTheme="minorHAnsi"/>
          <w:sz w:val="22"/>
          <w:szCs w:val="22"/>
        </w:rPr>
        <w:t xml:space="preserve"> w Dzielnicy </w:t>
      </w:r>
      <w:r w:rsidR="00381FC5">
        <w:rPr>
          <w:rFonts w:asciiTheme="minorHAnsi" w:hAnsiTheme="minorHAnsi"/>
          <w:sz w:val="22"/>
          <w:szCs w:val="22"/>
        </w:rPr>
        <w:t>Wawer</w:t>
      </w:r>
      <w:r w:rsidRPr="00C55439">
        <w:rPr>
          <w:rFonts w:asciiTheme="minorHAnsi" w:hAnsiTheme="minorHAnsi"/>
          <w:sz w:val="22"/>
          <w:szCs w:val="22"/>
        </w:rPr>
        <w:t xml:space="preserve"> m.st. Warszawy.</w:t>
      </w:r>
    </w:p>
    <w:p w14:paraId="1FD4A57F" w14:textId="77777777" w:rsidR="004A785F" w:rsidRPr="00C55439" w:rsidRDefault="004A785F" w:rsidP="004A785F">
      <w:pPr>
        <w:pStyle w:val="Standard"/>
        <w:spacing w:after="240" w:line="300" w:lineRule="auto"/>
        <w:ind w:firstLine="539"/>
        <w:rPr>
          <w:rFonts w:asciiTheme="minorHAnsi" w:hAnsiTheme="minorHAnsi"/>
          <w:sz w:val="22"/>
          <w:szCs w:val="22"/>
        </w:rPr>
      </w:pPr>
      <w:r w:rsidRPr="00C55439">
        <w:rPr>
          <w:rFonts w:asciiTheme="minorHAnsi" w:hAnsiTheme="minorHAnsi"/>
          <w:sz w:val="22"/>
          <w:szCs w:val="22"/>
        </w:rPr>
        <w:t>2. Usytuowanie lasu, o którym mowa w ust. 1, przedstawia załącznik do uchwały.</w:t>
      </w:r>
    </w:p>
    <w:p w14:paraId="3BDDCB42" w14:textId="77777777" w:rsidR="004A785F" w:rsidRPr="00C55439" w:rsidRDefault="004A785F" w:rsidP="004A785F">
      <w:pPr>
        <w:pStyle w:val="Standard"/>
        <w:spacing w:after="240" w:line="300" w:lineRule="auto"/>
        <w:ind w:firstLine="567"/>
        <w:rPr>
          <w:rFonts w:asciiTheme="minorHAnsi" w:hAnsiTheme="minorHAnsi"/>
          <w:sz w:val="22"/>
          <w:szCs w:val="22"/>
        </w:rPr>
      </w:pPr>
      <w:r w:rsidRPr="00C55439">
        <w:rPr>
          <w:rFonts w:asciiTheme="minorHAnsi" w:hAnsiTheme="minorHAnsi"/>
          <w:b/>
          <w:sz w:val="22"/>
          <w:szCs w:val="22"/>
        </w:rPr>
        <w:t xml:space="preserve">§ 2. </w:t>
      </w:r>
      <w:r w:rsidRPr="00C55439">
        <w:rPr>
          <w:rFonts w:asciiTheme="minorHAnsi" w:hAnsiTheme="minorHAnsi"/>
          <w:sz w:val="22"/>
          <w:szCs w:val="22"/>
        </w:rPr>
        <w:t>Wykonanie uchwały powierza się Prezydentowi m.st. Warszawy.</w:t>
      </w:r>
    </w:p>
    <w:p w14:paraId="46CB7FD0" w14:textId="77777777" w:rsidR="004A785F" w:rsidRPr="00C55439" w:rsidRDefault="004A785F" w:rsidP="004A785F">
      <w:pPr>
        <w:pStyle w:val="Standard"/>
        <w:spacing w:after="240" w:line="300" w:lineRule="auto"/>
        <w:ind w:firstLine="567"/>
        <w:rPr>
          <w:rFonts w:asciiTheme="minorHAnsi" w:hAnsiTheme="minorHAnsi"/>
          <w:sz w:val="22"/>
          <w:szCs w:val="22"/>
        </w:rPr>
      </w:pPr>
      <w:r w:rsidRPr="00C55439">
        <w:rPr>
          <w:rFonts w:asciiTheme="minorHAnsi" w:hAnsiTheme="minorHAnsi"/>
          <w:b/>
          <w:sz w:val="22"/>
          <w:szCs w:val="22"/>
        </w:rPr>
        <w:t xml:space="preserve">§ 3. </w:t>
      </w:r>
      <w:r w:rsidRPr="00C55439">
        <w:rPr>
          <w:rFonts w:asciiTheme="minorHAnsi" w:hAnsiTheme="minorHAnsi"/>
          <w:sz w:val="22"/>
          <w:szCs w:val="22"/>
        </w:rPr>
        <w:t>1.</w:t>
      </w:r>
      <w:r w:rsidRPr="00C55439">
        <w:rPr>
          <w:rFonts w:asciiTheme="minorHAnsi" w:hAnsiTheme="minorHAnsi"/>
          <w:b/>
          <w:sz w:val="22"/>
          <w:szCs w:val="22"/>
        </w:rPr>
        <w:t xml:space="preserve"> </w:t>
      </w:r>
      <w:r w:rsidRPr="00C55439">
        <w:rPr>
          <w:rFonts w:asciiTheme="minorHAnsi" w:hAnsiTheme="minorHAnsi"/>
          <w:sz w:val="22"/>
          <w:szCs w:val="22"/>
        </w:rPr>
        <w:t>Uchwała podlega publikacji w Biuletynie Informacji Publicznej m.st. Warszawy.</w:t>
      </w:r>
    </w:p>
    <w:p w14:paraId="07F32A6E" w14:textId="45CCEBC6" w:rsidR="00C82D80" w:rsidRDefault="004A785F" w:rsidP="000A53C0">
      <w:pPr>
        <w:pStyle w:val="Standard"/>
        <w:spacing w:after="240" w:line="300" w:lineRule="auto"/>
        <w:ind w:left="540"/>
        <w:rPr>
          <w:rFonts w:asciiTheme="minorHAnsi" w:hAnsiTheme="minorHAnsi"/>
          <w:sz w:val="22"/>
          <w:szCs w:val="22"/>
        </w:rPr>
      </w:pPr>
      <w:r w:rsidRPr="00C55439">
        <w:rPr>
          <w:rFonts w:asciiTheme="minorHAnsi" w:hAnsiTheme="minorHAnsi"/>
          <w:sz w:val="22"/>
          <w:szCs w:val="22"/>
        </w:rPr>
        <w:t>2. Uchwała wchodzi w życie z dniem podjęcia.</w:t>
      </w:r>
    </w:p>
    <w:p w14:paraId="617DEC09" w14:textId="77777777" w:rsidR="00C82D80" w:rsidRDefault="00C82D80">
      <w:pPr>
        <w:rPr>
          <w:rFonts w:eastAsia="Times New Roman" w:cs="Times New Roman"/>
          <w:kern w:val="3"/>
          <w:lang w:eastAsia="zh-CN"/>
        </w:rPr>
      </w:pPr>
      <w:r>
        <w:br w:type="page"/>
      </w:r>
    </w:p>
    <w:p w14:paraId="0863B9AC" w14:textId="77777777" w:rsidR="00C82D80" w:rsidRDefault="00C82D80" w:rsidP="00C82D80">
      <w:pPr>
        <w:spacing w:after="0" w:line="276" w:lineRule="auto"/>
        <w:ind w:left="4956" w:firstLine="708"/>
      </w:pPr>
      <w:r>
        <w:lastRenderedPageBreak/>
        <w:t>Załącznik</w:t>
      </w:r>
    </w:p>
    <w:p w14:paraId="74D6B70D" w14:textId="77777777" w:rsidR="00C82D80" w:rsidRDefault="00C82D80" w:rsidP="00C82D80">
      <w:pPr>
        <w:spacing w:after="0" w:line="276" w:lineRule="auto"/>
        <w:ind w:left="4956" w:firstLine="708"/>
      </w:pPr>
      <w:r>
        <w:t>do uchwały nr…………../…………………...</w:t>
      </w:r>
    </w:p>
    <w:p w14:paraId="6C395712" w14:textId="77777777" w:rsidR="00C82D80" w:rsidRDefault="00C82D80" w:rsidP="00C82D80">
      <w:pPr>
        <w:spacing w:after="0" w:line="276" w:lineRule="auto"/>
        <w:ind w:left="4956" w:firstLine="708"/>
      </w:pPr>
      <w:r>
        <w:t xml:space="preserve">Rady Miasta Stołecznego Warszawy </w:t>
      </w:r>
    </w:p>
    <w:p w14:paraId="6ECE365C" w14:textId="77777777" w:rsidR="00C82D80" w:rsidRDefault="00C82D80" w:rsidP="00C82D80">
      <w:pPr>
        <w:spacing w:after="0" w:line="276" w:lineRule="auto"/>
        <w:ind w:left="4956" w:firstLine="708"/>
      </w:pPr>
      <w:r>
        <w:t>z……………………………………2022 r.</w:t>
      </w:r>
    </w:p>
    <w:p w14:paraId="78086C1E" w14:textId="77777777" w:rsidR="00C82D80" w:rsidRDefault="00C82D80" w:rsidP="00C82D80">
      <w:pPr>
        <w:spacing w:after="0" w:line="276" w:lineRule="auto"/>
      </w:pPr>
      <w:r w:rsidRPr="00717017">
        <w:rPr>
          <w:rFonts w:ascii="Courier New" w:eastAsia="Courier New" w:hAnsi="Courier New" w:cs="Courier New"/>
          <w:noProof/>
          <w:color w:val="000000"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 wp14:anchorId="3A279A9E" wp14:editId="1C636F59">
            <wp:simplePos x="0" y="0"/>
            <wp:positionH relativeFrom="margin">
              <wp:posOffset>4786658</wp:posOffset>
            </wp:positionH>
            <wp:positionV relativeFrom="paragraph">
              <wp:posOffset>101351</wp:posOffset>
            </wp:positionV>
            <wp:extent cx="552450" cy="627380"/>
            <wp:effectExtent l="0" t="0" r="0" b="127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8AF1C" w14:textId="77777777" w:rsidR="00C82D80" w:rsidRDefault="00C82D80" w:rsidP="00C82D80">
      <w:pPr>
        <w:spacing w:after="0" w:line="276" w:lineRule="auto"/>
      </w:pPr>
    </w:p>
    <w:p w14:paraId="11D2BAE3" w14:textId="77777777" w:rsidR="00C82D80" w:rsidRDefault="00C82D80" w:rsidP="00C82D80">
      <w:pPr>
        <w:spacing w:after="0" w:line="276" w:lineRule="auto"/>
      </w:pPr>
    </w:p>
    <w:p w14:paraId="5C5857BA" w14:textId="77777777" w:rsidR="00C82D80" w:rsidRDefault="00C82D80" w:rsidP="00C82D80">
      <w:pPr>
        <w:spacing w:after="0" w:line="276" w:lineRule="auto"/>
      </w:pPr>
      <w:r>
        <w:rPr>
          <w:noProof/>
          <w:sz w:val="26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B37BE8" wp14:editId="59A52D33">
                <wp:simplePos x="0" y="0"/>
                <wp:positionH relativeFrom="column">
                  <wp:posOffset>912813</wp:posOffset>
                </wp:positionH>
                <wp:positionV relativeFrom="paragraph">
                  <wp:posOffset>4859972</wp:posOffset>
                </wp:positionV>
                <wp:extent cx="1367790" cy="299085"/>
                <wp:effectExtent l="172402" t="0" r="233363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574611">
                          <a:off x="0" y="0"/>
                          <a:ext cx="1367790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DBA46B" w14:textId="77777777" w:rsidR="00C82D80" w:rsidRPr="00C000A6" w:rsidRDefault="00C82D80" w:rsidP="00C82D80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</w:rPr>
                              <w:t>ul. Ostów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DB37BE8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6" type="#_x0000_t202" style="position:absolute;margin-left:71.9pt;margin-top:382.65pt;width:107.7pt;height:23.55pt;rotation:3904428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" filled="f" stroked="f" strokeweight=".5pt">
                <v:textbox>
                  <w:txbxContent>
                    <w:p w14:paraId="4ADBA46B" w14:textId="77777777" w:rsidR="00C82D80" w:rsidRPr="00C000A6" w:rsidRDefault="00C82D80" w:rsidP="00C82D80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</w:rPr>
                        <w:t>ul. Ostów</w:t>
                      </w:r>
                    </w:p>
                  </w:txbxContent>
                </v:textbox>
              </v:shape>
            </w:pict>
          </mc:Fallback>
        </mc:AlternateContent>
      </w:r>
    </w:p>
    <w:p w14:paraId="442A5C6D" w14:textId="77777777" w:rsidR="00C82D80" w:rsidRPr="000F5B78" w:rsidRDefault="00C82D80" w:rsidP="00C82D80">
      <w:r w:rsidRPr="000F5B78">
        <w:rPr>
          <w:rFonts w:ascii="Courier New" w:eastAsia="Courier New" w:hAnsi="Courier New" w:cs="Courier New"/>
          <w:noProof/>
          <w:color w:val="000000"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 wp14:anchorId="30C3E707" wp14:editId="6682C7CA">
            <wp:simplePos x="0" y="0"/>
            <wp:positionH relativeFrom="column">
              <wp:align>center</wp:align>
            </wp:positionH>
            <wp:positionV relativeFrom="paragraph">
              <wp:posOffset>-3976</wp:posOffset>
            </wp:positionV>
            <wp:extent cx="5032800" cy="5821200"/>
            <wp:effectExtent l="0" t="0" r="0" b="8255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800" cy="58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8A3FB" w14:textId="77777777" w:rsidR="00C82D80" w:rsidRPr="00C51D68" w:rsidRDefault="00C82D80" w:rsidP="00C82D80">
      <w:pPr>
        <w:widowControl w:val="0"/>
        <w:spacing w:before="360" w:after="240" w:line="210" w:lineRule="exact"/>
        <w:rPr>
          <w:rFonts w:eastAsia="Times New Roman" w:cstheme="minorHAnsi"/>
          <w:bCs/>
          <w:lang w:eastAsia="pl-PL"/>
        </w:rPr>
      </w:pPr>
      <w:r w:rsidRPr="00C51D68">
        <w:rPr>
          <w:rFonts w:eastAsia="Times New Roman" w:cstheme="minorHAnsi"/>
          <w:bCs/>
          <w:noProof/>
          <w:lang w:eastAsia="pl-PL"/>
        </w:rPr>
        <w:drawing>
          <wp:inline distT="0" distB="0" distL="0" distR="0" wp14:anchorId="42377ED4" wp14:editId="66095AD0">
            <wp:extent cx="2258060" cy="19113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0BB6">
        <w:rPr>
          <w:rFonts w:eastAsia="Times New Roman" w:cstheme="minorHAnsi"/>
          <w:bCs/>
          <w:lang w:eastAsia="pl-PL"/>
        </w:rPr>
        <w:t xml:space="preserve">                                                                  Skala 1:800</w:t>
      </w:r>
    </w:p>
    <w:p w14:paraId="451B5D09" w14:textId="3033FE7A" w:rsidR="00C82D80" w:rsidRDefault="00C82D80">
      <w:pPr>
        <w:rPr>
          <w:rFonts w:eastAsia="Times New Roman" w:cs="Times New Roman"/>
          <w:kern w:val="3"/>
          <w:lang w:eastAsia="zh-CN"/>
        </w:rPr>
      </w:pPr>
      <w:r>
        <w:br w:type="page"/>
      </w:r>
    </w:p>
    <w:p w14:paraId="128FF360" w14:textId="77777777" w:rsidR="00C82D80" w:rsidRPr="004A785F" w:rsidRDefault="00C82D80" w:rsidP="00C82D80">
      <w:pPr>
        <w:suppressAutoHyphens/>
        <w:autoSpaceDN w:val="0"/>
        <w:spacing w:after="240" w:line="300" w:lineRule="auto"/>
        <w:contextualSpacing/>
        <w:jc w:val="center"/>
        <w:textAlignment w:val="baseline"/>
        <w:rPr>
          <w:rFonts w:eastAsia="Times New Roman" w:cs="Times New Roman"/>
          <w:b/>
          <w:kern w:val="3"/>
          <w:lang w:eastAsia="zh-CN"/>
        </w:rPr>
      </w:pPr>
      <w:r w:rsidRPr="004A785F">
        <w:rPr>
          <w:rFonts w:eastAsia="Times New Roman" w:cs="Times New Roman"/>
          <w:b/>
          <w:kern w:val="3"/>
          <w:lang w:eastAsia="zh-CN"/>
        </w:rPr>
        <w:lastRenderedPageBreak/>
        <w:t>UZASADNIENIE</w:t>
      </w:r>
    </w:p>
    <w:p w14:paraId="3778593B" w14:textId="77777777" w:rsidR="00C82D80" w:rsidRPr="004A785F" w:rsidRDefault="00C82D80" w:rsidP="00C82D80">
      <w:pPr>
        <w:suppressAutoHyphens/>
        <w:autoSpaceDN w:val="0"/>
        <w:spacing w:after="240" w:line="300" w:lineRule="auto"/>
        <w:contextualSpacing/>
        <w:jc w:val="center"/>
        <w:textAlignment w:val="baseline"/>
        <w:rPr>
          <w:rFonts w:eastAsia="Times New Roman" w:cs="Times New Roman"/>
          <w:b/>
          <w:kern w:val="3"/>
          <w:lang w:eastAsia="zh-CN"/>
        </w:rPr>
      </w:pPr>
      <w:r w:rsidRPr="004A785F">
        <w:rPr>
          <w:rFonts w:eastAsia="Times New Roman" w:cs="Times New Roman"/>
          <w:b/>
          <w:kern w:val="3"/>
          <w:lang w:eastAsia="zh-CN"/>
        </w:rPr>
        <w:t>PROJEKTU UCHWAŁY RADY MIASTA STOŁECZNEGO WARSZAWY</w:t>
      </w:r>
    </w:p>
    <w:p w14:paraId="1F0409FC" w14:textId="77777777" w:rsidR="00C82D80" w:rsidRPr="004A785F" w:rsidRDefault="00C82D80" w:rsidP="00C82D80">
      <w:pPr>
        <w:suppressAutoHyphens/>
        <w:autoSpaceDN w:val="0"/>
        <w:spacing w:after="240" w:line="300" w:lineRule="auto"/>
        <w:jc w:val="center"/>
        <w:textAlignment w:val="baseline"/>
        <w:rPr>
          <w:rFonts w:eastAsia="Times New Roman" w:cs="Times New Roman"/>
          <w:b/>
          <w:bCs/>
          <w:kern w:val="3"/>
          <w:lang w:eastAsia="zh-CN"/>
        </w:rPr>
      </w:pPr>
      <w:r w:rsidRPr="004A785F">
        <w:rPr>
          <w:rFonts w:eastAsia="Times New Roman" w:cs="Times New Roman"/>
          <w:b/>
          <w:bCs/>
          <w:kern w:val="3"/>
          <w:lang w:eastAsia="zh-CN"/>
        </w:rPr>
        <w:t>w sprawie wyrażenia opinii dotyczącej pozbawienia lasu charakteru ochronnego</w:t>
      </w:r>
    </w:p>
    <w:p w14:paraId="78FFC6BC" w14:textId="77777777" w:rsidR="00C82D80" w:rsidRDefault="00C82D80" w:rsidP="00C82D80">
      <w:pPr>
        <w:widowControl w:val="0"/>
        <w:suppressAutoHyphens/>
        <w:autoSpaceDN w:val="0"/>
        <w:spacing w:after="240" w:line="300" w:lineRule="auto"/>
        <w:textAlignment w:val="baseline"/>
        <w:rPr>
          <w:rFonts w:eastAsia="SimSun" w:cs="Times New Roman"/>
          <w:bCs/>
          <w:kern w:val="3"/>
          <w:lang w:eastAsia="zh-CN" w:bidi="hi-IN"/>
        </w:rPr>
      </w:pPr>
      <w:r>
        <w:rPr>
          <w:rFonts w:eastAsia="SimSun" w:cs="Times New Roman"/>
          <w:kern w:val="3"/>
          <w:lang w:eastAsia="zh-CN" w:bidi="hi-IN"/>
        </w:rPr>
        <w:t xml:space="preserve">W związku z toczącym się postępowaniem administracyjnym w sprawie zniesienia ochronności lasu na działkach </w:t>
      </w:r>
      <w:proofErr w:type="spellStart"/>
      <w:r>
        <w:rPr>
          <w:rFonts w:eastAsia="SimSun" w:cs="Times New Roman"/>
          <w:kern w:val="3"/>
          <w:lang w:eastAsia="zh-CN" w:bidi="hi-IN"/>
        </w:rPr>
        <w:t>ewid</w:t>
      </w:r>
      <w:proofErr w:type="spellEnd"/>
      <w:r>
        <w:rPr>
          <w:rFonts w:eastAsia="SimSun" w:cs="Times New Roman"/>
          <w:kern w:val="3"/>
          <w:lang w:eastAsia="zh-CN" w:bidi="hi-IN"/>
        </w:rPr>
        <w:t xml:space="preserve">. nr </w:t>
      </w:r>
      <w:r>
        <w:rPr>
          <w:rFonts w:eastAsia="Times New Roman" w:cs="Times New Roman"/>
          <w:kern w:val="3"/>
          <w:lang w:eastAsia="zh-CN"/>
        </w:rPr>
        <w:t>2/31, 2/33 i 2/35</w:t>
      </w:r>
      <w:r>
        <w:rPr>
          <w:rFonts w:eastAsia="SimSun" w:cs="Times New Roman"/>
          <w:kern w:val="3"/>
          <w:lang w:eastAsia="zh-CN" w:bidi="hi-IN"/>
        </w:rPr>
        <w:t xml:space="preserve"> z obrębu 3-11-31, położonych przy ul. Ostów w Dzielnicy Wawer m.st. Warszawy, niezbędne jest zasięgnięcie</w:t>
      </w:r>
      <w:r>
        <w:rPr>
          <w:rFonts w:eastAsia="SimSun" w:cs="Times New Roman"/>
          <w:bCs/>
          <w:kern w:val="3"/>
          <w:lang w:eastAsia="zh-CN" w:bidi="hi-IN"/>
        </w:rPr>
        <w:t xml:space="preserve"> opinii Rady Miasta Stołecznego Warszawy.</w:t>
      </w:r>
    </w:p>
    <w:p w14:paraId="0778115D" w14:textId="77777777" w:rsidR="00C82D80" w:rsidRPr="004A785F" w:rsidRDefault="00C82D80" w:rsidP="00C82D80">
      <w:pPr>
        <w:widowControl w:val="0"/>
        <w:suppressAutoHyphens/>
        <w:autoSpaceDN w:val="0"/>
        <w:spacing w:after="240" w:line="300" w:lineRule="auto"/>
        <w:textAlignment w:val="baseline"/>
        <w:rPr>
          <w:rFonts w:eastAsia="SimSun" w:cs="Lucida Sans"/>
          <w:bCs/>
          <w:kern w:val="3"/>
          <w:lang w:eastAsia="zh-CN" w:bidi="hi-IN"/>
        </w:rPr>
      </w:pPr>
      <w:r>
        <w:rPr>
          <w:rFonts w:eastAsia="Times New Roman" w:cstheme="minorHAnsi"/>
          <w:kern w:val="3"/>
          <w:lang w:eastAsia="zh-CN"/>
        </w:rPr>
        <w:t xml:space="preserve">Działka </w:t>
      </w:r>
      <w:proofErr w:type="spellStart"/>
      <w:r>
        <w:rPr>
          <w:rFonts w:eastAsia="Times New Roman" w:cstheme="minorHAnsi"/>
          <w:kern w:val="3"/>
          <w:lang w:eastAsia="zh-CN"/>
        </w:rPr>
        <w:t>ewid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. nr 49 z obrębu 3-11-31 o powierzchni 0,3860 ha (o użytku </w:t>
      </w:r>
      <w:proofErr w:type="spellStart"/>
      <w:r>
        <w:rPr>
          <w:rFonts w:eastAsia="Times New Roman" w:cstheme="minorHAnsi"/>
          <w:kern w:val="3"/>
          <w:lang w:eastAsia="zh-CN"/>
        </w:rPr>
        <w:t>LsV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 o powierzchni 0,2176 ha </w:t>
      </w:r>
      <w:r>
        <w:rPr>
          <w:rFonts w:eastAsia="Times New Roman" w:cstheme="minorHAnsi"/>
          <w:kern w:val="3"/>
          <w:lang w:eastAsia="zh-CN"/>
        </w:rPr>
        <w:br/>
        <w:t xml:space="preserve">i użytku </w:t>
      </w:r>
      <w:proofErr w:type="spellStart"/>
      <w:r>
        <w:rPr>
          <w:rFonts w:eastAsia="Times New Roman" w:cstheme="minorHAnsi"/>
          <w:kern w:val="3"/>
          <w:lang w:eastAsia="zh-CN"/>
        </w:rPr>
        <w:t>LsVI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 o powierzchni 0,1684 ha) powstała z połączenia działek </w:t>
      </w:r>
      <w:proofErr w:type="spellStart"/>
      <w:r>
        <w:rPr>
          <w:rFonts w:eastAsia="Times New Roman" w:cstheme="minorHAnsi"/>
          <w:kern w:val="3"/>
          <w:lang w:eastAsia="zh-CN"/>
        </w:rPr>
        <w:t>ewid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. nr 2/31 (o użytku </w:t>
      </w:r>
      <w:proofErr w:type="spellStart"/>
      <w:r>
        <w:rPr>
          <w:rFonts w:eastAsia="Times New Roman" w:cstheme="minorHAnsi"/>
          <w:kern w:val="3"/>
          <w:lang w:eastAsia="zh-CN"/>
        </w:rPr>
        <w:t>LsV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 </w:t>
      </w:r>
      <w:r>
        <w:rPr>
          <w:rFonts w:eastAsia="Times New Roman" w:cstheme="minorHAnsi"/>
          <w:kern w:val="3"/>
          <w:lang w:eastAsia="zh-CN"/>
        </w:rPr>
        <w:br/>
        <w:t xml:space="preserve">i powierzchni 0,0021 ha i użytku </w:t>
      </w:r>
      <w:proofErr w:type="spellStart"/>
      <w:r>
        <w:rPr>
          <w:rFonts w:eastAsia="Times New Roman" w:cstheme="minorHAnsi"/>
          <w:kern w:val="3"/>
          <w:lang w:eastAsia="zh-CN"/>
        </w:rPr>
        <w:t>LsVI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 o powierzchni 0,1684 ha), nr 2/33 (o użytku </w:t>
      </w:r>
      <w:proofErr w:type="spellStart"/>
      <w:r>
        <w:rPr>
          <w:rFonts w:eastAsia="Times New Roman" w:cstheme="minorHAnsi"/>
          <w:kern w:val="3"/>
          <w:lang w:eastAsia="zh-CN"/>
        </w:rPr>
        <w:t>LsV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 i powierzchni 0,0277 ha), i nr 2/35 (o użytku </w:t>
      </w:r>
      <w:proofErr w:type="spellStart"/>
      <w:r>
        <w:rPr>
          <w:rFonts w:eastAsia="Times New Roman" w:cstheme="minorHAnsi"/>
          <w:kern w:val="3"/>
          <w:lang w:eastAsia="zh-CN"/>
        </w:rPr>
        <w:t>LsV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 i powierzchni 0,1878 ha), które zostało wycofane, w związku </w:t>
      </w:r>
      <w:r>
        <w:rPr>
          <w:rFonts w:eastAsia="Times New Roman" w:cstheme="minorHAnsi"/>
          <w:kern w:val="3"/>
          <w:lang w:eastAsia="zh-CN"/>
        </w:rPr>
        <w:br/>
        <w:t xml:space="preserve">z czym </w:t>
      </w:r>
      <w:r>
        <w:rPr>
          <w:rFonts w:eastAsia="SimSun" w:cs="Times New Roman"/>
          <w:bCs/>
          <w:kern w:val="3"/>
          <w:lang w:eastAsia="zh-CN" w:bidi="hi-IN"/>
        </w:rPr>
        <w:t xml:space="preserve">aktualnie w informatycznej bazie danych </w:t>
      </w:r>
      <w:proofErr w:type="spellStart"/>
      <w:r>
        <w:rPr>
          <w:rFonts w:eastAsia="SimSun" w:cs="Times New Roman"/>
          <w:bCs/>
          <w:kern w:val="3"/>
          <w:lang w:eastAsia="zh-CN" w:bidi="hi-IN"/>
        </w:rPr>
        <w:t>egib</w:t>
      </w:r>
      <w:proofErr w:type="spellEnd"/>
      <w:r>
        <w:rPr>
          <w:rFonts w:eastAsia="SimSun" w:cs="Times New Roman"/>
          <w:bCs/>
          <w:kern w:val="3"/>
          <w:lang w:eastAsia="zh-CN" w:bidi="hi-IN"/>
        </w:rPr>
        <w:t xml:space="preserve"> figurują ww. działki</w:t>
      </w:r>
      <w:r>
        <w:rPr>
          <w:rFonts w:eastAsia="Times New Roman" w:cstheme="minorHAnsi"/>
          <w:kern w:val="3"/>
          <w:lang w:eastAsia="zh-CN"/>
        </w:rPr>
        <w:t>.</w:t>
      </w:r>
    </w:p>
    <w:p w14:paraId="243EC207" w14:textId="77777777" w:rsidR="00C82D80" w:rsidRPr="004A785F" w:rsidRDefault="00C82D80" w:rsidP="00C82D80">
      <w:pPr>
        <w:suppressAutoHyphens/>
        <w:autoSpaceDN w:val="0"/>
        <w:spacing w:after="240" w:line="300" w:lineRule="auto"/>
        <w:textAlignment w:val="baseline"/>
        <w:rPr>
          <w:rFonts w:eastAsia="Times New Roman" w:cs="Times New Roman"/>
          <w:kern w:val="3"/>
          <w:lang w:eastAsia="zh-CN"/>
        </w:rPr>
      </w:pPr>
      <w:r w:rsidRPr="004A785F">
        <w:rPr>
          <w:rFonts w:eastAsia="Times New Roman" w:cs="Times New Roman"/>
          <w:kern w:val="3"/>
          <w:lang w:eastAsia="zh-CN"/>
        </w:rPr>
        <w:t xml:space="preserve">Las znajdujący się na </w:t>
      </w:r>
      <w:r>
        <w:rPr>
          <w:rFonts w:eastAsia="Times New Roman" w:cs="Times New Roman"/>
          <w:kern w:val="3"/>
          <w:lang w:eastAsia="zh-CN"/>
        </w:rPr>
        <w:t>ww. działkach</w:t>
      </w:r>
      <w:r w:rsidRPr="004A785F">
        <w:rPr>
          <w:rFonts w:eastAsia="Times New Roman" w:cs="Times New Roman"/>
          <w:kern w:val="3"/>
          <w:lang w:eastAsia="zh-CN"/>
        </w:rPr>
        <w:t xml:space="preserve"> </w:t>
      </w:r>
      <w:proofErr w:type="spellStart"/>
      <w:r w:rsidRPr="004A785F">
        <w:rPr>
          <w:rFonts w:eastAsia="Times New Roman" w:cs="Times New Roman"/>
          <w:kern w:val="3"/>
          <w:lang w:eastAsia="zh-CN"/>
        </w:rPr>
        <w:t>ewid</w:t>
      </w:r>
      <w:proofErr w:type="spellEnd"/>
      <w:r w:rsidRPr="004A785F">
        <w:rPr>
          <w:rFonts w:eastAsia="Times New Roman" w:cs="Times New Roman"/>
          <w:kern w:val="3"/>
          <w:lang w:eastAsia="zh-CN"/>
        </w:rPr>
        <w:t xml:space="preserve">. nr </w:t>
      </w:r>
      <w:r>
        <w:rPr>
          <w:rFonts w:eastAsia="Times New Roman" w:cs="Times New Roman"/>
          <w:kern w:val="3"/>
          <w:lang w:eastAsia="zh-CN"/>
        </w:rPr>
        <w:t xml:space="preserve">2/31, 2/33 i 2/35 z obrębu 3-11-31 o pow. 0,3860 ha został uznany </w:t>
      </w:r>
      <w:r w:rsidRPr="004A785F">
        <w:rPr>
          <w:rFonts w:eastAsia="Times New Roman" w:cs="Times New Roman"/>
          <w:kern w:val="3"/>
          <w:lang w:eastAsia="zh-CN"/>
        </w:rPr>
        <w:t xml:space="preserve">za ochronny z mocy prawa, na podstawie art. 11 ust. 1 ustawy z dnia 26 marca 1982 r. </w:t>
      </w:r>
      <w:r>
        <w:rPr>
          <w:rFonts w:eastAsia="Times New Roman" w:cs="Times New Roman"/>
          <w:kern w:val="3"/>
          <w:lang w:eastAsia="zh-CN"/>
        </w:rPr>
        <w:br/>
      </w:r>
      <w:r w:rsidRPr="004A785F">
        <w:rPr>
          <w:rFonts w:eastAsia="Times New Roman" w:cs="Times New Roman"/>
          <w:iCs/>
          <w:kern w:val="3"/>
          <w:lang w:eastAsia="zh-CN"/>
        </w:rPr>
        <w:t xml:space="preserve">o ochronie gruntów rolnych i leśnych </w:t>
      </w:r>
      <w:r w:rsidRPr="004A785F">
        <w:rPr>
          <w:rFonts w:eastAsia="Times New Roman" w:cstheme="minorHAnsi"/>
          <w:kern w:val="3"/>
          <w:lang w:eastAsia="zh-CN"/>
        </w:rPr>
        <w:t>(Dz. U. Nr 11, poz. 79 ze zm.)</w:t>
      </w:r>
      <w:r w:rsidRPr="004A785F">
        <w:rPr>
          <w:rFonts w:eastAsia="Times New Roman" w:cs="Times New Roman"/>
          <w:iCs/>
          <w:kern w:val="3"/>
          <w:lang w:eastAsia="zh-CN"/>
        </w:rPr>
        <w:t>.</w:t>
      </w:r>
    </w:p>
    <w:p w14:paraId="16A64496" w14:textId="77777777" w:rsidR="00C82D80" w:rsidRPr="00913FCC" w:rsidRDefault="00C82D80" w:rsidP="00C82D80">
      <w:pPr>
        <w:widowControl w:val="0"/>
        <w:suppressAutoHyphens/>
        <w:autoSpaceDN w:val="0"/>
        <w:spacing w:after="240" w:line="300" w:lineRule="auto"/>
        <w:rPr>
          <w:rFonts w:eastAsia="SimSun" w:cstheme="minorHAnsi"/>
          <w:kern w:val="3"/>
          <w:lang w:eastAsia="zh-CN" w:bidi="hi-IN"/>
        </w:rPr>
      </w:pPr>
      <w:r w:rsidRPr="004A785F">
        <w:rPr>
          <w:rFonts w:eastAsia="SimSun" w:cstheme="minorHAnsi"/>
          <w:kern w:val="3"/>
          <w:lang w:eastAsia="zh-CN" w:bidi="hi-IN"/>
        </w:rPr>
        <w:t xml:space="preserve">Zgodnie z art. 11 ust. 1 ustawy z 26 marca 1982 r. o ochronie gruntów rolnych i leśnych w pierwotnym brzmieniu, </w:t>
      </w:r>
      <w:r w:rsidRPr="004A785F">
        <w:rPr>
          <w:rFonts w:eastAsia="SimSun" w:cstheme="minorHAnsi"/>
          <w:bCs/>
          <w:kern w:val="3"/>
          <w:lang w:eastAsia="zh-CN" w:bidi="hi-IN"/>
        </w:rPr>
        <w:t>„g</w:t>
      </w:r>
      <w:r w:rsidRPr="004A785F">
        <w:rPr>
          <w:rFonts w:eastAsia="SimSun" w:cstheme="minorHAnsi"/>
          <w:kern w:val="3"/>
          <w:shd w:val="clear" w:color="auto" w:fill="FFFFFF"/>
          <w:lang w:eastAsia="zh-CN" w:bidi="hi-IN"/>
        </w:rPr>
        <w:t xml:space="preserve">runty leśne znajdujące się w granicach administracyjnych miast, jak również </w:t>
      </w:r>
      <w:r w:rsidRPr="004A785F">
        <w:rPr>
          <w:rFonts w:eastAsia="SimSun" w:cstheme="minorHAnsi"/>
          <w:kern w:val="3"/>
          <w:shd w:val="clear" w:color="auto" w:fill="FFFFFF"/>
          <w:lang w:eastAsia="zh-CN" w:bidi="hi-IN"/>
        </w:rPr>
        <w:br/>
        <w:t>w uzdrowiskach i na obszarach ochrony uzdrowiskowej, o których mowa w przepisach o uzdrowiskach i lecznictwie uzdrowiskowym, zalicza się do lasów ochronnych”</w:t>
      </w:r>
      <w:r w:rsidRPr="004A785F">
        <w:rPr>
          <w:rFonts w:eastAsia="SimSun" w:cstheme="minorHAnsi"/>
          <w:kern w:val="3"/>
          <w:lang w:eastAsia="zh-CN" w:bidi="hi-IN"/>
        </w:rPr>
        <w:t>. Przepis ten obow</w:t>
      </w:r>
      <w:r>
        <w:rPr>
          <w:rFonts w:eastAsia="SimSun" w:cstheme="minorHAnsi"/>
          <w:kern w:val="3"/>
          <w:lang w:eastAsia="zh-CN" w:bidi="hi-IN"/>
        </w:rPr>
        <w:t xml:space="preserve">iązywał </w:t>
      </w:r>
      <w:r>
        <w:rPr>
          <w:rFonts w:eastAsia="SimSun" w:cstheme="minorHAnsi"/>
          <w:kern w:val="3"/>
          <w:lang w:eastAsia="zh-CN" w:bidi="hi-IN"/>
        </w:rPr>
        <w:br/>
        <w:t xml:space="preserve">do 31 grudnia 1991 r. Wtedy też weszła w życie </w:t>
      </w:r>
      <w:r w:rsidRPr="004A785F">
        <w:rPr>
          <w:rFonts w:eastAsia="SimSun" w:cstheme="minorHAnsi"/>
          <w:kern w:val="3"/>
          <w:lang w:eastAsia="zh-CN" w:bidi="hi-IN"/>
        </w:rPr>
        <w:t>ustawa o lasach z dnia 28 września 199</w:t>
      </w:r>
      <w:r>
        <w:rPr>
          <w:rFonts w:eastAsia="SimSun" w:cstheme="minorHAnsi"/>
          <w:kern w:val="3"/>
          <w:lang w:eastAsia="zh-CN" w:bidi="hi-IN"/>
        </w:rPr>
        <w:t xml:space="preserve">1 r. </w:t>
      </w:r>
      <w:r>
        <w:rPr>
          <w:rFonts w:eastAsia="SimSun" w:cstheme="minorHAnsi"/>
          <w:kern w:val="3"/>
          <w:lang w:eastAsia="zh-CN" w:bidi="hi-IN"/>
        </w:rPr>
        <w:br/>
        <w:t>(Dz. U. Nr 101, poz. 444)</w:t>
      </w:r>
      <w:r w:rsidRPr="004A785F">
        <w:rPr>
          <w:rFonts w:eastAsia="SimSun" w:cstheme="minorHAnsi"/>
          <w:kern w:val="3"/>
          <w:lang w:eastAsia="zh-CN" w:bidi="hi-IN"/>
        </w:rPr>
        <w:t xml:space="preserve">, która wprowadziła odmienny sposób zaliczania lasów do lasów ochronnych. W okresie </w:t>
      </w:r>
      <w:r>
        <w:rPr>
          <w:rFonts w:eastAsia="SimSun" w:cstheme="minorHAnsi"/>
          <w:kern w:val="3"/>
          <w:lang w:eastAsia="zh-CN" w:bidi="hi-IN"/>
        </w:rPr>
        <w:t xml:space="preserve">– </w:t>
      </w:r>
      <w:r w:rsidRPr="004A785F">
        <w:rPr>
          <w:rFonts w:eastAsia="SimSun" w:cstheme="minorHAnsi"/>
          <w:kern w:val="3"/>
          <w:lang w:eastAsia="zh-CN" w:bidi="hi-IN"/>
        </w:rPr>
        <w:t xml:space="preserve">od wejścia w życie ustawy z 26 marca 1982 r. o ochronie gruntów rolnych i leśnych </w:t>
      </w:r>
      <w:r w:rsidRPr="004A785F">
        <w:rPr>
          <w:rFonts w:eastAsia="SimSun" w:cstheme="minorHAnsi"/>
          <w:kern w:val="3"/>
          <w:lang w:eastAsia="zh-CN" w:bidi="hi-IN"/>
        </w:rPr>
        <w:br/>
        <w:t>do 31 grudnia 1991 r.</w:t>
      </w:r>
      <w:r>
        <w:rPr>
          <w:rFonts w:eastAsia="SimSun" w:cstheme="minorHAnsi"/>
          <w:kern w:val="3"/>
          <w:lang w:eastAsia="zh-CN" w:bidi="hi-IN"/>
        </w:rPr>
        <w:t>,</w:t>
      </w:r>
      <w:r w:rsidRPr="004A785F">
        <w:rPr>
          <w:rFonts w:eastAsia="SimSun" w:cstheme="minorHAnsi"/>
          <w:kern w:val="3"/>
          <w:lang w:eastAsia="zh-CN" w:bidi="hi-IN"/>
        </w:rPr>
        <w:t xml:space="preserve"> las stawał się lasem ochronnym z mocy prawa, jeżeli tylko spełniał przesłanki </w:t>
      </w:r>
      <w:r w:rsidRPr="004A785F">
        <w:rPr>
          <w:rFonts w:eastAsia="SimSun" w:cstheme="minorHAnsi"/>
          <w:kern w:val="3"/>
          <w:lang w:eastAsia="zh-CN" w:bidi="hi-IN"/>
        </w:rPr>
        <w:br/>
        <w:t>z art. 11.</w:t>
      </w:r>
    </w:p>
    <w:p w14:paraId="03A1F142" w14:textId="77777777" w:rsidR="00C82D80" w:rsidRDefault="00C82D80" w:rsidP="00C82D80">
      <w:pPr>
        <w:suppressAutoHyphens/>
        <w:autoSpaceDN w:val="0"/>
        <w:spacing w:after="0" w:line="300" w:lineRule="auto"/>
        <w:rPr>
          <w:rFonts w:eastAsia="Times New Roman" w:cstheme="minorHAnsi"/>
          <w:kern w:val="3"/>
          <w:lang w:eastAsia="zh-CN"/>
        </w:rPr>
      </w:pPr>
      <w:r>
        <w:rPr>
          <w:rFonts w:eastAsia="Times New Roman" w:cstheme="minorHAnsi"/>
          <w:kern w:val="3"/>
          <w:lang w:eastAsia="zh-CN"/>
        </w:rPr>
        <w:t>Historia zmian ww. działek ewidencyjnych w państwowym zasobie geodezyjnym i kartograficznym przebiegała w następujący sposób:</w:t>
      </w:r>
    </w:p>
    <w:p w14:paraId="76B11E61" w14:textId="77777777" w:rsidR="00C82D80" w:rsidRDefault="00C82D80" w:rsidP="00C82D80">
      <w:pPr>
        <w:pStyle w:val="Akapitzlist"/>
        <w:numPr>
          <w:ilvl w:val="0"/>
          <w:numId w:val="3"/>
        </w:numPr>
        <w:suppressAutoHyphens/>
        <w:autoSpaceDN w:val="0"/>
        <w:spacing w:after="240" w:line="300" w:lineRule="auto"/>
        <w:rPr>
          <w:rFonts w:eastAsia="Times New Roman" w:cstheme="minorHAnsi"/>
          <w:kern w:val="3"/>
          <w:lang w:eastAsia="zh-CN"/>
        </w:rPr>
      </w:pPr>
      <w:r>
        <w:rPr>
          <w:rFonts w:eastAsia="Times New Roman" w:cstheme="minorHAnsi"/>
          <w:kern w:val="3"/>
          <w:lang w:eastAsia="zh-CN"/>
        </w:rPr>
        <w:t xml:space="preserve">ww. działki </w:t>
      </w:r>
      <w:proofErr w:type="spellStart"/>
      <w:r>
        <w:rPr>
          <w:rFonts w:eastAsia="Times New Roman" w:cstheme="minorHAnsi"/>
          <w:kern w:val="3"/>
          <w:lang w:eastAsia="zh-CN"/>
        </w:rPr>
        <w:t>ewid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. nr 2/33 i nr 2/35 z obrębu 3-11-31 powstały z podziału działek </w:t>
      </w:r>
      <w:proofErr w:type="spellStart"/>
      <w:r>
        <w:rPr>
          <w:rFonts w:eastAsia="Times New Roman" w:cstheme="minorHAnsi"/>
          <w:kern w:val="3"/>
          <w:lang w:eastAsia="zh-CN"/>
        </w:rPr>
        <w:t>ewid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. nr 2/28 i 2/29 z obrębu 3-11-31. Zmiany te zostały ujawnione na podstawie postanowienia Sądu Rejonowego dla Warszawy Pragi-Południe w Warszawie I Wydział Cywilny sygn. akt </w:t>
      </w:r>
      <w:r>
        <w:rPr>
          <w:rFonts w:eastAsia="Times New Roman" w:cstheme="minorHAnsi"/>
          <w:kern w:val="3"/>
          <w:lang w:eastAsia="zh-CN"/>
        </w:rPr>
        <w:br/>
        <w:t xml:space="preserve">I </w:t>
      </w:r>
      <w:proofErr w:type="spellStart"/>
      <w:r>
        <w:rPr>
          <w:rFonts w:eastAsia="Times New Roman" w:cstheme="minorHAnsi"/>
          <w:kern w:val="3"/>
          <w:lang w:eastAsia="zh-CN"/>
        </w:rPr>
        <w:t>Ns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 216/12 z 23 maja 2012 r. oraz opracowania geodezyjnego i kartograficznego </w:t>
      </w:r>
      <w:r>
        <w:rPr>
          <w:rFonts w:eastAsia="Times New Roman" w:cstheme="minorHAnsi"/>
          <w:kern w:val="3"/>
          <w:lang w:eastAsia="zh-CN"/>
        </w:rPr>
        <w:br/>
        <w:t xml:space="preserve">nr KEM 3.11.31-117/11, przyjętego do państwowego zasobu geodezyjnego i kartograficznego (dalej jako </w:t>
      </w:r>
      <w:proofErr w:type="spellStart"/>
      <w:r>
        <w:rPr>
          <w:rFonts w:eastAsia="Times New Roman" w:cstheme="minorHAnsi"/>
          <w:kern w:val="3"/>
          <w:lang w:eastAsia="zh-CN"/>
        </w:rPr>
        <w:t>pzgik</w:t>
      </w:r>
      <w:proofErr w:type="spellEnd"/>
      <w:r>
        <w:rPr>
          <w:rFonts w:eastAsia="Times New Roman" w:cstheme="minorHAnsi"/>
          <w:kern w:val="3"/>
          <w:lang w:eastAsia="zh-CN"/>
        </w:rPr>
        <w:t>) 5  grudnia 2011 r.;</w:t>
      </w:r>
    </w:p>
    <w:p w14:paraId="03E7724B" w14:textId="77777777" w:rsidR="00C82D80" w:rsidRDefault="00C82D80" w:rsidP="00C82D80">
      <w:pPr>
        <w:pStyle w:val="Akapitzlist"/>
        <w:numPr>
          <w:ilvl w:val="0"/>
          <w:numId w:val="3"/>
        </w:numPr>
        <w:suppressAutoHyphens/>
        <w:autoSpaceDN w:val="0"/>
        <w:spacing w:after="240" w:line="300" w:lineRule="auto"/>
        <w:rPr>
          <w:rFonts w:eastAsia="Times New Roman" w:cstheme="minorHAnsi"/>
          <w:kern w:val="3"/>
          <w:lang w:eastAsia="zh-CN"/>
        </w:rPr>
      </w:pPr>
      <w:r>
        <w:rPr>
          <w:rFonts w:eastAsia="Times New Roman" w:cstheme="minorHAnsi"/>
          <w:kern w:val="3"/>
          <w:lang w:eastAsia="zh-CN"/>
        </w:rPr>
        <w:t xml:space="preserve">działka </w:t>
      </w:r>
      <w:proofErr w:type="spellStart"/>
      <w:r>
        <w:rPr>
          <w:rFonts w:eastAsia="Times New Roman" w:cstheme="minorHAnsi"/>
          <w:kern w:val="3"/>
          <w:lang w:eastAsia="zh-CN"/>
        </w:rPr>
        <w:t>ewid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. nr 2/28 z obrębu 3-11-31 o powierzchni 0,2272 ha i użytku </w:t>
      </w:r>
      <w:proofErr w:type="spellStart"/>
      <w:r>
        <w:rPr>
          <w:rFonts w:eastAsia="Times New Roman" w:cstheme="minorHAnsi"/>
          <w:kern w:val="3"/>
          <w:lang w:eastAsia="zh-CN"/>
        </w:rPr>
        <w:t>LsV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, powstała </w:t>
      </w:r>
      <w:r>
        <w:rPr>
          <w:rFonts w:eastAsia="Times New Roman" w:cstheme="minorHAnsi"/>
          <w:kern w:val="3"/>
          <w:lang w:eastAsia="zh-CN"/>
        </w:rPr>
        <w:br/>
        <w:t xml:space="preserve">w wyniku podziału działki </w:t>
      </w:r>
      <w:proofErr w:type="spellStart"/>
      <w:r>
        <w:rPr>
          <w:rFonts w:eastAsia="Times New Roman" w:cstheme="minorHAnsi"/>
          <w:kern w:val="3"/>
          <w:lang w:eastAsia="zh-CN"/>
        </w:rPr>
        <w:t>ewid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. nr 2/20 o powierzchni 0,3500 ha i użytku </w:t>
      </w:r>
      <w:proofErr w:type="spellStart"/>
      <w:r>
        <w:rPr>
          <w:rFonts w:eastAsia="Times New Roman" w:cstheme="minorHAnsi"/>
          <w:kern w:val="3"/>
          <w:lang w:eastAsia="zh-CN"/>
        </w:rPr>
        <w:t>LsV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, a działka </w:t>
      </w:r>
      <w:r>
        <w:rPr>
          <w:rFonts w:eastAsia="Times New Roman" w:cstheme="minorHAnsi"/>
          <w:kern w:val="3"/>
          <w:lang w:eastAsia="zh-CN"/>
        </w:rPr>
        <w:br/>
      </w:r>
      <w:proofErr w:type="spellStart"/>
      <w:r>
        <w:rPr>
          <w:rFonts w:eastAsia="Times New Roman" w:cstheme="minorHAnsi"/>
          <w:kern w:val="3"/>
          <w:lang w:eastAsia="zh-CN"/>
        </w:rPr>
        <w:t>ewid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. nr 2/29 o powierzchni 0,0333 ha i użytku </w:t>
      </w:r>
      <w:proofErr w:type="spellStart"/>
      <w:r>
        <w:rPr>
          <w:rFonts w:eastAsia="Times New Roman" w:cstheme="minorHAnsi"/>
          <w:kern w:val="3"/>
          <w:lang w:eastAsia="zh-CN"/>
        </w:rPr>
        <w:t>LsV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, w wyniku podziału działki </w:t>
      </w:r>
      <w:proofErr w:type="spellStart"/>
      <w:r>
        <w:rPr>
          <w:rFonts w:eastAsia="Times New Roman" w:cstheme="minorHAnsi"/>
          <w:kern w:val="3"/>
          <w:lang w:eastAsia="zh-CN"/>
        </w:rPr>
        <w:t>ewid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. nr 2/21 </w:t>
      </w:r>
      <w:r>
        <w:rPr>
          <w:rFonts w:eastAsia="Times New Roman" w:cstheme="minorHAnsi"/>
          <w:kern w:val="3"/>
          <w:lang w:eastAsia="zh-CN"/>
        </w:rPr>
        <w:br/>
        <w:t xml:space="preserve">o powierzchni 0,0516 ha i użytku </w:t>
      </w:r>
      <w:proofErr w:type="spellStart"/>
      <w:r>
        <w:rPr>
          <w:rFonts w:eastAsia="Times New Roman" w:cstheme="minorHAnsi"/>
          <w:kern w:val="3"/>
          <w:lang w:eastAsia="zh-CN"/>
        </w:rPr>
        <w:t>LsV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, na podstawie postanowienia Sądu Rejonowego </w:t>
      </w:r>
      <w:r>
        <w:rPr>
          <w:rFonts w:eastAsia="Times New Roman" w:cstheme="minorHAnsi"/>
          <w:kern w:val="3"/>
          <w:lang w:eastAsia="zh-CN"/>
        </w:rPr>
        <w:br/>
        <w:t xml:space="preserve">dla Warszawy </w:t>
      </w:r>
      <w:proofErr w:type="spellStart"/>
      <w:r>
        <w:rPr>
          <w:rFonts w:eastAsia="Times New Roman" w:cstheme="minorHAnsi"/>
          <w:kern w:val="3"/>
          <w:lang w:eastAsia="zh-CN"/>
        </w:rPr>
        <w:t>Pargi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-Południe w Warszawie, Wydział Cywilny sygn. akt I NS 54/06 </w:t>
      </w:r>
      <w:r>
        <w:rPr>
          <w:rFonts w:eastAsia="Times New Roman" w:cstheme="minorHAnsi"/>
          <w:kern w:val="3"/>
          <w:lang w:eastAsia="zh-CN"/>
        </w:rPr>
        <w:br/>
        <w:t xml:space="preserve">z 24 listopada 2009 r. oraz opracowania geodezyjnego nr KEM 3.11.31-78/06 przyjętego </w:t>
      </w:r>
      <w:r>
        <w:rPr>
          <w:rFonts w:eastAsia="Times New Roman" w:cstheme="minorHAnsi"/>
          <w:kern w:val="3"/>
          <w:lang w:eastAsia="zh-CN"/>
        </w:rPr>
        <w:br/>
        <w:t xml:space="preserve">do </w:t>
      </w:r>
      <w:proofErr w:type="spellStart"/>
      <w:r>
        <w:rPr>
          <w:rFonts w:eastAsia="Times New Roman" w:cstheme="minorHAnsi"/>
          <w:kern w:val="3"/>
          <w:lang w:eastAsia="zh-CN"/>
        </w:rPr>
        <w:t>pzgik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 18 lipca 2006 r.;</w:t>
      </w:r>
    </w:p>
    <w:p w14:paraId="61184EE2" w14:textId="77777777" w:rsidR="00C82D80" w:rsidRDefault="00C82D80" w:rsidP="00C82D80">
      <w:pPr>
        <w:pStyle w:val="Akapitzlist"/>
        <w:numPr>
          <w:ilvl w:val="0"/>
          <w:numId w:val="3"/>
        </w:numPr>
        <w:suppressAutoHyphens/>
        <w:autoSpaceDN w:val="0"/>
        <w:spacing w:after="240" w:line="300" w:lineRule="auto"/>
        <w:rPr>
          <w:rFonts w:eastAsia="Times New Roman" w:cstheme="minorHAnsi"/>
          <w:kern w:val="3"/>
          <w:lang w:eastAsia="zh-CN"/>
        </w:rPr>
      </w:pPr>
      <w:r>
        <w:rPr>
          <w:rFonts w:eastAsia="Times New Roman" w:cstheme="minorHAnsi"/>
          <w:kern w:val="3"/>
          <w:lang w:eastAsia="zh-CN"/>
        </w:rPr>
        <w:lastRenderedPageBreak/>
        <w:t xml:space="preserve">działka </w:t>
      </w:r>
      <w:proofErr w:type="spellStart"/>
      <w:r>
        <w:rPr>
          <w:rFonts w:eastAsia="Times New Roman" w:cstheme="minorHAnsi"/>
          <w:kern w:val="3"/>
          <w:lang w:eastAsia="zh-CN"/>
        </w:rPr>
        <w:t>ewid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. nr 2/31 z obrębu 3-11-31 powstała podczas modernizacji ewidencji gruntów </w:t>
      </w:r>
      <w:r>
        <w:rPr>
          <w:rFonts w:eastAsia="Times New Roman" w:cstheme="minorHAnsi"/>
          <w:kern w:val="3"/>
          <w:lang w:eastAsia="zh-CN"/>
        </w:rPr>
        <w:br/>
        <w:t xml:space="preserve">i budynków w wyniku wydzielenia gruntów jednorodnych pod względem prawnym z działki </w:t>
      </w:r>
      <w:proofErr w:type="spellStart"/>
      <w:r>
        <w:rPr>
          <w:rFonts w:eastAsia="Times New Roman" w:cstheme="minorHAnsi"/>
          <w:kern w:val="3"/>
          <w:lang w:eastAsia="zh-CN"/>
        </w:rPr>
        <w:t>ewid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. nr 2/24 z dawnego obrębu 232 (o użytku </w:t>
      </w:r>
      <w:proofErr w:type="spellStart"/>
      <w:r>
        <w:rPr>
          <w:rFonts w:eastAsia="Times New Roman" w:cstheme="minorHAnsi"/>
          <w:kern w:val="3"/>
          <w:lang w:eastAsia="zh-CN"/>
        </w:rPr>
        <w:t>Ls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 o powierzchni 0,0021 ha i użytku </w:t>
      </w:r>
      <w:proofErr w:type="spellStart"/>
      <w:r>
        <w:rPr>
          <w:rFonts w:eastAsia="Times New Roman" w:cstheme="minorHAnsi"/>
          <w:kern w:val="3"/>
          <w:lang w:eastAsia="zh-CN"/>
        </w:rPr>
        <w:t>LsVI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 </w:t>
      </w:r>
      <w:r>
        <w:rPr>
          <w:rFonts w:eastAsia="Times New Roman" w:cstheme="minorHAnsi"/>
          <w:kern w:val="3"/>
          <w:lang w:eastAsia="zh-CN"/>
        </w:rPr>
        <w:br/>
        <w:t xml:space="preserve">o powierzchni 0,3373 ha), zgodnie z opracowaniem geodezyjnym nr KEM Pr.Pd.-E-89i/09, przyjętym do </w:t>
      </w:r>
      <w:proofErr w:type="spellStart"/>
      <w:r>
        <w:rPr>
          <w:rFonts w:eastAsia="Times New Roman" w:cstheme="minorHAnsi"/>
          <w:kern w:val="3"/>
          <w:lang w:eastAsia="zh-CN"/>
        </w:rPr>
        <w:t>pzgik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 15 grudnia 2008 r.;</w:t>
      </w:r>
    </w:p>
    <w:p w14:paraId="7C97114F" w14:textId="77777777" w:rsidR="00C82D80" w:rsidRDefault="00C82D80" w:rsidP="00C82D80">
      <w:pPr>
        <w:pStyle w:val="Akapitzlist"/>
        <w:numPr>
          <w:ilvl w:val="0"/>
          <w:numId w:val="3"/>
        </w:numPr>
        <w:suppressAutoHyphens/>
        <w:autoSpaceDN w:val="0"/>
        <w:spacing w:after="240" w:line="300" w:lineRule="auto"/>
        <w:rPr>
          <w:rFonts w:eastAsia="Times New Roman" w:cstheme="minorHAnsi"/>
          <w:kern w:val="3"/>
          <w:lang w:eastAsia="zh-CN"/>
        </w:rPr>
      </w:pPr>
      <w:r>
        <w:rPr>
          <w:rFonts w:eastAsia="Times New Roman" w:cstheme="minorHAnsi"/>
          <w:kern w:val="3"/>
          <w:lang w:eastAsia="zh-CN"/>
        </w:rPr>
        <w:t xml:space="preserve">działka </w:t>
      </w:r>
      <w:proofErr w:type="spellStart"/>
      <w:r>
        <w:rPr>
          <w:rFonts w:eastAsia="Times New Roman" w:cstheme="minorHAnsi"/>
          <w:kern w:val="3"/>
          <w:lang w:eastAsia="zh-CN"/>
        </w:rPr>
        <w:t>ewid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. nr 2/24 z obrębu 232 powstała w bazie </w:t>
      </w:r>
      <w:proofErr w:type="spellStart"/>
      <w:r>
        <w:rPr>
          <w:rFonts w:eastAsia="Times New Roman" w:cstheme="minorHAnsi"/>
          <w:kern w:val="3"/>
          <w:lang w:eastAsia="zh-CN"/>
        </w:rPr>
        <w:t>egib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 w 2002 r., w wyniku wydzielenia </w:t>
      </w:r>
      <w:r>
        <w:rPr>
          <w:rFonts w:eastAsia="Times New Roman" w:cstheme="minorHAnsi"/>
          <w:kern w:val="3"/>
          <w:lang w:eastAsia="zh-CN"/>
        </w:rPr>
        <w:br/>
        <w:t xml:space="preserve">z działki </w:t>
      </w:r>
      <w:proofErr w:type="spellStart"/>
      <w:r>
        <w:rPr>
          <w:rFonts w:eastAsia="Times New Roman" w:cstheme="minorHAnsi"/>
          <w:kern w:val="3"/>
          <w:lang w:eastAsia="zh-CN"/>
        </w:rPr>
        <w:t>ewid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. nr 2/15 z obrębu 232, na podstawie opracowania geodezyjnego </w:t>
      </w:r>
      <w:r>
        <w:rPr>
          <w:rFonts w:eastAsia="Times New Roman" w:cstheme="minorHAnsi"/>
          <w:kern w:val="3"/>
          <w:lang w:eastAsia="zh-CN"/>
        </w:rPr>
        <w:br/>
        <w:t xml:space="preserve">nr KEM 3.11.40-65/02. Dla ww. działki </w:t>
      </w:r>
      <w:proofErr w:type="spellStart"/>
      <w:r>
        <w:rPr>
          <w:rFonts w:eastAsia="Times New Roman" w:cstheme="minorHAnsi"/>
          <w:kern w:val="3"/>
          <w:lang w:eastAsia="zh-CN"/>
        </w:rPr>
        <w:t>ewid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. nr 2/15 z obrębu 232 o powierzchni 1,4064 ha, wykazany był użytek </w:t>
      </w:r>
      <w:proofErr w:type="spellStart"/>
      <w:r>
        <w:rPr>
          <w:rFonts w:eastAsia="Times New Roman" w:cstheme="minorHAnsi"/>
          <w:kern w:val="3"/>
          <w:lang w:eastAsia="zh-CN"/>
        </w:rPr>
        <w:t>LsV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 o powierzchni 1,0553 ha i użytek </w:t>
      </w:r>
      <w:proofErr w:type="spellStart"/>
      <w:r>
        <w:rPr>
          <w:rFonts w:eastAsia="Times New Roman" w:cstheme="minorHAnsi"/>
          <w:kern w:val="3"/>
          <w:lang w:eastAsia="zh-CN"/>
        </w:rPr>
        <w:t>LsVI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 o powierzchni 0,3511 ha, </w:t>
      </w:r>
      <w:r>
        <w:rPr>
          <w:rFonts w:eastAsia="Times New Roman" w:cstheme="minorHAnsi"/>
          <w:kern w:val="3"/>
          <w:lang w:eastAsia="zh-CN"/>
        </w:rPr>
        <w:br/>
        <w:t xml:space="preserve">a przed 24 kwietnia 1998 r. dla ww. działki </w:t>
      </w:r>
      <w:proofErr w:type="spellStart"/>
      <w:r>
        <w:rPr>
          <w:rFonts w:eastAsia="Times New Roman" w:cstheme="minorHAnsi"/>
          <w:kern w:val="3"/>
          <w:lang w:eastAsia="zh-CN"/>
        </w:rPr>
        <w:t>ewid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. nr 2/15 wykazany był użytek </w:t>
      </w:r>
      <w:proofErr w:type="spellStart"/>
      <w:r>
        <w:rPr>
          <w:rFonts w:eastAsia="Times New Roman" w:cstheme="minorHAnsi"/>
          <w:kern w:val="3"/>
          <w:lang w:eastAsia="zh-CN"/>
        </w:rPr>
        <w:t>LsV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 </w:t>
      </w:r>
      <w:r>
        <w:rPr>
          <w:rFonts w:eastAsia="Times New Roman" w:cstheme="minorHAnsi"/>
          <w:kern w:val="3"/>
          <w:lang w:eastAsia="zh-CN"/>
        </w:rPr>
        <w:br/>
        <w:t xml:space="preserve">o powierzchni 0,9520 ha i użytek </w:t>
      </w:r>
      <w:proofErr w:type="spellStart"/>
      <w:r>
        <w:rPr>
          <w:rFonts w:eastAsia="Times New Roman" w:cstheme="minorHAnsi"/>
          <w:kern w:val="3"/>
          <w:lang w:eastAsia="zh-CN"/>
        </w:rPr>
        <w:t>LsVI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 o </w:t>
      </w:r>
      <w:proofErr w:type="spellStart"/>
      <w:r>
        <w:rPr>
          <w:rFonts w:eastAsia="Times New Roman" w:cstheme="minorHAnsi"/>
          <w:kern w:val="3"/>
          <w:lang w:eastAsia="zh-CN"/>
        </w:rPr>
        <w:t>o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 powierzchni 0,3511 ha;</w:t>
      </w:r>
    </w:p>
    <w:p w14:paraId="4A800267" w14:textId="77777777" w:rsidR="00C82D80" w:rsidRDefault="00C82D80" w:rsidP="00C82D80">
      <w:pPr>
        <w:pStyle w:val="Akapitzlist"/>
        <w:numPr>
          <w:ilvl w:val="0"/>
          <w:numId w:val="3"/>
        </w:numPr>
        <w:suppressAutoHyphens/>
        <w:autoSpaceDN w:val="0"/>
        <w:spacing w:after="240" w:line="300" w:lineRule="auto"/>
        <w:rPr>
          <w:rFonts w:eastAsia="Times New Roman" w:cstheme="minorHAnsi"/>
          <w:kern w:val="3"/>
          <w:lang w:eastAsia="zh-CN"/>
        </w:rPr>
      </w:pPr>
      <w:r>
        <w:rPr>
          <w:rFonts w:eastAsia="Times New Roman" w:cstheme="minorHAnsi"/>
          <w:kern w:val="3"/>
          <w:lang w:eastAsia="zh-CN"/>
        </w:rPr>
        <w:t xml:space="preserve">dawna działka </w:t>
      </w:r>
      <w:proofErr w:type="spellStart"/>
      <w:r>
        <w:rPr>
          <w:rFonts w:eastAsia="Times New Roman" w:cstheme="minorHAnsi"/>
          <w:kern w:val="3"/>
          <w:lang w:eastAsia="zh-CN"/>
        </w:rPr>
        <w:t>ewid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. nr 2/15 z obrębu 232 została wydzielona z działki </w:t>
      </w:r>
      <w:proofErr w:type="spellStart"/>
      <w:r>
        <w:rPr>
          <w:rFonts w:eastAsia="Times New Roman" w:cstheme="minorHAnsi"/>
          <w:kern w:val="3"/>
          <w:lang w:eastAsia="zh-CN"/>
        </w:rPr>
        <w:t>ewid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. nr 2/14 z obrębu 232 o powierzchni 1,8120 ha (o użytku </w:t>
      </w:r>
      <w:proofErr w:type="spellStart"/>
      <w:r>
        <w:rPr>
          <w:rFonts w:eastAsia="Times New Roman" w:cstheme="minorHAnsi"/>
          <w:kern w:val="3"/>
          <w:lang w:eastAsia="zh-CN"/>
        </w:rPr>
        <w:t>LsV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 o powierzchni 1,4609 ha i użytku </w:t>
      </w:r>
      <w:proofErr w:type="spellStart"/>
      <w:r>
        <w:rPr>
          <w:rFonts w:eastAsia="Times New Roman" w:cstheme="minorHAnsi"/>
          <w:kern w:val="3"/>
          <w:lang w:eastAsia="zh-CN"/>
        </w:rPr>
        <w:t>LsVI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 </w:t>
      </w:r>
      <w:r>
        <w:rPr>
          <w:rFonts w:eastAsia="Times New Roman" w:cstheme="minorHAnsi"/>
          <w:kern w:val="3"/>
          <w:lang w:eastAsia="zh-CN"/>
        </w:rPr>
        <w:br/>
        <w:t>o powierzchni 0,3511 ha);</w:t>
      </w:r>
    </w:p>
    <w:p w14:paraId="2BE90941" w14:textId="77777777" w:rsidR="00C82D80" w:rsidRDefault="00C82D80" w:rsidP="00C82D80">
      <w:pPr>
        <w:pStyle w:val="Akapitzlist"/>
        <w:numPr>
          <w:ilvl w:val="0"/>
          <w:numId w:val="3"/>
        </w:numPr>
        <w:suppressAutoHyphens/>
        <w:autoSpaceDN w:val="0"/>
        <w:spacing w:after="240" w:line="300" w:lineRule="auto"/>
        <w:rPr>
          <w:rFonts w:eastAsia="Times New Roman" w:cstheme="minorHAnsi"/>
          <w:kern w:val="3"/>
          <w:lang w:eastAsia="zh-CN"/>
        </w:rPr>
      </w:pPr>
      <w:r>
        <w:rPr>
          <w:rFonts w:eastAsia="Times New Roman" w:cstheme="minorHAnsi"/>
          <w:kern w:val="3"/>
          <w:lang w:eastAsia="zh-CN"/>
        </w:rPr>
        <w:t xml:space="preserve">dawna działka </w:t>
      </w:r>
      <w:proofErr w:type="spellStart"/>
      <w:r>
        <w:rPr>
          <w:rFonts w:eastAsia="Times New Roman" w:cstheme="minorHAnsi"/>
          <w:kern w:val="3"/>
          <w:lang w:eastAsia="zh-CN"/>
        </w:rPr>
        <w:t>ewid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. nr 2/14 z obrębu 232 została wydzielona z działki </w:t>
      </w:r>
      <w:proofErr w:type="spellStart"/>
      <w:r>
        <w:rPr>
          <w:rFonts w:eastAsia="Times New Roman" w:cstheme="minorHAnsi"/>
          <w:kern w:val="3"/>
          <w:lang w:eastAsia="zh-CN"/>
        </w:rPr>
        <w:t>ewid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. nr 2/12 z obrębu 232 o powierzchni 1,9852 ha (o użytku </w:t>
      </w:r>
      <w:proofErr w:type="spellStart"/>
      <w:r>
        <w:rPr>
          <w:rFonts w:eastAsia="Times New Roman" w:cstheme="minorHAnsi"/>
          <w:kern w:val="3"/>
          <w:lang w:eastAsia="zh-CN"/>
        </w:rPr>
        <w:t>LsV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 o powierzchni 1,6341 ha i o użytku </w:t>
      </w:r>
      <w:proofErr w:type="spellStart"/>
      <w:r>
        <w:rPr>
          <w:rFonts w:eastAsia="Times New Roman" w:cstheme="minorHAnsi"/>
          <w:kern w:val="3"/>
          <w:lang w:eastAsia="zh-CN"/>
        </w:rPr>
        <w:t>LsVI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 </w:t>
      </w:r>
      <w:r>
        <w:rPr>
          <w:rFonts w:eastAsia="Times New Roman" w:cstheme="minorHAnsi"/>
          <w:kern w:val="3"/>
          <w:lang w:eastAsia="zh-CN"/>
        </w:rPr>
        <w:br/>
        <w:t>o powierzchni 0,3511 ha);</w:t>
      </w:r>
    </w:p>
    <w:p w14:paraId="2614C24E" w14:textId="77777777" w:rsidR="00C82D80" w:rsidRDefault="00C82D80" w:rsidP="00C82D80">
      <w:pPr>
        <w:pStyle w:val="Akapitzlist"/>
        <w:numPr>
          <w:ilvl w:val="0"/>
          <w:numId w:val="3"/>
        </w:numPr>
        <w:suppressAutoHyphens/>
        <w:autoSpaceDN w:val="0"/>
        <w:spacing w:after="240" w:line="300" w:lineRule="auto"/>
        <w:rPr>
          <w:rFonts w:eastAsia="Times New Roman" w:cstheme="minorHAnsi"/>
          <w:kern w:val="3"/>
          <w:lang w:eastAsia="zh-CN"/>
        </w:rPr>
      </w:pPr>
      <w:r>
        <w:rPr>
          <w:rFonts w:eastAsia="Times New Roman" w:cstheme="minorHAnsi"/>
          <w:kern w:val="3"/>
          <w:lang w:eastAsia="zh-CN"/>
        </w:rPr>
        <w:t xml:space="preserve">dawna działka </w:t>
      </w:r>
      <w:proofErr w:type="spellStart"/>
      <w:r>
        <w:rPr>
          <w:rFonts w:eastAsia="Times New Roman" w:cstheme="minorHAnsi"/>
          <w:kern w:val="3"/>
          <w:lang w:eastAsia="zh-CN"/>
        </w:rPr>
        <w:t>ewid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. nr 2/12 z obrębu 232 została wydzielona z działki </w:t>
      </w:r>
      <w:proofErr w:type="spellStart"/>
      <w:r>
        <w:rPr>
          <w:rFonts w:eastAsia="Times New Roman" w:cstheme="minorHAnsi"/>
          <w:kern w:val="3"/>
          <w:lang w:eastAsia="zh-CN"/>
        </w:rPr>
        <w:t>ewid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. nr 2/1 z obrębu 232 o powierzchni 5,3091 ha (o użytku </w:t>
      </w:r>
      <w:proofErr w:type="spellStart"/>
      <w:r>
        <w:rPr>
          <w:rFonts w:eastAsia="Times New Roman" w:cstheme="minorHAnsi"/>
          <w:kern w:val="3"/>
          <w:lang w:eastAsia="zh-CN"/>
        </w:rPr>
        <w:t>LsV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 o powierzchni 4,3031 ha i o użytku </w:t>
      </w:r>
      <w:proofErr w:type="spellStart"/>
      <w:r>
        <w:rPr>
          <w:rFonts w:eastAsia="Times New Roman" w:cstheme="minorHAnsi"/>
          <w:kern w:val="3"/>
          <w:lang w:eastAsia="zh-CN"/>
        </w:rPr>
        <w:t>LsVI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 </w:t>
      </w:r>
      <w:r>
        <w:rPr>
          <w:rFonts w:eastAsia="Times New Roman" w:cstheme="minorHAnsi"/>
          <w:kern w:val="3"/>
          <w:lang w:eastAsia="zh-CN"/>
        </w:rPr>
        <w:br/>
        <w:t>o powierzchni 1,0060 ha);</w:t>
      </w:r>
    </w:p>
    <w:p w14:paraId="056EECF3" w14:textId="77777777" w:rsidR="00C82D80" w:rsidRDefault="00C82D80" w:rsidP="00C82D80">
      <w:pPr>
        <w:pStyle w:val="Akapitzlist"/>
        <w:numPr>
          <w:ilvl w:val="0"/>
          <w:numId w:val="3"/>
        </w:numPr>
        <w:suppressAutoHyphens/>
        <w:autoSpaceDN w:val="0"/>
        <w:spacing w:after="240" w:line="300" w:lineRule="auto"/>
        <w:rPr>
          <w:rFonts w:eastAsia="Times New Roman" w:cstheme="minorHAnsi"/>
          <w:kern w:val="3"/>
          <w:lang w:eastAsia="zh-CN"/>
        </w:rPr>
      </w:pPr>
      <w:r>
        <w:rPr>
          <w:rFonts w:eastAsia="Times New Roman" w:cstheme="minorHAnsi"/>
          <w:kern w:val="3"/>
          <w:lang w:eastAsia="zh-CN"/>
        </w:rPr>
        <w:t xml:space="preserve">dawna działka </w:t>
      </w:r>
      <w:proofErr w:type="spellStart"/>
      <w:r>
        <w:rPr>
          <w:rFonts w:eastAsia="Times New Roman" w:cstheme="minorHAnsi"/>
          <w:kern w:val="3"/>
          <w:lang w:eastAsia="zh-CN"/>
        </w:rPr>
        <w:t>ewid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. nr 2/1 z obrębu 232 została wydzielona z działki </w:t>
      </w:r>
      <w:proofErr w:type="spellStart"/>
      <w:r>
        <w:rPr>
          <w:rFonts w:eastAsia="Times New Roman" w:cstheme="minorHAnsi"/>
          <w:kern w:val="3"/>
          <w:lang w:eastAsia="zh-CN"/>
        </w:rPr>
        <w:t>ewid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. nr 2 z obrębu </w:t>
      </w:r>
      <w:r>
        <w:rPr>
          <w:rFonts w:eastAsia="Times New Roman" w:cstheme="minorHAnsi"/>
          <w:kern w:val="3"/>
          <w:lang w:eastAsia="zh-CN"/>
        </w:rPr>
        <w:br/>
        <w:t xml:space="preserve">232. Działka </w:t>
      </w:r>
      <w:proofErr w:type="spellStart"/>
      <w:r>
        <w:rPr>
          <w:rFonts w:eastAsia="Times New Roman" w:cstheme="minorHAnsi"/>
          <w:kern w:val="3"/>
          <w:lang w:eastAsia="zh-CN"/>
        </w:rPr>
        <w:t>ewid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. nr 2 z obrębu 232 została wykazana w operacie ewidencyjnym </w:t>
      </w:r>
      <w:r>
        <w:rPr>
          <w:rFonts w:eastAsia="Times New Roman" w:cstheme="minorHAnsi"/>
          <w:kern w:val="3"/>
          <w:lang w:eastAsia="zh-CN"/>
        </w:rPr>
        <w:br/>
        <w:t xml:space="preserve">nr KEM Pr.Pd.-E-4/64 z 1964 r. Pierwotnie dla działki </w:t>
      </w:r>
      <w:proofErr w:type="spellStart"/>
      <w:r>
        <w:rPr>
          <w:rFonts w:eastAsia="Times New Roman" w:cstheme="minorHAnsi"/>
          <w:kern w:val="3"/>
          <w:lang w:eastAsia="zh-CN"/>
        </w:rPr>
        <w:t>ewid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. nr 2 w rejestrze gruntów został wykazany użytek </w:t>
      </w:r>
      <w:proofErr w:type="spellStart"/>
      <w:r>
        <w:rPr>
          <w:rFonts w:eastAsia="Times New Roman" w:cstheme="minorHAnsi"/>
          <w:kern w:val="3"/>
          <w:lang w:eastAsia="zh-CN"/>
        </w:rPr>
        <w:t>LsV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 o powierzchni 5,5932 ha i użytek </w:t>
      </w:r>
      <w:proofErr w:type="spellStart"/>
      <w:r>
        <w:rPr>
          <w:rFonts w:eastAsia="Times New Roman" w:cstheme="minorHAnsi"/>
          <w:kern w:val="3"/>
          <w:lang w:eastAsia="zh-CN"/>
        </w:rPr>
        <w:t>LsVI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 o powierzchni 1,3076 ha. </w:t>
      </w:r>
      <w:r>
        <w:rPr>
          <w:rFonts w:eastAsia="Times New Roman" w:cstheme="minorHAnsi"/>
          <w:kern w:val="3"/>
          <w:lang w:eastAsia="zh-CN"/>
        </w:rPr>
        <w:br/>
        <w:t xml:space="preserve">W kolejnych latach były dokonywane kolejne odliczenia z działki </w:t>
      </w:r>
      <w:proofErr w:type="spellStart"/>
      <w:r>
        <w:rPr>
          <w:rFonts w:eastAsia="Times New Roman" w:cstheme="minorHAnsi"/>
          <w:kern w:val="3"/>
          <w:lang w:eastAsia="zh-CN"/>
        </w:rPr>
        <w:t>ewid</w:t>
      </w:r>
      <w:proofErr w:type="spellEnd"/>
      <w:r>
        <w:rPr>
          <w:rFonts w:eastAsia="Times New Roman" w:cstheme="minorHAnsi"/>
          <w:kern w:val="3"/>
          <w:lang w:eastAsia="zh-CN"/>
        </w:rPr>
        <w:t>. nr 2 z obrębu 232.</w:t>
      </w:r>
    </w:p>
    <w:p w14:paraId="0B84EC1D" w14:textId="77777777" w:rsidR="00C82D80" w:rsidRPr="00B864F5" w:rsidRDefault="00C82D80" w:rsidP="00C82D80">
      <w:pPr>
        <w:suppressAutoHyphens/>
        <w:autoSpaceDN w:val="0"/>
        <w:spacing w:after="240" w:line="300" w:lineRule="auto"/>
        <w:rPr>
          <w:rFonts w:eastAsia="SimSun" w:cstheme="minorHAnsi"/>
          <w:kern w:val="3"/>
          <w:lang w:eastAsia="zh-CN" w:bidi="hi-IN"/>
        </w:rPr>
      </w:pPr>
      <w:r>
        <w:rPr>
          <w:rFonts w:eastAsia="Times New Roman" w:cstheme="minorHAnsi"/>
          <w:kern w:val="3"/>
          <w:lang w:eastAsia="zh-CN"/>
        </w:rPr>
        <w:t xml:space="preserve">Reasumując należy wskazać, że </w:t>
      </w:r>
      <w:r>
        <w:rPr>
          <w:rFonts w:eastAsia="SimSun" w:cstheme="minorHAnsi"/>
          <w:kern w:val="3"/>
          <w:lang w:eastAsia="zh-CN" w:bidi="hi-IN"/>
        </w:rPr>
        <w:t xml:space="preserve">w okresie od wejścia w życie ustawy z dnia 26 marca 1982 r. </w:t>
      </w:r>
      <w:r>
        <w:rPr>
          <w:rFonts w:eastAsia="SimSun" w:cstheme="minorHAnsi"/>
          <w:kern w:val="3"/>
          <w:lang w:eastAsia="zh-CN" w:bidi="hi-IN"/>
        </w:rPr>
        <w:br/>
        <w:t xml:space="preserve">o ochronie gruntów rolnych i leśnych do 31 grudnia 1991 r. obszar działek </w:t>
      </w:r>
      <w:proofErr w:type="spellStart"/>
      <w:r>
        <w:rPr>
          <w:rFonts w:eastAsia="SimSun" w:cstheme="minorHAnsi"/>
          <w:kern w:val="3"/>
          <w:lang w:eastAsia="zh-CN" w:bidi="hi-IN"/>
        </w:rPr>
        <w:t>ewid</w:t>
      </w:r>
      <w:proofErr w:type="spellEnd"/>
      <w:r>
        <w:rPr>
          <w:rFonts w:eastAsia="SimSun" w:cstheme="minorHAnsi"/>
          <w:kern w:val="3"/>
          <w:lang w:eastAsia="zh-CN" w:bidi="hi-IN"/>
        </w:rPr>
        <w:t>. nr 2/31</w:t>
      </w:r>
      <w:r>
        <w:rPr>
          <w:rFonts w:eastAsia="Times New Roman" w:cs="Times New Roman"/>
          <w:kern w:val="3"/>
          <w:lang w:eastAsia="zh-CN"/>
        </w:rPr>
        <w:t xml:space="preserve">, 2/33 i 2/35 </w:t>
      </w:r>
      <w:r>
        <w:rPr>
          <w:rFonts w:eastAsia="Times New Roman" w:cs="Times New Roman"/>
          <w:kern w:val="3"/>
          <w:lang w:eastAsia="zh-CN"/>
        </w:rPr>
        <w:br/>
        <w:t xml:space="preserve">z obrębu 3-11-31, które powstały w wyniku cofnięcia połączenia w działkę </w:t>
      </w:r>
      <w:proofErr w:type="spellStart"/>
      <w:r>
        <w:rPr>
          <w:rFonts w:eastAsia="Times New Roman" w:cs="Times New Roman"/>
          <w:kern w:val="3"/>
          <w:lang w:eastAsia="zh-CN"/>
        </w:rPr>
        <w:t>ewid</w:t>
      </w:r>
      <w:proofErr w:type="spellEnd"/>
      <w:r>
        <w:rPr>
          <w:rFonts w:eastAsia="Times New Roman" w:cs="Times New Roman"/>
          <w:kern w:val="3"/>
          <w:lang w:eastAsia="zh-CN"/>
        </w:rPr>
        <w:t xml:space="preserve">. nr 49 z obrębu </w:t>
      </w:r>
      <w:r>
        <w:rPr>
          <w:rFonts w:eastAsia="Times New Roman" w:cs="Times New Roman"/>
          <w:kern w:val="3"/>
          <w:lang w:eastAsia="zh-CN"/>
        </w:rPr>
        <w:br/>
        <w:t xml:space="preserve">3-11-31, </w:t>
      </w:r>
      <w:r>
        <w:rPr>
          <w:rFonts w:eastAsia="SimSun" w:cstheme="minorHAnsi"/>
          <w:kern w:val="3"/>
          <w:lang w:eastAsia="zh-CN" w:bidi="hi-IN"/>
        </w:rPr>
        <w:t xml:space="preserve">stanowił użytek </w:t>
      </w:r>
      <w:proofErr w:type="spellStart"/>
      <w:r>
        <w:rPr>
          <w:rFonts w:eastAsia="SimSun" w:cstheme="minorHAnsi"/>
          <w:kern w:val="3"/>
          <w:lang w:eastAsia="zh-CN" w:bidi="hi-IN"/>
        </w:rPr>
        <w:t>Ls</w:t>
      </w:r>
      <w:proofErr w:type="spellEnd"/>
      <w:r>
        <w:rPr>
          <w:rFonts w:eastAsia="SimSun" w:cstheme="minorHAnsi"/>
          <w:kern w:val="3"/>
          <w:lang w:eastAsia="zh-CN" w:bidi="hi-IN"/>
        </w:rPr>
        <w:t>.</w:t>
      </w:r>
    </w:p>
    <w:p w14:paraId="0562D31B" w14:textId="77777777" w:rsidR="00C82D80" w:rsidRDefault="00C82D80" w:rsidP="00C82D80">
      <w:pPr>
        <w:suppressAutoHyphens/>
        <w:autoSpaceDN w:val="0"/>
        <w:spacing w:after="240" w:line="300" w:lineRule="auto"/>
        <w:rPr>
          <w:rFonts w:eastAsia="Times New Roman" w:cstheme="minorHAnsi"/>
          <w:kern w:val="3"/>
          <w:lang w:eastAsia="zh-CN"/>
        </w:rPr>
      </w:pPr>
      <w:r w:rsidRPr="004A785F">
        <w:rPr>
          <w:rFonts w:eastAsia="Times New Roman" w:cstheme="minorHAnsi"/>
          <w:kern w:val="3"/>
          <w:lang w:eastAsia="zh-CN"/>
        </w:rPr>
        <w:t xml:space="preserve">Dla działki obowiązywał perspektywiczny plan ogólny zagospodarowania przestrzennego </w:t>
      </w:r>
      <w:r w:rsidRPr="004A785F">
        <w:rPr>
          <w:rFonts w:eastAsia="Times New Roman" w:cstheme="minorHAnsi"/>
          <w:kern w:val="3"/>
          <w:lang w:eastAsia="zh-CN"/>
        </w:rPr>
        <w:br/>
        <w:t xml:space="preserve">m.st. Warszawy zatwierdzony przez </w:t>
      </w:r>
      <w:r>
        <w:rPr>
          <w:rFonts w:eastAsia="Times New Roman" w:cstheme="minorHAnsi"/>
          <w:kern w:val="3"/>
          <w:lang w:eastAsia="zh-CN"/>
        </w:rPr>
        <w:t>Radę Narodową 6 grudnia 1982 r. uchwałą Nr 57</w:t>
      </w:r>
      <w:r w:rsidRPr="004A785F">
        <w:rPr>
          <w:rFonts w:eastAsia="Times New Roman" w:cstheme="minorHAnsi"/>
          <w:kern w:val="3"/>
          <w:lang w:eastAsia="zh-CN"/>
        </w:rPr>
        <w:t xml:space="preserve"> </w:t>
      </w:r>
      <w:r>
        <w:rPr>
          <w:rFonts w:eastAsia="Times New Roman" w:cstheme="minorHAnsi"/>
          <w:kern w:val="3"/>
          <w:lang w:eastAsia="zh-CN"/>
        </w:rPr>
        <w:br/>
      </w:r>
      <w:r w:rsidRPr="004A785F">
        <w:rPr>
          <w:rFonts w:eastAsia="Times New Roman" w:cstheme="minorHAnsi"/>
          <w:kern w:val="3"/>
          <w:lang w:eastAsia="zh-CN"/>
        </w:rPr>
        <w:t xml:space="preserve">(Dz. Urz. RN Miasta Stołecznego Warszawy z 1983 r., Nr 5 poz. 16). Plan stracił moc obowiązującą </w:t>
      </w:r>
      <w:r>
        <w:rPr>
          <w:rFonts w:eastAsia="Times New Roman" w:cstheme="minorHAnsi"/>
          <w:kern w:val="3"/>
          <w:lang w:eastAsia="zh-CN"/>
        </w:rPr>
        <w:br/>
      </w:r>
      <w:r w:rsidRPr="004A785F">
        <w:rPr>
          <w:rFonts w:eastAsia="Times New Roman" w:cstheme="minorHAnsi"/>
          <w:kern w:val="3"/>
          <w:lang w:eastAsia="zh-CN"/>
        </w:rPr>
        <w:t>29 października 1992 r., na mocy uchwały Rady m.st. Warszawy Nr XXXV/199/</w:t>
      </w:r>
      <w:r>
        <w:rPr>
          <w:rFonts w:eastAsia="Times New Roman" w:cstheme="minorHAnsi"/>
          <w:kern w:val="3"/>
          <w:lang w:eastAsia="zh-CN"/>
        </w:rPr>
        <w:t>92. Obszar, na którym znajdowały się przedmiotowe działki</w:t>
      </w:r>
      <w:r w:rsidRPr="004A785F">
        <w:rPr>
          <w:rFonts w:eastAsia="Times New Roman" w:cstheme="minorHAnsi"/>
          <w:kern w:val="3"/>
          <w:lang w:eastAsia="zh-CN"/>
        </w:rPr>
        <w:t xml:space="preserve">, położony był w strefie funkcjonalnej </w:t>
      </w:r>
      <w:r>
        <w:rPr>
          <w:rFonts w:eastAsia="Times New Roman" w:cstheme="minorHAnsi"/>
          <w:kern w:val="3"/>
          <w:lang w:eastAsia="zh-CN"/>
        </w:rPr>
        <w:t>ZR-5</w:t>
      </w:r>
      <w:r w:rsidRPr="004A785F">
        <w:rPr>
          <w:rFonts w:eastAsia="Times New Roman" w:cstheme="minorHAnsi"/>
          <w:kern w:val="3"/>
          <w:lang w:eastAsia="zh-CN"/>
        </w:rPr>
        <w:t xml:space="preserve"> </w:t>
      </w:r>
      <w:r>
        <w:rPr>
          <w:rFonts w:eastAsia="Times New Roman" w:cstheme="minorHAnsi"/>
          <w:kern w:val="3"/>
          <w:lang w:eastAsia="zh-CN"/>
        </w:rPr>
        <w:t>Lasy Otwocko-Kawęczyńskie</w:t>
      </w:r>
      <w:r w:rsidRPr="004A785F">
        <w:rPr>
          <w:rFonts w:eastAsia="Times New Roman" w:cstheme="minorHAnsi"/>
          <w:kern w:val="3"/>
          <w:lang w:eastAsia="zh-CN"/>
        </w:rPr>
        <w:t xml:space="preserve">, w granicach terenu oznaczonego symbolem </w:t>
      </w:r>
      <m:oMath>
        <m:f>
          <m:fPr>
            <m:ctrlPr>
              <w:rPr>
                <w:rFonts w:ascii="Cambria Math" w:eastAsia="Times New Roman" w:hAnsi="Cambria Math" w:cstheme="minorHAnsi"/>
                <w:kern w:val="3"/>
                <w:lang w:eastAsia="zh-CN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theme="minorHAnsi"/>
                <w:kern w:val="3"/>
                <w:lang w:eastAsia="zh-CN"/>
              </w:rPr>
              <m:t>28 RK 2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theme="minorHAnsi"/>
                <w:kern w:val="3"/>
                <w:lang w:eastAsia="zh-CN"/>
              </w:rPr>
              <m:t>ZL</m:t>
            </m:r>
          </m:den>
        </m:f>
      </m:oMath>
      <w:r w:rsidRPr="004A785F">
        <w:rPr>
          <w:rFonts w:eastAsia="Times New Roman" w:cstheme="minorHAnsi"/>
          <w:kern w:val="3"/>
          <w:lang w:eastAsia="zh-CN"/>
        </w:rPr>
        <w:t xml:space="preserve"> </w:t>
      </w:r>
      <w:r>
        <w:rPr>
          <w:rFonts w:eastAsia="Times New Roman" w:cstheme="minorHAnsi"/>
          <w:kern w:val="3"/>
          <w:lang w:eastAsia="zh-CN"/>
        </w:rPr>
        <w:t>lasy i parki leśne</w:t>
      </w:r>
      <w:r w:rsidRPr="004A785F">
        <w:rPr>
          <w:rFonts w:eastAsia="Times New Roman" w:cstheme="minorHAnsi"/>
          <w:kern w:val="3"/>
          <w:lang w:eastAsia="zh-CN"/>
        </w:rPr>
        <w:t xml:space="preserve">. Wytyczne funkcjonalno-przestrzenne i programowe dla strefy </w:t>
      </w:r>
      <w:r>
        <w:rPr>
          <w:rFonts w:eastAsia="Times New Roman" w:cstheme="minorHAnsi"/>
          <w:kern w:val="3"/>
          <w:lang w:eastAsia="zh-CN"/>
        </w:rPr>
        <w:t>ZR-5</w:t>
      </w:r>
      <w:r w:rsidRPr="004A785F">
        <w:rPr>
          <w:rFonts w:eastAsia="Times New Roman" w:cstheme="minorHAnsi"/>
          <w:kern w:val="3"/>
          <w:lang w:eastAsia="zh-CN"/>
        </w:rPr>
        <w:t xml:space="preserve"> </w:t>
      </w:r>
      <w:r>
        <w:rPr>
          <w:rFonts w:eastAsia="Times New Roman" w:cstheme="minorHAnsi"/>
          <w:kern w:val="3"/>
          <w:lang w:eastAsia="zh-CN"/>
        </w:rPr>
        <w:t>Lasy Otwocko-Kawęczyńskie</w:t>
      </w:r>
      <w:r w:rsidRPr="004A785F">
        <w:rPr>
          <w:rFonts w:eastAsia="Times New Roman" w:cstheme="minorHAnsi"/>
          <w:kern w:val="3"/>
          <w:lang w:eastAsia="zh-CN"/>
        </w:rPr>
        <w:t xml:space="preserve"> </w:t>
      </w:r>
      <w:r>
        <w:rPr>
          <w:rFonts w:eastAsia="Times New Roman" w:cstheme="minorHAnsi"/>
          <w:kern w:val="3"/>
          <w:lang w:eastAsia="zh-CN"/>
        </w:rPr>
        <w:br/>
      </w:r>
      <w:r w:rsidRPr="004A785F">
        <w:rPr>
          <w:rFonts w:eastAsia="Times New Roman" w:cstheme="minorHAnsi"/>
          <w:kern w:val="3"/>
          <w:lang w:eastAsia="zh-CN"/>
        </w:rPr>
        <w:t xml:space="preserve">to: </w:t>
      </w:r>
      <w:r>
        <w:rPr>
          <w:rFonts w:eastAsia="Times New Roman" w:cstheme="minorHAnsi"/>
          <w:kern w:val="3"/>
          <w:lang w:eastAsia="zh-CN"/>
        </w:rPr>
        <w:t xml:space="preserve">niedopuszczanie działalności inwestycyjnej na terenach leśnych (jednostka strukturalna </w:t>
      </w:r>
      <w:r>
        <w:rPr>
          <w:rFonts w:eastAsia="Times New Roman" w:cstheme="minorHAnsi"/>
          <w:kern w:val="3"/>
          <w:lang w:eastAsia="zh-CN"/>
        </w:rPr>
        <w:br/>
        <w:t>R 28 – funkcji leśnej).</w:t>
      </w:r>
    </w:p>
    <w:p w14:paraId="3B49599F" w14:textId="77777777" w:rsidR="00C82D80" w:rsidRPr="004A785F" w:rsidRDefault="00C82D80" w:rsidP="00C82D80">
      <w:pPr>
        <w:suppressAutoHyphens/>
        <w:autoSpaceDN w:val="0"/>
        <w:spacing w:after="240" w:line="300" w:lineRule="auto"/>
        <w:rPr>
          <w:rFonts w:eastAsia="Times New Roman" w:cstheme="minorHAnsi"/>
          <w:kern w:val="3"/>
          <w:lang w:eastAsia="zh-CN"/>
        </w:rPr>
      </w:pPr>
      <w:r>
        <w:rPr>
          <w:rFonts w:eastAsia="Times New Roman" w:cstheme="minorHAnsi"/>
          <w:kern w:val="3"/>
          <w:lang w:eastAsia="zh-CN"/>
        </w:rPr>
        <w:lastRenderedPageBreak/>
        <w:t>Następnie działki objęte były</w:t>
      </w:r>
      <w:r w:rsidRPr="004A785F">
        <w:rPr>
          <w:rFonts w:eastAsia="Times New Roman" w:cstheme="minorHAnsi"/>
          <w:kern w:val="3"/>
          <w:lang w:eastAsia="zh-CN"/>
        </w:rPr>
        <w:t xml:space="preserve"> miejscowym planem ogólnym zagospodarowania przestrzennego zatwierdzonym przez Radę m.st. Warszawy uchwałą XXXV/199/92 z 28 września 1992 r. </w:t>
      </w:r>
      <w:r>
        <w:rPr>
          <w:rFonts w:eastAsia="Times New Roman" w:cstheme="minorHAnsi"/>
          <w:kern w:val="3"/>
          <w:lang w:eastAsia="zh-CN"/>
        </w:rPr>
        <w:br/>
      </w:r>
      <w:r w:rsidRPr="004A785F">
        <w:rPr>
          <w:rFonts w:eastAsia="Times New Roman" w:cstheme="minorHAnsi"/>
          <w:kern w:val="3"/>
          <w:lang w:eastAsia="zh-CN"/>
        </w:rPr>
        <w:t>(Dz. Urz. Woj. Warsz. Nr 15, poz. 184), który wszedł w życie 29 października 1992 r. i stracił moc obowiązującą</w:t>
      </w:r>
      <w:r>
        <w:rPr>
          <w:rFonts w:eastAsia="Times New Roman" w:cstheme="minorHAnsi"/>
          <w:kern w:val="3"/>
          <w:lang w:eastAsia="zh-CN"/>
        </w:rPr>
        <w:t xml:space="preserve"> 1 stycznia 2004 r., zgodnie z art. 87 u</w:t>
      </w:r>
      <w:r w:rsidRPr="004A785F">
        <w:rPr>
          <w:rFonts w:eastAsia="Times New Roman" w:cstheme="minorHAnsi"/>
          <w:kern w:val="3"/>
          <w:lang w:eastAsia="zh-CN"/>
        </w:rPr>
        <w:t>stawy z 27 marca 2003 r.</w:t>
      </w:r>
      <w:r>
        <w:rPr>
          <w:rFonts w:eastAsia="Times New Roman" w:cstheme="minorHAnsi"/>
          <w:kern w:val="3"/>
          <w:lang w:eastAsia="zh-CN"/>
        </w:rPr>
        <w:t xml:space="preserve"> </w:t>
      </w:r>
      <w:r w:rsidRPr="004A785F">
        <w:rPr>
          <w:rFonts w:eastAsia="Times New Roman" w:cstheme="minorHAnsi"/>
          <w:kern w:val="3"/>
          <w:lang w:eastAsia="zh-CN"/>
        </w:rPr>
        <w:t xml:space="preserve">o planowaniu przestrzennym </w:t>
      </w:r>
      <w:r>
        <w:rPr>
          <w:rFonts w:eastAsia="Times New Roman" w:cstheme="minorHAnsi"/>
          <w:kern w:val="3"/>
          <w:lang w:eastAsia="zh-CN"/>
        </w:rPr>
        <w:t xml:space="preserve">i zagospodarowaniu </w:t>
      </w:r>
      <w:r w:rsidRPr="004A785F">
        <w:rPr>
          <w:rFonts w:eastAsia="Times New Roman" w:cstheme="minorHAnsi"/>
          <w:kern w:val="3"/>
          <w:lang w:eastAsia="zh-CN"/>
        </w:rPr>
        <w:t xml:space="preserve">(Dz. U. z 2003 r. Nr 80, poz. 717 ze zm.). </w:t>
      </w:r>
      <w:r>
        <w:rPr>
          <w:rFonts w:eastAsia="Times New Roman" w:cstheme="minorHAnsi"/>
          <w:kern w:val="3"/>
          <w:lang w:eastAsia="zh-CN"/>
        </w:rPr>
        <w:t>W myśl ustaleń planu</w:t>
      </w:r>
      <w:r w:rsidRPr="004A785F">
        <w:rPr>
          <w:rFonts w:eastAsia="Times New Roman" w:cstheme="minorHAnsi"/>
          <w:kern w:val="3"/>
          <w:lang w:eastAsia="zh-CN"/>
        </w:rPr>
        <w:t xml:space="preserve"> o</w:t>
      </w:r>
      <w:r>
        <w:rPr>
          <w:rFonts w:eastAsia="Times New Roman" w:cstheme="minorHAnsi"/>
          <w:kern w:val="3"/>
          <w:lang w:eastAsia="zh-CN"/>
        </w:rPr>
        <w:t xml:space="preserve">mawiane działki znajdowała się </w:t>
      </w:r>
      <w:r w:rsidRPr="004A785F">
        <w:rPr>
          <w:rFonts w:eastAsia="Times New Roman" w:cstheme="minorHAnsi"/>
          <w:kern w:val="3"/>
          <w:lang w:eastAsia="zh-CN"/>
        </w:rPr>
        <w:t xml:space="preserve">w strefie </w:t>
      </w:r>
      <w:r>
        <w:rPr>
          <w:rFonts w:eastAsia="Times New Roman" w:cstheme="minorHAnsi"/>
          <w:kern w:val="3"/>
          <w:lang w:eastAsia="zh-CN"/>
        </w:rPr>
        <w:t xml:space="preserve">ekologicznej O-54, w granicach terenu wskazanego </w:t>
      </w:r>
      <w:r>
        <w:rPr>
          <w:rFonts w:eastAsia="Times New Roman" w:cstheme="minorHAnsi"/>
          <w:kern w:val="3"/>
          <w:lang w:eastAsia="zh-CN"/>
        </w:rPr>
        <w:br/>
        <w:t xml:space="preserve">do objęcia planem miejscowym o większej szczegółowości. W ustaleniach podstawowych wskazano, m. in. że w obszarze preferuje się utrzymanie i ochronę lasów i innych terenów biologicznie czynnych. W ustaleniach ogólnych nr 10 dotyczących strefy ekologicznej miasta, w obszarach strefy O, plan ustalał zakaz uszczuplania zwartych kompleksów lasów i gruntów leśnych. Z kolei w ustaleniach ogólnych nr 16 dotyczących lasów ochronnych wskazano, że plan ustala objęcie wszystkich lasów </w:t>
      </w:r>
      <w:r>
        <w:rPr>
          <w:rFonts w:eastAsia="Times New Roman" w:cstheme="minorHAnsi"/>
          <w:kern w:val="3"/>
          <w:lang w:eastAsia="zh-CN"/>
        </w:rPr>
        <w:br/>
        <w:t xml:space="preserve">na terenie m.st. Warszawy statusem „lasów ochronnych” oraz dopuszcza możliwość pozbawienia statusu „lasów ochronnych”, w trybie ustawy o lasach w obszarze O-54, w granicach określonych </w:t>
      </w:r>
      <w:r>
        <w:rPr>
          <w:rFonts w:eastAsia="Times New Roman" w:cstheme="minorHAnsi"/>
          <w:kern w:val="3"/>
          <w:lang w:eastAsia="zh-CN"/>
        </w:rPr>
        <w:br/>
        <w:t>na rysunku planu, a dotyczących Zbójnej Góry i Wiśniowej Góry.</w:t>
      </w:r>
    </w:p>
    <w:p w14:paraId="0800060D" w14:textId="77777777" w:rsidR="00C82D80" w:rsidRPr="00FD3D0D" w:rsidRDefault="00C82D80" w:rsidP="00C82D80">
      <w:pPr>
        <w:suppressAutoHyphens/>
        <w:autoSpaceDN w:val="0"/>
        <w:spacing w:after="0" w:line="300" w:lineRule="auto"/>
        <w:contextualSpacing/>
        <w:rPr>
          <w:rFonts w:eastAsia="Times New Roman" w:cstheme="minorHAnsi"/>
          <w:kern w:val="3"/>
          <w:lang w:eastAsia="zh-CN"/>
        </w:rPr>
      </w:pPr>
      <w:r>
        <w:rPr>
          <w:rFonts w:eastAsia="Times New Roman" w:cstheme="minorHAnsi"/>
          <w:kern w:val="3"/>
          <w:lang w:eastAsia="zh-CN"/>
        </w:rPr>
        <w:t>Obecnie działki objęte</w:t>
      </w:r>
      <w:r w:rsidRPr="004A785F">
        <w:rPr>
          <w:rFonts w:eastAsia="Times New Roman" w:cstheme="minorHAnsi"/>
          <w:kern w:val="3"/>
          <w:lang w:eastAsia="zh-CN"/>
        </w:rPr>
        <w:t xml:space="preserve"> </w:t>
      </w:r>
      <w:r>
        <w:rPr>
          <w:rFonts w:eastAsia="Times New Roman" w:cstheme="minorHAnsi"/>
          <w:kern w:val="3"/>
          <w:lang w:eastAsia="zh-CN"/>
        </w:rPr>
        <w:t xml:space="preserve">są </w:t>
      </w:r>
      <w:r w:rsidRPr="004A785F">
        <w:rPr>
          <w:rFonts w:eastAsia="Times New Roman" w:cstheme="minorHAnsi"/>
          <w:kern w:val="3"/>
          <w:lang w:eastAsia="zh-CN"/>
        </w:rPr>
        <w:t xml:space="preserve">miejscowym planem </w:t>
      </w:r>
      <w:r>
        <w:rPr>
          <w:rFonts w:eastAsia="Times New Roman" w:cstheme="minorHAnsi"/>
          <w:kern w:val="3"/>
          <w:lang w:eastAsia="zh-CN"/>
        </w:rPr>
        <w:t xml:space="preserve">zagospodarowania przestrzennego uchwalonym uchwałą Rady m.st. Warszawy Nr LXXXV/2208/2014 z dnia 3 lipca 2014 r. (dalej jako </w:t>
      </w:r>
      <w:proofErr w:type="spellStart"/>
      <w:r>
        <w:rPr>
          <w:rFonts w:eastAsia="Times New Roman" w:cstheme="minorHAnsi"/>
          <w:kern w:val="3"/>
          <w:lang w:eastAsia="zh-CN"/>
        </w:rPr>
        <w:t>mpzp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). W planie przeznaczone zostały pod zabudowę mieszkaniową jednorodzinną na działkach budowlanych </w:t>
      </w:r>
      <w:r>
        <w:rPr>
          <w:rFonts w:eastAsia="Times New Roman" w:cstheme="minorHAnsi"/>
          <w:kern w:val="3"/>
          <w:lang w:eastAsia="zh-CN"/>
        </w:rPr>
        <w:br/>
        <w:t xml:space="preserve">z zielenią leśną (symbol 8MNL) w części oznaczonej na rysunku planu miejscowego. W trakcie procedury planistycznej </w:t>
      </w:r>
      <w:r>
        <w:rPr>
          <w:rFonts w:eastAsia="Times New Roman" w:cs="Times New Roman"/>
          <w:kern w:val="3"/>
          <w:lang w:eastAsia="zh-CN"/>
        </w:rPr>
        <w:t>dla działek</w:t>
      </w:r>
      <w:r w:rsidRPr="004A785F">
        <w:rPr>
          <w:rFonts w:eastAsia="Times New Roman" w:cs="Times New Roman"/>
          <w:kern w:val="3"/>
          <w:lang w:eastAsia="zh-CN"/>
        </w:rPr>
        <w:t xml:space="preserve"> </w:t>
      </w:r>
      <w:proofErr w:type="spellStart"/>
      <w:r w:rsidRPr="004A785F">
        <w:rPr>
          <w:rFonts w:eastAsia="Times New Roman" w:cs="Times New Roman"/>
          <w:kern w:val="3"/>
          <w:lang w:eastAsia="zh-CN"/>
        </w:rPr>
        <w:t>ewid</w:t>
      </w:r>
      <w:proofErr w:type="spellEnd"/>
      <w:r w:rsidRPr="004A785F">
        <w:rPr>
          <w:rFonts w:eastAsia="Times New Roman" w:cs="Times New Roman"/>
          <w:kern w:val="3"/>
          <w:lang w:eastAsia="zh-CN"/>
        </w:rPr>
        <w:t xml:space="preserve">. nr </w:t>
      </w:r>
      <w:r>
        <w:rPr>
          <w:rFonts w:eastAsia="Times New Roman" w:cs="Times New Roman"/>
          <w:kern w:val="3"/>
          <w:lang w:eastAsia="zh-CN"/>
        </w:rPr>
        <w:t xml:space="preserve">2/31, 2/33 i 2/35 z obrębu 3-11-31 </w:t>
      </w:r>
      <w:r>
        <w:rPr>
          <w:rFonts w:eastAsia="Times New Roman" w:cstheme="minorHAnsi"/>
          <w:kern w:val="3"/>
          <w:lang w:eastAsia="zh-CN"/>
        </w:rPr>
        <w:t xml:space="preserve">nie uzyskano zgody </w:t>
      </w:r>
      <w:r>
        <w:rPr>
          <w:rFonts w:eastAsia="Times New Roman" w:cstheme="minorHAnsi"/>
          <w:kern w:val="3"/>
          <w:lang w:eastAsia="zh-CN"/>
        </w:rPr>
        <w:br/>
        <w:t xml:space="preserve">na zmianę przeznaczenia gruntów leśnych na cele nieleśne. Obszar ten znajduje się w otulinie Mazowieckiego Parku Krajobrazowego. </w:t>
      </w:r>
      <w:r>
        <w:rPr>
          <w:rFonts w:cstheme="minorHAnsi"/>
        </w:rPr>
        <w:t xml:space="preserve">Zgodnie z § 6 ust. 1 pkt 1 </w:t>
      </w:r>
      <w:proofErr w:type="spellStart"/>
      <w:r>
        <w:rPr>
          <w:rFonts w:cstheme="minorHAnsi"/>
        </w:rPr>
        <w:t>mpzp</w:t>
      </w:r>
      <w:proofErr w:type="spellEnd"/>
      <w:r>
        <w:rPr>
          <w:rFonts w:cstheme="minorHAnsi"/>
        </w:rPr>
        <w:t xml:space="preserve"> </w:t>
      </w:r>
      <w:r>
        <w:rPr>
          <w:rFonts w:cstheme="minorHAnsi"/>
          <w:shd w:val="clear" w:color="auto" w:fill="FFFFFF"/>
        </w:rPr>
        <w:t xml:space="preserve">ustalone zostało przeznaczenie </w:t>
      </w:r>
      <w:r>
        <w:rPr>
          <w:rFonts w:cstheme="minorHAnsi"/>
        </w:rPr>
        <w:t xml:space="preserve">tereny zabudowy mieszkaniowej jednorodzinnej na działkach budowlanych z zielenią leśną, oznaczone na rysunku planu symbolem MNL. W § 7 ust. 1 pkt 1 i 2 </w:t>
      </w:r>
      <w:proofErr w:type="spellStart"/>
      <w:r>
        <w:rPr>
          <w:rFonts w:cstheme="minorHAnsi"/>
        </w:rPr>
        <w:t>mpzp</w:t>
      </w:r>
      <w:proofErr w:type="spellEnd"/>
      <w:r>
        <w:rPr>
          <w:rFonts w:cstheme="minorHAnsi"/>
        </w:rPr>
        <w:t xml:space="preserve"> w zakresie struktury funkcjonalno-przestrzennej ustalone zostały funkcje terenów MNL:</w:t>
      </w:r>
    </w:p>
    <w:p w14:paraId="03F4D9AC" w14:textId="77777777" w:rsidR="00C82D80" w:rsidRDefault="00C82D80" w:rsidP="00C82D80">
      <w:pPr>
        <w:pStyle w:val="Akapitzlist"/>
        <w:numPr>
          <w:ilvl w:val="0"/>
          <w:numId w:val="4"/>
        </w:numPr>
        <w:spacing w:after="0" w:line="300" w:lineRule="auto"/>
        <w:rPr>
          <w:rFonts w:cstheme="minorHAnsi"/>
          <w:szCs w:val="24"/>
          <w:shd w:val="clear" w:color="auto" w:fill="FFFFFF"/>
        </w:rPr>
      </w:pPr>
      <w:r>
        <w:rPr>
          <w:rFonts w:cstheme="minorHAnsi"/>
        </w:rPr>
        <w:t xml:space="preserve">podstawowa funkcja </w:t>
      </w:r>
      <w:r>
        <w:rPr>
          <w:rFonts w:cstheme="minorHAnsi"/>
          <w:shd w:val="clear" w:color="auto" w:fill="FFFFFF"/>
        </w:rPr>
        <w:t>mieszkaniowa jednorodzinna w zabudowie wolnostojącej na działkach budowlanych z zielenią leśną, chyba że ustalenia szczegółowe stanowią inaczej;</w:t>
      </w:r>
    </w:p>
    <w:p w14:paraId="634F50C2" w14:textId="77777777" w:rsidR="00C82D80" w:rsidRPr="00AE2607" w:rsidRDefault="00C82D80" w:rsidP="00C82D80">
      <w:pPr>
        <w:pStyle w:val="Akapitzlist"/>
        <w:numPr>
          <w:ilvl w:val="0"/>
          <w:numId w:val="4"/>
        </w:numPr>
        <w:spacing w:after="0" w:line="300" w:lineRule="auto"/>
        <w:rPr>
          <w:rFonts w:cstheme="minorHAnsi"/>
        </w:rPr>
      </w:pPr>
      <w:r>
        <w:rPr>
          <w:rFonts w:cstheme="minorHAnsi"/>
          <w:shd w:val="clear" w:color="auto" w:fill="FFFFFF"/>
        </w:rPr>
        <w:t>dopuszczalna funkcja zabudowy mieszkaniowej jednorodzinnej z wbudowanymi usługami towarzyszącymi nieuciążliwymi.</w:t>
      </w:r>
    </w:p>
    <w:p w14:paraId="74DA01EF" w14:textId="77777777" w:rsidR="00C82D80" w:rsidRDefault="00C82D80" w:rsidP="00C82D80">
      <w:pPr>
        <w:spacing w:after="0" w:line="300" w:lineRule="auto"/>
        <w:rPr>
          <w:rFonts w:ascii="Calibri" w:hAnsi="Calibri" w:cs="Calibri"/>
        </w:rPr>
      </w:pPr>
      <w:r>
        <w:rPr>
          <w:rFonts w:ascii="Calibri" w:hAnsi="Calibri" w:cs="Calibri"/>
          <w:shd w:val="clear" w:color="auto" w:fill="FFFFFF"/>
        </w:rPr>
        <w:t xml:space="preserve">Natomiast zgodnie z § 14 ust. 1 </w:t>
      </w:r>
      <w:proofErr w:type="spellStart"/>
      <w:r>
        <w:rPr>
          <w:rFonts w:ascii="Calibri" w:hAnsi="Calibri" w:cs="Calibri"/>
          <w:shd w:val="clear" w:color="auto" w:fill="FFFFFF"/>
        </w:rPr>
        <w:t>mpzp</w:t>
      </w:r>
      <w:proofErr w:type="spellEnd"/>
      <w:r>
        <w:rPr>
          <w:rFonts w:ascii="Calibri" w:hAnsi="Calibri" w:cs="Calibri"/>
          <w:shd w:val="clear" w:color="auto" w:fill="FFFFFF"/>
        </w:rPr>
        <w:t xml:space="preserve"> w otulinie Mazowieckiego Parku Krajobrazowego adaptuje się </w:t>
      </w:r>
      <w:r>
        <w:rPr>
          <w:rFonts w:ascii="Calibri" w:hAnsi="Calibri" w:cs="Calibri"/>
          <w:shd w:val="clear" w:color="auto" w:fill="FFFFFF"/>
        </w:rPr>
        <w:br/>
        <w:t xml:space="preserve">i przekształca się teren z leśnego na tereny zabudowy mieszkaniowej na działkach budowlanych </w:t>
      </w:r>
      <w:r>
        <w:rPr>
          <w:rFonts w:ascii="Calibri" w:hAnsi="Calibri" w:cs="Calibri"/>
          <w:shd w:val="clear" w:color="auto" w:fill="FFFFFF"/>
        </w:rPr>
        <w:br/>
        <w:t>z zielenią leśną oraz tereny usług na podstawie wydanych następujących zgód na zmianę przeznaczenia gruntów leśnych na cele nieleśne:</w:t>
      </w:r>
    </w:p>
    <w:p w14:paraId="6A891765" w14:textId="77777777" w:rsidR="00C82D80" w:rsidRDefault="00C82D80" w:rsidP="00C82D80">
      <w:pPr>
        <w:pStyle w:val="Akapitzlist"/>
        <w:numPr>
          <w:ilvl w:val="0"/>
          <w:numId w:val="5"/>
        </w:numPr>
        <w:shd w:val="clear" w:color="auto" w:fill="FFFFFF"/>
        <w:spacing w:after="0" w:line="300" w:lineRule="auto"/>
        <w:rPr>
          <w:rFonts w:ascii="Calibri" w:hAnsi="Calibri" w:cs="Calibri"/>
        </w:rPr>
      </w:pPr>
      <w:r>
        <w:rPr>
          <w:rFonts w:ascii="Calibri" w:hAnsi="Calibri" w:cs="Calibri"/>
        </w:rPr>
        <w:t>decyzja Wojewody Mazowieckiego z dnia 29.08.2001 r. - znak WOŚ.VII-6112/79/2001;</w:t>
      </w:r>
    </w:p>
    <w:p w14:paraId="28537B59" w14:textId="77777777" w:rsidR="00C82D80" w:rsidRDefault="00C82D80" w:rsidP="00C82D80">
      <w:pPr>
        <w:pStyle w:val="Akapitzlist"/>
        <w:numPr>
          <w:ilvl w:val="0"/>
          <w:numId w:val="5"/>
        </w:numPr>
        <w:shd w:val="clear" w:color="auto" w:fill="FFFFFF"/>
        <w:spacing w:after="0" w:line="300" w:lineRule="auto"/>
        <w:rPr>
          <w:rFonts w:ascii="Calibri" w:hAnsi="Calibri" w:cs="Calibri"/>
        </w:rPr>
      </w:pPr>
      <w:r>
        <w:rPr>
          <w:rFonts w:ascii="Calibri" w:hAnsi="Calibri" w:cs="Calibri"/>
        </w:rPr>
        <w:t>decyzja Wojewody Mazowieckiego z dnia 24.10.2001 r. - znak WOŚ.VII.6112/79/2001;</w:t>
      </w:r>
    </w:p>
    <w:p w14:paraId="25AFD043" w14:textId="77777777" w:rsidR="00C82D80" w:rsidRDefault="00C82D80" w:rsidP="00C82D80">
      <w:pPr>
        <w:pStyle w:val="Akapitzlist"/>
        <w:numPr>
          <w:ilvl w:val="0"/>
          <w:numId w:val="5"/>
        </w:numPr>
        <w:shd w:val="clear" w:color="auto" w:fill="FFFFFF"/>
        <w:spacing w:after="0" w:line="300" w:lineRule="auto"/>
        <w:rPr>
          <w:rFonts w:ascii="Calibri" w:hAnsi="Calibri" w:cs="Calibri"/>
        </w:rPr>
      </w:pPr>
      <w:r>
        <w:rPr>
          <w:rFonts w:ascii="Calibri" w:hAnsi="Calibri" w:cs="Calibri"/>
        </w:rPr>
        <w:t>decyzja Wojewody Mazowieckiego z dnia 5.11.2001 r. - znak WOŚ.VII-6112/79/2001;</w:t>
      </w:r>
    </w:p>
    <w:p w14:paraId="64D56664" w14:textId="77777777" w:rsidR="00C82D80" w:rsidRDefault="00C82D80" w:rsidP="00C82D80">
      <w:pPr>
        <w:pStyle w:val="Akapitzlist"/>
        <w:numPr>
          <w:ilvl w:val="0"/>
          <w:numId w:val="5"/>
        </w:numPr>
        <w:shd w:val="clear" w:color="auto" w:fill="FFFFFF"/>
        <w:spacing w:after="0" w:line="300" w:lineRule="auto"/>
        <w:rPr>
          <w:rFonts w:ascii="Calibri" w:hAnsi="Calibri" w:cs="Calibri"/>
        </w:rPr>
      </w:pPr>
      <w:r>
        <w:rPr>
          <w:rFonts w:ascii="Calibri" w:hAnsi="Calibri" w:cs="Calibri"/>
        </w:rPr>
        <w:t>decyzja Wojewody Mazowieckiego z dnia 14.11.2001 r. - znak WOŚ.VII.6112/79/2001 zmieniająca decyzję WOŚ.VII-6112/79/2001 z dnia 29.08.2001 r.;</w:t>
      </w:r>
    </w:p>
    <w:p w14:paraId="69C5F22D" w14:textId="77777777" w:rsidR="00C82D80" w:rsidRDefault="00C82D80" w:rsidP="00C82D80">
      <w:pPr>
        <w:pStyle w:val="Akapitzlist"/>
        <w:numPr>
          <w:ilvl w:val="0"/>
          <w:numId w:val="5"/>
        </w:numPr>
        <w:shd w:val="clear" w:color="auto" w:fill="FFFFFF"/>
        <w:spacing w:after="0" w:line="300" w:lineRule="auto"/>
        <w:rPr>
          <w:rFonts w:ascii="Calibri" w:hAnsi="Calibri" w:cs="Calibri"/>
        </w:rPr>
      </w:pPr>
      <w:r>
        <w:rPr>
          <w:rFonts w:ascii="Calibri" w:hAnsi="Calibri" w:cs="Calibri"/>
        </w:rPr>
        <w:t>decyzja Wojewody Mazowieckiego z dnia 20.07.2003 r. - znak WŚR.VIII.6112-76/03 zmieniająca decyzję Nr WOŚ.VII.6112/79/2001 z dnia 24.10.2001 r.;</w:t>
      </w:r>
    </w:p>
    <w:p w14:paraId="69E89F1B" w14:textId="77777777" w:rsidR="00C82D80" w:rsidRDefault="00C82D80" w:rsidP="00C82D80">
      <w:pPr>
        <w:pStyle w:val="Akapitzlist"/>
        <w:numPr>
          <w:ilvl w:val="0"/>
          <w:numId w:val="5"/>
        </w:numPr>
        <w:shd w:val="clear" w:color="auto" w:fill="FFFFFF"/>
        <w:spacing w:after="0" w:line="300" w:lineRule="auto"/>
        <w:ind w:left="714" w:hanging="357"/>
        <w:rPr>
          <w:rFonts w:ascii="Calibri" w:hAnsi="Calibri" w:cs="Calibri"/>
        </w:rPr>
      </w:pPr>
      <w:r>
        <w:rPr>
          <w:rFonts w:ascii="Calibri" w:hAnsi="Calibri" w:cs="Calibri"/>
        </w:rPr>
        <w:t xml:space="preserve">decyzja Marszałka Województwa Mazowieckiego Nr 98/08 z dnia 30.05.2008 r. </w:t>
      </w:r>
      <w:r>
        <w:rPr>
          <w:rFonts w:ascii="Calibri" w:hAnsi="Calibri" w:cs="Calibri"/>
        </w:rPr>
        <w:br/>
        <w:t>- znak RW.RM.II/PC/6112-88/07/08.</w:t>
      </w:r>
    </w:p>
    <w:p w14:paraId="1C2CCB31" w14:textId="77777777" w:rsidR="00C82D80" w:rsidRDefault="00C82D80" w:rsidP="00C82D80">
      <w:pPr>
        <w:spacing w:after="240" w:line="300" w:lineRule="auto"/>
        <w:rPr>
          <w:rFonts w:ascii="Calibri" w:hAnsi="Calibri" w:cs="Calibri"/>
          <w:shd w:val="clear" w:color="auto" w:fill="FFFFFF"/>
        </w:rPr>
      </w:pPr>
      <w:r>
        <w:rPr>
          <w:rFonts w:ascii="Calibri" w:hAnsi="Calibri" w:cs="Calibri"/>
          <w:shd w:val="clear" w:color="auto" w:fill="FFFFFF"/>
        </w:rPr>
        <w:lastRenderedPageBreak/>
        <w:t xml:space="preserve">§ 14 ust. 1 </w:t>
      </w:r>
      <w:proofErr w:type="spellStart"/>
      <w:r>
        <w:rPr>
          <w:rFonts w:ascii="Calibri" w:hAnsi="Calibri" w:cs="Calibri"/>
          <w:shd w:val="clear" w:color="auto" w:fill="FFFFFF"/>
        </w:rPr>
        <w:t>mpzp</w:t>
      </w:r>
      <w:proofErr w:type="spellEnd"/>
      <w:r>
        <w:rPr>
          <w:rFonts w:ascii="Calibri" w:hAnsi="Calibri" w:cs="Calibri"/>
          <w:shd w:val="clear" w:color="auto" w:fill="FFFFFF"/>
        </w:rPr>
        <w:t xml:space="preserve"> precyzuje, które działki ewidencyjne stanowiące użytek </w:t>
      </w:r>
      <w:proofErr w:type="spellStart"/>
      <w:r>
        <w:rPr>
          <w:rFonts w:ascii="Calibri" w:hAnsi="Calibri" w:cs="Calibri"/>
          <w:shd w:val="clear" w:color="auto" w:fill="FFFFFF"/>
        </w:rPr>
        <w:t>Ls</w:t>
      </w:r>
      <w:proofErr w:type="spellEnd"/>
      <w:r>
        <w:rPr>
          <w:rFonts w:ascii="Calibri" w:hAnsi="Calibri" w:cs="Calibri"/>
          <w:shd w:val="clear" w:color="auto" w:fill="FFFFFF"/>
        </w:rPr>
        <w:t xml:space="preserve"> w granicach obszaru oznaczonego symbolem MNL, w otulinie Mazowieckiego Parku Krajobrazowego stały się działkami budowlanymi. Zgodnie z tym przepisem będą to jedynie działki, które objęte zostały jedną </w:t>
      </w:r>
      <w:r>
        <w:rPr>
          <w:rFonts w:ascii="Calibri" w:hAnsi="Calibri" w:cs="Calibri"/>
          <w:shd w:val="clear" w:color="auto" w:fill="FFFFFF"/>
        </w:rPr>
        <w:br/>
        <w:t xml:space="preserve">z ww. decyzji, stanowiących zgody na zmianę przeznaczenia gruntów leśnych na cele nieleśne. Działki leśne nie posiadające takiej zgody nie zostały bowiem zaadoptowane i przekształcone </w:t>
      </w:r>
      <w:r>
        <w:rPr>
          <w:rFonts w:ascii="Calibri" w:hAnsi="Calibri" w:cs="Calibri"/>
          <w:shd w:val="clear" w:color="auto" w:fill="FFFFFF"/>
        </w:rPr>
        <w:br/>
        <w:t>na budowlane.</w:t>
      </w:r>
    </w:p>
    <w:p w14:paraId="7D7BDE5B" w14:textId="77777777" w:rsidR="00C82D80" w:rsidRPr="00FD3D0D" w:rsidRDefault="00C82D80" w:rsidP="00C82D80">
      <w:pPr>
        <w:spacing w:after="240" w:line="300" w:lineRule="auto"/>
        <w:rPr>
          <w:rFonts w:ascii="Calibri" w:hAnsi="Calibri" w:cs="Calibri"/>
          <w:shd w:val="clear" w:color="auto" w:fill="FFFFFF"/>
        </w:rPr>
      </w:pPr>
      <w:r>
        <w:rPr>
          <w:rFonts w:ascii="Calibri" w:hAnsi="Calibri" w:cs="Calibri"/>
          <w:shd w:val="clear" w:color="auto" w:fill="FFFFFF"/>
        </w:rPr>
        <w:t xml:space="preserve">Reasumując działki ewidencyjne stanowiące użytek </w:t>
      </w:r>
      <w:proofErr w:type="spellStart"/>
      <w:r>
        <w:rPr>
          <w:rFonts w:ascii="Calibri" w:hAnsi="Calibri" w:cs="Calibri"/>
          <w:shd w:val="clear" w:color="auto" w:fill="FFFFFF"/>
        </w:rPr>
        <w:t>Ls</w:t>
      </w:r>
      <w:proofErr w:type="spellEnd"/>
      <w:r>
        <w:rPr>
          <w:rFonts w:ascii="Calibri" w:hAnsi="Calibri" w:cs="Calibri"/>
          <w:shd w:val="clear" w:color="auto" w:fill="FFFFFF"/>
        </w:rPr>
        <w:t xml:space="preserve">, znajdujące się w granicach obszaru oznaczonego symbolem MNL, w granicach otuliny Mazowieckiego Parku Krajobrazowego, w sytuacji nieuzyskania zgody na zmianę przeznaczenia gruntów leśnych na cele nieleśne, zgodnie </w:t>
      </w:r>
      <w:r>
        <w:rPr>
          <w:rFonts w:ascii="Calibri" w:hAnsi="Calibri" w:cs="Calibri"/>
          <w:shd w:val="clear" w:color="auto" w:fill="FFFFFF"/>
        </w:rPr>
        <w:br/>
        <w:t xml:space="preserve">z ww. przepisami uchwały przeznaczone są pod zieleń leśną i nie są działkami budowlanymi, ponieważ nie zostały zaadoptowane i przekształcone na budowlane, w rozumieniu § 14 ust. 1 </w:t>
      </w:r>
      <w:proofErr w:type="spellStart"/>
      <w:r>
        <w:rPr>
          <w:rFonts w:ascii="Calibri" w:hAnsi="Calibri" w:cs="Calibri"/>
          <w:shd w:val="clear" w:color="auto" w:fill="FFFFFF"/>
        </w:rPr>
        <w:t>mpzp</w:t>
      </w:r>
      <w:proofErr w:type="spellEnd"/>
      <w:r>
        <w:rPr>
          <w:rFonts w:ascii="Calibri" w:hAnsi="Calibri" w:cs="Calibri"/>
          <w:shd w:val="clear" w:color="auto" w:fill="FFFFFF"/>
        </w:rPr>
        <w:t>.</w:t>
      </w:r>
    </w:p>
    <w:p w14:paraId="140E34CF" w14:textId="77777777" w:rsidR="00C82D80" w:rsidRDefault="00C82D80" w:rsidP="00C82D80">
      <w:pPr>
        <w:suppressAutoHyphens/>
        <w:autoSpaceDN w:val="0"/>
        <w:spacing w:after="0" w:line="300" w:lineRule="auto"/>
        <w:rPr>
          <w:rFonts w:eastAsia="Times New Roman" w:cstheme="minorHAnsi"/>
          <w:kern w:val="3"/>
          <w:lang w:eastAsia="zh-CN"/>
        </w:rPr>
      </w:pPr>
      <w:r>
        <w:rPr>
          <w:rFonts w:eastAsia="Times New Roman" w:cstheme="minorHAnsi"/>
          <w:kern w:val="3"/>
          <w:lang w:eastAsia="zh-CN"/>
        </w:rPr>
        <w:t xml:space="preserve">Prezydent m.st. Warszawy Decyzją Nr 72/LM-W/NL-2/2013 z 17 maja 2013 r., </w:t>
      </w:r>
      <w:r>
        <w:rPr>
          <w:rFonts w:eastAsia="Times New Roman" w:cstheme="minorHAnsi"/>
          <w:kern w:val="3"/>
          <w:lang w:eastAsia="zh-CN"/>
        </w:rPr>
        <w:br/>
        <w:t>znak: LM-W/NL-2/137/606/13 ustalił zadania z zakresu gospodarki leśnej polegające na:</w:t>
      </w:r>
    </w:p>
    <w:p w14:paraId="000CA479" w14:textId="77777777" w:rsidR="00C82D80" w:rsidRDefault="00C82D80" w:rsidP="00C82D80">
      <w:pPr>
        <w:pStyle w:val="Akapitzlist"/>
        <w:numPr>
          <w:ilvl w:val="0"/>
          <w:numId w:val="2"/>
        </w:numPr>
        <w:suppressAutoHyphens/>
        <w:autoSpaceDN w:val="0"/>
        <w:spacing w:after="0" w:line="300" w:lineRule="auto"/>
        <w:rPr>
          <w:rFonts w:eastAsia="Times New Roman" w:cstheme="minorHAnsi"/>
          <w:kern w:val="3"/>
          <w:lang w:eastAsia="zh-CN"/>
        </w:rPr>
      </w:pPr>
      <w:r>
        <w:rPr>
          <w:rFonts w:eastAsia="Times New Roman" w:cstheme="minorHAnsi"/>
          <w:kern w:val="3"/>
          <w:lang w:eastAsia="zh-CN"/>
        </w:rPr>
        <w:t xml:space="preserve">usunięciu posuszu, złomów i wywrotów oznaczonych przez pracownika Lasów Miejskich – Warszawa z działki nr </w:t>
      </w:r>
      <w:proofErr w:type="spellStart"/>
      <w:r>
        <w:rPr>
          <w:rFonts w:eastAsia="Times New Roman" w:cstheme="minorHAnsi"/>
          <w:kern w:val="3"/>
          <w:lang w:eastAsia="zh-CN"/>
        </w:rPr>
        <w:t>ewid</w:t>
      </w:r>
      <w:proofErr w:type="spellEnd"/>
      <w:r>
        <w:rPr>
          <w:rFonts w:eastAsia="Times New Roman" w:cstheme="minorHAnsi"/>
          <w:kern w:val="3"/>
          <w:lang w:eastAsia="zh-CN"/>
        </w:rPr>
        <w:t xml:space="preserve">. 2/31 z obrębu 3-11-31 o powierzchni 0,1705 ha w terminie </w:t>
      </w:r>
      <w:r>
        <w:rPr>
          <w:rFonts w:eastAsia="Times New Roman" w:cstheme="minorHAnsi"/>
          <w:kern w:val="3"/>
          <w:lang w:eastAsia="zh-CN"/>
        </w:rPr>
        <w:br/>
        <w:t>do 31 lipca 2013. w ramach ochrony lasu;</w:t>
      </w:r>
    </w:p>
    <w:p w14:paraId="000E5D13" w14:textId="77777777" w:rsidR="00C82D80" w:rsidRDefault="00C82D80" w:rsidP="00C82D80">
      <w:pPr>
        <w:pStyle w:val="Akapitzlist"/>
        <w:numPr>
          <w:ilvl w:val="0"/>
          <w:numId w:val="2"/>
        </w:numPr>
        <w:suppressAutoHyphens/>
        <w:autoSpaceDN w:val="0"/>
        <w:spacing w:after="0" w:line="300" w:lineRule="auto"/>
        <w:rPr>
          <w:rFonts w:eastAsia="Times New Roman" w:cstheme="minorHAnsi"/>
          <w:kern w:val="3"/>
          <w:lang w:eastAsia="zh-CN"/>
        </w:rPr>
      </w:pPr>
      <w:r>
        <w:rPr>
          <w:rFonts w:eastAsia="Times New Roman" w:cstheme="minorHAnsi"/>
          <w:kern w:val="3"/>
          <w:lang w:eastAsia="zh-CN"/>
        </w:rPr>
        <w:t>kształtowaniu równowagi w ekosystemach leśnych i podnoszeniu naturalnej odporności drzewostanów poprzez ochronę warstwy krzewów oraz runa leśnego podczas wykonywania prac pielęgnacyjnych i ochronnych;</w:t>
      </w:r>
    </w:p>
    <w:p w14:paraId="42154E56" w14:textId="77777777" w:rsidR="00C82D80" w:rsidRPr="00EC188B" w:rsidRDefault="00C82D80" w:rsidP="00C82D80">
      <w:pPr>
        <w:pStyle w:val="Akapitzlist"/>
        <w:numPr>
          <w:ilvl w:val="0"/>
          <w:numId w:val="2"/>
        </w:numPr>
        <w:suppressAutoHyphens/>
        <w:autoSpaceDN w:val="0"/>
        <w:spacing w:after="240" w:line="300" w:lineRule="auto"/>
        <w:ind w:left="714" w:hanging="357"/>
        <w:rPr>
          <w:rFonts w:eastAsia="Times New Roman" w:cstheme="minorHAnsi"/>
          <w:kern w:val="3"/>
          <w:lang w:eastAsia="zh-CN"/>
        </w:rPr>
      </w:pPr>
      <w:r>
        <w:rPr>
          <w:rFonts w:eastAsia="Times New Roman" w:cstheme="minorHAnsi"/>
          <w:kern w:val="3"/>
          <w:lang w:eastAsia="zh-CN"/>
        </w:rPr>
        <w:t>zapobieganiu powstawania i rozprzestrzeniania się pożarów poprzez utrzymywanie porządku na działce leśnej po wykonaniu prac pielęgnacyjnych i ochronnych.</w:t>
      </w:r>
    </w:p>
    <w:p w14:paraId="466B15B9" w14:textId="77777777" w:rsidR="00C82D80" w:rsidRPr="00EC188B" w:rsidRDefault="00C82D80" w:rsidP="00C82D80">
      <w:pPr>
        <w:suppressAutoHyphens/>
        <w:autoSpaceDN w:val="0"/>
        <w:spacing w:after="0" w:line="300" w:lineRule="auto"/>
        <w:rPr>
          <w:rFonts w:eastAsia="Times New Roman" w:cstheme="minorHAnsi"/>
          <w:kern w:val="3"/>
          <w:lang w:eastAsia="zh-CN"/>
        </w:rPr>
      </w:pPr>
      <w:r>
        <w:rPr>
          <w:rFonts w:eastAsia="Times New Roman" w:cstheme="minorHAnsi"/>
          <w:kern w:val="3"/>
          <w:lang w:eastAsia="zh-CN"/>
        </w:rPr>
        <w:t>Aktualnie działki objęte są</w:t>
      </w:r>
      <w:r w:rsidRPr="004A785F">
        <w:rPr>
          <w:rFonts w:eastAsia="Times New Roman" w:cstheme="minorHAnsi"/>
          <w:kern w:val="3"/>
          <w:lang w:eastAsia="zh-CN"/>
        </w:rPr>
        <w:t xml:space="preserve"> Inwentaryzacją Stanu Lasu dla lasów stanowiących własność osób fizycz</w:t>
      </w:r>
      <w:r>
        <w:rPr>
          <w:rFonts w:eastAsia="Times New Roman" w:cstheme="minorHAnsi"/>
          <w:kern w:val="3"/>
          <w:lang w:eastAsia="zh-CN"/>
        </w:rPr>
        <w:t>nych na okres od 1 stycznia 2014</w:t>
      </w:r>
      <w:r w:rsidRPr="004A785F">
        <w:rPr>
          <w:rFonts w:eastAsia="Times New Roman" w:cstheme="minorHAnsi"/>
          <w:kern w:val="3"/>
          <w:lang w:eastAsia="zh-CN"/>
        </w:rPr>
        <w:t xml:space="preserve"> r. do 31 grudnia</w:t>
      </w:r>
      <w:r>
        <w:rPr>
          <w:rFonts w:eastAsia="Times New Roman" w:cstheme="minorHAnsi"/>
          <w:kern w:val="3"/>
          <w:lang w:eastAsia="zh-CN"/>
        </w:rPr>
        <w:t xml:space="preserve"> 2023 r. (według stanu na dzień 1 marca </w:t>
      </w:r>
      <w:r>
        <w:rPr>
          <w:rFonts w:eastAsia="Times New Roman" w:cstheme="minorHAnsi"/>
          <w:kern w:val="3"/>
          <w:lang w:eastAsia="zh-CN"/>
        </w:rPr>
        <w:br/>
      </w:r>
      <w:r w:rsidRPr="004A785F">
        <w:rPr>
          <w:rFonts w:eastAsia="Times New Roman" w:cstheme="minorHAnsi"/>
          <w:kern w:val="3"/>
          <w:lang w:eastAsia="zh-CN"/>
        </w:rPr>
        <w:t xml:space="preserve">2013 r.). W wydzieleniu </w:t>
      </w:r>
      <w:r>
        <w:rPr>
          <w:rFonts w:eastAsia="Times New Roman" w:cstheme="minorHAnsi"/>
          <w:kern w:val="3"/>
          <w:lang w:eastAsia="zh-CN"/>
        </w:rPr>
        <w:t>1 a, w którym znajdują się omawiane działki</w:t>
      </w:r>
      <w:r w:rsidRPr="004A785F">
        <w:rPr>
          <w:rFonts w:eastAsia="Times New Roman" w:cstheme="minorHAnsi"/>
          <w:kern w:val="3"/>
          <w:lang w:eastAsia="zh-CN"/>
        </w:rPr>
        <w:t xml:space="preserve">, wykazane zostały następujące gatunki: </w:t>
      </w:r>
      <w:r>
        <w:rPr>
          <w:rFonts w:eastAsia="Times New Roman" w:cstheme="minorHAnsi"/>
          <w:kern w:val="3"/>
          <w:lang w:eastAsia="zh-CN"/>
        </w:rPr>
        <w:t>sosna w wieku 53</w:t>
      </w:r>
      <w:r w:rsidRPr="004A785F">
        <w:rPr>
          <w:rFonts w:eastAsia="Times New Roman" w:cstheme="minorHAnsi"/>
          <w:kern w:val="3"/>
          <w:lang w:eastAsia="zh-CN"/>
        </w:rPr>
        <w:t xml:space="preserve"> lat, miejscami </w:t>
      </w:r>
      <w:r>
        <w:rPr>
          <w:rFonts w:eastAsia="Times New Roman" w:cstheme="minorHAnsi"/>
          <w:kern w:val="3"/>
          <w:lang w:eastAsia="zh-CN"/>
        </w:rPr>
        <w:t>brzoza</w:t>
      </w:r>
      <w:r w:rsidRPr="004A785F">
        <w:rPr>
          <w:rFonts w:eastAsia="Times New Roman" w:cstheme="minorHAnsi"/>
          <w:kern w:val="3"/>
          <w:lang w:eastAsia="zh-CN"/>
        </w:rPr>
        <w:t xml:space="preserve">, wiek </w:t>
      </w:r>
      <w:r>
        <w:rPr>
          <w:rFonts w:eastAsia="Times New Roman" w:cstheme="minorHAnsi"/>
          <w:kern w:val="3"/>
          <w:lang w:eastAsia="zh-CN"/>
        </w:rPr>
        <w:t>53</w:t>
      </w:r>
      <w:r w:rsidRPr="004A785F">
        <w:rPr>
          <w:rFonts w:eastAsia="Times New Roman" w:cstheme="minorHAnsi"/>
          <w:kern w:val="3"/>
          <w:lang w:eastAsia="zh-CN"/>
        </w:rPr>
        <w:t xml:space="preserve"> lat</w:t>
      </w:r>
      <w:r>
        <w:rPr>
          <w:rFonts w:eastAsia="Times New Roman" w:cstheme="minorHAnsi"/>
          <w:kern w:val="3"/>
          <w:lang w:eastAsia="zh-CN"/>
        </w:rPr>
        <w:t>a</w:t>
      </w:r>
      <w:r w:rsidRPr="004A785F">
        <w:rPr>
          <w:rFonts w:eastAsia="Times New Roman" w:cstheme="minorHAnsi"/>
          <w:kern w:val="3"/>
          <w:lang w:eastAsia="zh-CN"/>
        </w:rPr>
        <w:t xml:space="preserve">; podszyt dąb; zwarcie </w:t>
      </w:r>
      <w:r>
        <w:rPr>
          <w:rFonts w:eastAsia="Times New Roman" w:cstheme="minorHAnsi"/>
          <w:kern w:val="3"/>
          <w:lang w:eastAsia="zh-CN"/>
        </w:rPr>
        <w:t>pełne</w:t>
      </w:r>
      <w:r w:rsidRPr="004A785F">
        <w:rPr>
          <w:rFonts w:eastAsia="Times New Roman" w:cstheme="minorHAnsi"/>
          <w:kern w:val="3"/>
          <w:lang w:eastAsia="zh-CN"/>
        </w:rPr>
        <w:t>.</w:t>
      </w:r>
    </w:p>
    <w:p w14:paraId="152D2D75" w14:textId="77777777" w:rsidR="00C82D80" w:rsidRDefault="00C82D80" w:rsidP="00C82D80">
      <w:pPr>
        <w:suppressAutoHyphens/>
        <w:autoSpaceDN w:val="0"/>
        <w:spacing w:after="0" w:line="300" w:lineRule="auto"/>
        <w:rPr>
          <w:rFonts w:eastAsia="Times New Roman" w:cstheme="minorHAnsi"/>
          <w:kern w:val="3"/>
          <w:lang w:eastAsia="zh-CN"/>
        </w:rPr>
      </w:pPr>
      <w:r>
        <w:rPr>
          <w:rFonts w:eastAsia="Times New Roman" w:cstheme="minorHAnsi"/>
          <w:kern w:val="3"/>
          <w:lang w:eastAsia="zh-CN"/>
        </w:rPr>
        <w:t xml:space="preserve">Na podstawie ww. Inwentaryzacji Stanu Lasu, Dyrektor Lasów Miejskich – Warszawa Decyzją </w:t>
      </w:r>
      <w:r>
        <w:rPr>
          <w:rFonts w:eastAsia="Times New Roman" w:cstheme="minorHAnsi"/>
          <w:kern w:val="3"/>
          <w:lang w:eastAsia="zh-CN"/>
        </w:rPr>
        <w:br/>
        <w:t>Nr 127/LM-W/NL-2/2021 z 18 października 2021 r., znak: LM-W.NL.6501.104.2021.NL-2.8049 ustalił zadania z zakresu gospodarki leśnej polegające na:</w:t>
      </w:r>
    </w:p>
    <w:p w14:paraId="01358D6B" w14:textId="77777777" w:rsidR="00C82D80" w:rsidRDefault="00C82D80" w:rsidP="00C82D80">
      <w:pPr>
        <w:pStyle w:val="Akapitzlist"/>
        <w:numPr>
          <w:ilvl w:val="0"/>
          <w:numId w:val="1"/>
        </w:numPr>
        <w:suppressAutoHyphens/>
        <w:autoSpaceDN w:val="0"/>
        <w:spacing w:after="240" w:line="300" w:lineRule="auto"/>
        <w:rPr>
          <w:rFonts w:eastAsia="Times New Roman" w:cstheme="minorHAnsi"/>
          <w:kern w:val="3"/>
          <w:lang w:eastAsia="zh-CN"/>
        </w:rPr>
      </w:pPr>
      <w:r>
        <w:rPr>
          <w:rFonts w:eastAsia="Times New Roman" w:cstheme="minorHAnsi"/>
          <w:kern w:val="3"/>
          <w:lang w:eastAsia="zh-CN"/>
        </w:rPr>
        <w:t xml:space="preserve">usunięciu drzew oznaczonych do wycinki przez pracownika Lasów Miejskich – Warszawa </w:t>
      </w:r>
      <w:r>
        <w:rPr>
          <w:rFonts w:eastAsia="Times New Roman" w:cstheme="minorHAnsi"/>
          <w:kern w:val="3"/>
          <w:lang w:eastAsia="zh-CN"/>
        </w:rPr>
        <w:br/>
        <w:t>w ramach zabiegu cięć pielęgnacyjnych późnych stabilizujących w rozmiarze do 6m</w:t>
      </w:r>
      <w:r>
        <w:rPr>
          <w:rFonts w:eastAsia="Times New Roman" w:cstheme="minorHAnsi"/>
          <w:kern w:val="3"/>
          <w:vertAlign w:val="superscript"/>
          <w:lang w:eastAsia="zh-CN"/>
        </w:rPr>
        <w:t>3</w:t>
      </w:r>
      <w:r>
        <w:rPr>
          <w:rFonts w:eastAsia="Times New Roman" w:cstheme="minorHAnsi"/>
          <w:kern w:val="3"/>
          <w:lang w:eastAsia="zh-CN"/>
        </w:rPr>
        <w:t xml:space="preserve">, w lesie na działce </w:t>
      </w:r>
      <w:proofErr w:type="spellStart"/>
      <w:r>
        <w:rPr>
          <w:rFonts w:eastAsia="Times New Roman" w:cstheme="minorHAnsi"/>
          <w:kern w:val="3"/>
          <w:lang w:eastAsia="zh-CN"/>
        </w:rPr>
        <w:t>ewid</w:t>
      </w:r>
      <w:proofErr w:type="spellEnd"/>
      <w:r>
        <w:rPr>
          <w:rFonts w:eastAsia="Times New Roman" w:cstheme="minorHAnsi"/>
          <w:kern w:val="3"/>
          <w:lang w:eastAsia="zh-CN"/>
        </w:rPr>
        <w:t>. nr 2/31 z obrębu 3-11-31 o powierzchni 0,1705 ha w terminie do 31 grudnia 2023 r.;</w:t>
      </w:r>
    </w:p>
    <w:p w14:paraId="7E7EDFEA" w14:textId="77777777" w:rsidR="00C82D80" w:rsidRDefault="00C82D80" w:rsidP="00C82D80">
      <w:pPr>
        <w:pStyle w:val="Akapitzlist"/>
        <w:numPr>
          <w:ilvl w:val="0"/>
          <w:numId w:val="1"/>
        </w:numPr>
        <w:suppressAutoHyphens/>
        <w:autoSpaceDN w:val="0"/>
        <w:spacing w:after="240" w:line="300" w:lineRule="auto"/>
        <w:rPr>
          <w:rFonts w:eastAsia="Times New Roman" w:cstheme="minorHAnsi"/>
          <w:kern w:val="3"/>
          <w:lang w:eastAsia="zh-CN"/>
        </w:rPr>
      </w:pPr>
      <w:r>
        <w:rPr>
          <w:rFonts w:eastAsia="Times New Roman" w:cstheme="minorHAnsi"/>
          <w:kern w:val="3"/>
          <w:lang w:eastAsia="zh-CN"/>
        </w:rPr>
        <w:t>kształtowaniu równowagi w ekosystemach leśnych i podnoszenie naturalnej odporności drzewostanów poprzez ochronę warstwy krzewów oraz runa leśnego podczas wykonywania prac pielęgnacyjnych i ochronnych;</w:t>
      </w:r>
    </w:p>
    <w:p w14:paraId="64610DFE" w14:textId="77777777" w:rsidR="00C82D80" w:rsidRPr="008F6B4B" w:rsidRDefault="00C82D80" w:rsidP="00C82D80">
      <w:pPr>
        <w:pStyle w:val="Akapitzlist"/>
        <w:numPr>
          <w:ilvl w:val="0"/>
          <w:numId w:val="1"/>
        </w:numPr>
        <w:suppressAutoHyphens/>
        <w:autoSpaceDN w:val="0"/>
        <w:spacing w:after="240" w:line="300" w:lineRule="auto"/>
        <w:ind w:left="714" w:hanging="357"/>
        <w:rPr>
          <w:rFonts w:eastAsia="Times New Roman" w:cstheme="minorHAnsi"/>
          <w:kern w:val="3"/>
          <w:lang w:eastAsia="zh-CN"/>
        </w:rPr>
      </w:pPr>
      <w:r>
        <w:rPr>
          <w:rFonts w:eastAsia="Times New Roman" w:cstheme="minorHAnsi"/>
          <w:kern w:val="3"/>
          <w:lang w:eastAsia="zh-CN"/>
        </w:rPr>
        <w:t>zapobieganiu powstawania i rozprzestrzeniania się pożarów poprzez utrzymywanie porządku w lesie po wykonaniu prac pielęgnacyjnych i ochronnych.</w:t>
      </w:r>
    </w:p>
    <w:p w14:paraId="7A62A38F" w14:textId="77777777" w:rsidR="00C82D80" w:rsidRPr="004A785F" w:rsidRDefault="00C82D80" w:rsidP="00C82D80">
      <w:pPr>
        <w:suppressAutoHyphens/>
        <w:autoSpaceDN w:val="0"/>
        <w:spacing w:after="240" w:line="300" w:lineRule="auto"/>
        <w:textAlignment w:val="baseline"/>
        <w:rPr>
          <w:rFonts w:eastAsia="Times New Roman" w:cstheme="minorHAnsi"/>
          <w:kern w:val="3"/>
          <w:lang w:eastAsia="zh-CN"/>
        </w:rPr>
      </w:pPr>
      <w:r w:rsidRPr="004A785F">
        <w:rPr>
          <w:rFonts w:eastAsia="Times New Roman" w:cstheme="minorHAnsi"/>
          <w:kern w:val="3"/>
          <w:lang w:eastAsia="zh-CN"/>
        </w:rPr>
        <w:t>W chwili wejścia w życie art. 11 ust. 1 ustawy z 26 marca 1982 r. o ochronie gruntów ro</w:t>
      </w:r>
      <w:r>
        <w:rPr>
          <w:rFonts w:eastAsia="Times New Roman" w:cstheme="minorHAnsi"/>
          <w:kern w:val="3"/>
          <w:lang w:eastAsia="zh-CN"/>
        </w:rPr>
        <w:t xml:space="preserve">lnych </w:t>
      </w:r>
      <w:r>
        <w:rPr>
          <w:rFonts w:eastAsia="Times New Roman" w:cstheme="minorHAnsi"/>
          <w:kern w:val="3"/>
          <w:lang w:eastAsia="zh-CN"/>
        </w:rPr>
        <w:br/>
        <w:t>i leśnych, las na działkach – obecnie oznaczonych</w:t>
      </w:r>
      <w:r w:rsidRPr="004A785F">
        <w:rPr>
          <w:rFonts w:eastAsia="Times New Roman" w:cstheme="minorHAnsi"/>
          <w:kern w:val="3"/>
          <w:lang w:eastAsia="zh-CN"/>
        </w:rPr>
        <w:t xml:space="preserve"> jak</w:t>
      </w:r>
      <w:r>
        <w:rPr>
          <w:rFonts w:eastAsia="Times New Roman" w:cstheme="minorHAnsi"/>
          <w:kern w:val="3"/>
          <w:lang w:eastAsia="zh-CN"/>
        </w:rPr>
        <w:t>o działki ewidencyjne</w:t>
      </w:r>
      <w:r w:rsidRPr="004A785F">
        <w:rPr>
          <w:rFonts w:eastAsia="Times New Roman" w:cstheme="minorHAnsi"/>
          <w:kern w:val="3"/>
          <w:lang w:eastAsia="zh-CN"/>
        </w:rPr>
        <w:t xml:space="preserve"> nr </w:t>
      </w:r>
      <w:r>
        <w:rPr>
          <w:rFonts w:eastAsia="Times New Roman" w:cstheme="minorHAnsi"/>
          <w:kern w:val="3"/>
          <w:lang w:eastAsia="zh-CN"/>
        </w:rPr>
        <w:t>2/31, 2/33 i 2/35</w:t>
      </w:r>
      <w:r w:rsidRPr="004A785F">
        <w:rPr>
          <w:rFonts w:eastAsia="Times New Roman" w:cstheme="minorHAnsi"/>
          <w:kern w:val="3"/>
          <w:lang w:eastAsia="zh-CN"/>
        </w:rPr>
        <w:t xml:space="preserve"> </w:t>
      </w:r>
      <w:r>
        <w:rPr>
          <w:rFonts w:eastAsia="Times New Roman" w:cstheme="minorHAnsi"/>
          <w:kern w:val="3"/>
          <w:lang w:eastAsia="zh-CN"/>
        </w:rPr>
        <w:br/>
      </w:r>
      <w:r w:rsidRPr="004A785F">
        <w:rPr>
          <w:rFonts w:eastAsia="Times New Roman" w:cstheme="minorHAnsi"/>
          <w:kern w:val="3"/>
          <w:lang w:eastAsia="zh-CN"/>
        </w:rPr>
        <w:lastRenderedPageBreak/>
        <w:t xml:space="preserve">z obrębu </w:t>
      </w:r>
      <w:r>
        <w:rPr>
          <w:rFonts w:eastAsia="Times New Roman" w:cstheme="minorHAnsi"/>
          <w:kern w:val="3"/>
          <w:lang w:eastAsia="zh-CN"/>
        </w:rPr>
        <w:t>3-11-31,</w:t>
      </w:r>
      <w:r w:rsidRPr="004A785F">
        <w:rPr>
          <w:rFonts w:eastAsia="Times New Roman" w:cstheme="minorHAnsi"/>
          <w:kern w:val="3"/>
          <w:lang w:eastAsia="zh-CN"/>
        </w:rPr>
        <w:t xml:space="preserve"> stał się z mocy prawa lasem ochronnym, ponieważ leżał w granicach administracyjnych miasta; znajduje się w nich nieprzerwanie do chwili obecnej. Teraz przesłanka </w:t>
      </w:r>
      <w:r>
        <w:rPr>
          <w:rFonts w:eastAsia="Times New Roman" w:cstheme="minorHAnsi"/>
          <w:kern w:val="3"/>
          <w:lang w:eastAsia="zh-CN"/>
        </w:rPr>
        <w:br/>
      </w:r>
      <w:r w:rsidRPr="004A785F">
        <w:rPr>
          <w:rFonts w:eastAsia="Times New Roman" w:cstheme="minorHAnsi"/>
          <w:kern w:val="3"/>
          <w:lang w:eastAsia="zh-CN"/>
        </w:rPr>
        <w:t>ta jest sformułowana w art. 15 pkt 7 lit a ustawy o lasach oraz powtórzona w § 1 pkt 7 lit. b rozporządzenia Ministra Ochrony Środowiska, Zasobów Naturalnych i Leśnictwa z 25 sierpnia 1992 r. w sprawie szczegółowych zasad i trybu uznawania lasów za ochronne oraz szczegółowych zasad prowad</w:t>
      </w:r>
      <w:r>
        <w:rPr>
          <w:rFonts w:eastAsia="Times New Roman" w:cstheme="minorHAnsi"/>
          <w:kern w:val="3"/>
          <w:lang w:eastAsia="zh-CN"/>
        </w:rPr>
        <w:t xml:space="preserve">zenia w nich gospodarki leśnej </w:t>
      </w:r>
      <w:r w:rsidRPr="004A785F">
        <w:rPr>
          <w:rFonts w:eastAsia="Times New Roman" w:cstheme="minorHAnsi"/>
          <w:kern w:val="3"/>
          <w:lang w:eastAsia="zh-CN"/>
        </w:rPr>
        <w:t>(Dz.U. Nr 67, poz. 337).</w:t>
      </w:r>
    </w:p>
    <w:p w14:paraId="3529A06F" w14:textId="77777777" w:rsidR="00C82D80" w:rsidRPr="004A785F" w:rsidRDefault="00C82D80" w:rsidP="00C82D80">
      <w:pPr>
        <w:widowControl w:val="0"/>
        <w:suppressAutoHyphens/>
        <w:autoSpaceDN w:val="0"/>
        <w:spacing w:after="240" w:line="300" w:lineRule="auto"/>
        <w:rPr>
          <w:rFonts w:eastAsia="SimSun" w:cstheme="minorHAnsi"/>
          <w:kern w:val="3"/>
          <w:lang w:eastAsia="zh-CN" w:bidi="hi-IN"/>
        </w:rPr>
      </w:pPr>
      <w:r w:rsidRPr="004A785F">
        <w:rPr>
          <w:rFonts w:eastAsia="SimSun" w:cstheme="minorHAnsi"/>
          <w:kern w:val="3"/>
          <w:lang w:eastAsia="zh-CN" w:bidi="hi-IN"/>
        </w:rPr>
        <w:t xml:space="preserve">1 stycznia 1992 r. weszła w życie ustawa o lasach, która zmieniła art. 11 ustawy z 26 marca 1982 r. </w:t>
      </w:r>
      <w:r w:rsidRPr="004A785F">
        <w:rPr>
          <w:rFonts w:eastAsia="SimSun" w:cstheme="minorHAnsi"/>
          <w:kern w:val="3"/>
          <w:lang w:eastAsia="zh-CN" w:bidi="hi-IN"/>
        </w:rPr>
        <w:br/>
        <w:t xml:space="preserve">o ochronie gruntów rolnych i leśnych. Zgodnie z art. 69 ust. 1 lit. a ustawy o lasach, artykułowi 11 </w:t>
      </w:r>
      <w:r w:rsidRPr="004A785F">
        <w:rPr>
          <w:rFonts w:eastAsia="SimSun" w:cstheme="minorHAnsi"/>
          <w:kern w:val="3"/>
          <w:lang w:eastAsia="zh-CN" w:bidi="hi-IN"/>
        </w:rPr>
        <w:br/>
        <w:t xml:space="preserve">ust. 1 ustawy o ochronie gruntów rolnych i leśnych nadano brzmienie „Zasady zaliczania lasów </w:t>
      </w:r>
      <w:r w:rsidRPr="004A785F">
        <w:rPr>
          <w:rFonts w:eastAsia="SimSun" w:cstheme="minorHAnsi"/>
          <w:kern w:val="3"/>
          <w:lang w:eastAsia="zh-CN" w:bidi="hi-IN"/>
        </w:rPr>
        <w:br/>
        <w:t xml:space="preserve">do lasów ochronnych określają przepisy ustawy o lasach”, a zgodnie z art. 77 ustawy o lasach „Lasy, zaliczone do lasów ochronnych na podstawie przepisów o ochronie gruntów rolnych i leśnych, stają się lasami ochronnymi w rozumieniu ustawy”, zatem las na </w:t>
      </w:r>
      <w:r>
        <w:rPr>
          <w:rFonts w:eastAsia="SimSun" w:cstheme="minorHAnsi"/>
          <w:kern w:val="3"/>
          <w:lang w:eastAsia="zh-CN" w:bidi="hi-IN"/>
        </w:rPr>
        <w:t xml:space="preserve">działkach </w:t>
      </w:r>
      <w:proofErr w:type="spellStart"/>
      <w:r>
        <w:rPr>
          <w:rFonts w:eastAsia="SimSun" w:cstheme="minorHAnsi"/>
          <w:kern w:val="3"/>
          <w:lang w:eastAsia="zh-CN" w:bidi="hi-IN"/>
        </w:rPr>
        <w:t>ewid</w:t>
      </w:r>
      <w:proofErr w:type="spellEnd"/>
      <w:r>
        <w:rPr>
          <w:rFonts w:eastAsia="SimSun" w:cstheme="minorHAnsi"/>
          <w:kern w:val="3"/>
          <w:lang w:eastAsia="zh-CN" w:bidi="hi-IN"/>
        </w:rPr>
        <w:t>. nr</w:t>
      </w:r>
      <w:r w:rsidRPr="004A785F">
        <w:rPr>
          <w:rFonts w:eastAsia="SimSun" w:cstheme="minorHAnsi"/>
          <w:kern w:val="3"/>
          <w:lang w:eastAsia="zh-CN" w:bidi="hi-IN"/>
        </w:rPr>
        <w:t xml:space="preserve"> </w:t>
      </w:r>
      <w:r>
        <w:rPr>
          <w:rFonts w:eastAsia="Times New Roman" w:cstheme="minorHAnsi"/>
          <w:kern w:val="3"/>
          <w:lang w:eastAsia="zh-CN"/>
        </w:rPr>
        <w:t>2/31,</w:t>
      </w:r>
      <w:r w:rsidRPr="004A785F">
        <w:rPr>
          <w:rFonts w:eastAsia="Times New Roman" w:cstheme="minorHAnsi"/>
          <w:kern w:val="3"/>
          <w:lang w:eastAsia="zh-CN"/>
        </w:rPr>
        <w:t xml:space="preserve"> </w:t>
      </w:r>
      <w:r>
        <w:rPr>
          <w:rFonts w:eastAsia="Times New Roman" w:cstheme="minorHAnsi"/>
          <w:kern w:val="3"/>
          <w:lang w:eastAsia="zh-CN"/>
        </w:rPr>
        <w:t xml:space="preserve">2/33 i 2/35 </w:t>
      </w:r>
      <w:r>
        <w:rPr>
          <w:rFonts w:eastAsia="Times New Roman" w:cstheme="minorHAnsi"/>
          <w:kern w:val="3"/>
          <w:lang w:eastAsia="zh-CN"/>
        </w:rPr>
        <w:br/>
      </w:r>
      <w:r w:rsidRPr="004A785F">
        <w:rPr>
          <w:rFonts w:eastAsia="Times New Roman" w:cstheme="minorHAnsi"/>
          <w:kern w:val="3"/>
          <w:lang w:eastAsia="zh-CN"/>
        </w:rPr>
        <w:t xml:space="preserve">z obrębu </w:t>
      </w:r>
      <w:r>
        <w:rPr>
          <w:rFonts w:eastAsia="Times New Roman" w:cstheme="minorHAnsi"/>
          <w:kern w:val="3"/>
          <w:lang w:eastAsia="zh-CN"/>
        </w:rPr>
        <w:t xml:space="preserve">3-11-31 </w:t>
      </w:r>
      <w:r w:rsidRPr="004A785F">
        <w:rPr>
          <w:rFonts w:eastAsia="SimSun" w:cstheme="minorHAnsi"/>
          <w:kern w:val="3"/>
          <w:lang w:eastAsia="zh-CN" w:bidi="hi-IN"/>
        </w:rPr>
        <w:t>jest lasem ochronnym z tego powodu, że znajdował się i nadal znajduje w granicach administracyjnych miasta.</w:t>
      </w:r>
    </w:p>
    <w:p w14:paraId="18FC82FD" w14:textId="77777777" w:rsidR="00C82D80" w:rsidRPr="004A785F" w:rsidRDefault="00C82D80" w:rsidP="00C82D80">
      <w:pPr>
        <w:widowControl w:val="0"/>
        <w:suppressAutoHyphens/>
        <w:autoSpaceDN w:val="0"/>
        <w:spacing w:after="240" w:line="300" w:lineRule="auto"/>
        <w:rPr>
          <w:rFonts w:eastAsia="SimSun" w:cstheme="minorHAnsi"/>
          <w:kern w:val="3"/>
          <w:shd w:val="clear" w:color="auto" w:fill="FFFFFF"/>
          <w:lang w:eastAsia="zh-CN" w:bidi="hi-IN"/>
        </w:rPr>
      </w:pPr>
      <w:r w:rsidRPr="004A785F">
        <w:rPr>
          <w:rFonts w:eastAsia="SimSun" w:cstheme="minorHAnsi"/>
          <w:kern w:val="3"/>
          <w:lang w:eastAsia="zh-CN" w:bidi="hi-IN"/>
        </w:rPr>
        <w:t xml:space="preserve">Ustawa o lasach nie wypowiada się, co do tego, jakie przesłanki mają decydować o pozbawieniu lasu charakteru ochronnego. </w:t>
      </w:r>
      <w:r w:rsidRPr="004A785F">
        <w:rPr>
          <w:rFonts w:cstheme="minorHAnsi"/>
          <w:kern w:val="3"/>
          <w:shd w:val="clear" w:color="auto" w:fill="FFFFFF"/>
          <w:lang w:bidi="hi-IN"/>
        </w:rPr>
        <w:t xml:space="preserve">W niniejszej sprawie przesłanką uznania lasu za ochronny było położenie </w:t>
      </w:r>
      <w:r>
        <w:rPr>
          <w:rFonts w:cstheme="minorHAnsi"/>
          <w:kern w:val="3"/>
          <w:shd w:val="clear" w:color="auto" w:fill="FFFFFF"/>
          <w:lang w:bidi="hi-IN"/>
        </w:rPr>
        <w:br/>
      </w:r>
      <w:r w:rsidRPr="004A785F">
        <w:rPr>
          <w:rFonts w:cstheme="minorHAnsi"/>
          <w:kern w:val="3"/>
          <w:shd w:val="clear" w:color="auto" w:fill="FFFFFF"/>
          <w:lang w:bidi="hi-IN"/>
        </w:rPr>
        <w:t xml:space="preserve">w granicy administracyjnej miasta. Okoliczność ta nie uległa zmianie. Jak wskazał Wojewódzki Sąd Administracyjny w wyroku </w:t>
      </w:r>
      <w:r>
        <w:rPr>
          <w:rFonts w:cstheme="minorHAnsi"/>
          <w:kern w:val="3"/>
          <w:shd w:val="clear" w:color="auto" w:fill="FFFFFF"/>
          <w:lang w:bidi="hi-IN"/>
        </w:rPr>
        <w:t xml:space="preserve">– </w:t>
      </w:r>
      <w:r w:rsidRPr="004A785F">
        <w:rPr>
          <w:rFonts w:cstheme="minorHAnsi"/>
          <w:kern w:val="3"/>
          <w:shd w:val="clear" w:color="auto" w:fill="FFFFFF"/>
          <w:lang w:bidi="hi-IN"/>
        </w:rPr>
        <w:t xml:space="preserve">sygn. </w:t>
      </w:r>
      <w:r>
        <w:rPr>
          <w:rFonts w:cstheme="minorHAnsi"/>
          <w:kern w:val="3"/>
          <w:shd w:val="clear" w:color="auto" w:fill="FFFFFF"/>
          <w:lang w:bidi="hi-IN"/>
        </w:rPr>
        <w:t xml:space="preserve">akt </w:t>
      </w:r>
      <w:r w:rsidRPr="004A785F">
        <w:rPr>
          <w:rFonts w:cstheme="minorHAnsi"/>
          <w:kern w:val="3"/>
          <w:shd w:val="clear" w:color="auto" w:fill="FFFFFF"/>
          <w:lang w:bidi="hi-IN"/>
        </w:rPr>
        <w:t>IV SA/</w:t>
      </w:r>
      <w:proofErr w:type="spellStart"/>
      <w:r w:rsidRPr="004A785F">
        <w:rPr>
          <w:rFonts w:cstheme="minorHAnsi"/>
          <w:kern w:val="3"/>
          <w:shd w:val="clear" w:color="auto" w:fill="FFFFFF"/>
          <w:lang w:bidi="hi-IN"/>
        </w:rPr>
        <w:t>Wa</w:t>
      </w:r>
      <w:proofErr w:type="spellEnd"/>
      <w:r w:rsidRPr="004A785F">
        <w:rPr>
          <w:rFonts w:cstheme="minorHAnsi"/>
          <w:kern w:val="3"/>
          <w:shd w:val="clear" w:color="auto" w:fill="FFFFFF"/>
          <w:lang w:bidi="hi-IN"/>
        </w:rPr>
        <w:t xml:space="preserve"> 1907/16 „</w:t>
      </w:r>
      <w:r w:rsidRPr="004A785F">
        <w:rPr>
          <w:rFonts w:eastAsia="SimSun" w:cstheme="minorHAnsi"/>
          <w:kern w:val="3"/>
          <w:lang w:eastAsia="zh-CN" w:bidi="hi-IN"/>
        </w:rPr>
        <w:t xml:space="preserve">Sąd podziela stanowisko Kolegium, </w:t>
      </w:r>
      <w:r>
        <w:rPr>
          <w:rFonts w:eastAsia="SimSun" w:cstheme="minorHAnsi"/>
          <w:kern w:val="3"/>
          <w:lang w:eastAsia="zh-CN" w:bidi="hi-IN"/>
        </w:rPr>
        <w:br/>
      </w:r>
      <w:r w:rsidRPr="004A785F">
        <w:rPr>
          <w:rFonts w:eastAsia="SimSun" w:cstheme="minorHAnsi"/>
          <w:kern w:val="3"/>
          <w:lang w:eastAsia="zh-CN" w:bidi="hi-IN"/>
        </w:rPr>
        <w:t xml:space="preserve">że pozbawienie charakteru ochronnego lasu może mieć miejsce </w:t>
      </w:r>
      <w:r w:rsidRPr="004A785F">
        <w:rPr>
          <w:rFonts w:eastAsia="SimSun" w:cstheme="minorHAnsi"/>
          <w:kern w:val="3"/>
          <w:u w:val="single"/>
          <w:lang w:eastAsia="zh-CN" w:bidi="hi-IN"/>
        </w:rPr>
        <w:t>jedynie</w:t>
      </w:r>
      <w:r w:rsidRPr="004A785F">
        <w:rPr>
          <w:rFonts w:eastAsia="SimSun" w:cstheme="minorHAnsi"/>
          <w:kern w:val="3"/>
          <w:lang w:eastAsia="zh-CN" w:bidi="hi-IN"/>
        </w:rPr>
        <w:t xml:space="preserve"> w sytuacji, gdy las utracił charakter ze względu, na który ustanowiony został, jako ochronny”. Podobnie sformułował </w:t>
      </w:r>
      <w:r w:rsidRPr="004A785F">
        <w:rPr>
          <w:rFonts w:eastAsia="SimSun" w:cstheme="minorHAnsi"/>
          <w:kern w:val="3"/>
          <w:lang w:eastAsia="zh-CN" w:bidi="hi-IN"/>
        </w:rPr>
        <w:br/>
        <w:t xml:space="preserve">to Wojewódzki Sąd Administracyjny w Warszawie w wyroku </w:t>
      </w:r>
      <w:r>
        <w:rPr>
          <w:rFonts w:eastAsia="SimSun" w:cstheme="minorHAnsi"/>
          <w:kern w:val="3"/>
          <w:lang w:eastAsia="zh-CN" w:bidi="hi-IN"/>
        </w:rPr>
        <w:t xml:space="preserve">– </w:t>
      </w:r>
      <w:r w:rsidRPr="004A785F">
        <w:rPr>
          <w:rFonts w:eastAsia="SimSun" w:cstheme="minorHAnsi"/>
          <w:kern w:val="3"/>
          <w:lang w:eastAsia="zh-CN" w:bidi="hi-IN"/>
        </w:rPr>
        <w:t xml:space="preserve">sygn. </w:t>
      </w:r>
      <w:r>
        <w:rPr>
          <w:rFonts w:eastAsia="SimSun" w:cstheme="minorHAnsi"/>
          <w:kern w:val="3"/>
          <w:lang w:eastAsia="zh-CN" w:bidi="hi-IN"/>
        </w:rPr>
        <w:t xml:space="preserve">akt </w:t>
      </w:r>
      <w:r w:rsidRPr="004A785F">
        <w:rPr>
          <w:rFonts w:eastAsia="SimSun" w:cstheme="minorHAnsi"/>
          <w:kern w:val="3"/>
          <w:lang w:eastAsia="zh-CN" w:bidi="hi-IN"/>
        </w:rPr>
        <w:t>IV SA/</w:t>
      </w:r>
      <w:proofErr w:type="spellStart"/>
      <w:r w:rsidRPr="004A785F">
        <w:rPr>
          <w:rFonts w:eastAsia="SimSun" w:cstheme="minorHAnsi"/>
          <w:kern w:val="3"/>
          <w:lang w:eastAsia="zh-CN" w:bidi="hi-IN"/>
        </w:rPr>
        <w:t>Wa</w:t>
      </w:r>
      <w:proofErr w:type="spellEnd"/>
      <w:r w:rsidRPr="004A785F">
        <w:rPr>
          <w:rFonts w:eastAsia="SimSun" w:cstheme="minorHAnsi"/>
          <w:kern w:val="3"/>
          <w:lang w:eastAsia="zh-CN" w:bidi="hi-IN"/>
        </w:rPr>
        <w:t xml:space="preserve"> 2203/16: „</w:t>
      </w:r>
      <w:r w:rsidRPr="004A785F">
        <w:rPr>
          <w:rFonts w:eastAsia="SimSun" w:cstheme="minorHAnsi"/>
          <w:kern w:val="3"/>
          <w:shd w:val="clear" w:color="auto" w:fill="FFFFFF"/>
          <w:lang w:eastAsia="zh-CN" w:bidi="hi-IN"/>
        </w:rPr>
        <w:t xml:space="preserve">Aczkolwiek ustawa o lasach nie wyjaśnia, kiedy może nastąpić pozbawienie lasu charakteru ochronnego, należy przyjąć, że </w:t>
      </w:r>
      <w:r w:rsidRPr="004A785F">
        <w:rPr>
          <w:rFonts w:eastAsia="SimSun" w:cstheme="minorHAnsi"/>
          <w:kern w:val="3"/>
          <w:u w:val="single"/>
          <w:shd w:val="clear" w:color="auto" w:fill="FFFFFF"/>
          <w:lang w:eastAsia="zh-CN" w:bidi="hi-IN"/>
        </w:rPr>
        <w:t>tylko wtedy</w:t>
      </w:r>
      <w:r w:rsidRPr="004A785F">
        <w:rPr>
          <w:rFonts w:eastAsia="SimSun" w:cstheme="minorHAnsi"/>
          <w:kern w:val="3"/>
          <w:shd w:val="clear" w:color="auto" w:fill="FFFFFF"/>
          <w:lang w:eastAsia="zh-CN" w:bidi="hi-IN"/>
        </w:rPr>
        <w:t xml:space="preserve">, kiedy ustały przyczyny uznania go za ochronny”. </w:t>
      </w:r>
      <w:r>
        <w:rPr>
          <w:rFonts w:eastAsia="SimSun" w:cstheme="minorHAnsi"/>
          <w:kern w:val="3"/>
          <w:shd w:val="clear" w:color="auto" w:fill="FFFFFF"/>
          <w:lang w:eastAsia="zh-CN" w:bidi="hi-IN"/>
        </w:rPr>
        <w:br/>
      </w:r>
      <w:r w:rsidRPr="004A785F">
        <w:rPr>
          <w:rFonts w:eastAsia="SimSun" w:cstheme="minorHAnsi"/>
          <w:kern w:val="3"/>
          <w:lang w:eastAsia="zh-CN" w:bidi="hi-IN"/>
        </w:rPr>
        <w:t>W niniejszym stanie faktycznym to nie nastąpiło.</w:t>
      </w:r>
      <w:r w:rsidRPr="004A785F">
        <w:rPr>
          <w:rFonts w:eastAsia="SimSun" w:cstheme="minorHAnsi"/>
          <w:kern w:val="3"/>
          <w:shd w:val="clear" w:color="auto" w:fill="FFFFFF"/>
          <w:lang w:eastAsia="zh-CN" w:bidi="hi-IN"/>
        </w:rPr>
        <w:t xml:space="preserve"> Ww. pogląd, wskazujący, iż pozbawienie lasu charakteru ochronnego może nastąpić tylko wówczas, gdy ustały przyczyny uznania go za ochronny, wyrażony został również w doktrynie (D. Danecka, W. </w:t>
      </w:r>
      <w:r w:rsidRPr="004A785F">
        <w:rPr>
          <w:rFonts w:ascii="Calibri" w:eastAsia="SimSun" w:hAnsi="Calibri" w:cs="Calibri"/>
          <w:kern w:val="3"/>
          <w:shd w:val="clear" w:color="auto" w:fill="FFFFFF"/>
          <w:lang w:eastAsia="zh-CN" w:bidi="hi-IN"/>
        </w:rPr>
        <w:t xml:space="preserve">Radecki w: Ustawa o lasach. Komentarz. </w:t>
      </w:r>
      <w:r>
        <w:rPr>
          <w:rFonts w:ascii="Calibri" w:eastAsia="SimSun" w:hAnsi="Calibri" w:cs="Calibri"/>
          <w:kern w:val="3"/>
          <w:shd w:val="clear" w:color="auto" w:fill="FFFFFF"/>
          <w:lang w:eastAsia="zh-CN" w:bidi="hi-IN"/>
        </w:rPr>
        <w:br/>
      </w:r>
      <w:r w:rsidRPr="004A785F">
        <w:rPr>
          <w:rFonts w:ascii="Calibri" w:eastAsia="SimSun" w:hAnsi="Calibri" w:cs="Calibri"/>
          <w:kern w:val="3"/>
          <w:shd w:val="clear" w:color="auto" w:fill="FFFFFF"/>
          <w:lang w:eastAsia="zh-CN" w:bidi="hi-IN"/>
        </w:rPr>
        <w:t xml:space="preserve">Wyd. 3, 2021, </w:t>
      </w:r>
      <w:proofErr w:type="spellStart"/>
      <w:r w:rsidRPr="004A785F">
        <w:rPr>
          <w:rFonts w:ascii="Calibri" w:eastAsia="SimSun" w:hAnsi="Calibri" w:cs="Calibri"/>
          <w:kern w:val="3"/>
          <w:shd w:val="clear" w:color="auto" w:fill="FFFFFF"/>
          <w:lang w:eastAsia="zh-CN" w:bidi="hi-IN"/>
        </w:rPr>
        <w:t>publ</w:t>
      </w:r>
      <w:proofErr w:type="spellEnd"/>
      <w:r w:rsidRPr="004A785F">
        <w:rPr>
          <w:rFonts w:ascii="Calibri" w:eastAsia="SimSun" w:hAnsi="Calibri" w:cs="Calibri"/>
          <w:kern w:val="3"/>
          <w:shd w:val="clear" w:color="auto" w:fill="FFFFFF"/>
          <w:lang w:eastAsia="zh-CN" w:bidi="hi-IN"/>
        </w:rPr>
        <w:t>. LEX).</w:t>
      </w:r>
    </w:p>
    <w:p w14:paraId="2A39F463" w14:textId="77777777" w:rsidR="00C82D80" w:rsidRPr="004A785F" w:rsidRDefault="00C82D80" w:rsidP="00C82D80">
      <w:pPr>
        <w:widowControl w:val="0"/>
        <w:suppressAutoHyphens/>
        <w:autoSpaceDN w:val="0"/>
        <w:spacing w:after="240" w:line="300" w:lineRule="auto"/>
        <w:rPr>
          <w:rFonts w:ascii="Calibri" w:eastAsia="SimSun" w:hAnsi="Calibri" w:cs="Calibri"/>
          <w:kern w:val="3"/>
          <w:shd w:val="clear" w:color="auto" w:fill="FFFFFF"/>
          <w:lang w:eastAsia="zh-CN" w:bidi="hi-IN"/>
        </w:rPr>
      </w:pPr>
      <w:r w:rsidRPr="004A785F">
        <w:rPr>
          <w:rFonts w:ascii="Calibri" w:eastAsia="SimSun" w:hAnsi="Calibri" w:cs="Calibri"/>
          <w:kern w:val="3"/>
          <w:shd w:val="clear" w:color="auto" w:fill="FFFFFF"/>
          <w:lang w:eastAsia="zh-CN" w:bidi="hi-IN"/>
        </w:rPr>
        <w:t xml:space="preserve">W innych orzeczeniach sądy administracyjne zwracają z kolei uwagę, że ekonomiczna korzyść właściciela lasu osiągnięta dzięki pozbawieniu lasu charakteru ochronnego i realizacji inwestycji </w:t>
      </w:r>
      <w:r>
        <w:rPr>
          <w:rFonts w:ascii="Calibri" w:eastAsia="SimSun" w:hAnsi="Calibri" w:cs="Calibri"/>
          <w:kern w:val="3"/>
          <w:shd w:val="clear" w:color="auto" w:fill="FFFFFF"/>
          <w:lang w:eastAsia="zh-CN" w:bidi="hi-IN"/>
        </w:rPr>
        <w:br/>
      </w:r>
      <w:r w:rsidRPr="004A785F">
        <w:rPr>
          <w:rFonts w:ascii="Calibri" w:eastAsia="SimSun" w:hAnsi="Calibri" w:cs="Calibri"/>
          <w:kern w:val="3"/>
          <w:shd w:val="clear" w:color="auto" w:fill="FFFFFF"/>
          <w:lang w:eastAsia="zh-CN" w:bidi="hi-IN"/>
        </w:rPr>
        <w:t>na jego terenie nie może zostać uznana za wyłączną przesłankę przemawiającą za pozbawieniem lasu charakteru ochronnego (wyrok Wojewódzkiego Sądu Admi</w:t>
      </w:r>
      <w:r>
        <w:rPr>
          <w:rFonts w:ascii="Calibri" w:eastAsia="SimSun" w:hAnsi="Calibri" w:cs="Calibri"/>
          <w:kern w:val="3"/>
          <w:shd w:val="clear" w:color="auto" w:fill="FFFFFF"/>
          <w:lang w:eastAsia="zh-CN" w:bidi="hi-IN"/>
        </w:rPr>
        <w:t>nistracyjnego w Warszawie z</w:t>
      </w:r>
      <w:r w:rsidRPr="004A785F">
        <w:rPr>
          <w:rFonts w:ascii="Calibri" w:eastAsia="SimSun" w:hAnsi="Calibri" w:cs="Calibri"/>
          <w:kern w:val="3"/>
          <w:shd w:val="clear" w:color="auto" w:fill="FFFFFF"/>
          <w:lang w:eastAsia="zh-CN" w:bidi="hi-IN"/>
        </w:rPr>
        <w:t xml:space="preserve"> 6 września 2017 r. sygn. akt IV SA/</w:t>
      </w:r>
      <w:proofErr w:type="spellStart"/>
      <w:r w:rsidRPr="004A785F">
        <w:rPr>
          <w:rFonts w:ascii="Calibri" w:eastAsia="SimSun" w:hAnsi="Calibri" w:cs="Calibri"/>
          <w:kern w:val="3"/>
          <w:shd w:val="clear" w:color="auto" w:fill="FFFFFF"/>
          <w:lang w:eastAsia="zh-CN" w:bidi="hi-IN"/>
        </w:rPr>
        <w:t>Wa</w:t>
      </w:r>
      <w:proofErr w:type="spellEnd"/>
      <w:r w:rsidRPr="004A785F">
        <w:rPr>
          <w:rFonts w:ascii="Calibri" w:eastAsia="SimSun" w:hAnsi="Calibri" w:cs="Calibri"/>
          <w:kern w:val="3"/>
          <w:shd w:val="clear" w:color="auto" w:fill="FFFFFF"/>
          <w:lang w:eastAsia="zh-CN" w:bidi="hi-IN"/>
        </w:rPr>
        <w:t xml:space="preserve"> 1234/17). W każdym natomiast przypadku należy badać nie tylko słuszny interes obywateli zainteresowanych pozbawieniem lasu charakteru ochronnego ale również względy ochrony środowiska i interes społeczny (wyroki Wojewódzkiego Sądu Administracyjnego </w:t>
      </w:r>
      <w:r>
        <w:rPr>
          <w:rFonts w:ascii="Calibri" w:eastAsia="SimSun" w:hAnsi="Calibri" w:cs="Calibri"/>
          <w:kern w:val="3"/>
          <w:shd w:val="clear" w:color="auto" w:fill="FFFFFF"/>
          <w:lang w:eastAsia="zh-CN" w:bidi="hi-IN"/>
        </w:rPr>
        <w:br/>
        <w:t>w Warszawie: z</w:t>
      </w:r>
      <w:r w:rsidRPr="004A785F">
        <w:rPr>
          <w:rFonts w:ascii="Calibri" w:eastAsia="SimSun" w:hAnsi="Calibri" w:cs="Calibri"/>
          <w:kern w:val="3"/>
          <w:shd w:val="clear" w:color="auto" w:fill="FFFFFF"/>
          <w:lang w:eastAsia="zh-CN" w:bidi="hi-IN"/>
        </w:rPr>
        <w:t xml:space="preserve"> 27 lipca 2020 r. sygn. akt IV SA/</w:t>
      </w:r>
      <w:proofErr w:type="spellStart"/>
      <w:r w:rsidRPr="004A785F">
        <w:rPr>
          <w:rFonts w:ascii="Calibri" w:eastAsia="SimSun" w:hAnsi="Calibri" w:cs="Calibri"/>
          <w:kern w:val="3"/>
          <w:shd w:val="clear" w:color="auto" w:fill="FFFFFF"/>
          <w:lang w:eastAsia="zh-CN" w:bidi="hi-IN"/>
        </w:rPr>
        <w:t>Wa</w:t>
      </w:r>
      <w:proofErr w:type="spellEnd"/>
      <w:r w:rsidRPr="004A785F">
        <w:rPr>
          <w:rFonts w:ascii="Calibri" w:eastAsia="SimSun" w:hAnsi="Calibri" w:cs="Calibri"/>
          <w:kern w:val="3"/>
          <w:shd w:val="clear" w:color="auto" w:fill="FFFFFF"/>
          <w:lang w:eastAsia="zh-CN" w:bidi="hi-IN"/>
        </w:rPr>
        <w:t xml:space="preserve"> 151/20</w:t>
      </w:r>
      <w:r>
        <w:rPr>
          <w:rFonts w:ascii="Calibri" w:eastAsia="SimSun" w:hAnsi="Calibri" w:cs="Calibri"/>
          <w:kern w:val="3"/>
          <w:shd w:val="clear" w:color="auto" w:fill="FFFFFF"/>
          <w:lang w:eastAsia="zh-CN" w:bidi="hi-IN"/>
        </w:rPr>
        <w:t xml:space="preserve"> oraz z</w:t>
      </w:r>
      <w:r w:rsidRPr="004A785F">
        <w:rPr>
          <w:rFonts w:ascii="Calibri" w:eastAsia="SimSun" w:hAnsi="Calibri" w:cs="Calibri"/>
          <w:kern w:val="3"/>
          <w:shd w:val="clear" w:color="auto" w:fill="FFFFFF"/>
          <w:lang w:eastAsia="zh-CN" w:bidi="hi-IN"/>
        </w:rPr>
        <w:t xml:space="preserve"> 10 listopada 2020 r. </w:t>
      </w:r>
      <w:r>
        <w:rPr>
          <w:rFonts w:ascii="Calibri" w:eastAsia="SimSun" w:hAnsi="Calibri" w:cs="Calibri"/>
          <w:kern w:val="3"/>
          <w:shd w:val="clear" w:color="auto" w:fill="FFFFFF"/>
          <w:lang w:eastAsia="zh-CN" w:bidi="hi-IN"/>
        </w:rPr>
        <w:br/>
      </w:r>
      <w:r w:rsidRPr="004A785F">
        <w:rPr>
          <w:rFonts w:ascii="Calibri" w:eastAsia="SimSun" w:hAnsi="Calibri" w:cs="Calibri"/>
          <w:kern w:val="3"/>
          <w:shd w:val="clear" w:color="auto" w:fill="FFFFFF"/>
          <w:lang w:eastAsia="zh-CN" w:bidi="hi-IN"/>
        </w:rPr>
        <w:t>sygn. akt IV SA/</w:t>
      </w:r>
      <w:proofErr w:type="spellStart"/>
      <w:r w:rsidRPr="004A785F">
        <w:rPr>
          <w:rFonts w:ascii="Calibri" w:eastAsia="SimSun" w:hAnsi="Calibri" w:cs="Calibri"/>
          <w:kern w:val="3"/>
          <w:shd w:val="clear" w:color="auto" w:fill="FFFFFF"/>
          <w:lang w:eastAsia="zh-CN" w:bidi="hi-IN"/>
        </w:rPr>
        <w:t>Wa</w:t>
      </w:r>
      <w:proofErr w:type="spellEnd"/>
      <w:r w:rsidRPr="004A785F">
        <w:rPr>
          <w:rFonts w:ascii="Calibri" w:eastAsia="SimSun" w:hAnsi="Calibri" w:cs="Calibri"/>
          <w:kern w:val="3"/>
          <w:shd w:val="clear" w:color="auto" w:fill="FFFFFF"/>
          <w:lang w:eastAsia="zh-CN" w:bidi="hi-IN"/>
        </w:rPr>
        <w:t xml:space="preserve"> 1564/20).</w:t>
      </w:r>
    </w:p>
    <w:p w14:paraId="0C613097" w14:textId="77777777" w:rsidR="00C82D80" w:rsidRDefault="00C82D80" w:rsidP="00C82D80">
      <w:pPr>
        <w:widowControl w:val="0"/>
        <w:suppressAutoHyphens/>
        <w:autoSpaceDN w:val="0"/>
        <w:spacing w:after="240" w:line="300" w:lineRule="auto"/>
        <w:rPr>
          <w:rFonts w:eastAsia="SimSun" w:cstheme="minorHAnsi"/>
          <w:kern w:val="3"/>
          <w:shd w:val="clear" w:color="auto" w:fill="FFFFFF"/>
          <w:lang w:eastAsia="zh-CN" w:bidi="hi-IN"/>
        </w:rPr>
      </w:pPr>
      <w:r w:rsidRPr="004A785F">
        <w:rPr>
          <w:rFonts w:eastAsia="SimSun" w:cstheme="minorHAnsi"/>
          <w:kern w:val="3"/>
          <w:shd w:val="clear" w:color="auto" w:fill="FFFFFF"/>
          <w:lang w:eastAsia="zh-CN" w:bidi="hi-IN"/>
        </w:rPr>
        <w:t>Uchwała nie będzie powodowała skutków finansowych dla budżetu Miasta Stołecznego Warszawy.</w:t>
      </w:r>
    </w:p>
    <w:p w14:paraId="0791D44B" w14:textId="77777777" w:rsidR="00C82D80" w:rsidRPr="00426F5D" w:rsidRDefault="00C82D80" w:rsidP="00C82D80">
      <w:pPr>
        <w:widowControl w:val="0"/>
        <w:suppressAutoHyphens/>
        <w:autoSpaceDN w:val="0"/>
        <w:spacing w:after="0" w:line="300" w:lineRule="auto"/>
        <w:rPr>
          <w:rFonts w:eastAsia="SimSun" w:cstheme="minorHAnsi"/>
          <w:kern w:val="3"/>
          <w:shd w:val="clear" w:color="auto" w:fill="FFFFFF"/>
          <w:lang w:eastAsia="zh-CN" w:bidi="hi-IN"/>
        </w:rPr>
      </w:pPr>
      <w:r>
        <w:rPr>
          <w:rFonts w:eastAsia="SimSun" w:cstheme="minorHAnsi"/>
          <w:kern w:val="3"/>
          <w:shd w:val="clear" w:color="auto" w:fill="FFFFFF"/>
          <w:lang w:eastAsia="zh-CN" w:bidi="hi-IN"/>
        </w:rPr>
        <w:t>Projekt uchwały nie zawiera danych osobowych.</w:t>
      </w:r>
    </w:p>
    <w:p w14:paraId="6DB315B0" w14:textId="77777777" w:rsidR="00C82D80" w:rsidRPr="00C82D80" w:rsidRDefault="00C82D80" w:rsidP="00C82D80">
      <w:pPr>
        <w:tabs>
          <w:tab w:val="left" w:pos="3052"/>
        </w:tabs>
        <w:spacing w:after="240" w:line="240" w:lineRule="auto"/>
        <w:jc w:val="center"/>
        <w:rPr>
          <w:rFonts w:ascii="Calibri" w:eastAsia="Times New Roman" w:hAnsi="Calibri" w:cs="Calibri"/>
          <w:b/>
          <w:lang w:eastAsia="pl-PL"/>
        </w:rPr>
      </w:pPr>
      <w:r w:rsidRPr="00C82D80">
        <w:rPr>
          <w:rFonts w:ascii="Calibri" w:eastAsia="Times New Roman" w:hAnsi="Calibri" w:cs="Calibri"/>
          <w:b/>
          <w:lang w:eastAsia="pl-PL"/>
        </w:rPr>
        <w:lastRenderedPageBreak/>
        <w:t>Opinia Skarbnika m.st. Warszawy z dnia 26 kwietnia 2022 r.</w:t>
      </w:r>
    </w:p>
    <w:p w14:paraId="0A53E259" w14:textId="77777777" w:rsidR="00C82D80" w:rsidRPr="00C82D80" w:rsidRDefault="00C82D80" w:rsidP="00C82D80">
      <w:pPr>
        <w:tabs>
          <w:tab w:val="left" w:pos="3052"/>
        </w:tabs>
        <w:spacing w:after="240" w:line="240" w:lineRule="auto"/>
        <w:jc w:val="center"/>
        <w:rPr>
          <w:rFonts w:ascii="Calibri" w:eastAsia="Times New Roman" w:hAnsi="Calibri" w:cs="Calibri"/>
          <w:b/>
          <w:lang w:eastAsia="pl-PL"/>
        </w:rPr>
      </w:pPr>
      <w:r w:rsidRPr="00C82D80">
        <w:rPr>
          <w:rFonts w:ascii="Calibri" w:eastAsia="Times New Roman" w:hAnsi="Calibri" w:cs="Calibri"/>
          <w:b/>
          <w:lang w:eastAsia="pl-PL"/>
        </w:rPr>
        <w:t xml:space="preserve">do projektu uchwały Rady m.st. Warszawy </w:t>
      </w:r>
    </w:p>
    <w:p w14:paraId="4F1F28E7" w14:textId="77777777" w:rsidR="00C82D80" w:rsidRPr="00C82D80" w:rsidRDefault="00C82D80" w:rsidP="00C82D80">
      <w:pPr>
        <w:tabs>
          <w:tab w:val="left" w:pos="3052"/>
        </w:tabs>
        <w:spacing w:after="0" w:line="240" w:lineRule="auto"/>
        <w:jc w:val="center"/>
        <w:rPr>
          <w:rFonts w:ascii="Calibri" w:eastAsia="Times New Roman" w:hAnsi="Calibri" w:cs="Calibri"/>
          <w:b/>
          <w:lang w:eastAsia="pl-PL"/>
        </w:rPr>
      </w:pPr>
    </w:p>
    <w:p w14:paraId="79710513" w14:textId="77777777" w:rsidR="00C82D80" w:rsidRPr="00C82D80" w:rsidRDefault="00C82D80" w:rsidP="00C82D80">
      <w:pPr>
        <w:tabs>
          <w:tab w:val="left" w:pos="3052"/>
        </w:tabs>
        <w:spacing w:after="0" w:line="240" w:lineRule="auto"/>
        <w:jc w:val="center"/>
        <w:rPr>
          <w:rFonts w:ascii="Calibri" w:eastAsia="Times New Roman" w:hAnsi="Calibri" w:cs="Calibri"/>
          <w:b/>
          <w:lang w:eastAsia="pl-PL"/>
        </w:rPr>
      </w:pPr>
    </w:p>
    <w:p w14:paraId="7FDC9DF6" w14:textId="77777777" w:rsidR="00C82D80" w:rsidRPr="00C82D80" w:rsidRDefault="00C82D80" w:rsidP="00C82D80">
      <w:pPr>
        <w:tabs>
          <w:tab w:val="left" w:pos="3052"/>
        </w:tabs>
        <w:spacing w:after="0" w:line="240" w:lineRule="auto"/>
        <w:jc w:val="center"/>
        <w:rPr>
          <w:rFonts w:ascii="Calibri" w:eastAsia="Times New Roman" w:hAnsi="Calibri" w:cs="Calibri"/>
          <w:b/>
          <w:lang w:eastAsia="pl-PL"/>
        </w:rPr>
      </w:pPr>
    </w:p>
    <w:p w14:paraId="4DA4F481" w14:textId="77777777" w:rsidR="00C82D80" w:rsidRPr="00C82D80" w:rsidRDefault="00C82D80" w:rsidP="00C82D80">
      <w:pPr>
        <w:tabs>
          <w:tab w:val="left" w:pos="3052"/>
        </w:tabs>
        <w:spacing w:after="240" w:line="240" w:lineRule="auto"/>
        <w:rPr>
          <w:rFonts w:ascii="Calibri" w:eastAsia="Times New Roman" w:hAnsi="Calibri" w:cs="Calibri"/>
          <w:b/>
          <w:lang w:eastAsia="pl-PL"/>
        </w:rPr>
      </w:pPr>
      <w:r w:rsidRPr="00C82D80">
        <w:rPr>
          <w:rFonts w:ascii="Calibri" w:eastAsia="Times New Roman" w:hAnsi="Calibri" w:cs="Calibri"/>
          <w:lang w:eastAsia="pl-PL"/>
        </w:rPr>
        <w:t xml:space="preserve">Na podstawie § 29 ust. 6 Statutu miasta stołecznego Warszawy, stanowiącego załącznik do uchwały Nr XXII/743/2008 Rady miasta stołecznego Warszawy z dnia 10 stycznia 2008 roku (Dz. Urz. Woj. </w:t>
      </w:r>
      <w:proofErr w:type="spellStart"/>
      <w:r w:rsidRPr="00C82D80">
        <w:rPr>
          <w:rFonts w:ascii="Calibri" w:eastAsia="Times New Roman" w:hAnsi="Calibri" w:cs="Calibri"/>
          <w:lang w:eastAsia="pl-PL"/>
        </w:rPr>
        <w:t>Maz</w:t>
      </w:r>
      <w:proofErr w:type="spellEnd"/>
      <w:r w:rsidRPr="00C82D80">
        <w:rPr>
          <w:rFonts w:ascii="Calibri" w:eastAsia="Times New Roman" w:hAnsi="Calibri" w:cs="Calibri"/>
          <w:lang w:eastAsia="pl-PL"/>
        </w:rPr>
        <w:t xml:space="preserve">. z 2019 r. poz. 14465 z </w:t>
      </w:r>
      <w:proofErr w:type="spellStart"/>
      <w:r w:rsidRPr="00C82D80">
        <w:rPr>
          <w:rFonts w:ascii="Calibri" w:eastAsia="Times New Roman" w:hAnsi="Calibri" w:cs="Calibri"/>
          <w:lang w:eastAsia="pl-PL"/>
        </w:rPr>
        <w:t>późn</w:t>
      </w:r>
      <w:proofErr w:type="spellEnd"/>
      <w:r w:rsidRPr="00C82D80">
        <w:rPr>
          <w:rFonts w:ascii="Calibri" w:eastAsia="Times New Roman" w:hAnsi="Calibri" w:cs="Calibri"/>
          <w:lang w:eastAsia="pl-PL"/>
        </w:rPr>
        <w:t>. zm.) projekt uchwały Rady m.st. Warszawy</w:t>
      </w:r>
      <w:r w:rsidRPr="00C82D80">
        <w:rPr>
          <w:rFonts w:ascii="Calibri" w:eastAsia="Times New Roman" w:hAnsi="Calibri" w:cs="Calibri"/>
          <w:b/>
          <w:lang w:eastAsia="pl-PL"/>
        </w:rPr>
        <w:t xml:space="preserve"> w sprawie wyrażenia opinii dotyczącej pozbawienia lasu charakteru ochronnego</w:t>
      </w:r>
    </w:p>
    <w:p w14:paraId="4C44E8BB" w14:textId="77777777" w:rsidR="00C82D80" w:rsidRPr="00C82D80" w:rsidRDefault="00C82D80" w:rsidP="00C82D80">
      <w:pPr>
        <w:tabs>
          <w:tab w:val="left" w:pos="3052"/>
        </w:tabs>
        <w:spacing w:after="240" w:line="240" w:lineRule="auto"/>
        <w:rPr>
          <w:rFonts w:ascii="Calibri" w:eastAsia="Times New Roman" w:hAnsi="Calibri" w:cs="Calibri"/>
          <w:b/>
          <w:lang w:eastAsia="pl-PL"/>
        </w:rPr>
      </w:pPr>
    </w:p>
    <w:p w14:paraId="0AA12F0B" w14:textId="77777777" w:rsidR="00C82D80" w:rsidRPr="00C82D80" w:rsidRDefault="00C82D80" w:rsidP="00C82D80">
      <w:pPr>
        <w:tabs>
          <w:tab w:val="left" w:pos="3052"/>
        </w:tabs>
        <w:spacing w:after="240" w:line="240" w:lineRule="auto"/>
        <w:rPr>
          <w:rFonts w:ascii="Calibri" w:eastAsia="Times New Roman" w:hAnsi="Calibri" w:cs="Calibri"/>
          <w:b/>
          <w:lang w:eastAsia="pl-PL"/>
        </w:rPr>
      </w:pPr>
    </w:p>
    <w:p w14:paraId="64967C0E" w14:textId="77777777" w:rsidR="00C82D80" w:rsidRPr="00C82D80" w:rsidRDefault="00C82D80" w:rsidP="00C82D80">
      <w:pPr>
        <w:tabs>
          <w:tab w:val="left" w:pos="3052"/>
        </w:tabs>
        <w:spacing w:after="240" w:line="240" w:lineRule="auto"/>
        <w:rPr>
          <w:rFonts w:ascii="Calibri" w:eastAsia="Times New Roman" w:hAnsi="Calibri" w:cs="Calibri"/>
          <w:lang w:eastAsia="pl-PL"/>
        </w:rPr>
      </w:pPr>
      <w:r w:rsidRPr="00C82D80">
        <w:rPr>
          <w:rFonts w:ascii="Calibri" w:eastAsia="Times New Roman" w:hAnsi="Calibri" w:cs="Calibri"/>
          <w:b/>
          <w:lang w:eastAsia="pl-PL"/>
        </w:rPr>
        <w:t>opiniuję pozytywnie</w:t>
      </w:r>
    </w:p>
    <w:p w14:paraId="7C2214BA" w14:textId="77777777" w:rsidR="00C82D80" w:rsidRPr="00C82D80" w:rsidRDefault="00C82D80" w:rsidP="00C82D80">
      <w:pPr>
        <w:tabs>
          <w:tab w:val="left" w:pos="3052"/>
        </w:tabs>
        <w:spacing w:after="0" w:line="240" w:lineRule="auto"/>
        <w:jc w:val="both"/>
        <w:rPr>
          <w:rFonts w:ascii="Calibri" w:eastAsia="Times New Roman" w:hAnsi="Calibri" w:cs="Calibri"/>
          <w:b/>
          <w:lang w:eastAsia="pl-PL"/>
        </w:rPr>
      </w:pPr>
    </w:p>
    <w:p w14:paraId="42821623" w14:textId="77777777" w:rsidR="00C82D80" w:rsidRPr="00C82D80" w:rsidRDefault="00C82D80" w:rsidP="00C82D80">
      <w:pPr>
        <w:tabs>
          <w:tab w:val="left" w:pos="3052"/>
        </w:tabs>
        <w:spacing w:after="0" w:line="240" w:lineRule="auto"/>
        <w:jc w:val="both"/>
        <w:rPr>
          <w:rFonts w:ascii="Calibri" w:eastAsia="Times New Roman" w:hAnsi="Calibri" w:cs="Calibri"/>
          <w:b/>
          <w:lang w:eastAsia="pl-PL"/>
        </w:rPr>
      </w:pPr>
    </w:p>
    <w:p w14:paraId="13980C38" w14:textId="77777777" w:rsidR="00C82D80" w:rsidRPr="00C82D80" w:rsidRDefault="00C82D80" w:rsidP="00C82D80">
      <w:pPr>
        <w:tabs>
          <w:tab w:val="left" w:pos="3052"/>
        </w:tabs>
        <w:spacing w:after="0" w:line="240" w:lineRule="auto"/>
        <w:jc w:val="both"/>
        <w:rPr>
          <w:rFonts w:ascii="Calibri" w:eastAsia="Times New Roman" w:hAnsi="Calibri" w:cs="Calibri"/>
          <w:b/>
          <w:lang w:eastAsia="pl-PL"/>
        </w:rPr>
      </w:pPr>
    </w:p>
    <w:p w14:paraId="4B19691B" w14:textId="77777777" w:rsidR="00C82D80" w:rsidRPr="00C82D80" w:rsidRDefault="00C82D80" w:rsidP="00C82D80">
      <w:pPr>
        <w:tabs>
          <w:tab w:val="left" w:pos="3052"/>
        </w:tabs>
        <w:spacing w:after="0" w:line="240" w:lineRule="auto"/>
        <w:jc w:val="both"/>
        <w:rPr>
          <w:rFonts w:ascii="Calibri" w:eastAsia="Times New Roman" w:hAnsi="Calibri" w:cs="Calibri"/>
          <w:b/>
          <w:lang w:eastAsia="pl-PL"/>
        </w:rPr>
      </w:pPr>
    </w:p>
    <w:p w14:paraId="28E20375" w14:textId="77777777" w:rsidR="00C82D80" w:rsidRPr="00C82D80" w:rsidRDefault="00C82D80" w:rsidP="00C82D80">
      <w:pPr>
        <w:tabs>
          <w:tab w:val="left" w:pos="3052"/>
        </w:tabs>
        <w:spacing w:after="0" w:line="240" w:lineRule="auto"/>
        <w:jc w:val="both"/>
        <w:rPr>
          <w:rFonts w:ascii="Calibri" w:eastAsia="Times New Roman" w:hAnsi="Calibri" w:cs="Calibri"/>
          <w:b/>
          <w:lang w:eastAsia="pl-PL"/>
        </w:rPr>
      </w:pPr>
    </w:p>
    <w:p w14:paraId="01AB6065" w14:textId="77777777" w:rsidR="00C82D80" w:rsidRPr="00C82D80" w:rsidRDefault="00C82D80" w:rsidP="00C82D80">
      <w:pPr>
        <w:tabs>
          <w:tab w:val="left" w:pos="3052"/>
        </w:tabs>
        <w:spacing w:after="0" w:line="240" w:lineRule="auto"/>
        <w:jc w:val="both"/>
        <w:rPr>
          <w:rFonts w:ascii="Calibri" w:eastAsia="Times New Roman" w:hAnsi="Calibri" w:cs="Calibri"/>
          <w:b/>
          <w:lang w:eastAsia="pl-PL"/>
        </w:rPr>
      </w:pPr>
    </w:p>
    <w:p w14:paraId="269DC1B5" w14:textId="77777777" w:rsidR="00C82D80" w:rsidRPr="00C82D80" w:rsidRDefault="00C82D80" w:rsidP="00C82D80">
      <w:pPr>
        <w:tabs>
          <w:tab w:val="left" w:pos="3052"/>
        </w:tabs>
        <w:spacing w:after="0" w:line="240" w:lineRule="auto"/>
        <w:jc w:val="both"/>
        <w:rPr>
          <w:rFonts w:ascii="Calibri" w:eastAsia="Times New Roman" w:hAnsi="Calibri" w:cs="Calibri"/>
          <w:b/>
          <w:lang w:eastAsia="pl-PL"/>
        </w:rPr>
      </w:pPr>
    </w:p>
    <w:p w14:paraId="0D1D0D62" w14:textId="77777777" w:rsidR="00C82D80" w:rsidRPr="00C82D80" w:rsidRDefault="00C82D80" w:rsidP="00C82D80">
      <w:pPr>
        <w:tabs>
          <w:tab w:val="left" w:pos="3052"/>
        </w:tabs>
        <w:spacing w:after="0" w:line="240" w:lineRule="auto"/>
        <w:jc w:val="both"/>
        <w:rPr>
          <w:rFonts w:ascii="Calibri" w:eastAsia="Times New Roman" w:hAnsi="Calibri" w:cs="Calibri"/>
          <w:b/>
          <w:lang w:eastAsia="pl-PL"/>
        </w:rPr>
      </w:pPr>
    </w:p>
    <w:p w14:paraId="2E971DCD" w14:textId="77777777" w:rsidR="00C82D80" w:rsidRPr="00C82D80" w:rsidRDefault="00C82D80" w:rsidP="00C82D80">
      <w:pPr>
        <w:tabs>
          <w:tab w:val="left" w:pos="3052"/>
        </w:tabs>
        <w:spacing w:after="0" w:line="240" w:lineRule="auto"/>
        <w:jc w:val="both"/>
        <w:rPr>
          <w:rFonts w:ascii="Calibri" w:eastAsia="Times New Roman" w:hAnsi="Calibri" w:cs="Calibri"/>
          <w:b/>
          <w:lang w:eastAsia="pl-PL"/>
        </w:rPr>
      </w:pPr>
    </w:p>
    <w:p w14:paraId="765F19F6" w14:textId="77777777" w:rsidR="00C82D80" w:rsidRPr="00C82D80" w:rsidRDefault="00C82D80" w:rsidP="00C82D80">
      <w:pPr>
        <w:spacing w:after="0" w:line="240" w:lineRule="auto"/>
        <w:ind w:left="4253"/>
        <w:jc w:val="center"/>
        <w:rPr>
          <w:rFonts w:ascii="Calibri" w:eastAsia="Times New Roman" w:hAnsi="Calibri" w:cs="Calibri"/>
          <w:b/>
          <w:lang w:eastAsia="pl-PL"/>
        </w:rPr>
      </w:pPr>
      <w:r w:rsidRPr="00C82D80">
        <w:rPr>
          <w:rFonts w:ascii="Calibri" w:eastAsia="Times New Roman" w:hAnsi="Calibri" w:cs="Calibri"/>
          <w:b/>
          <w:lang w:eastAsia="pl-PL"/>
        </w:rPr>
        <w:t>Z upoważnienia Skarbnika  m.st. Warszawy</w:t>
      </w:r>
    </w:p>
    <w:p w14:paraId="3973E010" w14:textId="77777777" w:rsidR="00C82D80" w:rsidRPr="00C82D80" w:rsidRDefault="00C82D80" w:rsidP="00C82D80">
      <w:pPr>
        <w:spacing w:after="0" w:line="240" w:lineRule="auto"/>
        <w:ind w:left="4253"/>
        <w:jc w:val="center"/>
        <w:rPr>
          <w:rFonts w:ascii="Calibri" w:eastAsia="Times New Roman" w:hAnsi="Calibri" w:cs="Calibri"/>
          <w:b/>
          <w:lang w:eastAsia="pl-PL"/>
        </w:rPr>
      </w:pPr>
    </w:p>
    <w:p w14:paraId="2D679CA8" w14:textId="77777777" w:rsidR="00C82D80" w:rsidRPr="00C82D80" w:rsidRDefault="00C82D80" w:rsidP="00C82D80">
      <w:pPr>
        <w:spacing w:after="0" w:line="240" w:lineRule="auto"/>
        <w:ind w:left="4253" w:firstLine="708"/>
        <w:jc w:val="center"/>
        <w:rPr>
          <w:rFonts w:ascii="Calibri" w:eastAsia="Times New Roman" w:hAnsi="Calibri" w:cs="Calibri"/>
          <w:lang w:eastAsia="pl-PL"/>
        </w:rPr>
      </w:pPr>
    </w:p>
    <w:p w14:paraId="7AF1A082" w14:textId="77777777" w:rsidR="00C82D80" w:rsidRPr="00C82D80" w:rsidRDefault="00C82D80" w:rsidP="00C82D80">
      <w:pPr>
        <w:spacing w:after="0" w:line="240" w:lineRule="auto"/>
        <w:ind w:left="4253" w:firstLine="708"/>
        <w:jc w:val="center"/>
        <w:rPr>
          <w:rFonts w:ascii="Calibri" w:eastAsia="Times New Roman" w:hAnsi="Calibri" w:cs="Calibri"/>
          <w:lang w:eastAsia="pl-PL"/>
        </w:rPr>
      </w:pPr>
    </w:p>
    <w:p w14:paraId="22A7A65F" w14:textId="77777777" w:rsidR="00C82D80" w:rsidRPr="00C82D80" w:rsidRDefault="00C82D80" w:rsidP="00C82D80">
      <w:pPr>
        <w:spacing w:after="0" w:line="240" w:lineRule="auto"/>
        <w:ind w:left="4253"/>
        <w:jc w:val="center"/>
        <w:rPr>
          <w:rFonts w:ascii="Calibri" w:eastAsia="Times New Roman" w:hAnsi="Calibri" w:cs="Calibri"/>
          <w:lang w:eastAsia="pl-PL"/>
        </w:rPr>
      </w:pPr>
      <w:r w:rsidRPr="00C82D80">
        <w:rPr>
          <w:rFonts w:ascii="Calibri" w:eastAsia="Times New Roman" w:hAnsi="Calibri" w:cs="Calibri"/>
          <w:lang w:eastAsia="pl-PL"/>
        </w:rPr>
        <w:t>Zastępca Skarbnika m.st. Warszawy</w:t>
      </w:r>
    </w:p>
    <w:p w14:paraId="14A649D4" w14:textId="77777777" w:rsidR="00C82D80" w:rsidRPr="00C82D80" w:rsidRDefault="00C82D80" w:rsidP="00C82D80">
      <w:pPr>
        <w:spacing w:after="0" w:line="240" w:lineRule="auto"/>
        <w:ind w:left="4253"/>
        <w:jc w:val="center"/>
        <w:rPr>
          <w:rFonts w:ascii="Calibri" w:eastAsia="Times New Roman" w:hAnsi="Calibri" w:cs="Calibri"/>
          <w:lang w:eastAsia="pl-PL"/>
        </w:rPr>
      </w:pPr>
      <w:r w:rsidRPr="00C82D80">
        <w:rPr>
          <w:rFonts w:ascii="Calibri" w:eastAsia="Times New Roman" w:hAnsi="Calibri" w:cs="Calibri"/>
          <w:lang w:eastAsia="pl-PL"/>
        </w:rPr>
        <w:t>Dyrektor</w:t>
      </w:r>
    </w:p>
    <w:p w14:paraId="4A6B1026" w14:textId="77777777" w:rsidR="00C82D80" w:rsidRPr="00C82D80" w:rsidRDefault="00C82D80" w:rsidP="00C82D80">
      <w:pPr>
        <w:spacing w:after="0" w:line="240" w:lineRule="auto"/>
        <w:ind w:left="4253"/>
        <w:jc w:val="center"/>
        <w:rPr>
          <w:rFonts w:ascii="Calibri" w:eastAsia="Times New Roman" w:hAnsi="Calibri" w:cs="Calibri"/>
          <w:lang w:eastAsia="pl-PL"/>
        </w:rPr>
      </w:pPr>
      <w:r w:rsidRPr="00C82D80">
        <w:rPr>
          <w:rFonts w:ascii="Calibri" w:eastAsia="Times New Roman" w:hAnsi="Calibri" w:cs="Calibri"/>
          <w:lang w:eastAsia="pl-PL"/>
        </w:rPr>
        <w:t>Biura Planowania Budżetowego</w:t>
      </w:r>
    </w:p>
    <w:p w14:paraId="55B650B5" w14:textId="6C62A18C" w:rsidR="006D645F" w:rsidRPr="00C82D80" w:rsidRDefault="00C82D80" w:rsidP="00C82D80">
      <w:pPr>
        <w:spacing w:after="0" w:line="240" w:lineRule="auto"/>
        <w:ind w:left="4253"/>
        <w:jc w:val="center"/>
        <w:rPr>
          <w:rFonts w:ascii="Calibri" w:eastAsia="Times New Roman" w:hAnsi="Calibri" w:cs="Calibri"/>
          <w:lang w:eastAsia="pl-PL"/>
        </w:rPr>
      </w:pPr>
      <w:r w:rsidRPr="00C82D80">
        <w:rPr>
          <w:rFonts w:ascii="Calibri" w:eastAsia="Times New Roman" w:hAnsi="Calibri" w:cs="Calibri"/>
          <w:lang w:eastAsia="pl-PL"/>
        </w:rPr>
        <w:t>Marzanna Krajewska</w:t>
      </w:r>
    </w:p>
    <w:sectPr w:rsidR="006D645F" w:rsidRPr="00C82D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66DAA"/>
    <w:multiLevelType w:val="hybridMultilevel"/>
    <w:tmpl w:val="D5AE2E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546A1"/>
    <w:multiLevelType w:val="hybridMultilevel"/>
    <w:tmpl w:val="9C8872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281A70"/>
    <w:multiLevelType w:val="hybridMultilevel"/>
    <w:tmpl w:val="F0BACBF0"/>
    <w:lvl w:ilvl="0" w:tplc="EF74F36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AF3414"/>
    <w:multiLevelType w:val="hybridMultilevel"/>
    <w:tmpl w:val="58F63E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575547"/>
    <w:multiLevelType w:val="hybridMultilevel"/>
    <w:tmpl w:val="1B945A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73B"/>
    <w:rsid w:val="00033944"/>
    <w:rsid w:val="000A53C0"/>
    <w:rsid w:val="001F5CF2"/>
    <w:rsid w:val="002577E2"/>
    <w:rsid w:val="002666E1"/>
    <w:rsid w:val="00281989"/>
    <w:rsid w:val="00381FC5"/>
    <w:rsid w:val="0046344F"/>
    <w:rsid w:val="004726CB"/>
    <w:rsid w:val="004923B0"/>
    <w:rsid w:val="004A785F"/>
    <w:rsid w:val="004E4327"/>
    <w:rsid w:val="004F1706"/>
    <w:rsid w:val="00581605"/>
    <w:rsid w:val="00630FD4"/>
    <w:rsid w:val="006418B3"/>
    <w:rsid w:val="00686993"/>
    <w:rsid w:val="006D645F"/>
    <w:rsid w:val="00717017"/>
    <w:rsid w:val="007B717C"/>
    <w:rsid w:val="008475A2"/>
    <w:rsid w:val="00881204"/>
    <w:rsid w:val="008831D6"/>
    <w:rsid w:val="008E6662"/>
    <w:rsid w:val="008F6B4B"/>
    <w:rsid w:val="0092373B"/>
    <w:rsid w:val="009811D3"/>
    <w:rsid w:val="00A64833"/>
    <w:rsid w:val="00A93EAD"/>
    <w:rsid w:val="00AD3714"/>
    <w:rsid w:val="00B864F5"/>
    <w:rsid w:val="00B978DF"/>
    <w:rsid w:val="00C04E75"/>
    <w:rsid w:val="00C70A8A"/>
    <w:rsid w:val="00C82D80"/>
    <w:rsid w:val="00D16ED0"/>
    <w:rsid w:val="00D22043"/>
    <w:rsid w:val="00D37852"/>
    <w:rsid w:val="00DC05D2"/>
    <w:rsid w:val="00E21611"/>
    <w:rsid w:val="00E438F7"/>
    <w:rsid w:val="00E51229"/>
    <w:rsid w:val="00E63DA1"/>
    <w:rsid w:val="00EC188B"/>
    <w:rsid w:val="00ED07B1"/>
    <w:rsid w:val="00F164EB"/>
    <w:rsid w:val="00FB1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97BCB"/>
  <w15:chartTrackingRefBased/>
  <w15:docId w15:val="{F60723C1-1976-49BA-830E-C393F2EEE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4A785F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customStyle="1" w:styleId="Bodytext3">
    <w:name w:val="Body text|3_"/>
    <w:basedOn w:val="Domylnaczcionkaakapitu"/>
    <w:rsid w:val="007B717C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3NotBold">
    <w:name w:val="Body text|3 + Not Bold"/>
    <w:basedOn w:val="Bodytext3"/>
    <w:semiHidden/>
    <w:unhideWhenUsed/>
    <w:rsid w:val="007B717C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pl-PL" w:eastAsia="pl-PL" w:bidi="pl-PL"/>
    </w:rPr>
  </w:style>
  <w:style w:type="character" w:customStyle="1" w:styleId="Bodytext30">
    <w:name w:val="Body text|3"/>
    <w:basedOn w:val="Bodytext3"/>
    <w:semiHidden/>
    <w:unhideWhenUsed/>
    <w:rsid w:val="007B717C"/>
    <w:rPr>
      <w:rFonts w:ascii="Arial" w:eastAsia="Arial" w:hAnsi="Arial" w:cs="Arial"/>
      <w:b/>
      <w:bCs/>
      <w:i w:val="0"/>
      <w:iCs w:val="0"/>
      <w:smallCaps w:val="0"/>
      <w:strike w:val="0"/>
      <w:color w:val="557BBB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Bodytext2">
    <w:name w:val="Body text|2_"/>
    <w:basedOn w:val="Domylnaczcionkaakapitu"/>
    <w:link w:val="Bodytext20"/>
    <w:rsid w:val="007B717C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Bodytext2Bold">
    <w:name w:val="Body text|2 + Bold"/>
    <w:basedOn w:val="Bodytext2"/>
    <w:semiHidden/>
    <w:unhideWhenUsed/>
    <w:rsid w:val="007B717C"/>
    <w:rPr>
      <w:rFonts w:ascii="Arial" w:eastAsia="Arial" w:hAnsi="Arial" w:cs="Arial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pl-PL" w:eastAsia="pl-PL" w:bidi="pl-PL"/>
    </w:rPr>
  </w:style>
  <w:style w:type="paragraph" w:customStyle="1" w:styleId="Bodytext20">
    <w:name w:val="Body text|2"/>
    <w:basedOn w:val="Normalny"/>
    <w:link w:val="Bodytext2"/>
    <w:qFormat/>
    <w:rsid w:val="007B717C"/>
    <w:pPr>
      <w:widowControl w:val="0"/>
      <w:shd w:val="clear" w:color="auto" w:fill="FFFFFF"/>
      <w:spacing w:before="780" w:after="1200" w:line="254" w:lineRule="exact"/>
    </w:pPr>
    <w:rPr>
      <w:rFonts w:ascii="Arial" w:eastAsia="Arial" w:hAnsi="Arial" w:cs="Arial"/>
      <w:sz w:val="18"/>
      <w:szCs w:val="18"/>
    </w:rPr>
  </w:style>
  <w:style w:type="paragraph" w:styleId="Akapitzlist">
    <w:name w:val="List Paragraph"/>
    <w:basedOn w:val="Normalny"/>
    <w:uiPriority w:val="34"/>
    <w:qFormat/>
    <w:rsid w:val="00C04E75"/>
    <w:pPr>
      <w:spacing w:line="256" w:lineRule="auto"/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726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26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096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4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2495</Words>
  <Characters>14971</Characters>
  <Application>Microsoft Office Word</Application>
  <DocSecurity>0</DocSecurity>
  <Lines>124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UMSTW</Company>
  <LinksUpToDate>false</LinksUpToDate>
  <CharactersWithSpaces>17432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druk 2328</dc:title>
  <dc:subject/>
  <dc:creator>Kaczmarzyk Grzegorz</dc:creator>
  <cp:keywords/>
  <dc:description/>
  <cp:lastModifiedBy>Polkowska Teresa</cp:lastModifiedBy>
  <cp:revision>3</cp:revision>
  <cp:lastPrinted>2022-03-25T14:11:00Z</cp:lastPrinted>
  <dcterms:created xsi:type="dcterms:W3CDTF">2022-05-04T13:59:00Z</dcterms:created>
  <dcterms:modified xsi:type="dcterms:W3CDTF">2022-05-05T06:35:00Z</dcterms:modified>
</cp:coreProperties>
</file>