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6E79ED">
        <w:t>Mokotów</w:t>
      </w:r>
      <w:r w:rsidR="00124EFB">
        <w:t xml:space="preserve"> m.st. Warszawy</w:t>
      </w:r>
    </w:p>
    <w:p w:rsidR="005A2B11" w:rsidRDefault="005A2B11" w:rsidP="005A2B11">
      <w:pPr>
        <w:autoSpaceDE w:val="0"/>
        <w:autoSpaceDN w:val="0"/>
        <w:adjustRightInd w:val="0"/>
        <w:spacing w:after="120"/>
      </w:pPr>
      <w:r w:rsidRPr="002F04D7">
        <w:t xml:space="preserve">Przedłożony do akceptacji Rady m.st. Warszawy projekt uchwały </w:t>
      </w:r>
      <w:r w:rsidRPr="00C1490B">
        <w:t xml:space="preserve">w sprawie nadania nazwy obiektowi miejskiemu w Dzielnicy </w:t>
      </w:r>
      <w:r w:rsidR="006E79ED">
        <w:t>Mokotów</w:t>
      </w:r>
      <w:r w:rsidRPr="00C1490B">
        <w:t xml:space="preserve"> m.st. Warszawy</w:t>
      </w:r>
      <w:r w:rsidRPr="002F04D7">
        <w:rPr>
          <w:i/>
        </w:rPr>
        <w:t xml:space="preserve"> </w:t>
      </w:r>
      <w:r w:rsidRPr="002F04D7">
        <w:t xml:space="preserve">został przygotowany </w:t>
      </w:r>
      <w:r>
        <w:t>w związku z inicjatywą mającą na celu docenienie wkładu kobiet w rozwój społeczny, gospodarczy, artystyczny, polityczny czy naukowy naszego miasta, regionu oraz kraju. Celem jest upamiętnienie wybitnych kobiet w przestrzeni publicznej – nazwach ulic, placów i innych obiektów miejskich. Obecnie miejsca upamiętniające kobiety stanowią niewielki odsetek wszystkich nazw, zatem proponuje się upamiętnić kobiety w nazewnictwie miejskim, aby ich dokonania i zasługi odzwierciedlone zostały w nazewnictwie stolicy. Pomoże to przybliżyć mieszkańcom Warszawy wiele ważnych postaci kobiet i wreszcie uhonorować te, których wpływ na nasze miasto, nasz region czy kraj był i jest nieoceniony. Powyższe jest również realizacją stanowiska</w:t>
      </w:r>
      <w:r w:rsidR="0027303E">
        <w:t xml:space="preserve"> nr 56</w:t>
      </w:r>
      <w:r>
        <w:t xml:space="preserve"> Rady m.st. Warszawy z </w:t>
      </w:r>
      <w:r w:rsidR="0027303E">
        <w:t xml:space="preserve">dnia </w:t>
      </w:r>
      <w:r>
        <w:t>30</w:t>
      </w:r>
      <w:r w:rsidR="0027303E">
        <w:t xml:space="preserve"> listopada </w:t>
      </w:r>
      <w:r w:rsidR="003072E0">
        <w:t>2017 r. w </w:t>
      </w:r>
      <w:bookmarkStart w:id="0" w:name="_GoBack"/>
      <w:bookmarkEnd w:id="0"/>
      <w:r>
        <w:t xml:space="preserve">sprawie nazywania ulic, placów i skwerów na cześć wybitnych postaci kobiet. </w:t>
      </w:r>
    </w:p>
    <w:p w:rsidR="008B6CA2" w:rsidRDefault="005A2B11" w:rsidP="007455F5">
      <w:pPr>
        <w:autoSpaceDE w:val="0"/>
        <w:autoSpaceDN w:val="0"/>
        <w:adjustRightInd w:val="0"/>
        <w:spacing w:after="120"/>
        <w:rPr>
          <w:szCs w:val="22"/>
        </w:rPr>
      </w:pPr>
      <w:r>
        <w:t>Niniejszy projekt uchwały dotyczy</w:t>
      </w:r>
      <w:r w:rsidR="006E79ED">
        <w:t xml:space="preserve"> </w:t>
      </w:r>
      <w:r w:rsidR="002274E9">
        <w:t xml:space="preserve">rzeźbiarki </w:t>
      </w:r>
      <w:r w:rsidR="006F6344">
        <w:t xml:space="preserve">Barbary </w:t>
      </w:r>
      <w:proofErr w:type="spellStart"/>
      <w:r w:rsidR="006F6344">
        <w:t>Zbrożyny</w:t>
      </w:r>
      <w:proofErr w:type="spellEnd"/>
      <w:r w:rsidR="002274E9">
        <w:t xml:space="preserve">, której upamiętnienie w nazwie alei parkowej </w:t>
      </w:r>
      <w:r w:rsidR="002274E9">
        <w:rPr>
          <w:szCs w:val="22"/>
        </w:rPr>
        <w:t xml:space="preserve">w Parku </w:t>
      </w:r>
      <w:proofErr w:type="spellStart"/>
      <w:r w:rsidR="002274E9">
        <w:rPr>
          <w:szCs w:val="22"/>
        </w:rPr>
        <w:t>Szustrów</w:t>
      </w:r>
      <w:proofErr w:type="spellEnd"/>
      <w:r w:rsidR="002274E9">
        <w:rPr>
          <w:szCs w:val="22"/>
        </w:rPr>
        <w:t xml:space="preserve"> </w:t>
      </w:r>
      <w:r w:rsidR="002274E9">
        <w:t xml:space="preserve">Rada Dzielnicy Mokotów m.st. Warszawy zaproponowała w </w:t>
      </w:r>
      <w:r w:rsidR="002274E9">
        <w:rPr>
          <w:szCs w:val="22"/>
        </w:rPr>
        <w:t>uchwale nr XXXVIII/20</w:t>
      </w:r>
      <w:r w:rsidR="006F6344">
        <w:rPr>
          <w:szCs w:val="22"/>
        </w:rPr>
        <w:t>4</w:t>
      </w:r>
      <w:r w:rsidR="002274E9">
        <w:rPr>
          <w:szCs w:val="22"/>
        </w:rPr>
        <w:t xml:space="preserve">/2021 z </w:t>
      </w:r>
      <w:r w:rsidR="00376184">
        <w:rPr>
          <w:szCs w:val="22"/>
        </w:rPr>
        <w:t xml:space="preserve">dnia </w:t>
      </w:r>
      <w:r w:rsidR="002274E9">
        <w:rPr>
          <w:szCs w:val="22"/>
        </w:rPr>
        <w:t>6</w:t>
      </w:r>
      <w:r w:rsidR="008B6CA2">
        <w:rPr>
          <w:szCs w:val="22"/>
        </w:rPr>
        <w:t xml:space="preserve"> lipca </w:t>
      </w:r>
      <w:r w:rsidR="002274E9">
        <w:rPr>
          <w:szCs w:val="22"/>
        </w:rPr>
        <w:t>2021 r.</w:t>
      </w:r>
    </w:p>
    <w:p w:rsidR="007455F5" w:rsidRPr="002F04D7" w:rsidRDefault="0070483C" w:rsidP="007455F5">
      <w:pPr>
        <w:autoSpaceDE w:val="0"/>
        <w:autoSpaceDN w:val="0"/>
        <w:adjustRightInd w:val="0"/>
        <w:spacing w:after="120"/>
      </w:pPr>
      <w:r>
        <w:t>Proponowana nazwa</w:t>
      </w:r>
      <w:r w:rsidR="001742BE">
        <w:t xml:space="preserve"> </w:t>
      </w:r>
      <w:r w:rsidR="00B953AE">
        <w:t>pochodzi z</w:t>
      </w:r>
      <w:r w:rsidR="00F333E0">
        <w:t> Banku nazw m.st. </w:t>
      </w:r>
      <w:r w:rsidR="007455F5" w:rsidRPr="002F04D7">
        <w:t>Warszawy.</w:t>
      </w:r>
    </w:p>
    <w:p w:rsidR="00052C27" w:rsidRPr="002F04D7" w:rsidRDefault="00052C27" w:rsidP="00052C27">
      <w:r w:rsidRPr="00052C27">
        <w:rPr>
          <w:b/>
          <w:i/>
        </w:rPr>
        <w:t xml:space="preserve">Barbara </w:t>
      </w:r>
      <w:proofErr w:type="spellStart"/>
      <w:r w:rsidRPr="00052C27">
        <w:rPr>
          <w:b/>
          <w:i/>
        </w:rPr>
        <w:t>Zbrożyna</w:t>
      </w:r>
      <w:proofErr w:type="spellEnd"/>
      <w:r w:rsidRPr="00052C27">
        <w:rPr>
          <w:i/>
        </w:rPr>
        <w:t xml:space="preserve"> (1923-1995), rzeźbiarka, rysowniczka, poetka i działaczka społeczna. </w:t>
      </w:r>
      <w:r>
        <w:rPr>
          <w:i/>
        </w:rPr>
        <w:t>Studiowała w </w:t>
      </w:r>
      <w:r w:rsidRPr="00052C27">
        <w:rPr>
          <w:i/>
        </w:rPr>
        <w:t>latach 1945-47 w Akademii Sztuk Pięknych w Krakowie w pracowni rzeźby Xawerego Dunikowskiego, następnie w latach 1947-50 w ASP w Warszawie w pracowni Franciszka Strynkiewicza. W latach 1955-57 współtworzyła artystyczną Gru</w:t>
      </w:r>
      <w:r>
        <w:rPr>
          <w:i/>
        </w:rPr>
        <w:t>pę 55. Od 1955 współpracowała z </w:t>
      </w:r>
      <w:r w:rsidRPr="00052C27">
        <w:rPr>
          <w:i/>
        </w:rPr>
        <w:t>licznymi czasopismami, najpierw jako autorka ilustracji, następnie jako kierownik działów plastyki. Równocześnie uczyła w liceach plastycznych w Warszawie, Zakopanem i Wiśniczu Nowym. Od 1961 była instruktorem terapii plastycznej w jednym z warszawskich szpitali. Na przełomie lat 1963-64 odbyła kurs dla plastyków-pedagogów we Francji. Od 1961 działała w Sekcji Rzeźby Związku Polskich Artystów Plastyków, w latach 1980-82 była członkiem prezydium jego Zarządu Głównego, a następnie prezesem (do 1983). Związana była z ruchem opozycyjnym, m.in. współtworzyła w 1976 Memoriał 59 sprzeciwiający się zmianom konstytucji PRL, zaś w okresie Stanu W</w:t>
      </w:r>
      <w:r>
        <w:rPr>
          <w:i/>
        </w:rPr>
        <w:t>ojennego (1981-1983) działała w </w:t>
      </w:r>
      <w:r w:rsidRPr="00052C27">
        <w:rPr>
          <w:i/>
        </w:rPr>
        <w:t>podziemiu politycznym.</w:t>
      </w:r>
      <w:r>
        <w:rPr>
          <w:i/>
        </w:rPr>
        <w:t xml:space="preserve"> </w:t>
      </w:r>
      <w:r w:rsidRPr="00052C27">
        <w:rPr>
          <w:i/>
        </w:rPr>
        <w:t>Jej prace znajdują się w zbiorach publicznych w kraju, m.in.: w Muzeach Narodowych w Warszawie, Krakowie i Poznaniu i za granicą.</w:t>
      </w:r>
      <w:r>
        <w:rPr>
          <w:i/>
        </w:rPr>
        <w:t xml:space="preserve"> W latach 1947-51 brała udział w </w:t>
      </w:r>
      <w:r w:rsidRPr="00052C27">
        <w:rPr>
          <w:i/>
        </w:rPr>
        <w:t xml:space="preserve">wykonywaniu rzeźbiarskiego detalu dla odbudowywanych gmachów Warszawy. Wykonywała też monumentalną dekorację nowopowstałej architektury, m.in. figura </w:t>
      </w:r>
      <w:r>
        <w:rPr>
          <w:i/>
        </w:rPr>
        <w:t>Przekupka (1949, piaskowiec) na </w:t>
      </w:r>
      <w:r w:rsidRPr="00052C27">
        <w:rPr>
          <w:i/>
        </w:rPr>
        <w:t xml:space="preserve">Mariensztacie. Tradycję tę kontynuowała i później, projektując np. dekorację dla osiedla Sady Żoliborskie w Warszawie (1958-62, rzeźby i mozaiki, niezrealizowane). W pracach tych </w:t>
      </w:r>
      <w:proofErr w:type="spellStart"/>
      <w:r w:rsidRPr="00052C27">
        <w:rPr>
          <w:i/>
        </w:rPr>
        <w:t>Zbrożyna</w:t>
      </w:r>
      <w:proofErr w:type="spellEnd"/>
      <w:r w:rsidRPr="00052C27">
        <w:rPr>
          <w:i/>
        </w:rPr>
        <w:t xml:space="preserve"> dała się poznać jako artystka świetnie panująca nad kamiennym tworzywem i umiejętnością operowania dużym formatem. Doświadczenia te wykorzystała przy projektowaniu rzeźby pomnikowej, m.in. uczestniczyła w konkursach na Pomniki Ofiar Oświęcimia i Bohaterów Warszawy, a zwłaszcza przy wykonywaniu licznych nagrobków, głównie dla warszawskich cmentarzy, np. Nagrobek Stanisława Herbsta (1974, piaskowiec) na Cmentarzu Powązkowskim.</w:t>
      </w:r>
      <w:r>
        <w:rPr>
          <w:i/>
        </w:rPr>
        <w:t xml:space="preserve"> </w:t>
      </w:r>
      <w:r w:rsidRPr="00052C27">
        <w:rPr>
          <w:i/>
        </w:rPr>
        <w:t xml:space="preserve">W latach 80. </w:t>
      </w:r>
      <w:proofErr w:type="spellStart"/>
      <w:r w:rsidRPr="00052C27">
        <w:rPr>
          <w:i/>
        </w:rPr>
        <w:t>Zbrożyna</w:t>
      </w:r>
      <w:proofErr w:type="spellEnd"/>
      <w:r w:rsidRPr="00052C27">
        <w:rPr>
          <w:i/>
        </w:rPr>
        <w:t xml:space="preserve"> powróciła w rzeźbie </w:t>
      </w:r>
      <w:r w:rsidRPr="00052C27">
        <w:rPr>
          <w:i/>
        </w:rPr>
        <w:lastRenderedPageBreak/>
        <w:t>do form bardziej konkretnych, np. Ołtarz z przedstawieniami 28 Świętych i Błogosławionych (1985-89, piaskowiec) w kościele Św. Andrzeja Boboli (Jezuitów) w Warszawie</w:t>
      </w:r>
      <w:r>
        <w:rPr>
          <w:i/>
        </w:rPr>
        <w:t>. Swoistym komentarzem do </w:t>
      </w:r>
      <w:r w:rsidRPr="00052C27">
        <w:rPr>
          <w:i/>
        </w:rPr>
        <w:t>twórczości plastycznej artystki jest jej poezja - tworzona przez całe życie, oraz głębokie zaangażowanie w sprawy społeczne - działalność pedagogiczna i polityczna</w:t>
      </w:r>
      <w:r>
        <w:t xml:space="preserve"> </w:t>
      </w:r>
      <w:r w:rsidRPr="002F04D7">
        <w:t xml:space="preserve">(źródło: </w:t>
      </w:r>
      <w:r>
        <w:t>Culture.pl</w:t>
      </w:r>
      <w:r w:rsidRPr="002F04D7">
        <w:t>).</w:t>
      </w:r>
    </w:p>
    <w:p w:rsidR="007455F5" w:rsidRPr="002F04D7" w:rsidRDefault="009E16BF" w:rsidP="007455F5">
      <w:pPr>
        <w:autoSpaceDE w:val="0"/>
        <w:autoSpaceDN w:val="0"/>
        <w:adjustRightInd w:val="0"/>
        <w:spacing w:before="120"/>
      </w:pPr>
      <w:r>
        <w:t>Aleja parkowa, o której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1742BE">
        <w:t>3 lit. 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 xml:space="preserve">Urz. Woj. </w:t>
      </w:r>
      <w:proofErr w:type="spellStart"/>
      <w:r w:rsidR="007455F5" w:rsidRPr="002F04D7">
        <w:rPr>
          <w:color w:val="000000"/>
        </w:rPr>
        <w:t>Maz</w:t>
      </w:r>
      <w:proofErr w:type="spellEnd"/>
      <w:r w:rsidR="007455F5" w:rsidRPr="002F04D7">
        <w:rPr>
          <w:color w:val="000000"/>
        </w:rPr>
        <w:t>. poz. 8402</w:t>
      </w:r>
      <w:r w:rsidR="002071AE">
        <w:rPr>
          <w:color w:val="000000"/>
        </w:rPr>
        <w:t>, dalej jako „Uchwała Nazewnicza”</w:t>
      </w:r>
      <w:r w:rsidR="007455F5" w:rsidRPr="002F04D7">
        <w:rPr>
          <w:color w:val="000000"/>
        </w:rPr>
        <w:t>)</w:t>
      </w:r>
      <w:r w:rsidR="00B61A49">
        <w:t xml:space="preserve"> i </w:t>
      </w:r>
      <w:r w:rsidR="007455F5" w:rsidRPr="002F04D7">
        <w:t>zlokalizowan</w:t>
      </w:r>
      <w:r>
        <w:t>a</w:t>
      </w:r>
      <w:r w:rsidR="001742BE">
        <w:t xml:space="preserve"> jest w granicach dział</w:t>
      </w:r>
      <w:r w:rsidR="007455F5" w:rsidRPr="002F04D7">
        <w:t>k</w:t>
      </w:r>
      <w:r w:rsidR="000C2F7E">
        <w:t>i</w:t>
      </w:r>
      <w:r w:rsidR="007455F5" w:rsidRPr="002F04D7">
        <w:t xml:space="preserve"> ewidencyjn</w:t>
      </w:r>
      <w:r w:rsidR="000C2F7E">
        <w:t>ej</w:t>
      </w:r>
      <w:r w:rsidR="003E1227">
        <w:t xml:space="preserve"> </w:t>
      </w:r>
      <w:r w:rsidR="00346E06">
        <w:t>nr </w:t>
      </w:r>
      <w:r>
        <w:t>90/1</w:t>
      </w:r>
      <w:r w:rsidR="00B61A49">
        <w:t xml:space="preserve"> w obrębie </w:t>
      </w:r>
      <w:r>
        <w:t>1</w:t>
      </w:r>
      <w:r w:rsidR="00B61A49">
        <w:t>-0</w:t>
      </w:r>
      <w:r>
        <w:t>1-23</w:t>
      </w:r>
      <w:r w:rsidR="00E45E7D">
        <w:t>,</w:t>
      </w:r>
      <w:r w:rsidR="001742BE">
        <w:t xml:space="preserve"> stanowiąc</w:t>
      </w:r>
      <w:r w:rsidR="000C2F7E">
        <w:t>ej</w:t>
      </w:r>
      <w:r w:rsidR="007455F5" w:rsidRPr="002F04D7">
        <w:t xml:space="preserve"> własność </w:t>
      </w:r>
      <w:r w:rsidR="0070483C">
        <w:t>m.st.</w:t>
      </w:r>
      <w:r w:rsidR="007455F5" w:rsidRPr="002F04D7">
        <w:t xml:space="preserve"> Warszawy.</w:t>
      </w:r>
    </w:p>
    <w:p w:rsidR="008B6CA2" w:rsidRPr="002F04D7" w:rsidRDefault="008B6CA2" w:rsidP="008B6CA2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</w:t>
      </w:r>
      <w:r>
        <w:rPr>
          <w:color w:val="000000"/>
          <w:szCs w:val="20"/>
        </w:rPr>
        <w:t>U</w:t>
      </w:r>
      <w:r w:rsidRPr="002F04D7">
        <w:rPr>
          <w:color w:val="000000"/>
          <w:szCs w:val="20"/>
        </w:rPr>
        <w:t xml:space="preserve">chwały </w:t>
      </w:r>
      <w:r>
        <w:rPr>
          <w:color w:val="000000"/>
          <w:szCs w:val="20"/>
        </w:rPr>
        <w:t>Nazewniczej</w:t>
      </w:r>
      <w:r w:rsidRPr="00235232">
        <w:rPr>
          <w:color w:val="000000"/>
          <w:szCs w:val="20"/>
        </w:rPr>
        <w:t xml:space="preserve"> </w:t>
      </w:r>
      <w:r w:rsidRPr="002F04D7">
        <w:rPr>
          <w:color w:val="000000"/>
          <w:szCs w:val="20"/>
        </w:rPr>
        <w:t xml:space="preserve">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 xml:space="preserve">projekt uchwały spełnia wymogi określone w § 11-13 </w:t>
      </w:r>
      <w:r>
        <w:rPr>
          <w:color w:val="000000"/>
          <w:szCs w:val="20"/>
        </w:rPr>
        <w:t>Uchwały Nazewniczej</w:t>
      </w:r>
      <w:r w:rsidRPr="002F04D7">
        <w:rPr>
          <w:color w:val="000000"/>
          <w:szCs w:val="20"/>
        </w:rPr>
        <w:t>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6F6344">
        <w:rPr>
          <w:szCs w:val="20"/>
        </w:rPr>
        <w:t>910</w:t>
      </w:r>
      <w:r w:rsidR="007D31E1">
        <w:rPr>
          <w:szCs w:val="20"/>
        </w:rPr>
        <w:t>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F61225">
        <w:t xml:space="preserve">negatywna (posiedzenie </w:t>
      </w:r>
      <w:r w:rsidR="00187E09">
        <w:t>9</w:t>
      </w:r>
      <w:r w:rsidR="005205E1">
        <w:t xml:space="preserve"> </w:t>
      </w:r>
      <w:r w:rsidR="00187E09">
        <w:t>lutego</w:t>
      </w:r>
      <w:r w:rsidR="005205E1">
        <w:t xml:space="preserve"> </w:t>
      </w:r>
      <w:r w:rsidR="005A2B11">
        <w:t>202</w:t>
      </w:r>
      <w:r w:rsidR="00187E09">
        <w:t>2</w:t>
      </w:r>
      <w:r w:rsidR="005A2B11">
        <w:t xml:space="preserve"> r.)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9E16BF">
        <w:t xml:space="preserve">pozytywna (posiedzenie </w:t>
      </w:r>
      <w:r w:rsidR="00744317">
        <w:t>1</w:t>
      </w:r>
      <w:r w:rsidR="009E16BF">
        <w:t>9 </w:t>
      </w:r>
      <w:r w:rsidR="00744317">
        <w:t>stycznia</w:t>
      </w:r>
      <w:r w:rsidR="009E16BF">
        <w:t xml:space="preserve"> 202</w:t>
      </w:r>
      <w:r w:rsidR="00744317">
        <w:t>2</w:t>
      </w:r>
      <w:r w:rsidR="009E16BF">
        <w:t xml:space="preserve"> 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9E16BF">
        <w:t>Mokotów</w:t>
      </w:r>
      <w:r w:rsidRPr="002F04D7">
        <w:t xml:space="preserve"> m.st. Warszawy – </w:t>
      </w:r>
      <w:r w:rsidR="00187E09">
        <w:t>pozytywna</w:t>
      </w:r>
      <w:r w:rsidR="004309C6">
        <w:t xml:space="preserve"> (uchwała nr XXXVIII/20</w:t>
      </w:r>
      <w:r w:rsidR="006F6344">
        <w:t>4</w:t>
      </w:r>
      <w:r w:rsidR="004309C6">
        <w:t>/2021 Rady Dzielnicy Mokotów m.st. Warszawy z dnia 6 lipca 2021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015" w:rsidRDefault="00171015" w:rsidP="002A44D2">
      <w:pPr>
        <w:spacing w:after="0" w:line="240" w:lineRule="auto"/>
      </w:pPr>
      <w:r>
        <w:separator/>
      </w:r>
    </w:p>
  </w:endnote>
  <w:endnote w:type="continuationSeparator" w:id="0">
    <w:p w:rsidR="00171015" w:rsidRDefault="00171015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015" w:rsidRDefault="00171015" w:rsidP="002A44D2">
      <w:pPr>
        <w:spacing w:after="0" w:line="240" w:lineRule="auto"/>
      </w:pPr>
      <w:r>
        <w:separator/>
      </w:r>
    </w:p>
  </w:footnote>
  <w:footnote w:type="continuationSeparator" w:id="0">
    <w:p w:rsidR="00171015" w:rsidRDefault="00171015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13EE5"/>
    <w:rsid w:val="0002113C"/>
    <w:rsid w:val="00023067"/>
    <w:rsid w:val="00026084"/>
    <w:rsid w:val="0004277E"/>
    <w:rsid w:val="0004785D"/>
    <w:rsid w:val="00052C27"/>
    <w:rsid w:val="0005660C"/>
    <w:rsid w:val="000607E8"/>
    <w:rsid w:val="000800BA"/>
    <w:rsid w:val="00080E2F"/>
    <w:rsid w:val="00081BDB"/>
    <w:rsid w:val="000825DF"/>
    <w:rsid w:val="000926C7"/>
    <w:rsid w:val="000C2F7E"/>
    <w:rsid w:val="000C5225"/>
    <w:rsid w:val="000D3062"/>
    <w:rsid w:val="000D7453"/>
    <w:rsid w:val="000F0950"/>
    <w:rsid w:val="00124C5A"/>
    <w:rsid w:val="00124EFB"/>
    <w:rsid w:val="00144C3F"/>
    <w:rsid w:val="0014516A"/>
    <w:rsid w:val="001478E3"/>
    <w:rsid w:val="00153D61"/>
    <w:rsid w:val="00156702"/>
    <w:rsid w:val="00157CEE"/>
    <w:rsid w:val="00171015"/>
    <w:rsid w:val="001742BE"/>
    <w:rsid w:val="00187E09"/>
    <w:rsid w:val="001A3F2F"/>
    <w:rsid w:val="001A6010"/>
    <w:rsid w:val="001C2F49"/>
    <w:rsid w:val="001E71C9"/>
    <w:rsid w:val="002071AE"/>
    <w:rsid w:val="00221829"/>
    <w:rsid w:val="002274E9"/>
    <w:rsid w:val="00230257"/>
    <w:rsid w:val="0023233E"/>
    <w:rsid w:val="00234FC4"/>
    <w:rsid w:val="002545FA"/>
    <w:rsid w:val="00260135"/>
    <w:rsid w:val="00272DA2"/>
    <w:rsid w:val="0027303E"/>
    <w:rsid w:val="00274AC7"/>
    <w:rsid w:val="00276BF9"/>
    <w:rsid w:val="00295AF8"/>
    <w:rsid w:val="00295C45"/>
    <w:rsid w:val="002973FC"/>
    <w:rsid w:val="002A44D2"/>
    <w:rsid w:val="002C1B41"/>
    <w:rsid w:val="002C7998"/>
    <w:rsid w:val="002F4B5B"/>
    <w:rsid w:val="00303B60"/>
    <w:rsid w:val="00304ABB"/>
    <w:rsid w:val="003058C8"/>
    <w:rsid w:val="003072E0"/>
    <w:rsid w:val="00337CBD"/>
    <w:rsid w:val="00343BC1"/>
    <w:rsid w:val="00346E06"/>
    <w:rsid w:val="00347A0B"/>
    <w:rsid w:val="00370F43"/>
    <w:rsid w:val="00376184"/>
    <w:rsid w:val="003B0B47"/>
    <w:rsid w:val="003C302E"/>
    <w:rsid w:val="003E1227"/>
    <w:rsid w:val="003F1452"/>
    <w:rsid w:val="003F709F"/>
    <w:rsid w:val="0040622D"/>
    <w:rsid w:val="00416911"/>
    <w:rsid w:val="00422796"/>
    <w:rsid w:val="004309C6"/>
    <w:rsid w:val="00451F56"/>
    <w:rsid w:val="00463435"/>
    <w:rsid w:val="0046598F"/>
    <w:rsid w:val="0048690C"/>
    <w:rsid w:val="00496393"/>
    <w:rsid w:val="004B03BD"/>
    <w:rsid w:val="004B03D6"/>
    <w:rsid w:val="004B4B41"/>
    <w:rsid w:val="004C1E7B"/>
    <w:rsid w:val="004D31F0"/>
    <w:rsid w:val="0050188F"/>
    <w:rsid w:val="0050428E"/>
    <w:rsid w:val="00507696"/>
    <w:rsid w:val="005205E1"/>
    <w:rsid w:val="00555CE2"/>
    <w:rsid w:val="005730C9"/>
    <w:rsid w:val="0057587C"/>
    <w:rsid w:val="00582265"/>
    <w:rsid w:val="00597445"/>
    <w:rsid w:val="005A0F1E"/>
    <w:rsid w:val="005A2B11"/>
    <w:rsid w:val="005B0E4E"/>
    <w:rsid w:val="005B5A15"/>
    <w:rsid w:val="005D05DF"/>
    <w:rsid w:val="005E3C1D"/>
    <w:rsid w:val="0060573E"/>
    <w:rsid w:val="00613A65"/>
    <w:rsid w:val="0061664E"/>
    <w:rsid w:val="00644EA7"/>
    <w:rsid w:val="00656464"/>
    <w:rsid w:val="00685D1A"/>
    <w:rsid w:val="006935E7"/>
    <w:rsid w:val="00693EB2"/>
    <w:rsid w:val="006E755B"/>
    <w:rsid w:val="006E79ED"/>
    <w:rsid w:val="006F11EB"/>
    <w:rsid w:val="006F479E"/>
    <w:rsid w:val="006F6344"/>
    <w:rsid w:val="006F7E4D"/>
    <w:rsid w:val="0070483C"/>
    <w:rsid w:val="00704A40"/>
    <w:rsid w:val="00710737"/>
    <w:rsid w:val="0072141C"/>
    <w:rsid w:val="00723F85"/>
    <w:rsid w:val="007349F1"/>
    <w:rsid w:val="00737CFC"/>
    <w:rsid w:val="00744317"/>
    <w:rsid w:val="00744CD9"/>
    <w:rsid w:val="007455F5"/>
    <w:rsid w:val="00770BFF"/>
    <w:rsid w:val="00772CDB"/>
    <w:rsid w:val="00780B88"/>
    <w:rsid w:val="00791086"/>
    <w:rsid w:val="00796E45"/>
    <w:rsid w:val="007B2141"/>
    <w:rsid w:val="007D3051"/>
    <w:rsid w:val="007D31E1"/>
    <w:rsid w:val="007F20C2"/>
    <w:rsid w:val="008052CF"/>
    <w:rsid w:val="008744F8"/>
    <w:rsid w:val="00895FCD"/>
    <w:rsid w:val="008B6CA2"/>
    <w:rsid w:val="008D18D7"/>
    <w:rsid w:val="00902A5A"/>
    <w:rsid w:val="0091722E"/>
    <w:rsid w:val="009236BB"/>
    <w:rsid w:val="00934F05"/>
    <w:rsid w:val="009406E3"/>
    <w:rsid w:val="009557F9"/>
    <w:rsid w:val="009568F1"/>
    <w:rsid w:val="00963FBC"/>
    <w:rsid w:val="0096711E"/>
    <w:rsid w:val="00986F70"/>
    <w:rsid w:val="009E16BF"/>
    <w:rsid w:val="00A10966"/>
    <w:rsid w:val="00A13269"/>
    <w:rsid w:val="00A14BA0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45FA4"/>
    <w:rsid w:val="00B61A49"/>
    <w:rsid w:val="00B74388"/>
    <w:rsid w:val="00B82128"/>
    <w:rsid w:val="00B82F6B"/>
    <w:rsid w:val="00B905F3"/>
    <w:rsid w:val="00B9503D"/>
    <w:rsid w:val="00B953AE"/>
    <w:rsid w:val="00BB39C7"/>
    <w:rsid w:val="00BF2A7A"/>
    <w:rsid w:val="00BF5F0E"/>
    <w:rsid w:val="00C05AEB"/>
    <w:rsid w:val="00C1490B"/>
    <w:rsid w:val="00C47D82"/>
    <w:rsid w:val="00C50721"/>
    <w:rsid w:val="00C54F84"/>
    <w:rsid w:val="00C84FA6"/>
    <w:rsid w:val="00CA1561"/>
    <w:rsid w:val="00CA2DD8"/>
    <w:rsid w:val="00CC6C17"/>
    <w:rsid w:val="00CF3010"/>
    <w:rsid w:val="00D04EDC"/>
    <w:rsid w:val="00D17CD0"/>
    <w:rsid w:val="00D21CDB"/>
    <w:rsid w:val="00D34E8A"/>
    <w:rsid w:val="00D37F38"/>
    <w:rsid w:val="00D46E7C"/>
    <w:rsid w:val="00D47E3E"/>
    <w:rsid w:val="00D6114C"/>
    <w:rsid w:val="00D71D28"/>
    <w:rsid w:val="00D93971"/>
    <w:rsid w:val="00DA3716"/>
    <w:rsid w:val="00DB68BE"/>
    <w:rsid w:val="00DC0743"/>
    <w:rsid w:val="00DD5264"/>
    <w:rsid w:val="00DD67C9"/>
    <w:rsid w:val="00DE4D0C"/>
    <w:rsid w:val="00E032D2"/>
    <w:rsid w:val="00E1430B"/>
    <w:rsid w:val="00E24588"/>
    <w:rsid w:val="00E279F8"/>
    <w:rsid w:val="00E32EEA"/>
    <w:rsid w:val="00E435F4"/>
    <w:rsid w:val="00E45E7D"/>
    <w:rsid w:val="00E46F05"/>
    <w:rsid w:val="00E50ED4"/>
    <w:rsid w:val="00E542A6"/>
    <w:rsid w:val="00E615F4"/>
    <w:rsid w:val="00E64629"/>
    <w:rsid w:val="00E71A0D"/>
    <w:rsid w:val="00E8336C"/>
    <w:rsid w:val="00E9386D"/>
    <w:rsid w:val="00EA1026"/>
    <w:rsid w:val="00EB3874"/>
    <w:rsid w:val="00EB3F62"/>
    <w:rsid w:val="00EC0C1E"/>
    <w:rsid w:val="00F03415"/>
    <w:rsid w:val="00F2208A"/>
    <w:rsid w:val="00F32F3B"/>
    <w:rsid w:val="00F333E0"/>
    <w:rsid w:val="00F44E28"/>
    <w:rsid w:val="00F469C7"/>
    <w:rsid w:val="00F61225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8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8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83C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8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83C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7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4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0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8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2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0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55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0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7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40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43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4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4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7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0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5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869C58-2F8A-486E-A66F-630193E6C291}"/>
</file>

<file path=customXml/itemProps2.xml><?xml version="1.0" encoding="utf-8"?>
<ds:datastoreItem xmlns:ds="http://schemas.openxmlformats.org/officeDocument/2006/customXml" ds:itemID="{A41FBD9C-B490-4F96-9778-3AA3FDE5D3D8}"/>
</file>

<file path=customXml/itemProps3.xml><?xml version="1.0" encoding="utf-8"?>
<ds:datastoreItem xmlns:ds="http://schemas.openxmlformats.org/officeDocument/2006/customXml" ds:itemID="{78674993-92AA-48A5-8B4D-655D6B9FA2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2021-03-03T13:41:00Z</cp:lastPrinted>
  <dcterms:created xsi:type="dcterms:W3CDTF">2022-03-03T06:32:00Z</dcterms:created>
  <dcterms:modified xsi:type="dcterms:W3CDTF">2022-03-03T06:32:00Z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